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wdp" ContentType="image/vnd.ms-photo"/>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753400" w:rsidRPr="00115CE7" w:rsidRDefault="00753400" w:rsidP="00680E64">
      <w:pPr>
        <w:pStyle w:val="CHUIN"/>
        <w:jc w:val="center"/>
        <w:rPr>
          <w:rFonts w:cs="Times New Roman"/>
          <w:color w:val="FF0000"/>
        </w:rPr>
      </w:pPr>
    </w:p>
    <w:p w:rsidR="00680E64" w:rsidRPr="00115CE7" w:rsidRDefault="00680E64" w:rsidP="00680E64">
      <w:pPr>
        <w:pStyle w:val="CHUIN"/>
        <w:jc w:val="center"/>
        <w:rPr>
          <w:rFonts w:cs="Times New Roman"/>
          <w:color w:val="auto"/>
          <w:sz w:val="36"/>
          <w:szCs w:val="36"/>
        </w:rPr>
      </w:pPr>
      <w:r w:rsidRPr="00115CE7">
        <w:rPr>
          <w:rFonts w:cs="Times New Roman"/>
          <w:color w:val="auto"/>
          <w:sz w:val="36"/>
          <w:szCs w:val="36"/>
        </w:rPr>
        <w:t>THUYẾT MINH TỔNG HỢP</w:t>
      </w:r>
    </w:p>
    <w:p w:rsidR="00680E64" w:rsidRPr="00115CE7" w:rsidRDefault="00680E64" w:rsidP="00A51C43">
      <w:pPr>
        <w:pStyle w:val="CHUIN"/>
        <w:rPr>
          <w:rFonts w:cs="Times New Roman"/>
          <w:color w:val="auto"/>
        </w:rPr>
      </w:pPr>
    </w:p>
    <w:p w:rsidR="008F5854" w:rsidRPr="00115CE7" w:rsidRDefault="008F5854" w:rsidP="008F5854">
      <w:pPr>
        <w:spacing w:before="120" w:after="120" w:line="240" w:lineRule="auto"/>
        <w:jc w:val="center"/>
        <w:rPr>
          <w:rFonts w:cs="Times New Roman"/>
          <w:sz w:val="36"/>
          <w:szCs w:val="36"/>
        </w:rPr>
      </w:pPr>
      <w:r w:rsidRPr="00115CE7">
        <w:rPr>
          <w:rFonts w:cs="Times New Roman"/>
          <w:sz w:val="36"/>
          <w:szCs w:val="36"/>
        </w:rPr>
        <w:t xml:space="preserve">ĐIỀU CHỈNH TỔNG THỂ QUY HOẠCH CHUNG XÂY DỰNG TỶ LỆ 1/5.000 ĐÔ THỊ LONG GIAO </w:t>
      </w:r>
    </w:p>
    <w:p w:rsidR="008F5854" w:rsidRPr="00115CE7" w:rsidRDefault="008F5854" w:rsidP="008F5854">
      <w:pPr>
        <w:spacing w:before="120" w:after="120" w:line="240" w:lineRule="auto"/>
        <w:jc w:val="center"/>
        <w:rPr>
          <w:rFonts w:cs="Times New Roman"/>
          <w:sz w:val="36"/>
          <w:szCs w:val="36"/>
        </w:rPr>
      </w:pPr>
      <w:r w:rsidRPr="00115CE7">
        <w:rPr>
          <w:rFonts w:cs="Times New Roman"/>
          <w:sz w:val="36"/>
          <w:szCs w:val="36"/>
        </w:rPr>
        <w:t>HUYỆN CẨM MỸ - TỈNH ĐỒNG NAI.</w:t>
      </w:r>
    </w:p>
    <w:p w:rsidR="008F5854" w:rsidRPr="00115CE7" w:rsidRDefault="008F5854" w:rsidP="008F5854">
      <w:pPr>
        <w:spacing w:before="120" w:after="120" w:line="240" w:lineRule="auto"/>
        <w:jc w:val="center"/>
        <w:rPr>
          <w:rFonts w:cs="Times New Roman"/>
          <w:szCs w:val="28"/>
        </w:rPr>
      </w:pPr>
      <w:r w:rsidRPr="00115CE7">
        <w:rPr>
          <w:rFonts w:cs="Times New Roman"/>
          <w:szCs w:val="28"/>
        </w:rPr>
        <w:t>ĐẾN ĐẾN NĂM 2030 VÀ TẦM NHÌN ĐẾN NĂM 2050</w:t>
      </w:r>
    </w:p>
    <w:p w:rsidR="00A51C43" w:rsidRPr="00115CE7" w:rsidRDefault="00A51C43" w:rsidP="00680E64">
      <w:pPr>
        <w:pStyle w:val="CHUIN"/>
        <w:rPr>
          <w:rFonts w:cs="Times New Roman"/>
          <w:color w:val="FF0000"/>
        </w:rPr>
      </w:pPr>
    </w:p>
    <w:p w:rsidR="00680E64" w:rsidRPr="00115CE7" w:rsidRDefault="00680E64" w:rsidP="00680E64">
      <w:pPr>
        <w:pStyle w:val="CHUIN"/>
        <w:rPr>
          <w:rFonts w:cs="Times New Roman"/>
          <w:color w:val="FF0000"/>
        </w:rPr>
      </w:pPr>
    </w:p>
    <w:p w:rsidR="00680E64" w:rsidRPr="00115CE7" w:rsidRDefault="00680E64" w:rsidP="00680E64">
      <w:pPr>
        <w:pStyle w:val="CHUIN"/>
        <w:rPr>
          <w:rFonts w:cs="Times New Roman"/>
          <w:color w:val="FF0000"/>
        </w:rPr>
      </w:pPr>
    </w:p>
    <w:p w:rsidR="00000F15" w:rsidRPr="00115CE7" w:rsidRDefault="00000F15" w:rsidP="00680E64">
      <w:pPr>
        <w:keepNext w:val="0"/>
        <w:widowControl/>
        <w:spacing w:after="200" w:line="240" w:lineRule="auto"/>
        <w:jc w:val="left"/>
        <w:rPr>
          <w:rFonts w:cs="Times New Roman"/>
          <w:color w:val="FF0000"/>
        </w:rPr>
      </w:pPr>
    </w:p>
    <w:p w:rsidR="00680E64" w:rsidRPr="00115CE7" w:rsidRDefault="00680E64" w:rsidP="00680E64">
      <w:pPr>
        <w:keepNext w:val="0"/>
        <w:widowControl/>
        <w:spacing w:after="200" w:line="240" w:lineRule="auto"/>
        <w:jc w:val="left"/>
        <w:rPr>
          <w:rFonts w:cs="Times New Roman"/>
          <w:u w:val="single"/>
        </w:rPr>
      </w:pPr>
      <w:r w:rsidRPr="00115CE7">
        <w:rPr>
          <w:rFonts w:cs="Times New Roman"/>
          <w:u w:val="single"/>
        </w:rPr>
        <w:t>CHỦ NHIỆM ĐỒ ÁN:</w:t>
      </w:r>
    </w:p>
    <w:p w:rsidR="00A27317" w:rsidRPr="00115CE7" w:rsidRDefault="00F95AC3" w:rsidP="008525A1">
      <w:pPr>
        <w:pStyle w:val="ListParagraph"/>
        <w:keepNext w:val="0"/>
        <w:widowControl/>
        <w:numPr>
          <w:ilvl w:val="0"/>
          <w:numId w:val="3"/>
        </w:numPr>
        <w:spacing w:after="200" w:line="240" w:lineRule="auto"/>
        <w:jc w:val="left"/>
        <w:rPr>
          <w:rFonts w:cs="Times New Roman"/>
        </w:rPr>
      </w:pPr>
      <w:r w:rsidRPr="00115CE7">
        <w:rPr>
          <w:rFonts w:cs="Times New Roman"/>
        </w:rPr>
        <w:t>THS.</w:t>
      </w:r>
      <w:r w:rsidR="00680E64" w:rsidRPr="00115CE7">
        <w:rPr>
          <w:rFonts w:cs="Times New Roman"/>
        </w:rPr>
        <w:t xml:space="preserve">KTS. </w:t>
      </w:r>
      <w:r w:rsidRPr="00115CE7">
        <w:rPr>
          <w:rFonts w:cs="Times New Roman"/>
        </w:rPr>
        <w:t xml:space="preserve">TRẦN </w:t>
      </w:r>
      <w:r w:rsidR="00034577">
        <w:rPr>
          <w:rFonts w:cs="Times New Roman"/>
        </w:rPr>
        <w:t>THANH TÙNG</w:t>
      </w:r>
    </w:p>
    <w:p w:rsidR="00680E64" w:rsidRPr="00115CE7" w:rsidRDefault="00A27317" w:rsidP="00A27317">
      <w:pPr>
        <w:keepNext w:val="0"/>
        <w:widowControl/>
        <w:spacing w:after="200" w:line="240" w:lineRule="auto"/>
        <w:jc w:val="left"/>
        <w:rPr>
          <w:rFonts w:cs="Times New Roman"/>
          <w:u w:val="single"/>
        </w:rPr>
      </w:pPr>
      <w:r w:rsidRPr="00115CE7">
        <w:rPr>
          <w:rFonts w:cs="Times New Roman"/>
          <w:u w:val="single"/>
        </w:rPr>
        <w:t>CHỦ TRÌ CÁC BỘ MÔN:</w:t>
      </w:r>
    </w:p>
    <w:p w:rsidR="001D0F85" w:rsidRPr="00115CE7" w:rsidRDefault="001D0F85" w:rsidP="008525A1">
      <w:pPr>
        <w:pStyle w:val="ListParagraph"/>
        <w:keepNext w:val="0"/>
        <w:widowControl/>
        <w:numPr>
          <w:ilvl w:val="0"/>
          <w:numId w:val="3"/>
        </w:numPr>
        <w:spacing w:after="200" w:line="240" w:lineRule="auto"/>
        <w:jc w:val="left"/>
        <w:rPr>
          <w:rFonts w:cs="Times New Roman"/>
        </w:rPr>
      </w:pPr>
      <w:r w:rsidRPr="00115CE7">
        <w:rPr>
          <w:rFonts w:cs="Times New Roman"/>
          <w:b w:val="0"/>
        </w:rPr>
        <w:t>Chủ trì t</w:t>
      </w:r>
      <w:r w:rsidR="00DB3536" w:rsidRPr="00115CE7">
        <w:rPr>
          <w:rFonts w:cs="Times New Roman"/>
          <w:b w:val="0"/>
        </w:rPr>
        <w:t>hiết kế</w:t>
      </w:r>
      <w:r w:rsidR="00723826" w:rsidRPr="00115CE7">
        <w:rPr>
          <w:rFonts w:cs="Times New Roman"/>
          <w:b w:val="0"/>
        </w:rPr>
        <w:tab/>
      </w:r>
      <w:r w:rsidR="00723826" w:rsidRPr="00115CE7">
        <w:rPr>
          <w:rFonts w:cs="Times New Roman"/>
          <w:b w:val="0"/>
        </w:rPr>
        <w:tab/>
        <w:t>:</w:t>
      </w:r>
      <w:r w:rsidRPr="00115CE7">
        <w:rPr>
          <w:rFonts w:cs="Times New Roman"/>
          <w:b w:val="0"/>
        </w:rPr>
        <w:t>Ths.Kts. Trần Tùng Điển</w:t>
      </w:r>
    </w:p>
    <w:p w:rsidR="00A27317" w:rsidRPr="00115CE7" w:rsidRDefault="001D0F85" w:rsidP="008525A1">
      <w:pPr>
        <w:pStyle w:val="ListParagraph"/>
        <w:keepNext w:val="0"/>
        <w:widowControl/>
        <w:numPr>
          <w:ilvl w:val="0"/>
          <w:numId w:val="3"/>
        </w:numPr>
        <w:spacing w:after="200" w:line="240" w:lineRule="auto"/>
        <w:jc w:val="left"/>
        <w:rPr>
          <w:rFonts w:cs="Times New Roman"/>
          <w:b w:val="0"/>
        </w:rPr>
      </w:pPr>
      <w:r w:rsidRPr="00115CE7">
        <w:rPr>
          <w:rFonts w:cs="Times New Roman"/>
          <w:b w:val="0"/>
        </w:rPr>
        <w:t>Tham gia thiết kế</w:t>
      </w:r>
      <w:r w:rsidRPr="00115CE7">
        <w:rPr>
          <w:rFonts w:cs="Times New Roman"/>
          <w:b w:val="0"/>
        </w:rPr>
        <w:tab/>
      </w:r>
      <w:r w:rsidRPr="00115CE7">
        <w:rPr>
          <w:rFonts w:cs="Times New Roman"/>
          <w:b w:val="0"/>
        </w:rPr>
        <w:tab/>
        <w:t>:Kts. Nguyễn Thị Thu Phương.</w:t>
      </w:r>
    </w:p>
    <w:p w:rsidR="001D0F85" w:rsidRPr="00115CE7" w:rsidRDefault="001D0F85" w:rsidP="001D0F85">
      <w:pPr>
        <w:pStyle w:val="ListParagraph"/>
        <w:keepNext w:val="0"/>
        <w:widowControl/>
        <w:spacing w:after="200" w:line="240" w:lineRule="auto"/>
        <w:ind w:left="3600"/>
        <w:jc w:val="left"/>
        <w:rPr>
          <w:rFonts w:cs="Times New Roman"/>
          <w:b w:val="0"/>
        </w:rPr>
      </w:pPr>
      <w:r w:rsidRPr="00115CE7">
        <w:rPr>
          <w:rFonts w:cs="Times New Roman"/>
          <w:b w:val="0"/>
        </w:rPr>
        <w:t>:Kts. Nguyễn Thành Quân.</w:t>
      </w:r>
    </w:p>
    <w:p w:rsidR="00723826" w:rsidRPr="00115CE7" w:rsidRDefault="00723826" w:rsidP="008525A1">
      <w:pPr>
        <w:pStyle w:val="ListParagraph"/>
        <w:keepNext w:val="0"/>
        <w:widowControl/>
        <w:numPr>
          <w:ilvl w:val="0"/>
          <w:numId w:val="3"/>
        </w:numPr>
        <w:spacing w:after="200" w:line="240" w:lineRule="auto"/>
        <w:jc w:val="left"/>
        <w:rPr>
          <w:rFonts w:cs="Times New Roman"/>
          <w:b w:val="0"/>
        </w:rPr>
      </w:pPr>
      <w:r w:rsidRPr="00115CE7">
        <w:rPr>
          <w:rFonts w:cs="Times New Roman"/>
          <w:b w:val="0"/>
        </w:rPr>
        <w:t>Giao thông</w:t>
      </w:r>
      <w:r w:rsidRPr="00115CE7">
        <w:rPr>
          <w:rFonts w:cs="Times New Roman"/>
          <w:b w:val="0"/>
        </w:rPr>
        <w:tab/>
      </w:r>
      <w:r w:rsidRPr="00115CE7">
        <w:rPr>
          <w:rFonts w:cs="Times New Roman"/>
          <w:b w:val="0"/>
        </w:rPr>
        <w:tab/>
      </w:r>
      <w:r w:rsidR="001D0F85" w:rsidRPr="00115CE7">
        <w:rPr>
          <w:rFonts w:cs="Times New Roman"/>
          <w:b w:val="0"/>
        </w:rPr>
        <w:tab/>
      </w:r>
      <w:r w:rsidRPr="00115CE7">
        <w:rPr>
          <w:rFonts w:cs="Times New Roman"/>
          <w:b w:val="0"/>
        </w:rPr>
        <w:t>:KS. Nguyễn Đình Phúc.</w:t>
      </w:r>
    </w:p>
    <w:p w:rsidR="00723826" w:rsidRPr="00115CE7" w:rsidRDefault="00723826" w:rsidP="008525A1">
      <w:pPr>
        <w:pStyle w:val="ListParagraph"/>
        <w:keepNext w:val="0"/>
        <w:widowControl/>
        <w:numPr>
          <w:ilvl w:val="0"/>
          <w:numId w:val="3"/>
        </w:numPr>
        <w:spacing w:after="200" w:line="240" w:lineRule="auto"/>
        <w:jc w:val="left"/>
        <w:rPr>
          <w:rFonts w:cs="Times New Roman"/>
          <w:b w:val="0"/>
        </w:rPr>
      </w:pPr>
      <w:r w:rsidRPr="00115CE7">
        <w:rPr>
          <w:rFonts w:cs="Times New Roman"/>
          <w:b w:val="0"/>
        </w:rPr>
        <w:t>Cấp nước</w:t>
      </w:r>
      <w:r w:rsidRPr="00115CE7">
        <w:rPr>
          <w:rFonts w:cs="Times New Roman"/>
          <w:b w:val="0"/>
        </w:rPr>
        <w:tab/>
      </w:r>
      <w:r w:rsidRPr="00115CE7">
        <w:rPr>
          <w:rFonts w:cs="Times New Roman"/>
          <w:b w:val="0"/>
        </w:rPr>
        <w:tab/>
      </w:r>
      <w:r w:rsidR="001D0F85" w:rsidRPr="00115CE7">
        <w:rPr>
          <w:rFonts w:cs="Times New Roman"/>
          <w:b w:val="0"/>
        </w:rPr>
        <w:tab/>
      </w:r>
      <w:r w:rsidRPr="00115CE7">
        <w:rPr>
          <w:rFonts w:cs="Times New Roman"/>
          <w:b w:val="0"/>
        </w:rPr>
        <w:t>:KS. Trịnh Thăng Danh.</w:t>
      </w:r>
    </w:p>
    <w:p w:rsidR="00723826" w:rsidRPr="00115CE7" w:rsidRDefault="00723826" w:rsidP="008525A1">
      <w:pPr>
        <w:pStyle w:val="ListParagraph"/>
        <w:keepNext w:val="0"/>
        <w:widowControl/>
        <w:numPr>
          <w:ilvl w:val="0"/>
          <w:numId w:val="3"/>
        </w:numPr>
        <w:spacing w:after="200" w:line="240" w:lineRule="auto"/>
        <w:jc w:val="left"/>
        <w:rPr>
          <w:rFonts w:cs="Times New Roman"/>
          <w:b w:val="0"/>
        </w:rPr>
      </w:pPr>
      <w:r w:rsidRPr="00115CE7">
        <w:rPr>
          <w:rFonts w:cs="Times New Roman"/>
          <w:b w:val="0"/>
        </w:rPr>
        <w:t>Thoát nước bẩn</w:t>
      </w:r>
      <w:r w:rsidRPr="00115CE7">
        <w:rPr>
          <w:rFonts w:cs="Times New Roman"/>
          <w:b w:val="0"/>
        </w:rPr>
        <w:tab/>
      </w:r>
      <w:r w:rsidR="001D0F85" w:rsidRPr="00115CE7">
        <w:rPr>
          <w:rFonts w:cs="Times New Roman"/>
          <w:b w:val="0"/>
        </w:rPr>
        <w:tab/>
      </w:r>
      <w:r w:rsidRPr="00115CE7">
        <w:rPr>
          <w:rFonts w:cs="Times New Roman"/>
          <w:b w:val="0"/>
        </w:rPr>
        <w:t>:KS. Trịnh Thăng Danh.</w:t>
      </w:r>
    </w:p>
    <w:p w:rsidR="00723826" w:rsidRPr="00115CE7" w:rsidRDefault="00723826" w:rsidP="008525A1">
      <w:pPr>
        <w:pStyle w:val="ListParagraph"/>
        <w:keepNext w:val="0"/>
        <w:widowControl/>
        <w:numPr>
          <w:ilvl w:val="0"/>
          <w:numId w:val="3"/>
        </w:numPr>
        <w:spacing w:after="200" w:line="240" w:lineRule="auto"/>
        <w:jc w:val="left"/>
        <w:rPr>
          <w:rFonts w:cs="Times New Roman"/>
          <w:b w:val="0"/>
        </w:rPr>
      </w:pPr>
      <w:r w:rsidRPr="00115CE7">
        <w:rPr>
          <w:rFonts w:cs="Times New Roman"/>
          <w:b w:val="0"/>
        </w:rPr>
        <w:t>Cấp điện</w:t>
      </w:r>
      <w:r w:rsidRPr="00115CE7">
        <w:rPr>
          <w:rFonts w:cs="Times New Roman"/>
          <w:b w:val="0"/>
        </w:rPr>
        <w:tab/>
      </w:r>
      <w:r w:rsidRPr="00115CE7">
        <w:rPr>
          <w:rFonts w:cs="Times New Roman"/>
          <w:b w:val="0"/>
        </w:rPr>
        <w:tab/>
      </w:r>
      <w:r w:rsidR="001D0F85" w:rsidRPr="00115CE7">
        <w:rPr>
          <w:rFonts w:cs="Times New Roman"/>
          <w:b w:val="0"/>
        </w:rPr>
        <w:tab/>
      </w:r>
      <w:r w:rsidRPr="00115CE7">
        <w:rPr>
          <w:rFonts w:cs="Times New Roman"/>
          <w:b w:val="0"/>
        </w:rPr>
        <w:t>:KS. Cao Thế Vũ.</w:t>
      </w:r>
    </w:p>
    <w:p w:rsidR="00723826" w:rsidRPr="00115CE7" w:rsidRDefault="00723826" w:rsidP="008525A1">
      <w:pPr>
        <w:pStyle w:val="ListParagraph"/>
        <w:keepNext w:val="0"/>
        <w:widowControl/>
        <w:numPr>
          <w:ilvl w:val="0"/>
          <w:numId w:val="3"/>
        </w:numPr>
        <w:spacing w:after="200" w:line="240" w:lineRule="auto"/>
        <w:jc w:val="left"/>
        <w:rPr>
          <w:rFonts w:cs="Times New Roman"/>
          <w:b w:val="0"/>
        </w:rPr>
      </w:pPr>
      <w:r w:rsidRPr="00115CE7">
        <w:rPr>
          <w:rFonts w:cs="Times New Roman"/>
          <w:b w:val="0"/>
        </w:rPr>
        <w:t>Thông tin liên lạc</w:t>
      </w:r>
      <w:r w:rsidRPr="00115CE7">
        <w:rPr>
          <w:rFonts w:cs="Times New Roman"/>
          <w:b w:val="0"/>
        </w:rPr>
        <w:tab/>
      </w:r>
      <w:r w:rsidR="001D0F85" w:rsidRPr="00115CE7">
        <w:rPr>
          <w:rFonts w:cs="Times New Roman"/>
          <w:b w:val="0"/>
        </w:rPr>
        <w:tab/>
      </w:r>
      <w:r w:rsidRPr="00115CE7">
        <w:rPr>
          <w:rFonts w:cs="Times New Roman"/>
          <w:b w:val="0"/>
        </w:rPr>
        <w:t>:KS. Cao Thế Vũ.</w:t>
      </w:r>
    </w:p>
    <w:p w:rsidR="00723826" w:rsidRPr="00115CE7" w:rsidRDefault="00723826" w:rsidP="008525A1">
      <w:pPr>
        <w:pStyle w:val="ListParagraph"/>
        <w:keepNext w:val="0"/>
        <w:widowControl/>
        <w:numPr>
          <w:ilvl w:val="0"/>
          <w:numId w:val="3"/>
        </w:numPr>
        <w:spacing w:after="200" w:line="240" w:lineRule="auto"/>
        <w:jc w:val="left"/>
        <w:rPr>
          <w:rFonts w:cs="Times New Roman"/>
          <w:b w:val="0"/>
        </w:rPr>
      </w:pPr>
      <w:r w:rsidRPr="00115CE7">
        <w:rPr>
          <w:rFonts w:cs="Times New Roman"/>
          <w:b w:val="0"/>
        </w:rPr>
        <w:t>Kinh tế xây dựng</w:t>
      </w:r>
      <w:r w:rsidRPr="00115CE7">
        <w:rPr>
          <w:rFonts w:cs="Times New Roman"/>
          <w:b w:val="0"/>
        </w:rPr>
        <w:tab/>
      </w:r>
      <w:r w:rsidR="001D0F85" w:rsidRPr="00115CE7">
        <w:rPr>
          <w:rFonts w:cs="Times New Roman"/>
          <w:b w:val="0"/>
        </w:rPr>
        <w:tab/>
      </w:r>
      <w:r w:rsidRPr="00115CE7">
        <w:rPr>
          <w:rFonts w:cs="Times New Roman"/>
          <w:b w:val="0"/>
        </w:rPr>
        <w:t>:KS. Phan Huỳnh Cẩm Vân.</w:t>
      </w:r>
    </w:p>
    <w:p w:rsidR="00723826" w:rsidRPr="00115CE7" w:rsidRDefault="00723826" w:rsidP="008525A1">
      <w:pPr>
        <w:pStyle w:val="ListParagraph"/>
        <w:keepNext w:val="0"/>
        <w:widowControl/>
        <w:numPr>
          <w:ilvl w:val="0"/>
          <w:numId w:val="3"/>
        </w:numPr>
        <w:spacing w:after="200" w:line="240" w:lineRule="auto"/>
        <w:jc w:val="left"/>
        <w:rPr>
          <w:rFonts w:cs="Times New Roman"/>
          <w:b w:val="0"/>
        </w:rPr>
      </w:pPr>
      <w:r w:rsidRPr="00115CE7">
        <w:rPr>
          <w:rFonts w:cs="Times New Roman"/>
          <w:b w:val="0"/>
        </w:rPr>
        <w:t>Môi Trường</w:t>
      </w:r>
      <w:r w:rsidRPr="00115CE7">
        <w:rPr>
          <w:rFonts w:cs="Times New Roman"/>
          <w:b w:val="0"/>
        </w:rPr>
        <w:tab/>
      </w:r>
      <w:r w:rsidRPr="00115CE7">
        <w:rPr>
          <w:rFonts w:cs="Times New Roman"/>
          <w:b w:val="0"/>
        </w:rPr>
        <w:tab/>
      </w:r>
      <w:r w:rsidR="001D0F85" w:rsidRPr="00115CE7">
        <w:rPr>
          <w:rFonts w:cs="Times New Roman"/>
          <w:b w:val="0"/>
        </w:rPr>
        <w:tab/>
      </w:r>
      <w:r w:rsidRPr="00115CE7">
        <w:rPr>
          <w:rFonts w:cs="Times New Roman"/>
          <w:b w:val="0"/>
        </w:rPr>
        <w:t>:Ths.KS. Phan Thị Ngọc Ánh.</w:t>
      </w:r>
    </w:p>
    <w:p w:rsidR="00723826" w:rsidRPr="00115CE7" w:rsidRDefault="00723826" w:rsidP="008525A1">
      <w:pPr>
        <w:pStyle w:val="ListParagraph"/>
        <w:keepNext w:val="0"/>
        <w:widowControl/>
        <w:numPr>
          <w:ilvl w:val="0"/>
          <w:numId w:val="3"/>
        </w:numPr>
        <w:spacing w:after="200" w:line="240" w:lineRule="auto"/>
        <w:jc w:val="left"/>
        <w:rPr>
          <w:rFonts w:cs="Times New Roman"/>
          <w:b w:val="0"/>
        </w:rPr>
      </w:pPr>
      <w:r w:rsidRPr="00115CE7">
        <w:rPr>
          <w:rFonts w:cs="Times New Roman"/>
          <w:b w:val="0"/>
        </w:rPr>
        <w:t>Quản lý kỹ thuật</w:t>
      </w:r>
      <w:r w:rsidRPr="00115CE7">
        <w:rPr>
          <w:rFonts w:cs="Times New Roman"/>
          <w:b w:val="0"/>
        </w:rPr>
        <w:tab/>
      </w:r>
      <w:r w:rsidR="001D0F85" w:rsidRPr="00115CE7">
        <w:rPr>
          <w:rFonts w:cs="Times New Roman"/>
          <w:b w:val="0"/>
        </w:rPr>
        <w:tab/>
      </w:r>
      <w:r w:rsidRPr="00115CE7">
        <w:rPr>
          <w:rFonts w:cs="Times New Roman"/>
          <w:b w:val="0"/>
        </w:rPr>
        <w:t>:Ths.KS. Trần Ngọc Quyên.</w:t>
      </w:r>
    </w:p>
    <w:p w:rsidR="00723826" w:rsidRPr="00115CE7" w:rsidRDefault="00723826" w:rsidP="00723826">
      <w:pPr>
        <w:pStyle w:val="ListParagraph"/>
        <w:keepNext w:val="0"/>
        <w:widowControl/>
        <w:spacing w:after="200" w:line="240" w:lineRule="auto"/>
        <w:jc w:val="left"/>
        <w:rPr>
          <w:rFonts w:cs="Times New Roman"/>
          <w:b w:val="0"/>
          <w:color w:val="FF0000"/>
        </w:rPr>
      </w:pPr>
    </w:p>
    <w:p w:rsidR="00723826" w:rsidRPr="00115CE7" w:rsidRDefault="00723826" w:rsidP="00723826">
      <w:pPr>
        <w:pStyle w:val="ListParagraph"/>
        <w:keepNext w:val="0"/>
        <w:widowControl/>
        <w:spacing w:after="200" w:line="240" w:lineRule="auto"/>
        <w:jc w:val="left"/>
        <w:rPr>
          <w:rFonts w:cs="Times New Roman"/>
          <w:b w:val="0"/>
          <w:color w:val="FF0000"/>
        </w:rPr>
      </w:pPr>
    </w:p>
    <w:p w:rsidR="00723826" w:rsidRPr="00115CE7" w:rsidRDefault="00723826" w:rsidP="00723826">
      <w:pPr>
        <w:pStyle w:val="ListParagraph"/>
        <w:keepNext w:val="0"/>
        <w:widowControl/>
        <w:spacing w:after="200" w:line="240" w:lineRule="auto"/>
        <w:jc w:val="left"/>
        <w:rPr>
          <w:rFonts w:cs="Times New Roman"/>
          <w:b w:val="0"/>
          <w:color w:val="FF0000"/>
        </w:rPr>
      </w:pPr>
    </w:p>
    <w:p w:rsidR="00723826" w:rsidRPr="00115CE7" w:rsidRDefault="00723826" w:rsidP="00723826">
      <w:pPr>
        <w:pStyle w:val="ListParagraph"/>
        <w:keepNext w:val="0"/>
        <w:widowControl/>
        <w:spacing w:after="200" w:line="240" w:lineRule="auto"/>
        <w:jc w:val="left"/>
        <w:rPr>
          <w:rFonts w:cs="Times New Roman"/>
          <w:b w:val="0"/>
          <w:color w:val="FF0000"/>
        </w:rPr>
      </w:pPr>
    </w:p>
    <w:p w:rsidR="00723826" w:rsidRPr="00115CE7" w:rsidRDefault="00723826" w:rsidP="00723826">
      <w:pPr>
        <w:pStyle w:val="ListParagraph"/>
        <w:keepNext w:val="0"/>
        <w:widowControl/>
        <w:spacing w:after="200" w:line="240" w:lineRule="auto"/>
        <w:jc w:val="left"/>
        <w:rPr>
          <w:rFonts w:cs="Times New Roman"/>
          <w:b w:val="0"/>
          <w:color w:val="FF0000"/>
        </w:rPr>
      </w:pPr>
    </w:p>
    <w:p w:rsidR="00723826" w:rsidRPr="00115CE7" w:rsidRDefault="00723826" w:rsidP="00723826">
      <w:pPr>
        <w:pStyle w:val="ListParagraph"/>
        <w:keepNext w:val="0"/>
        <w:widowControl/>
        <w:spacing w:after="200" w:line="240" w:lineRule="auto"/>
        <w:jc w:val="left"/>
        <w:rPr>
          <w:rFonts w:cs="Times New Roman"/>
          <w:b w:val="0"/>
          <w:color w:val="FF0000"/>
        </w:rPr>
      </w:pPr>
    </w:p>
    <w:p w:rsidR="00723826" w:rsidRPr="00115CE7" w:rsidRDefault="00723826" w:rsidP="00723826">
      <w:pPr>
        <w:pStyle w:val="ListParagraph"/>
        <w:keepNext w:val="0"/>
        <w:widowControl/>
        <w:spacing w:after="200" w:line="240" w:lineRule="auto"/>
        <w:jc w:val="left"/>
        <w:rPr>
          <w:rFonts w:cs="Times New Roman"/>
          <w:b w:val="0"/>
          <w:color w:val="FF0000"/>
        </w:rPr>
      </w:pPr>
    </w:p>
    <w:p w:rsidR="00723826" w:rsidRPr="00115CE7" w:rsidRDefault="00723826" w:rsidP="00723826">
      <w:pPr>
        <w:pStyle w:val="ListParagraph"/>
        <w:keepNext w:val="0"/>
        <w:widowControl/>
        <w:spacing w:after="200" w:line="240" w:lineRule="auto"/>
        <w:jc w:val="left"/>
        <w:rPr>
          <w:rFonts w:cs="Times New Roman"/>
          <w:b w:val="0"/>
          <w:color w:val="FF0000"/>
        </w:rPr>
      </w:pPr>
    </w:p>
    <w:p w:rsidR="00723826" w:rsidRPr="00115CE7" w:rsidRDefault="00723826" w:rsidP="00723826">
      <w:pPr>
        <w:pStyle w:val="ListParagraph"/>
        <w:keepNext w:val="0"/>
        <w:widowControl/>
        <w:spacing w:after="200" w:line="240" w:lineRule="auto"/>
        <w:jc w:val="left"/>
        <w:rPr>
          <w:rFonts w:cs="Times New Roman"/>
          <w:b w:val="0"/>
          <w:color w:val="FF0000"/>
        </w:rPr>
      </w:pPr>
    </w:p>
    <w:p w:rsidR="00723826" w:rsidRPr="00115CE7" w:rsidRDefault="00723826" w:rsidP="00723826">
      <w:pPr>
        <w:pStyle w:val="ListParagraph"/>
        <w:keepNext w:val="0"/>
        <w:widowControl/>
        <w:spacing w:after="200" w:line="240" w:lineRule="auto"/>
        <w:jc w:val="left"/>
        <w:rPr>
          <w:rFonts w:cs="Times New Roman"/>
          <w:b w:val="0"/>
          <w:color w:val="FF0000"/>
        </w:rPr>
      </w:pPr>
    </w:p>
    <w:p w:rsidR="00723826" w:rsidRPr="00115CE7" w:rsidRDefault="00723826" w:rsidP="00723826">
      <w:pPr>
        <w:pStyle w:val="ListParagraph"/>
        <w:keepNext w:val="0"/>
        <w:widowControl/>
        <w:spacing w:after="200" w:line="240" w:lineRule="auto"/>
        <w:jc w:val="left"/>
        <w:rPr>
          <w:rFonts w:cs="Times New Roman"/>
          <w:b w:val="0"/>
          <w:color w:val="FF0000"/>
        </w:rPr>
      </w:pPr>
    </w:p>
    <w:p w:rsidR="00723826" w:rsidRPr="00115CE7" w:rsidRDefault="00723826" w:rsidP="00723826">
      <w:pPr>
        <w:pStyle w:val="ListParagraph"/>
        <w:keepNext w:val="0"/>
        <w:widowControl/>
        <w:spacing w:after="200" w:line="240" w:lineRule="auto"/>
        <w:jc w:val="left"/>
        <w:rPr>
          <w:rFonts w:cs="Times New Roman"/>
          <w:b w:val="0"/>
          <w:color w:val="FF0000"/>
        </w:rPr>
      </w:pPr>
    </w:p>
    <w:p w:rsidR="00723826" w:rsidRPr="00115CE7" w:rsidRDefault="00723826" w:rsidP="00723826">
      <w:pPr>
        <w:pStyle w:val="ListParagraph"/>
        <w:keepNext w:val="0"/>
        <w:widowControl/>
        <w:spacing w:after="200" w:line="240" w:lineRule="auto"/>
        <w:jc w:val="left"/>
        <w:rPr>
          <w:rFonts w:cs="Times New Roman"/>
          <w:b w:val="0"/>
          <w:color w:val="FF0000"/>
        </w:rPr>
      </w:pPr>
    </w:p>
    <w:p w:rsidR="00202C32" w:rsidRPr="000B1DFA" w:rsidRDefault="00970A24" w:rsidP="00970A24">
      <w:pPr>
        <w:pStyle w:val="CHUIN"/>
        <w:jc w:val="center"/>
        <w:rPr>
          <w:rFonts w:cs="Times New Roman"/>
          <w:color w:val="auto"/>
          <w:sz w:val="20"/>
          <w:szCs w:val="20"/>
        </w:rPr>
      </w:pPr>
      <w:r w:rsidRPr="000B1DFA">
        <w:rPr>
          <w:rFonts w:cs="Times New Roman"/>
          <w:color w:val="auto"/>
          <w:sz w:val="20"/>
          <w:szCs w:val="20"/>
        </w:rPr>
        <w:lastRenderedPageBreak/>
        <w:t>MỤC LỤC</w:t>
      </w:r>
    </w:p>
    <w:p w:rsidR="00970A24" w:rsidRPr="000B1DFA" w:rsidRDefault="00970A24" w:rsidP="00970A24">
      <w:pPr>
        <w:pStyle w:val="CHUIN"/>
        <w:jc w:val="center"/>
        <w:rPr>
          <w:rFonts w:cs="Times New Roman"/>
          <w:color w:val="FF0000"/>
          <w:sz w:val="20"/>
          <w:szCs w:val="20"/>
        </w:rPr>
      </w:pPr>
    </w:p>
    <w:p w:rsidR="000B1DFA" w:rsidRPr="000B1DFA" w:rsidRDefault="00B6493D">
      <w:pPr>
        <w:pStyle w:val="TOC1"/>
        <w:tabs>
          <w:tab w:val="right" w:leader="dot" w:pos="9062"/>
        </w:tabs>
        <w:rPr>
          <w:rFonts w:asciiTheme="minorHAnsi" w:eastAsiaTheme="minorEastAsia" w:hAnsiTheme="minorHAnsi"/>
          <w:b w:val="0"/>
          <w:noProof/>
          <w:sz w:val="20"/>
          <w:szCs w:val="20"/>
        </w:rPr>
      </w:pPr>
      <w:r w:rsidRPr="000B1DFA">
        <w:rPr>
          <w:rFonts w:cs="Times New Roman"/>
          <w:b w:val="0"/>
          <w:color w:val="FF0000"/>
          <w:sz w:val="20"/>
          <w:szCs w:val="20"/>
        </w:rPr>
        <w:fldChar w:fldCharType="begin"/>
      </w:r>
      <w:r w:rsidRPr="000B1DFA">
        <w:rPr>
          <w:rFonts w:cs="Times New Roman"/>
          <w:b w:val="0"/>
          <w:color w:val="FF0000"/>
          <w:sz w:val="20"/>
          <w:szCs w:val="20"/>
        </w:rPr>
        <w:instrText xml:space="preserve"> TOC \o "1-5" \h \z \u </w:instrText>
      </w:r>
      <w:r w:rsidRPr="000B1DFA">
        <w:rPr>
          <w:rFonts w:cs="Times New Roman"/>
          <w:b w:val="0"/>
          <w:color w:val="FF0000"/>
          <w:sz w:val="20"/>
          <w:szCs w:val="20"/>
        </w:rPr>
        <w:fldChar w:fldCharType="separate"/>
      </w:r>
      <w:hyperlink w:anchor="_Toc20671987" w:history="1">
        <w:r w:rsidR="000B1DFA" w:rsidRPr="000B1DFA">
          <w:rPr>
            <w:rStyle w:val="Hyperlink"/>
            <w:rFonts w:ascii="Times New Roman Bold" w:hAnsi="Times New Roman Bold" w:cs="Times New Roman"/>
            <w:noProof/>
            <w:sz w:val="20"/>
            <w:szCs w:val="20"/>
          </w:rPr>
          <w:t>CHƯƠNG I</w:t>
        </w:r>
        <w:r w:rsidR="000B1DFA" w:rsidRPr="000B1DFA">
          <w:rPr>
            <w:rStyle w:val="Hyperlink"/>
            <w:rFonts w:cs="Times New Roman"/>
            <w:noProof/>
            <w:sz w:val="20"/>
            <w:szCs w:val="20"/>
          </w:rPr>
          <w:t xml:space="preserve"> : PHẦN MỞ ĐẦU</w:t>
        </w:r>
        <w:r w:rsidR="000B1DFA" w:rsidRPr="000B1DFA">
          <w:rPr>
            <w:noProof/>
            <w:webHidden/>
            <w:sz w:val="20"/>
            <w:szCs w:val="20"/>
          </w:rPr>
          <w:tab/>
        </w:r>
        <w:r w:rsidR="000B1DFA" w:rsidRPr="000B1DFA">
          <w:rPr>
            <w:noProof/>
            <w:webHidden/>
            <w:sz w:val="20"/>
            <w:szCs w:val="20"/>
          </w:rPr>
          <w:fldChar w:fldCharType="begin"/>
        </w:r>
        <w:r w:rsidR="000B1DFA" w:rsidRPr="000B1DFA">
          <w:rPr>
            <w:noProof/>
            <w:webHidden/>
            <w:sz w:val="20"/>
            <w:szCs w:val="20"/>
          </w:rPr>
          <w:instrText xml:space="preserve"> PAGEREF _Toc20671987 \h </w:instrText>
        </w:r>
        <w:r w:rsidR="000B1DFA" w:rsidRPr="000B1DFA">
          <w:rPr>
            <w:noProof/>
            <w:webHidden/>
            <w:sz w:val="20"/>
            <w:szCs w:val="20"/>
          </w:rPr>
        </w:r>
        <w:r w:rsidR="000B1DFA" w:rsidRPr="000B1DFA">
          <w:rPr>
            <w:noProof/>
            <w:webHidden/>
            <w:sz w:val="20"/>
            <w:szCs w:val="20"/>
          </w:rPr>
          <w:fldChar w:fldCharType="separate"/>
        </w:r>
        <w:r w:rsidR="00EC201B">
          <w:rPr>
            <w:noProof/>
            <w:webHidden/>
            <w:sz w:val="20"/>
            <w:szCs w:val="20"/>
          </w:rPr>
          <w:t>1</w:t>
        </w:r>
        <w:r w:rsidR="000B1DFA" w:rsidRPr="000B1DFA">
          <w:rPr>
            <w:noProof/>
            <w:webHidden/>
            <w:sz w:val="20"/>
            <w:szCs w:val="20"/>
          </w:rPr>
          <w:fldChar w:fldCharType="end"/>
        </w:r>
      </w:hyperlink>
    </w:p>
    <w:p w:rsidR="000B1DFA" w:rsidRPr="000B1DFA" w:rsidRDefault="004C3594">
      <w:pPr>
        <w:pStyle w:val="TOC2"/>
        <w:tabs>
          <w:tab w:val="right" w:leader="dot" w:pos="9062"/>
        </w:tabs>
        <w:rPr>
          <w:rFonts w:asciiTheme="minorHAnsi" w:eastAsiaTheme="minorEastAsia" w:hAnsiTheme="minorHAnsi"/>
          <w:noProof/>
          <w:sz w:val="20"/>
          <w:szCs w:val="20"/>
        </w:rPr>
      </w:pPr>
      <w:hyperlink w:anchor="_Toc20671988" w:history="1">
        <w:r w:rsidR="000B1DFA" w:rsidRPr="000B1DFA">
          <w:rPr>
            <w:rStyle w:val="Hyperlink"/>
            <w:rFonts w:ascii="Times New Roman Bold" w:hAnsi="Times New Roman Bold" w:cs="Times New Roman"/>
            <w:noProof/>
            <w:sz w:val="20"/>
            <w:szCs w:val="20"/>
          </w:rPr>
          <w:t>I.</w:t>
        </w:r>
        <w:r w:rsidR="000B1DFA" w:rsidRPr="000B1DFA">
          <w:rPr>
            <w:rStyle w:val="Hyperlink"/>
            <w:rFonts w:cs="Times New Roman"/>
            <w:noProof/>
            <w:sz w:val="20"/>
            <w:szCs w:val="20"/>
          </w:rPr>
          <w:t xml:space="preserve"> LÝ DO SỰ CẦN THIẾT LẬP ĐIỀU CHỈNH QUY HOẠCH</w:t>
        </w:r>
        <w:r w:rsidR="000B1DFA" w:rsidRPr="000B1DFA">
          <w:rPr>
            <w:noProof/>
            <w:webHidden/>
            <w:sz w:val="20"/>
            <w:szCs w:val="20"/>
          </w:rPr>
          <w:tab/>
        </w:r>
        <w:r w:rsidR="000B1DFA" w:rsidRPr="000B1DFA">
          <w:rPr>
            <w:noProof/>
            <w:webHidden/>
            <w:sz w:val="20"/>
            <w:szCs w:val="20"/>
          </w:rPr>
          <w:fldChar w:fldCharType="begin"/>
        </w:r>
        <w:r w:rsidR="000B1DFA" w:rsidRPr="000B1DFA">
          <w:rPr>
            <w:noProof/>
            <w:webHidden/>
            <w:sz w:val="20"/>
            <w:szCs w:val="20"/>
          </w:rPr>
          <w:instrText xml:space="preserve"> PAGEREF _Toc20671988 \h </w:instrText>
        </w:r>
        <w:r w:rsidR="000B1DFA" w:rsidRPr="000B1DFA">
          <w:rPr>
            <w:noProof/>
            <w:webHidden/>
            <w:sz w:val="20"/>
            <w:szCs w:val="20"/>
          </w:rPr>
        </w:r>
        <w:r w:rsidR="000B1DFA" w:rsidRPr="000B1DFA">
          <w:rPr>
            <w:noProof/>
            <w:webHidden/>
            <w:sz w:val="20"/>
            <w:szCs w:val="20"/>
          </w:rPr>
          <w:fldChar w:fldCharType="separate"/>
        </w:r>
        <w:r w:rsidR="00EC201B">
          <w:rPr>
            <w:noProof/>
            <w:webHidden/>
            <w:sz w:val="20"/>
            <w:szCs w:val="20"/>
          </w:rPr>
          <w:t>1</w:t>
        </w:r>
        <w:r w:rsidR="000B1DFA" w:rsidRPr="000B1DFA">
          <w:rPr>
            <w:noProof/>
            <w:webHidden/>
            <w:sz w:val="20"/>
            <w:szCs w:val="20"/>
          </w:rPr>
          <w:fldChar w:fldCharType="end"/>
        </w:r>
      </w:hyperlink>
    </w:p>
    <w:p w:rsidR="000B1DFA" w:rsidRPr="000B1DFA" w:rsidRDefault="004C3594">
      <w:pPr>
        <w:pStyle w:val="TOC3"/>
        <w:tabs>
          <w:tab w:val="right" w:leader="dot" w:pos="9062"/>
        </w:tabs>
        <w:rPr>
          <w:rFonts w:asciiTheme="minorHAnsi" w:eastAsiaTheme="minorEastAsia" w:hAnsiTheme="minorHAnsi"/>
          <w:noProof/>
          <w:sz w:val="20"/>
          <w:szCs w:val="20"/>
        </w:rPr>
      </w:pPr>
      <w:hyperlink w:anchor="_Toc20671989" w:history="1">
        <w:r w:rsidR="000B1DFA" w:rsidRPr="000B1DFA">
          <w:rPr>
            <w:rStyle w:val="Hyperlink"/>
            <w:rFonts w:ascii="Times New Roman Bold" w:hAnsi="Times New Roman Bold" w:cs="Times New Roman"/>
            <w:noProof/>
            <w:sz w:val="20"/>
            <w:szCs w:val="20"/>
          </w:rPr>
          <w:t>1.</w:t>
        </w:r>
        <w:r w:rsidR="000B1DFA" w:rsidRPr="000B1DFA">
          <w:rPr>
            <w:rStyle w:val="Hyperlink"/>
            <w:rFonts w:cs="Times New Roman"/>
            <w:noProof/>
            <w:sz w:val="20"/>
            <w:szCs w:val="20"/>
          </w:rPr>
          <w:t xml:space="preserve"> Giới thiệu chung</w:t>
        </w:r>
        <w:r w:rsidR="000B1DFA" w:rsidRPr="000B1DFA">
          <w:rPr>
            <w:noProof/>
            <w:webHidden/>
            <w:sz w:val="20"/>
            <w:szCs w:val="20"/>
          </w:rPr>
          <w:tab/>
        </w:r>
        <w:r w:rsidR="000B1DFA" w:rsidRPr="000B1DFA">
          <w:rPr>
            <w:noProof/>
            <w:webHidden/>
            <w:sz w:val="20"/>
            <w:szCs w:val="20"/>
          </w:rPr>
          <w:fldChar w:fldCharType="begin"/>
        </w:r>
        <w:r w:rsidR="000B1DFA" w:rsidRPr="000B1DFA">
          <w:rPr>
            <w:noProof/>
            <w:webHidden/>
            <w:sz w:val="20"/>
            <w:szCs w:val="20"/>
          </w:rPr>
          <w:instrText xml:space="preserve"> PAGEREF _Toc20671989 \h </w:instrText>
        </w:r>
        <w:r w:rsidR="000B1DFA" w:rsidRPr="000B1DFA">
          <w:rPr>
            <w:noProof/>
            <w:webHidden/>
            <w:sz w:val="20"/>
            <w:szCs w:val="20"/>
          </w:rPr>
        </w:r>
        <w:r w:rsidR="000B1DFA" w:rsidRPr="000B1DFA">
          <w:rPr>
            <w:noProof/>
            <w:webHidden/>
            <w:sz w:val="20"/>
            <w:szCs w:val="20"/>
          </w:rPr>
          <w:fldChar w:fldCharType="separate"/>
        </w:r>
        <w:r w:rsidR="00EC201B">
          <w:rPr>
            <w:noProof/>
            <w:webHidden/>
            <w:sz w:val="20"/>
            <w:szCs w:val="20"/>
          </w:rPr>
          <w:t>1</w:t>
        </w:r>
        <w:r w:rsidR="000B1DFA" w:rsidRPr="000B1DFA">
          <w:rPr>
            <w:noProof/>
            <w:webHidden/>
            <w:sz w:val="20"/>
            <w:szCs w:val="20"/>
          </w:rPr>
          <w:fldChar w:fldCharType="end"/>
        </w:r>
      </w:hyperlink>
    </w:p>
    <w:p w:rsidR="000B1DFA" w:rsidRPr="000B1DFA" w:rsidRDefault="004C3594">
      <w:pPr>
        <w:pStyle w:val="TOC3"/>
        <w:tabs>
          <w:tab w:val="right" w:leader="dot" w:pos="9062"/>
        </w:tabs>
        <w:rPr>
          <w:rFonts w:asciiTheme="minorHAnsi" w:eastAsiaTheme="minorEastAsia" w:hAnsiTheme="minorHAnsi"/>
          <w:noProof/>
          <w:sz w:val="20"/>
          <w:szCs w:val="20"/>
        </w:rPr>
      </w:pPr>
      <w:hyperlink w:anchor="_Toc20671990" w:history="1">
        <w:r w:rsidR="000B1DFA" w:rsidRPr="000B1DFA">
          <w:rPr>
            <w:rStyle w:val="Hyperlink"/>
            <w:rFonts w:ascii="Times New Roman Bold" w:hAnsi="Times New Roman Bold" w:cs="Times New Roman"/>
            <w:noProof/>
            <w:sz w:val="20"/>
            <w:szCs w:val="20"/>
          </w:rPr>
          <w:t>2.</w:t>
        </w:r>
        <w:r w:rsidR="000B1DFA" w:rsidRPr="000B1DFA">
          <w:rPr>
            <w:rStyle w:val="Hyperlink"/>
            <w:rFonts w:cs="Times New Roman"/>
            <w:noProof/>
            <w:sz w:val="20"/>
            <w:szCs w:val="20"/>
          </w:rPr>
          <w:t xml:space="preserve"> Lý do và sự cần thiết lập điều chỉnh quy hoạch:</w:t>
        </w:r>
        <w:r w:rsidR="000B1DFA" w:rsidRPr="000B1DFA">
          <w:rPr>
            <w:noProof/>
            <w:webHidden/>
            <w:sz w:val="20"/>
            <w:szCs w:val="20"/>
          </w:rPr>
          <w:tab/>
        </w:r>
        <w:r w:rsidR="000B1DFA" w:rsidRPr="000B1DFA">
          <w:rPr>
            <w:noProof/>
            <w:webHidden/>
            <w:sz w:val="20"/>
            <w:szCs w:val="20"/>
          </w:rPr>
          <w:fldChar w:fldCharType="begin"/>
        </w:r>
        <w:r w:rsidR="000B1DFA" w:rsidRPr="000B1DFA">
          <w:rPr>
            <w:noProof/>
            <w:webHidden/>
            <w:sz w:val="20"/>
            <w:szCs w:val="20"/>
          </w:rPr>
          <w:instrText xml:space="preserve"> PAGEREF _Toc20671990 \h </w:instrText>
        </w:r>
        <w:r w:rsidR="000B1DFA" w:rsidRPr="000B1DFA">
          <w:rPr>
            <w:noProof/>
            <w:webHidden/>
            <w:sz w:val="20"/>
            <w:szCs w:val="20"/>
          </w:rPr>
        </w:r>
        <w:r w:rsidR="000B1DFA" w:rsidRPr="000B1DFA">
          <w:rPr>
            <w:noProof/>
            <w:webHidden/>
            <w:sz w:val="20"/>
            <w:szCs w:val="20"/>
          </w:rPr>
          <w:fldChar w:fldCharType="separate"/>
        </w:r>
        <w:r w:rsidR="00EC201B">
          <w:rPr>
            <w:noProof/>
            <w:webHidden/>
            <w:sz w:val="20"/>
            <w:szCs w:val="20"/>
          </w:rPr>
          <w:t>2</w:t>
        </w:r>
        <w:r w:rsidR="000B1DFA" w:rsidRPr="000B1DFA">
          <w:rPr>
            <w:noProof/>
            <w:webHidden/>
            <w:sz w:val="20"/>
            <w:szCs w:val="20"/>
          </w:rPr>
          <w:fldChar w:fldCharType="end"/>
        </w:r>
      </w:hyperlink>
    </w:p>
    <w:p w:rsidR="000B1DFA" w:rsidRPr="000B1DFA" w:rsidRDefault="004C3594">
      <w:pPr>
        <w:pStyle w:val="TOC2"/>
        <w:tabs>
          <w:tab w:val="right" w:leader="dot" w:pos="9062"/>
        </w:tabs>
        <w:rPr>
          <w:rFonts w:asciiTheme="minorHAnsi" w:eastAsiaTheme="minorEastAsia" w:hAnsiTheme="minorHAnsi"/>
          <w:noProof/>
          <w:sz w:val="20"/>
          <w:szCs w:val="20"/>
        </w:rPr>
      </w:pPr>
      <w:hyperlink w:anchor="_Toc20671991" w:history="1">
        <w:r w:rsidR="000B1DFA" w:rsidRPr="000B1DFA">
          <w:rPr>
            <w:rStyle w:val="Hyperlink"/>
            <w:rFonts w:ascii="Times New Roman Bold" w:hAnsi="Times New Roman Bold" w:cs="Times New Roman"/>
            <w:noProof/>
            <w:sz w:val="20"/>
            <w:szCs w:val="20"/>
          </w:rPr>
          <w:t>II.</w:t>
        </w:r>
        <w:r w:rsidR="000B1DFA" w:rsidRPr="000B1DFA">
          <w:rPr>
            <w:rStyle w:val="Hyperlink"/>
            <w:rFonts w:cs="Times New Roman"/>
            <w:noProof/>
            <w:sz w:val="20"/>
            <w:szCs w:val="20"/>
          </w:rPr>
          <w:t xml:space="preserve"> CĂN CỨ LẬP QUY HOẠCH</w:t>
        </w:r>
        <w:r w:rsidR="000B1DFA" w:rsidRPr="000B1DFA">
          <w:rPr>
            <w:noProof/>
            <w:webHidden/>
            <w:sz w:val="20"/>
            <w:szCs w:val="20"/>
          </w:rPr>
          <w:tab/>
        </w:r>
        <w:r w:rsidR="000B1DFA" w:rsidRPr="000B1DFA">
          <w:rPr>
            <w:noProof/>
            <w:webHidden/>
            <w:sz w:val="20"/>
            <w:szCs w:val="20"/>
          </w:rPr>
          <w:fldChar w:fldCharType="begin"/>
        </w:r>
        <w:r w:rsidR="000B1DFA" w:rsidRPr="000B1DFA">
          <w:rPr>
            <w:noProof/>
            <w:webHidden/>
            <w:sz w:val="20"/>
            <w:szCs w:val="20"/>
          </w:rPr>
          <w:instrText xml:space="preserve"> PAGEREF _Toc20671991 \h </w:instrText>
        </w:r>
        <w:r w:rsidR="000B1DFA" w:rsidRPr="000B1DFA">
          <w:rPr>
            <w:noProof/>
            <w:webHidden/>
            <w:sz w:val="20"/>
            <w:szCs w:val="20"/>
          </w:rPr>
        </w:r>
        <w:r w:rsidR="000B1DFA" w:rsidRPr="000B1DFA">
          <w:rPr>
            <w:noProof/>
            <w:webHidden/>
            <w:sz w:val="20"/>
            <w:szCs w:val="20"/>
          </w:rPr>
          <w:fldChar w:fldCharType="separate"/>
        </w:r>
        <w:r w:rsidR="00EC201B">
          <w:rPr>
            <w:noProof/>
            <w:webHidden/>
            <w:sz w:val="20"/>
            <w:szCs w:val="20"/>
          </w:rPr>
          <w:t>3</w:t>
        </w:r>
        <w:r w:rsidR="000B1DFA" w:rsidRPr="000B1DFA">
          <w:rPr>
            <w:noProof/>
            <w:webHidden/>
            <w:sz w:val="20"/>
            <w:szCs w:val="20"/>
          </w:rPr>
          <w:fldChar w:fldCharType="end"/>
        </w:r>
      </w:hyperlink>
    </w:p>
    <w:p w:rsidR="000B1DFA" w:rsidRPr="000B1DFA" w:rsidRDefault="004C3594">
      <w:pPr>
        <w:pStyle w:val="TOC3"/>
        <w:tabs>
          <w:tab w:val="right" w:leader="dot" w:pos="9062"/>
        </w:tabs>
        <w:rPr>
          <w:rFonts w:asciiTheme="minorHAnsi" w:eastAsiaTheme="minorEastAsia" w:hAnsiTheme="minorHAnsi"/>
          <w:noProof/>
          <w:sz w:val="20"/>
          <w:szCs w:val="20"/>
        </w:rPr>
      </w:pPr>
      <w:hyperlink w:anchor="_Toc20671992" w:history="1">
        <w:r w:rsidR="000B1DFA" w:rsidRPr="000B1DFA">
          <w:rPr>
            <w:rStyle w:val="Hyperlink"/>
            <w:rFonts w:ascii="Times New Roman Bold" w:hAnsi="Times New Roman Bold" w:cs="Times New Roman"/>
            <w:noProof/>
            <w:sz w:val="20"/>
            <w:szCs w:val="20"/>
          </w:rPr>
          <w:t>1.</w:t>
        </w:r>
        <w:r w:rsidR="000B1DFA" w:rsidRPr="000B1DFA">
          <w:rPr>
            <w:rStyle w:val="Hyperlink"/>
            <w:rFonts w:cs="Times New Roman"/>
            <w:noProof/>
            <w:sz w:val="20"/>
            <w:szCs w:val="20"/>
          </w:rPr>
          <w:t xml:space="preserve"> Các căn cứ pháp lý</w:t>
        </w:r>
        <w:r w:rsidR="000B1DFA" w:rsidRPr="000B1DFA">
          <w:rPr>
            <w:noProof/>
            <w:webHidden/>
            <w:sz w:val="20"/>
            <w:szCs w:val="20"/>
          </w:rPr>
          <w:tab/>
        </w:r>
        <w:r w:rsidR="000B1DFA" w:rsidRPr="000B1DFA">
          <w:rPr>
            <w:noProof/>
            <w:webHidden/>
            <w:sz w:val="20"/>
            <w:szCs w:val="20"/>
          </w:rPr>
          <w:fldChar w:fldCharType="begin"/>
        </w:r>
        <w:r w:rsidR="000B1DFA" w:rsidRPr="000B1DFA">
          <w:rPr>
            <w:noProof/>
            <w:webHidden/>
            <w:sz w:val="20"/>
            <w:szCs w:val="20"/>
          </w:rPr>
          <w:instrText xml:space="preserve"> PAGEREF _Toc20671992 \h </w:instrText>
        </w:r>
        <w:r w:rsidR="000B1DFA" w:rsidRPr="000B1DFA">
          <w:rPr>
            <w:noProof/>
            <w:webHidden/>
            <w:sz w:val="20"/>
            <w:szCs w:val="20"/>
          </w:rPr>
        </w:r>
        <w:r w:rsidR="000B1DFA" w:rsidRPr="000B1DFA">
          <w:rPr>
            <w:noProof/>
            <w:webHidden/>
            <w:sz w:val="20"/>
            <w:szCs w:val="20"/>
          </w:rPr>
          <w:fldChar w:fldCharType="separate"/>
        </w:r>
        <w:r w:rsidR="00EC201B">
          <w:rPr>
            <w:noProof/>
            <w:webHidden/>
            <w:sz w:val="20"/>
            <w:szCs w:val="20"/>
          </w:rPr>
          <w:t>3</w:t>
        </w:r>
        <w:r w:rsidR="000B1DFA" w:rsidRPr="000B1DFA">
          <w:rPr>
            <w:noProof/>
            <w:webHidden/>
            <w:sz w:val="20"/>
            <w:szCs w:val="20"/>
          </w:rPr>
          <w:fldChar w:fldCharType="end"/>
        </w:r>
      </w:hyperlink>
    </w:p>
    <w:p w:rsidR="000B1DFA" w:rsidRPr="000B1DFA" w:rsidRDefault="004C3594">
      <w:pPr>
        <w:pStyle w:val="TOC3"/>
        <w:tabs>
          <w:tab w:val="right" w:leader="dot" w:pos="9062"/>
        </w:tabs>
        <w:rPr>
          <w:rFonts w:asciiTheme="minorHAnsi" w:eastAsiaTheme="minorEastAsia" w:hAnsiTheme="minorHAnsi"/>
          <w:noProof/>
          <w:sz w:val="20"/>
          <w:szCs w:val="20"/>
        </w:rPr>
      </w:pPr>
      <w:hyperlink w:anchor="_Toc20671993" w:history="1">
        <w:r w:rsidR="000B1DFA" w:rsidRPr="000B1DFA">
          <w:rPr>
            <w:rStyle w:val="Hyperlink"/>
            <w:rFonts w:ascii="Times New Roman Bold" w:hAnsi="Times New Roman Bold" w:cs="Times New Roman"/>
            <w:noProof/>
            <w:sz w:val="20"/>
            <w:szCs w:val="20"/>
          </w:rPr>
          <w:t>2.</w:t>
        </w:r>
        <w:r w:rsidR="000B1DFA" w:rsidRPr="000B1DFA">
          <w:rPr>
            <w:rStyle w:val="Hyperlink"/>
            <w:rFonts w:cs="Times New Roman"/>
            <w:noProof/>
            <w:sz w:val="20"/>
            <w:szCs w:val="20"/>
          </w:rPr>
          <w:t xml:space="preserve"> Các văn bản pháp lý và quy hoạch ngành liên quan</w:t>
        </w:r>
        <w:r w:rsidR="000B1DFA" w:rsidRPr="000B1DFA">
          <w:rPr>
            <w:noProof/>
            <w:webHidden/>
            <w:sz w:val="20"/>
            <w:szCs w:val="20"/>
          </w:rPr>
          <w:tab/>
        </w:r>
        <w:r w:rsidR="000B1DFA" w:rsidRPr="000B1DFA">
          <w:rPr>
            <w:noProof/>
            <w:webHidden/>
            <w:sz w:val="20"/>
            <w:szCs w:val="20"/>
          </w:rPr>
          <w:fldChar w:fldCharType="begin"/>
        </w:r>
        <w:r w:rsidR="000B1DFA" w:rsidRPr="000B1DFA">
          <w:rPr>
            <w:noProof/>
            <w:webHidden/>
            <w:sz w:val="20"/>
            <w:szCs w:val="20"/>
          </w:rPr>
          <w:instrText xml:space="preserve"> PAGEREF _Toc20671993 \h </w:instrText>
        </w:r>
        <w:r w:rsidR="000B1DFA" w:rsidRPr="000B1DFA">
          <w:rPr>
            <w:noProof/>
            <w:webHidden/>
            <w:sz w:val="20"/>
            <w:szCs w:val="20"/>
          </w:rPr>
        </w:r>
        <w:r w:rsidR="000B1DFA" w:rsidRPr="000B1DFA">
          <w:rPr>
            <w:noProof/>
            <w:webHidden/>
            <w:sz w:val="20"/>
            <w:szCs w:val="20"/>
          </w:rPr>
          <w:fldChar w:fldCharType="separate"/>
        </w:r>
        <w:r w:rsidR="00EC201B">
          <w:rPr>
            <w:noProof/>
            <w:webHidden/>
            <w:sz w:val="20"/>
            <w:szCs w:val="20"/>
          </w:rPr>
          <w:t>4</w:t>
        </w:r>
        <w:r w:rsidR="000B1DFA" w:rsidRPr="000B1DFA">
          <w:rPr>
            <w:noProof/>
            <w:webHidden/>
            <w:sz w:val="20"/>
            <w:szCs w:val="20"/>
          </w:rPr>
          <w:fldChar w:fldCharType="end"/>
        </w:r>
      </w:hyperlink>
    </w:p>
    <w:p w:rsidR="000B1DFA" w:rsidRPr="000B1DFA" w:rsidRDefault="004C3594">
      <w:pPr>
        <w:pStyle w:val="TOC3"/>
        <w:tabs>
          <w:tab w:val="right" w:leader="dot" w:pos="9062"/>
        </w:tabs>
        <w:rPr>
          <w:rFonts w:asciiTheme="minorHAnsi" w:eastAsiaTheme="minorEastAsia" w:hAnsiTheme="minorHAnsi"/>
          <w:noProof/>
          <w:sz w:val="20"/>
          <w:szCs w:val="20"/>
        </w:rPr>
      </w:pPr>
      <w:hyperlink w:anchor="_Toc20671994" w:history="1">
        <w:r w:rsidR="000B1DFA" w:rsidRPr="000B1DFA">
          <w:rPr>
            <w:rStyle w:val="Hyperlink"/>
            <w:rFonts w:ascii="Times New Roman Bold" w:hAnsi="Times New Roman Bold" w:cs="Times New Roman"/>
            <w:noProof/>
            <w:sz w:val="20"/>
            <w:szCs w:val="20"/>
          </w:rPr>
          <w:t>3.</w:t>
        </w:r>
        <w:r w:rsidR="000B1DFA" w:rsidRPr="000B1DFA">
          <w:rPr>
            <w:rStyle w:val="Hyperlink"/>
            <w:rFonts w:cs="Times New Roman"/>
            <w:noProof/>
            <w:sz w:val="20"/>
            <w:szCs w:val="20"/>
          </w:rPr>
          <w:t xml:space="preserve"> Các nguồn tài liệu, số liệu</w:t>
        </w:r>
        <w:r w:rsidR="000B1DFA" w:rsidRPr="000B1DFA">
          <w:rPr>
            <w:noProof/>
            <w:webHidden/>
            <w:sz w:val="20"/>
            <w:szCs w:val="20"/>
          </w:rPr>
          <w:tab/>
        </w:r>
        <w:r w:rsidR="000B1DFA" w:rsidRPr="000B1DFA">
          <w:rPr>
            <w:noProof/>
            <w:webHidden/>
            <w:sz w:val="20"/>
            <w:szCs w:val="20"/>
          </w:rPr>
          <w:fldChar w:fldCharType="begin"/>
        </w:r>
        <w:r w:rsidR="000B1DFA" w:rsidRPr="000B1DFA">
          <w:rPr>
            <w:noProof/>
            <w:webHidden/>
            <w:sz w:val="20"/>
            <w:szCs w:val="20"/>
          </w:rPr>
          <w:instrText xml:space="preserve"> PAGEREF _Toc20671994 \h </w:instrText>
        </w:r>
        <w:r w:rsidR="000B1DFA" w:rsidRPr="000B1DFA">
          <w:rPr>
            <w:noProof/>
            <w:webHidden/>
            <w:sz w:val="20"/>
            <w:szCs w:val="20"/>
          </w:rPr>
        </w:r>
        <w:r w:rsidR="000B1DFA" w:rsidRPr="000B1DFA">
          <w:rPr>
            <w:noProof/>
            <w:webHidden/>
            <w:sz w:val="20"/>
            <w:szCs w:val="20"/>
          </w:rPr>
          <w:fldChar w:fldCharType="separate"/>
        </w:r>
        <w:r w:rsidR="00EC201B">
          <w:rPr>
            <w:noProof/>
            <w:webHidden/>
            <w:sz w:val="20"/>
            <w:szCs w:val="20"/>
          </w:rPr>
          <w:t>5</w:t>
        </w:r>
        <w:r w:rsidR="000B1DFA" w:rsidRPr="000B1DFA">
          <w:rPr>
            <w:noProof/>
            <w:webHidden/>
            <w:sz w:val="20"/>
            <w:szCs w:val="20"/>
          </w:rPr>
          <w:fldChar w:fldCharType="end"/>
        </w:r>
      </w:hyperlink>
    </w:p>
    <w:p w:rsidR="000B1DFA" w:rsidRPr="000B1DFA" w:rsidRDefault="004C3594">
      <w:pPr>
        <w:pStyle w:val="TOC3"/>
        <w:tabs>
          <w:tab w:val="right" w:leader="dot" w:pos="9062"/>
        </w:tabs>
        <w:rPr>
          <w:rFonts w:asciiTheme="minorHAnsi" w:eastAsiaTheme="minorEastAsia" w:hAnsiTheme="minorHAnsi"/>
          <w:noProof/>
          <w:sz w:val="20"/>
          <w:szCs w:val="20"/>
        </w:rPr>
      </w:pPr>
      <w:hyperlink w:anchor="_Toc20671995" w:history="1">
        <w:r w:rsidR="000B1DFA" w:rsidRPr="000B1DFA">
          <w:rPr>
            <w:rStyle w:val="Hyperlink"/>
            <w:rFonts w:ascii="Times New Roman Bold" w:hAnsi="Times New Roman Bold" w:cs="Times New Roman"/>
            <w:noProof/>
            <w:sz w:val="20"/>
            <w:szCs w:val="20"/>
          </w:rPr>
          <w:t>4.</w:t>
        </w:r>
        <w:r w:rsidR="000B1DFA" w:rsidRPr="000B1DFA">
          <w:rPr>
            <w:rStyle w:val="Hyperlink"/>
            <w:rFonts w:cs="Times New Roman"/>
            <w:noProof/>
            <w:sz w:val="20"/>
            <w:szCs w:val="20"/>
          </w:rPr>
          <w:t xml:space="preserve"> Các cơ sở bản đồ</w:t>
        </w:r>
        <w:r w:rsidR="000B1DFA" w:rsidRPr="000B1DFA">
          <w:rPr>
            <w:noProof/>
            <w:webHidden/>
            <w:sz w:val="20"/>
            <w:szCs w:val="20"/>
          </w:rPr>
          <w:tab/>
        </w:r>
        <w:r w:rsidR="000B1DFA" w:rsidRPr="000B1DFA">
          <w:rPr>
            <w:noProof/>
            <w:webHidden/>
            <w:sz w:val="20"/>
            <w:szCs w:val="20"/>
          </w:rPr>
          <w:fldChar w:fldCharType="begin"/>
        </w:r>
        <w:r w:rsidR="000B1DFA" w:rsidRPr="000B1DFA">
          <w:rPr>
            <w:noProof/>
            <w:webHidden/>
            <w:sz w:val="20"/>
            <w:szCs w:val="20"/>
          </w:rPr>
          <w:instrText xml:space="preserve"> PAGEREF _Toc20671995 \h </w:instrText>
        </w:r>
        <w:r w:rsidR="000B1DFA" w:rsidRPr="000B1DFA">
          <w:rPr>
            <w:noProof/>
            <w:webHidden/>
            <w:sz w:val="20"/>
            <w:szCs w:val="20"/>
          </w:rPr>
        </w:r>
        <w:r w:rsidR="000B1DFA" w:rsidRPr="000B1DFA">
          <w:rPr>
            <w:noProof/>
            <w:webHidden/>
            <w:sz w:val="20"/>
            <w:szCs w:val="20"/>
          </w:rPr>
          <w:fldChar w:fldCharType="separate"/>
        </w:r>
        <w:r w:rsidR="00EC201B">
          <w:rPr>
            <w:noProof/>
            <w:webHidden/>
            <w:sz w:val="20"/>
            <w:szCs w:val="20"/>
          </w:rPr>
          <w:t>5</w:t>
        </w:r>
        <w:r w:rsidR="000B1DFA" w:rsidRPr="000B1DFA">
          <w:rPr>
            <w:noProof/>
            <w:webHidden/>
            <w:sz w:val="20"/>
            <w:szCs w:val="20"/>
          </w:rPr>
          <w:fldChar w:fldCharType="end"/>
        </w:r>
      </w:hyperlink>
    </w:p>
    <w:p w:rsidR="000B1DFA" w:rsidRPr="000B1DFA" w:rsidRDefault="004C3594">
      <w:pPr>
        <w:pStyle w:val="TOC2"/>
        <w:tabs>
          <w:tab w:val="right" w:leader="dot" w:pos="9062"/>
        </w:tabs>
        <w:rPr>
          <w:rFonts w:asciiTheme="minorHAnsi" w:eastAsiaTheme="minorEastAsia" w:hAnsiTheme="minorHAnsi"/>
          <w:noProof/>
          <w:sz w:val="20"/>
          <w:szCs w:val="20"/>
        </w:rPr>
      </w:pPr>
      <w:hyperlink w:anchor="_Toc20671996" w:history="1">
        <w:r w:rsidR="000B1DFA" w:rsidRPr="000B1DFA">
          <w:rPr>
            <w:rStyle w:val="Hyperlink"/>
            <w:rFonts w:ascii="Times New Roman Bold" w:hAnsi="Times New Roman Bold" w:cs="Times New Roman"/>
            <w:noProof/>
            <w:sz w:val="20"/>
            <w:szCs w:val="20"/>
          </w:rPr>
          <w:t>III.</w:t>
        </w:r>
        <w:r w:rsidR="000B1DFA" w:rsidRPr="000B1DFA">
          <w:rPr>
            <w:rStyle w:val="Hyperlink"/>
            <w:rFonts w:cs="Times New Roman"/>
            <w:noProof/>
            <w:sz w:val="20"/>
            <w:szCs w:val="20"/>
          </w:rPr>
          <w:t xml:space="preserve"> QUAN ĐIỂM, MỤC TIÊU, TÍNH CHẤT VÀ VAI TRÒ CỦA ĐÔ THỊ.</w:t>
        </w:r>
        <w:r w:rsidR="000B1DFA" w:rsidRPr="000B1DFA">
          <w:rPr>
            <w:noProof/>
            <w:webHidden/>
            <w:sz w:val="20"/>
            <w:szCs w:val="20"/>
          </w:rPr>
          <w:tab/>
        </w:r>
        <w:r w:rsidR="000B1DFA" w:rsidRPr="000B1DFA">
          <w:rPr>
            <w:noProof/>
            <w:webHidden/>
            <w:sz w:val="20"/>
            <w:szCs w:val="20"/>
          </w:rPr>
          <w:fldChar w:fldCharType="begin"/>
        </w:r>
        <w:r w:rsidR="000B1DFA" w:rsidRPr="000B1DFA">
          <w:rPr>
            <w:noProof/>
            <w:webHidden/>
            <w:sz w:val="20"/>
            <w:szCs w:val="20"/>
          </w:rPr>
          <w:instrText xml:space="preserve"> PAGEREF _Toc20671996 \h </w:instrText>
        </w:r>
        <w:r w:rsidR="000B1DFA" w:rsidRPr="000B1DFA">
          <w:rPr>
            <w:noProof/>
            <w:webHidden/>
            <w:sz w:val="20"/>
            <w:szCs w:val="20"/>
          </w:rPr>
        </w:r>
        <w:r w:rsidR="000B1DFA" w:rsidRPr="000B1DFA">
          <w:rPr>
            <w:noProof/>
            <w:webHidden/>
            <w:sz w:val="20"/>
            <w:szCs w:val="20"/>
          </w:rPr>
          <w:fldChar w:fldCharType="separate"/>
        </w:r>
        <w:r w:rsidR="00EC201B">
          <w:rPr>
            <w:noProof/>
            <w:webHidden/>
            <w:sz w:val="20"/>
            <w:szCs w:val="20"/>
          </w:rPr>
          <w:t>5</w:t>
        </w:r>
        <w:r w:rsidR="000B1DFA" w:rsidRPr="000B1DFA">
          <w:rPr>
            <w:noProof/>
            <w:webHidden/>
            <w:sz w:val="20"/>
            <w:szCs w:val="20"/>
          </w:rPr>
          <w:fldChar w:fldCharType="end"/>
        </w:r>
      </w:hyperlink>
    </w:p>
    <w:p w:rsidR="000B1DFA" w:rsidRPr="000B1DFA" w:rsidRDefault="004C3594">
      <w:pPr>
        <w:pStyle w:val="TOC3"/>
        <w:tabs>
          <w:tab w:val="right" w:leader="dot" w:pos="9062"/>
        </w:tabs>
        <w:rPr>
          <w:rFonts w:asciiTheme="minorHAnsi" w:eastAsiaTheme="minorEastAsia" w:hAnsiTheme="minorHAnsi"/>
          <w:noProof/>
          <w:sz w:val="20"/>
          <w:szCs w:val="20"/>
        </w:rPr>
      </w:pPr>
      <w:hyperlink w:anchor="_Toc20671997" w:history="1">
        <w:r w:rsidR="000B1DFA" w:rsidRPr="000B1DFA">
          <w:rPr>
            <w:rStyle w:val="Hyperlink"/>
            <w:rFonts w:ascii="Times New Roman Bold" w:hAnsi="Times New Roman Bold" w:cs="Times New Roman"/>
            <w:noProof/>
            <w:sz w:val="20"/>
            <w:szCs w:val="20"/>
          </w:rPr>
          <w:t>1.</w:t>
        </w:r>
        <w:r w:rsidR="000B1DFA" w:rsidRPr="000B1DFA">
          <w:rPr>
            <w:rStyle w:val="Hyperlink"/>
            <w:rFonts w:cs="Times New Roman"/>
            <w:noProof/>
            <w:sz w:val="20"/>
            <w:szCs w:val="20"/>
          </w:rPr>
          <w:t xml:space="preserve"> Quan điểm lập quy hoạch:</w:t>
        </w:r>
        <w:r w:rsidR="000B1DFA" w:rsidRPr="000B1DFA">
          <w:rPr>
            <w:noProof/>
            <w:webHidden/>
            <w:sz w:val="20"/>
            <w:szCs w:val="20"/>
          </w:rPr>
          <w:tab/>
        </w:r>
        <w:r w:rsidR="000B1DFA" w:rsidRPr="000B1DFA">
          <w:rPr>
            <w:noProof/>
            <w:webHidden/>
            <w:sz w:val="20"/>
            <w:szCs w:val="20"/>
          </w:rPr>
          <w:fldChar w:fldCharType="begin"/>
        </w:r>
        <w:r w:rsidR="000B1DFA" w:rsidRPr="000B1DFA">
          <w:rPr>
            <w:noProof/>
            <w:webHidden/>
            <w:sz w:val="20"/>
            <w:szCs w:val="20"/>
          </w:rPr>
          <w:instrText xml:space="preserve"> PAGEREF _Toc20671997 \h </w:instrText>
        </w:r>
        <w:r w:rsidR="000B1DFA" w:rsidRPr="000B1DFA">
          <w:rPr>
            <w:noProof/>
            <w:webHidden/>
            <w:sz w:val="20"/>
            <w:szCs w:val="20"/>
          </w:rPr>
        </w:r>
        <w:r w:rsidR="000B1DFA" w:rsidRPr="000B1DFA">
          <w:rPr>
            <w:noProof/>
            <w:webHidden/>
            <w:sz w:val="20"/>
            <w:szCs w:val="20"/>
          </w:rPr>
          <w:fldChar w:fldCharType="separate"/>
        </w:r>
        <w:r w:rsidR="00EC201B">
          <w:rPr>
            <w:noProof/>
            <w:webHidden/>
            <w:sz w:val="20"/>
            <w:szCs w:val="20"/>
          </w:rPr>
          <w:t>5</w:t>
        </w:r>
        <w:r w:rsidR="000B1DFA" w:rsidRPr="000B1DFA">
          <w:rPr>
            <w:noProof/>
            <w:webHidden/>
            <w:sz w:val="20"/>
            <w:szCs w:val="20"/>
          </w:rPr>
          <w:fldChar w:fldCharType="end"/>
        </w:r>
      </w:hyperlink>
    </w:p>
    <w:p w:rsidR="000B1DFA" w:rsidRPr="000B1DFA" w:rsidRDefault="004C3594">
      <w:pPr>
        <w:pStyle w:val="TOC3"/>
        <w:tabs>
          <w:tab w:val="right" w:leader="dot" w:pos="9062"/>
        </w:tabs>
        <w:rPr>
          <w:rFonts w:asciiTheme="minorHAnsi" w:eastAsiaTheme="minorEastAsia" w:hAnsiTheme="minorHAnsi"/>
          <w:noProof/>
          <w:sz w:val="20"/>
          <w:szCs w:val="20"/>
        </w:rPr>
      </w:pPr>
      <w:hyperlink w:anchor="_Toc20671998" w:history="1">
        <w:r w:rsidR="000B1DFA" w:rsidRPr="000B1DFA">
          <w:rPr>
            <w:rStyle w:val="Hyperlink"/>
            <w:rFonts w:ascii="Times New Roman Bold" w:hAnsi="Times New Roman Bold" w:cs="Times New Roman"/>
            <w:noProof/>
            <w:sz w:val="20"/>
            <w:szCs w:val="20"/>
          </w:rPr>
          <w:t>2.</w:t>
        </w:r>
        <w:r w:rsidR="000B1DFA" w:rsidRPr="000B1DFA">
          <w:rPr>
            <w:rStyle w:val="Hyperlink"/>
            <w:rFonts w:cs="Times New Roman"/>
            <w:noProof/>
            <w:sz w:val="20"/>
            <w:szCs w:val="20"/>
          </w:rPr>
          <w:t xml:space="preserve"> Mục tiêu</w:t>
        </w:r>
        <w:r w:rsidR="000B1DFA" w:rsidRPr="000B1DFA">
          <w:rPr>
            <w:noProof/>
            <w:webHidden/>
            <w:sz w:val="20"/>
            <w:szCs w:val="20"/>
          </w:rPr>
          <w:tab/>
        </w:r>
        <w:r w:rsidR="000B1DFA" w:rsidRPr="000B1DFA">
          <w:rPr>
            <w:noProof/>
            <w:webHidden/>
            <w:sz w:val="20"/>
            <w:szCs w:val="20"/>
          </w:rPr>
          <w:fldChar w:fldCharType="begin"/>
        </w:r>
        <w:r w:rsidR="000B1DFA" w:rsidRPr="000B1DFA">
          <w:rPr>
            <w:noProof/>
            <w:webHidden/>
            <w:sz w:val="20"/>
            <w:szCs w:val="20"/>
          </w:rPr>
          <w:instrText xml:space="preserve"> PAGEREF _Toc20671998 \h </w:instrText>
        </w:r>
        <w:r w:rsidR="000B1DFA" w:rsidRPr="000B1DFA">
          <w:rPr>
            <w:noProof/>
            <w:webHidden/>
            <w:sz w:val="20"/>
            <w:szCs w:val="20"/>
          </w:rPr>
        </w:r>
        <w:r w:rsidR="000B1DFA" w:rsidRPr="000B1DFA">
          <w:rPr>
            <w:noProof/>
            <w:webHidden/>
            <w:sz w:val="20"/>
            <w:szCs w:val="20"/>
          </w:rPr>
          <w:fldChar w:fldCharType="separate"/>
        </w:r>
        <w:r w:rsidR="00EC201B">
          <w:rPr>
            <w:noProof/>
            <w:webHidden/>
            <w:sz w:val="20"/>
            <w:szCs w:val="20"/>
          </w:rPr>
          <w:t>5</w:t>
        </w:r>
        <w:r w:rsidR="000B1DFA" w:rsidRPr="000B1DFA">
          <w:rPr>
            <w:noProof/>
            <w:webHidden/>
            <w:sz w:val="20"/>
            <w:szCs w:val="20"/>
          </w:rPr>
          <w:fldChar w:fldCharType="end"/>
        </w:r>
      </w:hyperlink>
    </w:p>
    <w:p w:rsidR="000B1DFA" w:rsidRPr="000B1DFA" w:rsidRDefault="004C3594">
      <w:pPr>
        <w:pStyle w:val="TOC3"/>
        <w:tabs>
          <w:tab w:val="right" w:leader="dot" w:pos="9062"/>
        </w:tabs>
        <w:rPr>
          <w:rFonts w:asciiTheme="minorHAnsi" w:eastAsiaTheme="minorEastAsia" w:hAnsiTheme="minorHAnsi"/>
          <w:noProof/>
          <w:sz w:val="20"/>
          <w:szCs w:val="20"/>
        </w:rPr>
      </w:pPr>
      <w:hyperlink w:anchor="_Toc20671999" w:history="1">
        <w:r w:rsidR="000B1DFA" w:rsidRPr="000B1DFA">
          <w:rPr>
            <w:rStyle w:val="Hyperlink"/>
            <w:rFonts w:ascii="Times New Roman Bold" w:hAnsi="Times New Roman Bold" w:cs="Times New Roman"/>
            <w:noProof/>
            <w:sz w:val="20"/>
            <w:szCs w:val="20"/>
          </w:rPr>
          <w:t>3.</w:t>
        </w:r>
        <w:r w:rsidR="000B1DFA" w:rsidRPr="000B1DFA">
          <w:rPr>
            <w:rStyle w:val="Hyperlink"/>
            <w:rFonts w:cs="Times New Roman"/>
            <w:noProof/>
            <w:sz w:val="20"/>
            <w:szCs w:val="20"/>
          </w:rPr>
          <w:t xml:space="preserve"> Tính chất đô thị</w:t>
        </w:r>
        <w:r w:rsidR="000B1DFA" w:rsidRPr="000B1DFA">
          <w:rPr>
            <w:noProof/>
            <w:webHidden/>
            <w:sz w:val="20"/>
            <w:szCs w:val="20"/>
          </w:rPr>
          <w:tab/>
        </w:r>
        <w:r w:rsidR="000B1DFA" w:rsidRPr="000B1DFA">
          <w:rPr>
            <w:noProof/>
            <w:webHidden/>
            <w:sz w:val="20"/>
            <w:szCs w:val="20"/>
          </w:rPr>
          <w:fldChar w:fldCharType="begin"/>
        </w:r>
        <w:r w:rsidR="000B1DFA" w:rsidRPr="000B1DFA">
          <w:rPr>
            <w:noProof/>
            <w:webHidden/>
            <w:sz w:val="20"/>
            <w:szCs w:val="20"/>
          </w:rPr>
          <w:instrText xml:space="preserve"> PAGEREF _Toc20671999 \h </w:instrText>
        </w:r>
        <w:r w:rsidR="000B1DFA" w:rsidRPr="000B1DFA">
          <w:rPr>
            <w:noProof/>
            <w:webHidden/>
            <w:sz w:val="20"/>
            <w:szCs w:val="20"/>
          </w:rPr>
        </w:r>
        <w:r w:rsidR="000B1DFA" w:rsidRPr="000B1DFA">
          <w:rPr>
            <w:noProof/>
            <w:webHidden/>
            <w:sz w:val="20"/>
            <w:szCs w:val="20"/>
          </w:rPr>
          <w:fldChar w:fldCharType="separate"/>
        </w:r>
        <w:r w:rsidR="00EC201B">
          <w:rPr>
            <w:noProof/>
            <w:webHidden/>
            <w:sz w:val="20"/>
            <w:szCs w:val="20"/>
          </w:rPr>
          <w:t>6</w:t>
        </w:r>
        <w:r w:rsidR="000B1DFA" w:rsidRPr="000B1DFA">
          <w:rPr>
            <w:noProof/>
            <w:webHidden/>
            <w:sz w:val="20"/>
            <w:szCs w:val="20"/>
          </w:rPr>
          <w:fldChar w:fldCharType="end"/>
        </w:r>
      </w:hyperlink>
    </w:p>
    <w:p w:rsidR="000B1DFA" w:rsidRPr="000B1DFA" w:rsidRDefault="004C3594">
      <w:pPr>
        <w:pStyle w:val="TOC3"/>
        <w:tabs>
          <w:tab w:val="right" w:leader="dot" w:pos="9062"/>
        </w:tabs>
        <w:rPr>
          <w:rFonts w:asciiTheme="minorHAnsi" w:eastAsiaTheme="minorEastAsia" w:hAnsiTheme="minorHAnsi"/>
          <w:noProof/>
          <w:sz w:val="20"/>
          <w:szCs w:val="20"/>
        </w:rPr>
      </w:pPr>
      <w:hyperlink w:anchor="_Toc20672000" w:history="1">
        <w:r w:rsidR="000B1DFA" w:rsidRPr="000B1DFA">
          <w:rPr>
            <w:rStyle w:val="Hyperlink"/>
            <w:rFonts w:ascii="Times New Roman Bold" w:hAnsi="Times New Roman Bold" w:cs="Times New Roman"/>
            <w:noProof/>
            <w:sz w:val="20"/>
            <w:szCs w:val="20"/>
          </w:rPr>
          <w:t>4.</w:t>
        </w:r>
        <w:r w:rsidR="000B1DFA" w:rsidRPr="000B1DFA">
          <w:rPr>
            <w:rStyle w:val="Hyperlink"/>
            <w:rFonts w:cs="Times New Roman"/>
            <w:noProof/>
            <w:sz w:val="20"/>
            <w:szCs w:val="20"/>
          </w:rPr>
          <w:t xml:space="preserve"> Vai trò đô thị đối với vùng và cả nước</w:t>
        </w:r>
        <w:r w:rsidR="000B1DFA" w:rsidRPr="000B1DFA">
          <w:rPr>
            <w:noProof/>
            <w:webHidden/>
            <w:sz w:val="20"/>
            <w:szCs w:val="20"/>
          </w:rPr>
          <w:tab/>
        </w:r>
        <w:r w:rsidR="000B1DFA" w:rsidRPr="000B1DFA">
          <w:rPr>
            <w:noProof/>
            <w:webHidden/>
            <w:sz w:val="20"/>
            <w:szCs w:val="20"/>
          </w:rPr>
          <w:fldChar w:fldCharType="begin"/>
        </w:r>
        <w:r w:rsidR="000B1DFA" w:rsidRPr="000B1DFA">
          <w:rPr>
            <w:noProof/>
            <w:webHidden/>
            <w:sz w:val="20"/>
            <w:szCs w:val="20"/>
          </w:rPr>
          <w:instrText xml:space="preserve"> PAGEREF _Toc20672000 \h </w:instrText>
        </w:r>
        <w:r w:rsidR="000B1DFA" w:rsidRPr="000B1DFA">
          <w:rPr>
            <w:noProof/>
            <w:webHidden/>
            <w:sz w:val="20"/>
            <w:szCs w:val="20"/>
          </w:rPr>
        </w:r>
        <w:r w:rsidR="000B1DFA" w:rsidRPr="000B1DFA">
          <w:rPr>
            <w:noProof/>
            <w:webHidden/>
            <w:sz w:val="20"/>
            <w:szCs w:val="20"/>
          </w:rPr>
          <w:fldChar w:fldCharType="separate"/>
        </w:r>
        <w:r w:rsidR="00EC201B">
          <w:rPr>
            <w:noProof/>
            <w:webHidden/>
            <w:sz w:val="20"/>
            <w:szCs w:val="20"/>
          </w:rPr>
          <w:t>6</w:t>
        </w:r>
        <w:r w:rsidR="000B1DFA" w:rsidRPr="000B1DFA">
          <w:rPr>
            <w:noProof/>
            <w:webHidden/>
            <w:sz w:val="20"/>
            <w:szCs w:val="20"/>
          </w:rPr>
          <w:fldChar w:fldCharType="end"/>
        </w:r>
      </w:hyperlink>
    </w:p>
    <w:p w:rsidR="000B1DFA" w:rsidRPr="000B1DFA" w:rsidRDefault="004C3594">
      <w:pPr>
        <w:pStyle w:val="TOC2"/>
        <w:tabs>
          <w:tab w:val="right" w:leader="dot" w:pos="9062"/>
        </w:tabs>
        <w:rPr>
          <w:rFonts w:asciiTheme="minorHAnsi" w:eastAsiaTheme="minorEastAsia" w:hAnsiTheme="minorHAnsi"/>
          <w:noProof/>
          <w:sz w:val="20"/>
          <w:szCs w:val="20"/>
        </w:rPr>
      </w:pPr>
      <w:hyperlink w:anchor="_Toc20672001" w:history="1">
        <w:r w:rsidR="000B1DFA" w:rsidRPr="000B1DFA">
          <w:rPr>
            <w:rStyle w:val="Hyperlink"/>
            <w:rFonts w:ascii="Times New Roman Bold" w:hAnsi="Times New Roman Bold" w:cs="Times New Roman"/>
            <w:noProof/>
            <w:sz w:val="20"/>
            <w:szCs w:val="20"/>
          </w:rPr>
          <w:t>IV.</w:t>
        </w:r>
        <w:r w:rsidR="000B1DFA" w:rsidRPr="000B1DFA">
          <w:rPr>
            <w:rStyle w:val="Hyperlink"/>
            <w:rFonts w:cs="Times New Roman"/>
            <w:noProof/>
            <w:sz w:val="20"/>
            <w:szCs w:val="20"/>
          </w:rPr>
          <w:t xml:space="preserve"> PHẠM VI VÀ RANH GIỚI LẬP QUY HOẠCH</w:t>
        </w:r>
        <w:r w:rsidR="000B1DFA" w:rsidRPr="000B1DFA">
          <w:rPr>
            <w:noProof/>
            <w:webHidden/>
            <w:sz w:val="20"/>
            <w:szCs w:val="20"/>
          </w:rPr>
          <w:tab/>
        </w:r>
        <w:r w:rsidR="000B1DFA" w:rsidRPr="000B1DFA">
          <w:rPr>
            <w:noProof/>
            <w:webHidden/>
            <w:sz w:val="20"/>
            <w:szCs w:val="20"/>
          </w:rPr>
          <w:fldChar w:fldCharType="begin"/>
        </w:r>
        <w:r w:rsidR="000B1DFA" w:rsidRPr="000B1DFA">
          <w:rPr>
            <w:noProof/>
            <w:webHidden/>
            <w:sz w:val="20"/>
            <w:szCs w:val="20"/>
          </w:rPr>
          <w:instrText xml:space="preserve"> PAGEREF _Toc20672001 \h </w:instrText>
        </w:r>
        <w:r w:rsidR="000B1DFA" w:rsidRPr="000B1DFA">
          <w:rPr>
            <w:noProof/>
            <w:webHidden/>
            <w:sz w:val="20"/>
            <w:szCs w:val="20"/>
          </w:rPr>
        </w:r>
        <w:r w:rsidR="000B1DFA" w:rsidRPr="000B1DFA">
          <w:rPr>
            <w:noProof/>
            <w:webHidden/>
            <w:sz w:val="20"/>
            <w:szCs w:val="20"/>
          </w:rPr>
          <w:fldChar w:fldCharType="separate"/>
        </w:r>
        <w:r w:rsidR="00EC201B">
          <w:rPr>
            <w:noProof/>
            <w:webHidden/>
            <w:sz w:val="20"/>
            <w:szCs w:val="20"/>
          </w:rPr>
          <w:t>6</w:t>
        </w:r>
        <w:r w:rsidR="000B1DFA" w:rsidRPr="000B1DFA">
          <w:rPr>
            <w:noProof/>
            <w:webHidden/>
            <w:sz w:val="20"/>
            <w:szCs w:val="20"/>
          </w:rPr>
          <w:fldChar w:fldCharType="end"/>
        </w:r>
      </w:hyperlink>
    </w:p>
    <w:p w:rsidR="000B1DFA" w:rsidRPr="000B1DFA" w:rsidRDefault="004C3594">
      <w:pPr>
        <w:pStyle w:val="TOC3"/>
        <w:tabs>
          <w:tab w:val="right" w:leader="dot" w:pos="9062"/>
        </w:tabs>
        <w:rPr>
          <w:rFonts w:asciiTheme="minorHAnsi" w:eastAsiaTheme="minorEastAsia" w:hAnsiTheme="minorHAnsi"/>
          <w:noProof/>
          <w:sz w:val="20"/>
          <w:szCs w:val="20"/>
        </w:rPr>
      </w:pPr>
      <w:hyperlink w:anchor="_Toc20672002" w:history="1">
        <w:r w:rsidR="000B1DFA" w:rsidRPr="000B1DFA">
          <w:rPr>
            <w:rStyle w:val="Hyperlink"/>
            <w:rFonts w:ascii="Times New Roman Bold" w:hAnsi="Times New Roman Bold" w:cs="Times New Roman"/>
            <w:noProof/>
            <w:sz w:val="20"/>
            <w:szCs w:val="20"/>
          </w:rPr>
          <w:t>1.</w:t>
        </w:r>
        <w:r w:rsidR="000B1DFA" w:rsidRPr="000B1DFA">
          <w:rPr>
            <w:rStyle w:val="Hyperlink"/>
            <w:rFonts w:cs="Times New Roman"/>
            <w:noProof/>
            <w:sz w:val="20"/>
            <w:szCs w:val="20"/>
          </w:rPr>
          <w:t xml:space="preserve"> Phạm vi ghiên cứu:</w:t>
        </w:r>
        <w:r w:rsidR="000B1DFA" w:rsidRPr="000B1DFA">
          <w:rPr>
            <w:noProof/>
            <w:webHidden/>
            <w:sz w:val="20"/>
            <w:szCs w:val="20"/>
          </w:rPr>
          <w:tab/>
        </w:r>
        <w:r w:rsidR="000B1DFA" w:rsidRPr="000B1DFA">
          <w:rPr>
            <w:noProof/>
            <w:webHidden/>
            <w:sz w:val="20"/>
            <w:szCs w:val="20"/>
          </w:rPr>
          <w:fldChar w:fldCharType="begin"/>
        </w:r>
        <w:r w:rsidR="000B1DFA" w:rsidRPr="000B1DFA">
          <w:rPr>
            <w:noProof/>
            <w:webHidden/>
            <w:sz w:val="20"/>
            <w:szCs w:val="20"/>
          </w:rPr>
          <w:instrText xml:space="preserve"> PAGEREF _Toc20672002 \h </w:instrText>
        </w:r>
        <w:r w:rsidR="000B1DFA" w:rsidRPr="000B1DFA">
          <w:rPr>
            <w:noProof/>
            <w:webHidden/>
            <w:sz w:val="20"/>
            <w:szCs w:val="20"/>
          </w:rPr>
        </w:r>
        <w:r w:rsidR="000B1DFA" w:rsidRPr="000B1DFA">
          <w:rPr>
            <w:noProof/>
            <w:webHidden/>
            <w:sz w:val="20"/>
            <w:szCs w:val="20"/>
          </w:rPr>
          <w:fldChar w:fldCharType="separate"/>
        </w:r>
        <w:r w:rsidR="00EC201B">
          <w:rPr>
            <w:noProof/>
            <w:webHidden/>
            <w:sz w:val="20"/>
            <w:szCs w:val="20"/>
          </w:rPr>
          <w:t>6</w:t>
        </w:r>
        <w:r w:rsidR="000B1DFA" w:rsidRPr="000B1DFA">
          <w:rPr>
            <w:noProof/>
            <w:webHidden/>
            <w:sz w:val="20"/>
            <w:szCs w:val="20"/>
          </w:rPr>
          <w:fldChar w:fldCharType="end"/>
        </w:r>
      </w:hyperlink>
    </w:p>
    <w:p w:rsidR="000B1DFA" w:rsidRPr="000B1DFA" w:rsidRDefault="004C3594">
      <w:pPr>
        <w:pStyle w:val="TOC3"/>
        <w:tabs>
          <w:tab w:val="right" w:leader="dot" w:pos="9062"/>
        </w:tabs>
        <w:rPr>
          <w:rFonts w:asciiTheme="minorHAnsi" w:eastAsiaTheme="minorEastAsia" w:hAnsiTheme="minorHAnsi"/>
          <w:noProof/>
          <w:sz w:val="20"/>
          <w:szCs w:val="20"/>
        </w:rPr>
      </w:pPr>
      <w:hyperlink w:anchor="_Toc20672003" w:history="1">
        <w:r w:rsidR="000B1DFA" w:rsidRPr="000B1DFA">
          <w:rPr>
            <w:rStyle w:val="Hyperlink"/>
            <w:rFonts w:ascii="Times New Roman Bold" w:hAnsi="Times New Roman Bold" w:cs="Times New Roman"/>
            <w:noProof/>
            <w:sz w:val="20"/>
            <w:szCs w:val="20"/>
          </w:rPr>
          <w:t>2.</w:t>
        </w:r>
        <w:r w:rsidR="000B1DFA" w:rsidRPr="000B1DFA">
          <w:rPr>
            <w:rStyle w:val="Hyperlink"/>
            <w:rFonts w:cs="Times New Roman"/>
            <w:noProof/>
            <w:sz w:val="20"/>
            <w:szCs w:val="20"/>
          </w:rPr>
          <w:t xml:space="preserve"> Loại hình lập quy hoạch</w:t>
        </w:r>
        <w:r w:rsidR="000B1DFA" w:rsidRPr="000B1DFA">
          <w:rPr>
            <w:noProof/>
            <w:webHidden/>
            <w:sz w:val="20"/>
            <w:szCs w:val="20"/>
          </w:rPr>
          <w:tab/>
        </w:r>
        <w:r w:rsidR="000B1DFA" w:rsidRPr="000B1DFA">
          <w:rPr>
            <w:noProof/>
            <w:webHidden/>
            <w:sz w:val="20"/>
            <w:szCs w:val="20"/>
          </w:rPr>
          <w:fldChar w:fldCharType="begin"/>
        </w:r>
        <w:r w:rsidR="000B1DFA" w:rsidRPr="000B1DFA">
          <w:rPr>
            <w:noProof/>
            <w:webHidden/>
            <w:sz w:val="20"/>
            <w:szCs w:val="20"/>
          </w:rPr>
          <w:instrText xml:space="preserve"> PAGEREF _Toc20672003 \h </w:instrText>
        </w:r>
        <w:r w:rsidR="000B1DFA" w:rsidRPr="000B1DFA">
          <w:rPr>
            <w:noProof/>
            <w:webHidden/>
            <w:sz w:val="20"/>
            <w:szCs w:val="20"/>
          </w:rPr>
        </w:r>
        <w:r w:rsidR="000B1DFA" w:rsidRPr="000B1DFA">
          <w:rPr>
            <w:noProof/>
            <w:webHidden/>
            <w:sz w:val="20"/>
            <w:szCs w:val="20"/>
          </w:rPr>
          <w:fldChar w:fldCharType="separate"/>
        </w:r>
        <w:r w:rsidR="00EC201B">
          <w:rPr>
            <w:noProof/>
            <w:webHidden/>
            <w:sz w:val="20"/>
            <w:szCs w:val="20"/>
          </w:rPr>
          <w:t>7</w:t>
        </w:r>
        <w:r w:rsidR="000B1DFA" w:rsidRPr="000B1DFA">
          <w:rPr>
            <w:noProof/>
            <w:webHidden/>
            <w:sz w:val="20"/>
            <w:szCs w:val="20"/>
          </w:rPr>
          <w:fldChar w:fldCharType="end"/>
        </w:r>
      </w:hyperlink>
    </w:p>
    <w:p w:rsidR="000B1DFA" w:rsidRPr="000B1DFA" w:rsidRDefault="004C3594">
      <w:pPr>
        <w:pStyle w:val="TOC1"/>
        <w:tabs>
          <w:tab w:val="right" w:leader="dot" w:pos="9062"/>
        </w:tabs>
        <w:rPr>
          <w:rFonts w:asciiTheme="minorHAnsi" w:eastAsiaTheme="minorEastAsia" w:hAnsiTheme="minorHAnsi"/>
          <w:b w:val="0"/>
          <w:noProof/>
          <w:sz w:val="20"/>
          <w:szCs w:val="20"/>
        </w:rPr>
      </w:pPr>
      <w:hyperlink w:anchor="_Toc20672004" w:history="1">
        <w:r w:rsidR="000B1DFA" w:rsidRPr="000B1DFA">
          <w:rPr>
            <w:rStyle w:val="Hyperlink"/>
            <w:rFonts w:ascii="Times New Roman Bold" w:hAnsi="Times New Roman Bold" w:cs="Times New Roman"/>
            <w:noProof/>
            <w:sz w:val="20"/>
            <w:szCs w:val="20"/>
          </w:rPr>
          <w:t>CHƯƠNG II</w:t>
        </w:r>
        <w:r w:rsidR="000B1DFA" w:rsidRPr="000B1DFA">
          <w:rPr>
            <w:rStyle w:val="Hyperlink"/>
            <w:rFonts w:cs="Times New Roman"/>
            <w:noProof/>
            <w:sz w:val="20"/>
            <w:szCs w:val="20"/>
          </w:rPr>
          <w:t xml:space="preserve"> : PHÂN TÍCH ĐÁNH GIÁ HIỆN TRẠNG TỔNG HỢP</w:t>
        </w:r>
        <w:r w:rsidR="000B1DFA" w:rsidRPr="000B1DFA">
          <w:rPr>
            <w:noProof/>
            <w:webHidden/>
            <w:sz w:val="20"/>
            <w:szCs w:val="20"/>
          </w:rPr>
          <w:tab/>
        </w:r>
        <w:r w:rsidR="000B1DFA" w:rsidRPr="000B1DFA">
          <w:rPr>
            <w:noProof/>
            <w:webHidden/>
            <w:sz w:val="20"/>
            <w:szCs w:val="20"/>
          </w:rPr>
          <w:fldChar w:fldCharType="begin"/>
        </w:r>
        <w:r w:rsidR="000B1DFA" w:rsidRPr="000B1DFA">
          <w:rPr>
            <w:noProof/>
            <w:webHidden/>
            <w:sz w:val="20"/>
            <w:szCs w:val="20"/>
          </w:rPr>
          <w:instrText xml:space="preserve"> PAGEREF _Toc20672004 \h </w:instrText>
        </w:r>
        <w:r w:rsidR="000B1DFA" w:rsidRPr="000B1DFA">
          <w:rPr>
            <w:noProof/>
            <w:webHidden/>
            <w:sz w:val="20"/>
            <w:szCs w:val="20"/>
          </w:rPr>
        </w:r>
        <w:r w:rsidR="000B1DFA" w:rsidRPr="000B1DFA">
          <w:rPr>
            <w:noProof/>
            <w:webHidden/>
            <w:sz w:val="20"/>
            <w:szCs w:val="20"/>
          </w:rPr>
          <w:fldChar w:fldCharType="separate"/>
        </w:r>
        <w:r w:rsidR="00EC201B">
          <w:rPr>
            <w:noProof/>
            <w:webHidden/>
            <w:sz w:val="20"/>
            <w:szCs w:val="20"/>
          </w:rPr>
          <w:t>8</w:t>
        </w:r>
        <w:r w:rsidR="000B1DFA" w:rsidRPr="000B1DFA">
          <w:rPr>
            <w:noProof/>
            <w:webHidden/>
            <w:sz w:val="20"/>
            <w:szCs w:val="20"/>
          </w:rPr>
          <w:fldChar w:fldCharType="end"/>
        </w:r>
      </w:hyperlink>
    </w:p>
    <w:p w:rsidR="000B1DFA" w:rsidRPr="000B1DFA" w:rsidRDefault="004C3594">
      <w:pPr>
        <w:pStyle w:val="TOC2"/>
        <w:tabs>
          <w:tab w:val="right" w:leader="dot" w:pos="9062"/>
        </w:tabs>
        <w:rPr>
          <w:rFonts w:asciiTheme="minorHAnsi" w:eastAsiaTheme="minorEastAsia" w:hAnsiTheme="minorHAnsi"/>
          <w:noProof/>
          <w:sz w:val="20"/>
          <w:szCs w:val="20"/>
        </w:rPr>
      </w:pPr>
      <w:hyperlink w:anchor="_Toc20672005" w:history="1">
        <w:r w:rsidR="000B1DFA" w:rsidRPr="000B1DFA">
          <w:rPr>
            <w:rStyle w:val="Hyperlink"/>
            <w:rFonts w:ascii="Times New Roman Bold" w:hAnsi="Times New Roman Bold" w:cs="Times New Roman"/>
            <w:noProof/>
            <w:sz w:val="20"/>
            <w:szCs w:val="20"/>
          </w:rPr>
          <w:t>I.</w:t>
        </w:r>
        <w:r w:rsidR="000B1DFA" w:rsidRPr="000B1DFA">
          <w:rPr>
            <w:rStyle w:val="Hyperlink"/>
            <w:rFonts w:cs="Times New Roman"/>
            <w:noProof/>
            <w:sz w:val="20"/>
            <w:szCs w:val="20"/>
          </w:rPr>
          <w:t xml:space="preserve"> ĐIỀU KIỆN TỰ NHIÊN</w:t>
        </w:r>
        <w:r w:rsidR="000B1DFA" w:rsidRPr="000B1DFA">
          <w:rPr>
            <w:noProof/>
            <w:webHidden/>
            <w:sz w:val="20"/>
            <w:szCs w:val="20"/>
          </w:rPr>
          <w:tab/>
        </w:r>
        <w:r w:rsidR="000B1DFA" w:rsidRPr="000B1DFA">
          <w:rPr>
            <w:noProof/>
            <w:webHidden/>
            <w:sz w:val="20"/>
            <w:szCs w:val="20"/>
          </w:rPr>
          <w:fldChar w:fldCharType="begin"/>
        </w:r>
        <w:r w:rsidR="000B1DFA" w:rsidRPr="000B1DFA">
          <w:rPr>
            <w:noProof/>
            <w:webHidden/>
            <w:sz w:val="20"/>
            <w:szCs w:val="20"/>
          </w:rPr>
          <w:instrText xml:space="preserve"> PAGEREF _Toc20672005 \h </w:instrText>
        </w:r>
        <w:r w:rsidR="000B1DFA" w:rsidRPr="000B1DFA">
          <w:rPr>
            <w:noProof/>
            <w:webHidden/>
            <w:sz w:val="20"/>
            <w:szCs w:val="20"/>
          </w:rPr>
        </w:r>
        <w:r w:rsidR="000B1DFA" w:rsidRPr="000B1DFA">
          <w:rPr>
            <w:noProof/>
            <w:webHidden/>
            <w:sz w:val="20"/>
            <w:szCs w:val="20"/>
          </w:rPr>
          <w:fldChar w:fldCharType="separate"/>
        </w:r>
        <w:r w:rsidR="00EC201B">
          <w:rPr>
            <w:noProof/>
            <w:webHidden/>
            <w:sz w:val="20"/>
            <w:szCs w:val="20"/>
          </w:rPr>
          <w:t>8</w:t>
        </w:r>
        <w:r w:rsidR="000B1DFA" w:rsidRPr="000B1DFA">
          <w:rPr>
            <w:noProof/>
            <w:webHidden/>
            <w:sz w:val="20"/>
            <w:szCs w:val="20"/>
          </w:rPr>
          <w:fldChar w:fldCharType="end"/>
        </w:r>
      </w:hyperlink>
    </w:p>
    <w:p w:rsidR="000B1DFA" w:rsidRPr="000B1DFA" w:rsidRDefault="004C3594">
      <w:pPr>
        <w:pStyle w:val="TOC3"/>
        <w:tabs>
          <w:tab w:val="right" w:leader="dot" w:pos="9062"/>
        </w:tabs>
        <w:rPr>
          <w:rFonts w:asciiTheme="minorHAnsi" w:eastAsiaTheme="minorEastAsia" w:hAnsiTheme="minorHAnsi"/>
          <w:noProof/>
          <w:sz w:val="20"/>
          <w:szCs w:val="20"/>
        </w:rPr>
      </w:pPr>
      <w:hyperlink w:anchor="_Toc20672006" w:history="1">
        <w:r w:rsidR="000B1DFA" w:rsidRPr="000B1DFA">
          <w:rPr>
            <w:rStyle w:val="Hyperlink"/>
            <w:rFonts w:ascii="Times New Roman Bold" w:hAnsi="Times New Roman Bold" w:cs="Times New Roman"/>
            <w:noProof/>
            <w:sz w:val="20"/>
            <w:szCs w:val="20"/>
          </w:rPr>
          <w:t>1.</w:t>
        </w:r>
        <w:r w:rsidR="000B1DFA" w:rsidRPr="000B1DFA">
          <w:rPr>
            <w:rStyle w:val="Hyperlink"/>
            <w:rFonts w:cs="Times New Roman"/>
            <w:noProof/>
            <w:sz w:val="20"/>
            <w:szCs w:val="20"/>
          </w:rPr>
          <w:t xml:space="preserve"> Vị trí địa lý</w:t>
        </w:r>
        <w:r w:rsidR="000B1DFA" w:rsidRPr="000B1DFA">
          <w:rPr>
            <w:noProof/>
            <w:webHidden/>
            <w:sz w:val="20"/>
            <w:szCs w:val="20"/>
          </w:rPr>
          <w:tab/>
        </w:r>
        <w:r w:rsidR="000B1DFA" w:rsidRPr="000B1DFA">
          <w:rPr>
            <w:noProof/>
            <w:webHidden/>
            <w:sz w:val="20"/>
            <w:szCs w:val="20"/>
          </w:rPr>
          <w:fldChar w:fldCharType="begin"/>
        </w:r>
        <w:r w:rsidR="000B1DFA" w:rsidRPr="000B1DFA">
          <w:rPr>
            <w:noProof/>
            <w:webHidden/>
            <w:sz w:val="20"/>
            <w:szCs w:val="20"/>
          </w:rPr>
          <w:instrText xml:space="preserve"> PAGEREF _Toc20672006 \h </w:instrText>
        </w:r>
        <w:r w:rsidR="000B1DFA" w:rsidRPr="000B1DFA">
          <w:rPr>
            <w:noProof/>
            <w:webHidden/>
            <w:sz w:val="20"/>
            <w:szCs w:val="20"/>
          </w:rPr>
        </w:r>
        <w:r w:rsidR="000B1DFA" w:rsidRPr="000B1DFA">
          <w:rPr>
            <w:noProof/>
            <w:webHidden/>
            <w:sz w:val="20"/>
            <w:szCs w:val="20"/>
          </w:rPr>
          <w:fldChar w:fldCharType="separate"/>
        </w:r>
        <w:r w:rsidR="00EC201B">
          <w:rPr>
            <w:noProof/>
            <w:webHidden/>
            <w:sz w:val="20"/>
            <w:szCs w:val="20"/>
          </w:rPr>
          <w:t>8</w:t>
        </w:r>
        <w:r w:rsidR="000B1DFA" w:rsidRPr="000B1DFA">
          <w:rPr>
            <w:noProof/>
            <w:webHidden/>
            <w:sz w:val="20"/>
            <w:szCs w:val="20"/>
          </w:rPr>
          <w:fldChar w:fldCharType="end"/>
        </w:r>
      </w:hyperlink>
    </w:p>
    <w:p w:rsidR="000B1DFA" w:rsidRPr="000B1DFA" w:rsidRDefault="004C3594">
      <w:pPr>
        <w:pStyle w:val="TOC3"/>
        <w:tabs>
          <w:tab w:val="right" w:leader="dot" w:pos="9062"/>
        </w:tabs>
        <w:rPr>
          <w:rFonts w:asciiTheme="minorHAnsi" w:eastAsiaTheme="minorEastAsia" w:hAnsiTheme="minorHAnsi"/>
          <w:noProof/>
          <w:sz w:val="20"/>
          <w:szCs w:val="20"/>
        </w:rPr>
      </w:pPr>
      <w:hyperlink w:anchor="_Toc20672007" w:history="1">
        <w:r w:rsidR="000B1DFA" w:rsidRPr="000B1DFA">
          <w:rPr>
            <w:rStyle w:val="Hyperlink"/>
            <w:rFonts w:ascii="Times New Roman Bold" w:hAnsi="Times New Roman Bold" w:cs="Times New Roman"/>
            <w:noProof/>
            <w:sz w:val="20"/>
            <w:szCs w:val="20"/>
          </w:rPr>
          <w:t>2.</w:t>
        </w:r>
        <w:r w:rsidR="000B1DFA" w:rsidRPr="000B1DFA">
          <w:rPr>
            <w:rStyle w:val="Hyperlink"/>
            <w:rFonts w:cs="Times New Roman"/>
            <w:noProof/>
            <w:sz w:val="20"/>
            <w:szCs w:val="20"/>
          </w:rPr>
          <w:t xml:space="preserve"> Khí hậu</w:t>
        </w:r>
        <w:r w:rsidR="000B1DFA" w:rsidRPr="000B1DFA">
          <w:rPr>
            <w:noProof/>
            <w:webHidden/>
            <w:sz w:val="20"/>
            <w:szCs w:val="20"/>
          </w:rPr>
          <w:tab/>
        </w:r>
        <w:r w:rsidR="000B1DFA" w:rsidRPr="000B1DFA">
          <w:rPr>
            <w:noProof/>
            <w:webHidden/>
            <w:sz w:val="20"/>
            <w:szCs w:val="20"/>
          </w:rPr>
          <w:fldChar w:fldCharType="begin"/>
        </w:r>
        <w:r w:rsidR="000B1DFA" w:rsidRPr="000B1DFA">
          <w:rPr>
            <w:noProof/>
            <w:webHidden/>
            <w:sz w:val="20"/>
            <w:szCs w:val="20"/>
          </w:rPr>
          <w:instrText xml:space="preserve"> PAGEREF _Toc20672007 \h </w:instrText>
        </w:r>
        <w:r w:rsidR="000B1DFA" w:rsidRPr="000B1DFA">
          <w:rPr>
            <w:noProof/>
            <w:webHidden/>
            <w:sz w:val="20"/>
            <w:szCs w:val="20"/>
          </w:rPr>
        </w:r>
        <w:r w:rsidR="000B1DFA" w:rsidRPr="000B1DFA">
          <w:rPr>
            <w:noProof/>
            <w:webHidden/>
            <w:sz w:val="20"/>
            <w:szCs w:val="20"/>
          </w:rPr>
          <w:fldChar w:fldCharType="separate"/>
        </w:r>
        <w:r w:rsidR="00EC201B">
          <w:rPr>
            <w:noProof/>
            <w:webHidden/>
            <w:sz w:val="20"/>
            <w:szCs w:val="20"/>
          </w:rPr>
          <w:t>8</w:t>
        </w:r>
        <w:r w:rsidR="000B1DFA" w:rsidRPr="000B1DFA">
          <w:rPr>
            <w:noProof/>
            <w:webHidden/>
            <w:sz w:val="20"/>
            <w:szCs w:val="20"/>
          </w:rPr>
          <w:fldChar w:fldCharType="end"/>
        </w:r>
      </w:hyperlink>
    </w:p>
    <w:p w:rsidR="000B1DFA" w:rsidRPr="000B1DFA" w:rsidRDefault="004C3594">
      <w:pPr>
        <w:pStyle w:val="TOC3"/>
        <w:tabs>
          <w:tab w:val="right" w:leader="dot" w:pos="9062"/>
        </w:tabs>
        <w:rPr>
          <w:rFonts w:asciiTheme="minorHAnsi" w:eastAsiaTheme="minorEastAsia" w:hAnsiTheme="minorHAnsi"/>
          <w:noProof/>
          <w:sz w:val="20"/>
          <w:szCs w:val="20"/>
        </w:rPr>
      </w:pPr>
      <w:hyperlink w:anchor="_Toc20672013" w:history="1">
        <w:r w:rsidR="000B1DFA" w:rsidRPr="000B1DFA">
          <w:rPr>
            <w:rStyle w:val="Hyperlink"/>
            <w:rFonts w:ascii="Times New Roman Bold" w:hAnsi="Times New Roman Bold" w:cs="Times New Roman"/>
            <w:noProof/>
            <w:sz w:val="20"/>
            <w:szCs w:val="20"/>
          </w:rPr>
          <w:t>3.</w:t>
        </w:r>
        <w:r w:rsidR="000B1DFA" w:rsidRPr="000B1DFA">
          <w:rPr>
            <w:rStyle w:val="Hyperlink"/>
            <w:rFonts w:cs="Times New Roman"/>
            <w:noProof/>
            <w:sz w:val="20"/>
            <w:szCs w:val="20"/>
          </w:rPr>
          <w:t xml:space="preserve"> Đặc điểm địa hình, địa chất, thủy văn</w:t>
        </w:r>
        <w:r w:rsidR="000B1DFA" w:rsidRPr="000B1DFA">
          <w:rPr>
            <w:noProof/>
            <w:webHidden/>
            <w:sz w:val="20"/>
            <w:szCs w:val="20"/>
          </w:rPr>
          <w:tab/>
        </w:r>
        <w:r w:rsidR="000B1DFA" w:rsidRPr="000B1DFA">
          <w:rPr>
            <w:noProof/>
            <w:webHidden/>
            <w:sz w:val="20"/>
            <w:szCs w:val="20"/>
          </w:rPr>
          <w:fldChar w:fldCharType="begin"/>
        </w:r>
        <w:r w:rsidR="000B1DFA" w:rsidRPr="000B1DFA">
          <w:rPr>
            <w:noProof/>
            <w:webHidden/>
            <w:sz w:val="20"/>
            <w:szCs w:val="20"/>
          </w:rPr>
          <w:instrText xml:space="preserve"> PAGEREF _Toc20672013 \h </w:instrText>
        </w:r>
        <w:r w:rsidR="000B1DFA" w:rsidRPr="000B1DFA">
          <w:rPr>
            <w:noProof/>
            <w:webHidden/>
            <w:sz w:val="20"/>
            <w:szCs w:val="20"/>
          </w:rPr>
        </w:r>
        <w:r w:rsidR="000B1DFA" w:rsidRPr="000B1DFA">
          <w:rPr>
            <w:noProof/>
            <w:webHidden/>
            <w:sz w:val="20"/>
            <w:szCs w:val="20"/>
          </w:rPr>
          <w:fldChar w:fldCharType="separate"/>
        </w:r>
        <w:r w:rsidR="00EC201B">
          <w:rPr>
            <w:noProof/>
            <w:webHidden/>
            <w:sz w:val="20"/>
            <w:szCs w:val="20"/>
          </w:rPr>
          <w:t>10</w:t>
        </w:r>
        <w:r w:rsidR="000B1DFA" w:rsidRPr="000B1DFA">
          <w:rPr>
            <w:noProof/>
            <w:webHidden/>
            <w:sz w:val="20"/>
            <w:szCs w:val="20"/>
          </w:rPr>
          <w:fldChar w:fldCharType="end"/>
        </w:r>
      </w:hyperlink>
    </w:p>
    <w:p w:rsidR="000B1DFA" w:rsidRPr="000B1DFA" w:rsidRDefault="004C3594">
      <w:pPr>
        <w:pStyle w:val="TOC3"/>
        <w:tabs>
          <w:tab w:val="right" w:leader="dot" w:pos="9062"/>
        </w:tabs>
        <w:rPr>
          <w:rFonts w:asciiTheme="minorHAnsi" w:eastAsiaTheme="minorEastAsia" w:hAnsiTheme="minorHAnsi"/>
          <w:noProof/>
          <w:sz w:val="20"/>
          <w:szCs w:val="20"/>
        </w:rPr>
      </w:pPr>
      <w:hyperlink w:anchor="_Toc20672018" w:history="1">
        <w:r w:rsidR="000B1DFA" w:rsidRPr="000B1DFA">
          <w:rPr>
            <w:rStyle w:val="Hyperlink"/>
            <w:rFonts w:ascii="Times New Roman Bold" w:hAnsi="Times New Roman Bold" w:cs="Times New Roman"/>
            <w:noProof/>
            <w:sz w:val="20"/>
            <w:szCs w:val="20"/>
          </w:rPr>
          <w:t>4.</w:t>
        </w:r>
        <w:r w:rsidR="000B1DFA" w:rsidRPr="000B1DFA">
          <w:rPr>
            <w:rStyle w:val="Hyperlink"/>
            <w:rFonts w:cs="Times New Roman"/>
            <w:noProof/>
            <w:sz w:val="20"/>
            <w:szCs w:val="20"/>
          </w:rPr>
          <w:t xml:space="preserve"> Các nguồn tài nguyên:</w:t>
        </w:r>
        <w:r w:rsidR="000B1DFA" w:rsidRPr="000B1DFA">
          <w:rPr>
            <w:noProof/>
            <w:webHidden/>
            <w:sz w:val="20"/>
            <w:szCs w:val="20"/>
          </w:rPr>
          <w:tab/>
        </w:r>
        <w:r w:rsidR="000B1DFA" w:rsidRPr="000B1DFA">
          <w:rPr>
            <w:noProof/>
            <w:webHidden/>
            <w:sz w:val="20"/>
            <w:szCs w:val="20"/>
          </w:rPr>
          <w:fldChar w:fldCharType="begin"/>
        </w:r>
        <w:r w:rsidR="000B1DFA" w:rsidRPr="000B1DFA">
          <w:rPr>
            <w:noProof/>
            <w:webHidden/>
            <w:sz w:val="20"/>
            <w:szCs w:val="20"/>
          </w:rPr>
          <w:instrText xml:space="preserve"> PAGEREF _Toc20672018 \h </w:instrText>
        </w:r>
        <w:r w:rsidR="000B1DFA" w:rsidRPr="000B1DFA">
          <w:rPr>
            <w:noProof/>
            <w:webHidden/>
            <w:sz w:val="20"/>
            <w:szCs w:val="20"/>
          </w:rPr>
        </w:r>
        <w:r w:rsidR="000B1DFA" w:rsidRPr="000B1DFA">
          <w:rPr>
            <w:noProof/>
            <w:webHidden/>
            <w:sz w:val="20"/>
            <w:szCs w:val="20"/>
          </w:rPr>
          <w:fldChar w:fldCharType="separate"/>
        </w:r>
        <w:r w:rsidR="00EC201B">
          <w:rPr>
            <w:noProof/>
            <w:webHidden/>
            <w:sz w:val="20"/>
            <w:szCs w:val="20"/>
          </w:rPr>
          <w:t>11</w:t>
        </w:r>
        <w:r w:rsidR="000B1DFA" w:rsidRPr="000B1DFA">
          <w:rPr>
            <w:noProof/>
            <w:webHidden/>
            <w:sz w:val="20"/>
            <w:szCs w:val="20"/>
          </w:rPr>
          <w:fldChar w:fldCharType="end"/>
        </w:r>
      </w:hyperlink>
    </w:p>
    <w:p w:rsidR="000B1DFA" w:rsidRPr="000B1DFA" w:rsidRDefault="004C3594">
      <w:pPr>
        <w:pStyle w:val="TOC3"/>
        <w:tabs>
          <w:tab w:val="right" w:leader="dot" w:pos="9062"/>
        </w:tabs>
        <w:rPr>
          <w:rFonts w:asciiTheme="minorHAnsi" w:eastAsiaTheme="minorEastAsia" w:hAnsiTheme="minorHAnsi"/>
          <w:noProof/>
          <w:sz w:val="20"/>
          <w:szCs w:val="20"/>
        </w:rPr>
      </w:pPr>
      <w:hyperlink w:anchor="_Toc20672023" w:history="1">
        <w:r w:rsidR="000B1DFA" w:rsidRPr="000B1DFA">
          <w:rPr>
            <w:rStyle w:val="Hyperlink"/>
            <w:rFonts w:ascii="Times New Roman Bold" w:hAnsi="Times New Roman Bold" w:cs="Times New Roman"/>
            <w:noProof/>
            <w:sz w:val="20"/>
            <w:szCs w:val="20"/>
          </w:rPr>
          <w:t>5.</w:t>
        </w:r>
        <w:r w:rsidR="000B1DFA" w:rsidRPr="000B1DFA">
          <w:rPr>
            <w:rStyle w:val="Hyperlink"/>
            <w:rFonts w:cs="Times New Roman"/>
            <w:noProof/>
            <w:sz w:val="20"/>
            <w:szCs w:val="20"/>
          </w:rPr>
          <w:t xml:space="preserve"> Tài nguyên nhân văn và du lịch:</w:t>
        </w:r>
        <w:r w:rsidR="000B1DFA" w:rsidRPr="000B1DFA">
          <w:rPr>
            <w:noProof/>
            <w:webHidden/>
            <w:sz w:val="20"/>
            <w:szCs w:val="20"/>
          </w:rPr>
          <w:tab/>
        </w:r>
        <w:r w:rsidR="000B1DFA" w:rsidRPr="000B1DFA">
          <w:rPr>
            <w:noProof/>
            <w:webHidden/>
            <w:sz w:val="20"/>
            <w:szCs w:val="20"/>
          </w:rPr>
          <w:fldChar w:fldCharType="begin"/>
        </w:r>
        <w:r w:rsidR="000B1DFA" w:rsidRPr="000B1DFA">
          <w:rPr>
            <w:noProof/>
            <w:webHidden/>
            <w:sz w:val="20"/>
            <w:szCs w:val="20"/>
          </w:rPr>
          <w:instrText xml:space="preserve"> PAGEREF _Toc20672023 \h </w:instrText>
        </w:r>
        <w:r w:rsidR="000B1DFA" w:rsidRPr="000B1DFA">
          <w:rPr>
            <w:noProof/>
            <w:webHidden/>
            <w:sz w:val="20"/>
            <w:szCs w:val="20"/>
          </w:rPr>
        </w:r>
        <w:r w:rsidR="000B1DFA" w:rsidRPr="000B1DFA">
          <w:rPr>
            <w:noProof/>
            <w:webHidden/>
            <w:sz w:val="20"/>
            <w:szCs w:val="20"/>
          </w:rPr>
          <w:fldChar w:fldCharType="separate"/>
        </w:r>
        <w:r w:rsidR="00EC201B">
          <w:rPr>
            <w:noProof/>
            <w:webHidden/>
            <w:sz w:val="20"/>
            <w:szCs w:val="20"/>
          </w:rPr>
          <w:t>12</w:t>
        </w:r>
        <w:r w:rsidR="000B1DFA" w:rsidRPr="000B1DFA">
          <w:rPr>
            <w:noProof/>
            <w:webHidden/>
            <w:sz w:val="20"/>
            <w:szCs w:val="20"/>
          </w:rPr>
          <w:fldChar w:fldCharType="end"/>
        </w:r>
      </w:hyperlink>
    </w:p>
    <w:p w:rsidR="000B1DFA" w:rsidRPr="000B1DFA" w:rsidRDefault="004C3594">
      <w:pPr>
        <w:pStyle w:val="TOC3"/>
        <w:tabs>
          <w:tab w:val="right" w:leader="dot" w:pos="9062"/>
        </w:tabs>
        <w:rPr>
          <w:rFonts w:asciiTheme="minorHAnsi" w:eastAsiaTheme="minorEastAsia" w:hAnsiTheme="minorHAnsi"/>
          <w:noProof/>
          <w:sz w:val="20"/>
          <w:szCs w:val="20"/>
        </w:rPr>
      </w:pPr>
      <w:hyperlink w:anchor="_Toc20672024" w:history="1">
        <w:r w:rsidR="000B1DFA" w:rsidRPr="000B1DFA">
          <w:rPr>
            <w:rStyle w:val="Hyperlink"/>
            <w:rFonts w:ascii="Times New Roman Bold" w:hAnsi="Times New Roman Bold" w:cs="Times New Roman"/>
            <w:noProof/>
            <w:sz w:val="20"/>
            <w:szCs w:val="20"/>
          </w:rPr>
          <w:t>6.</w:t>
        </w:r>
        <w:r w:rsidR="000B1DFA" w:rsidRPr="000B1DFA">
          <w:rPr>
            <w:rStyle w:val="Hyperlink"/>
            <w:rFonts w:cs="Times New Roman"/>
            <w:noProof/>
            <w:sz w:val="20"/>
            <w:szCs w:val="20"/>
          </w:rPr>
          <w:t xml:space="preserve"> Môi trường và các hệ sinh thái</w:t>
        </w:r>
        <w:r w:rsidR="000B1DFA" w:rsidRPr="000B1DFA">
          <w:rPr>
            <w:noProof/>
            <w:webHidden/>
            <w:sz w:val="20"/>
            <w:szCs w:val="20"/>
          </w:rPr>
          <w:tab/>
        </w:r>
        <w:r w:rsidR="000B1DFA" w:rsidRPr="000B1DFA">
          <w:rPr>
            <w:noProof/>
            <w:webHidden/>
            <w:sz w:val="20"/>
            <w:szCs w:val="20"/>
          </w:rPr>
          <w:fldChar w:fldCharType="begin"/>
        </w:r>
        <w:r w:rsidR="000B1DFA" w:rsidRPr="000B1DFA">
          <w:rPr>
            <w:noProof/>
            <w:webHidden/>
            <w:sz w:val="20"/>
            <w:szCs w:val="20"/>
          </w:rPr>
          <w:instrText xml:space="preserve"> PAGEREF _Toc20672024 \h </w:instrText>
        </w:r>
        <w:r w:rsidR="000B1DFA" w:rsidRPr="000B1DFA">
          <w:rPr>
            <w:noProof/>
            <w:webHidden/>
            <w:sz w:val="20"/>
            <w:szCs w:val="20"/>
          </w:rPr>
        </w:r>
        <w:r w:rsidR="000B1DFA" w:rsidRPr="000B1DFA">
          <w:rPr>
            <w:noProof/>
            <w:webHidden/>
            <w:sz w:val="20"/>
            <w:szCs w:val="20"/>
          </w:rPr>
          <w:fldChar w:fldCharType="separate"/>
        </w:r>
        <w:r w:rsidR="00EC201B">
          <w:rPr>
            <w:noProof/>
            <w:webHidden/>
            <w:sz w:val="20"/>
            <w:szCs w:val="20"/>
          </w:rPr>
          <w:t>12</w:t>
        </w:r>
        <w:r w:rsidR="000B1DFA" w:rsidRPr="000B1DFA">
          <w:rPr>
            <w:noProof/>
            <w:webHidden/>
            <w:sz w:val="20"/>
            <w:szCs w:val="20"/>
          </w:rPr>
          <w:fldChar w:fldCharType="end"/>
        </w:r>
      </w:hyperlink>
    </w:p>
    <w:p w:rsidR="000B1DFA" w:rsidRPr="000B1DFA" w:rsidRDefault="004C3594">
      <w:pPr>
        <w:pStyle w:val="TOC3"/>
        <w:tabs>
          <w:tab w:val="right" w:leader="dot" w:pos="9062"/>
        </w:tabs>
        <w:rPr>
          <w:rFonts w:asciiTheme="minorHAnsi" w:eastAsiaTheme="minorEastAsia" w:hAnsiTheme="minorHAnsi"/>
          <w:noProof/>
          <w:sz w:val="20"/>
          <w:szCs w:val="20"/>
        </w:rPr>
      </w:pPr>
      <w:hyperlink w:anchor="_Toc20672025" w:history="1">
        <w:r w:rsidR="000B1DFA" w:rsidRPr="000B1DFA">
          <w:rPr>
            <w:rStyle w:val="Hyperlink"/>
            <w:rFonts w:ascii="Times New Roman Bold" w:hAnsi="Times New Roman Bold" w:cs="Times New Roman"/>
            <w:noProof/>
            <w:sz w:val="20"/>
            <w:szCs w:val="20"/>
          </w:rPr>
          <w:t>7.</w:t>
        </w:r>
        <w:r w:rsidR="000B1DFA" w:rsidRPr="000B1DFA">
          <w:rPr>
            <w:rStyle w:val="Hyperlink"/>
            <w:rFonts w:cs="Times New Roman"/>
            <w:noProof/>
            <w:sz w:val="20"/>
            <w:szCs w:val="20"/>
          </w:rPr>
          <w:t xml:space="preserve"> Tình hình biến đổi khí hậu, các ảnh hưởng của thiên tai:</w:t>
        </w:r>
        <w:r w:rsidR="000B1DFA" w:rsidRPr="000B1DFA">
          <w:rPr>
            <w:noProof/>
            <w:webHidden/>
            <w:sz w:val="20"/>
            <w:szCs w:val="20"/>
          </w:rPr>
          <w:tab/>
        </w:r>
        <w:r w:rsidR="000B1DFA" w:rsidRPr="000B1DFA">
          <w:rPr>
            <w:noProof/>
            <w:webHidden/>
            <w:sz w:val="20"/>
            <w:szCs w:val="20"/>
          </w:rPr>
          <w:fldChar w:fldCharType="begin"/>
        </w:r>
        <w:r w:rsidR="000B1DFA" w:rsidRPr="000B1DFA">
          <w:rPr>
            <w:noProof/>
            <w:webHidden/>
            <w:sz w:val="20"/>
            <w:szCs w:val="20"/>
          </w:rPr>
          <w:instrText xml:space="preserve"> PAGEREF _Toc20672025 \h </w:instrText>
        </w:r>
        <w:r w:rsidR="000B1DFA" w:rsidRPr="000B1DFA">
          <w:rPr>
            <w:noProof/>
            <w:webHidden/>
            <w:sz w:val="20"/>
            <w:szCs w:val="20"/>
          </w:rPr>
        </w:r>
        <w:r w:rsidR="000B1DFA" w:rsidRPr="000B1DFA">
          <w:rPr>
            <w:noProof/>
            <w:webHidden/>
            <w:sz w:val="20"/>
            <w:szCs w:val="20"/>
          </w:rPr>
          <w:fldChar w:fldCharType="separate"/>
        </w:r>
        <w:r w:rsidR="00EC201B">
          <w:rPr>
            <w:noProof/>
            <w:webHidden/>
            <w:sz w:val="20"/>
            <w:szCs w:val="20"/>
          </w:rPr>
          <w:t>13</w:t>
        </w:r>
        <w:r w:rsidR="000B1DFA" w:rsidRPr="000B1DFA">
          <w:rPr>
            <w:noProof/>
            <w:webHidden/>
            <w:sz w:val="20"/>
            <w:szCs w:val="20"/>
          </w:rPr>
          <w:fldChar w:fldCharType="end"/>
        </w:r>
      </w:hyperlink>
    </w:p>
    <w:p w:rsidR="000B1DFA" w:rsidRPr="000B1DFA" w:rsidRDefault="004C3594">
      <w:pPr>
        <w:pStyle w:val="TOC3"/>
        <w:tabs>
          <w:tab w:val="right" w:leader="dot" w:pos="9062"/>
        </w:tabs>
        <w:rPr>
          <w:rFonts w:asciiTheme="minorHAnsi" w:eastAsiaTheme="minorEastAsia" w:hAnsiTheme="minorHAnsi"/>
          <w:noProof/>
          <w:sz w:val="20"/>
          <w:szCs w:val="20"/>
        </w:rPr>
      </w:pPr>
      <w:hyperlink w:anchor="_Toc20672026" w:history="1">
        <w:r w:rsidR="000B1DFA" w:rsidRPr="000B1DFA">
          <w:rPr>
            <w:rStyle w:val="Hyperlink"/>
            <w:rFonts w:ascii="Times New Roman Bold" w:hAnsi="Times New Roman Bold" w:cs="Times New Roman"/>
            <w:noProof/>
            <w:sz w:val="20"/>
            <w:szCs w:val="20"/>
          </w:rPr>
          <w:t>8.</w:t>
        </w:r>
        <w:r w:rsidR="000B1DFA" w:rsidRPr="000B1DFA">
          <w:rPr>
            <w:rStyle w:val="Hyperlink"/>
            <w:rFonts w:cs="Times New Roman"/>
            <w:noProof/>
            <w:sz w:val="20"/>
            <w:szCs w:val="20"/>
          </w:rPr>
          <w:t xml:space="preserve"> Đánh giá chung về điều kiện tự nhiên:</w:t>
        </w:r>
        <w:r w:rsidR="000B1DFA" w:rsidRPr="000B1DFA">
          <w:rPr>
            <w:noProof/>
            <w:webHidden/>
            <w:sz w:val="20"/>
            <w:szCs w:val="20"/>
          </w:rPr>
          <w:tab/>
        </w:r>
        <w:r w:rsidR="000B1DFA" w:rsidRPr="000B1DFA">
          <w:rPr>
            <w:noProof/>
            <w:webHidden/>
            <w:sz w:val="20"/>
            <w:szCs w:val="20"/>
          </w:rPr>
          <w:fldChar w:fldCharType="begin"/>
        </w:r>
        <w:r w:rsidR="000B1DFA" w:rsidRPr="000B1DFA">
          <w:rPr>
            <w:noProof/>
            <w:webHidden/>
            <w:sz w:val="20"/>
            <w:szCs w:val="20"/>
          </w:rPr>
          <w:instrText xml:space="preserve"> PAGEREF _Toc20672026 \h </w:instrText>
        </w:r>
        <w:r w:rsidR="000B1DFA" w:rsidRPr="000B1DFA">
          <w:rPr>
            <w:noProof/>
            <w:webHidden/>
            <w:sz w:val="20"/>
            <w:szCs w:val="20"/>
          </w:rPr>
        </w:r>
        <w:r w:rsidR="000B1DFA" w:rsidRPr="000B1DFA">
          <w:rPr>
            <w:noProof/>
            <w:webHidden/>
            <w:sz w:val="20"/>
            <w:szCs w:val="20"/>
          </w:rPr>
          <w:fldChar w:fldCharType="separate"/>
        </w:r>
        <w:r w:rsidR="00EC201B">
          <w:rPr>
            <w:noProof/>
            <w:webHidden/>
            <w:sz w:val="20"/>
            <w:szCs w:val="20"/>
          </w:rPr>
          <w:t>13</w:t>
        </w:r>
        <w:r w:rsidR="000B1DFA" w:rsidRPr="000B1DFA">
          <w:rPr>
            <w:noProof/>
            <w:webHidden/>
            <w:sz w:val="20"/>
            <w:szCs w:val="20"/>
          </w:rPr>
          <w:fldChar w:fldCharType="end"/>
        </w:r>
      </w:hyperlink>
    </w:p>
    <w:p w:rsidR="000B1DFA" w:rsidRPr="000B1DFA" w:rsidRDefault="004C3594">
      <w:pPr>
        <w:pStyle w:val="TOC2"/>
        <w:tabs>
          <w:tab w:val="right" w:leader="dot" w:pos="9062"/>
        </w:tabs>
        <w:rPr>
          <w:rFonts w:asciiTheme="minorHAnsi" w:eastAsiaTheme="minorEastAsia" w:hAnsiTheme="minorHAnsi"/>
          <w:noProof/>
          <w:sz w:val="20"/>
          <w:szCs w:val="20"/>
        </w:rPr>
      </w:pPr>
      <w:hyperlink w:anchor="_Toc20672029" w:history="1">
        <w:r w:rsidR="000B1DFA" w:rsidRPr="000B1DFA">
          <w:rPr>
            <w:rStyle w:val="Hyperlink"/>
            <w:rFonts w:ascii="Times New Roman Bold" w:hAnsi="Times New Roman Bold" w:cs="Times New Roman"/>
            <w:noProof/>
            <w:sz w:val="20"/>
            <w:szCs w:val="20"/>
          </w:rPr>
          <w:t>II.</w:t>
        </w:r>
        <w:r w:rsidR="000B1DFA" w:rsidRPr="000B1DFA">
          <w:rPr>
            <w:rStyle w:val="Hyperlink"/>
            <w:rFonts w:cs="Times New Roman"/>
            <w:noProof/>
            <w:sz w:val="20"/>
            <w:szCs w:val="20"/>
          </w:rPr>
          <w:t xml:space="preserve"> ĐẶC ĐIỂM DÂN SỐ VÀ LAO ĐỘNG:</w:t>
        </w:r>
        <w:r w:rsidR="000B1DFA" w:rsidRPr="000B1DFA">
          <w:rPr>
            <w:noProof/>
            <w:webHidden/>
            <w:sz w:val="20"/>
            <w:szCs w:val="20"/>
          </w:rPr>
          <w:tab/>
        </w:r>
        <w:r w:rsidR="000B1DFA" w:rsidRPr="000B1DFA">
          <w:rPr>
            <w:noProof/>
            <w:webHidden/>
            <w:sz w:val="20"/>
            <w:szCs w:val="20"/>
          </w:rPr>
          <w:fldChar w:fldCharType="begin"/>
        </w:r>
        <w:r w:rsidR="000B1DFA" w:rsidRPr="000B1DFA">
          <w:rPr>
            <w:noProof/>
            <w:webHidden/>
            <w:sz w:val="20"/>
            <w:szCs w:val="20"/>
          </w:rPr>
          <w:instrText xml:space="preserve"> PAGEREF _Toc20672029 \h </w:instrText>
        </w:r>
        <w:r w:rsidR="000B1DFA" w:rsidRPr="000B1DFA">
          <w:rPr>
            <w:noProof/>
            <w:webHidden/>
            <w:sz w:val="20"/>
            <w:szCs w:val="20"/>
          </w:rPr>
        </w:r>
        <w:r w:rsidR="000B1DFA" w:rsidRPr="000B1DFA">
          <w:rPr>
            <w:noProof/>
            <w:webHidden/>
            <w:sz w:val="20"/>
            <w:szCs w:val="20"/>
          </w:rPr>
          <w:fldChar w:fldCharType="separate"/>
        </w:r>
        <w:r w:rsidR="00EC201B">
          <w:rPr>
            <w:noProof/>
            <w:webHidden/>
            <w:sz w:val="20"/>
            <w:szCs w:val="20"/>
          </w:rPr>
          <w:t>14</w:t>
        </w:r>
        <w:r w:rsidR="000B1DFA" w:rsidRPr="000B1DFA">
          <w:rPr>
            <w:noProof/>
            <w:webHidden/>
            <w:sz w:val="20"/>
            <w:szCs w:val="20"/>
          </w:rPr>
          <w:fldChar w:fldCharType="end"/>
        </w:r>
      </w:hyperlink>
    </w:p>
    <w:p w:rsidR="000B1DFA" w:rsidRPr="000B1DFA" w:rsidRDefault="004C3594">
      <w:pPr>
        <w:pStyle w:val="TOC3"/>
        <w:tabs>
          <w:tab w:val="right" w:leader="dot" w:pos="9062"/>
        </w:tabs>
        <w:rPr>
          <w:rFonts w:asciiTheme="minorHAnsi" w:eastAsiaTheme="minorEastAsia" w:hAnsiTheme="minorHAnsi"/>
          <w:noProof/>
          <w:sz w:val="20"/>
          <w:szCs w:val="20"/>
        </w:rPr>
      </w:pPr>
      <w:hyperlink w:anchor="_Toc20672030" w:history="1">
        <w:r w:rsidR="000B1DFA" w:rsidRPr="000B1DFA">
          <w:rPr>
            <w:rStyle w:val="Hyperlink"/>
            <w:rFonts w:ascii="Times New Roman Bold" w:hAnsi="Times New Roman Bold" w:cs="Times New Roman"/>
            <w:noProof/>
            <w:sz w:val="20"/>
            <w:szCs w:val="20"/>
          </w:rPr>
          <w:t>1.</w:t>
        </w:r>
        <w:r w:rsidR="000B1DFA" w:rsidRPr="000B1DFA">
          <w:rPr>
            <w:rStyle w:val="Hyperlink"/>
            <w:rFonts w:cs="Times New Roman"/>
            <w:noProof/>
            <w:sz w:val="20"/>
            <w:szCs w:val="20"/>
          </w:rPr>
          <w:t xml:space="preserve"> Hiện trạng dân số:</w:t>
        </w:r>
        <w:r w:rsidR="000B1DFA" w:rsidRPr="000B1DFA">
          <w:rPr>
            <w:noProof/>
            <w:webHidden/>
            <w:sz w:val="20"/>
            <w:szCs w:val="20"/>
          </w:rPr>
          <w:tab/>
        </w:r>
        <w:r w:rsidR="000B1DFA" w:rsidRPr="000B1DFA">
          <w:rPr>
            <w:noProof/>
            <w:webHidden/>
            <w:sz w:val="20"/>
            <w:szCs w:val="20"/>
          </w:rPr>
          <w:fldChar w:fldCharType="begin"/>
        </w:r>
        <w:r w:rsidR="000B1DFA" w:rsidRPr="000B1DFA">
          <w:rPr>
            <w:noProof/>
            <w:webHidden/>
            <w:sz w:val="20"/>
            <w:szCs w:val="20"/>
          </w:rPr>
          <w:instrText xml:space="preserve"> PAGEREF _Toc20672030 \h </w:instrText>
        </w:r>
        <w:r w:rsidR="000B1DFA" w:rsidRPr="000B1DFA">
          <w:rPr>
            <w:noProof/>
            <w:webHidden/>
            <w:sz w:val="20"/>
            <w:szCs w:val="20"/>
          </w:rPr>
        </w:r>
        <w:r w:rsidR="000B1DFA" w:rsidRPr="000B1DFA">
          <w:rPr>
            <w:noProof/>
            <w:webHidden/>
            <w:sz w:val="20"/>
            <w:szCs w:val="20"/>
          </w:rPr>
          <w:fldChar w:fldCharType="separate"/>
        </w:r>
        <w:r w:rsidR="00EC201B">
          <w:rPr>
            <w:noProof/>
            <w:webHidden/>
            <w:sz w:val="20"/>
            <w:szCs w:val="20"/>
          </w:rPr>
          <w:t>14</w:t>
        </w:r>
        <w:r w:rsidR="000B1DFA" w:rsidRPr="000B1DFA">
          <w:rPr>
            <w:noProof/>
            <w:webHidden/>
            <w:sz w:val="20"/>
            <w:szCs w:val="20"/>
          </w:rPr>
          <w:fldChar w:fldCharType="end"/>
        </w:r>
      </w:hyperlink>
    </w:p>
    <w:p w:rsidR="000B1DFA" w:rsidRPr="000B1DFA" w:rsidRDefault="004C3594">
      <w:pPr>
        <w:pStyle w:val="TOC3"/>
        <w:tabs>
          <w:tab w:val="right" w:leader="dot" w:pos="9062"/>
        </w:tabs>
        <w:rPr>
          <w:rFonts w:asciiTheme="minorHAnsi" w:eastAsiaTheme="minorEastAsia" w:hAnsiTheme="minorHAnsi"/>
          <w:noProof/>
          <w:sz w:val="20"/>
          <w:szCs w:val="20"/>
        </w:rPr>
      </w:pPr>
      <w:hyperlink w:anchor="_Toc20672031" w:history="1">
        <w:r w:rsidR="000B1DFA" w:rsidRPr="000B1DFA">
          <w:rPr>
            <w:rStyle w:val="Hyperlink"/>
            <w:rFonts w:ascii="Times New Roman Bold" w:hAnsi="Times New Roman Bold" w:cs="Times New Roman"/>
            <w:noProof/>
            <w:sz w:val="20"/>
            <w:szCs w:val="20"/>
          </w:rPr>
          <w:t>2.</w:t>
        </w:r>
        <w:r w:rsidR="000B1DFA" w:rsidRPr="000B1DFA">
          <w:rPr>
            <w:rStyle w:val="Hyperlink"/>
            <w:rFonts w:cs="Times New Roman"/>
            <w:noProof/>
            <w:sz w:val="20"/>
            <w:szCs w:val="20"/>
          </w:rPr>
          <w:t xml:space="preserve"> Lao động – việc làm:</w:t>
        </w:r>
        <w:r w:rsidR="000B1DFA" w:rsidRPr="000B1DFA">
          <w:rPr>
            <w:noProof/>
            <w:webHidden/>
            <w:sz w:val="20"/>
            <w:szCs w:val="20"/>
          </w:rPr>
          <w:tab/>
        </w:r>
        <w:r w:rsidR="000B1DFA" w:rsidRPr="000B1DFA">
          <w:rPr>
            <w:noProof/>
            <w:webHidden/>
            <w:sz w:val="20"/>
            <w:szCs w:val="20"/>
          </w:rPr>
          <w:fldChar w:fldCharType="begin"/>
        </w:r>
        <w:r w:rsidR="000B1DFA" w:rsidRPr="000B1DFA">
          <w:rPr>
            <w:noProof/>
            <w:webHidden/>
            <w:sz w:val="20"/>
            <w:szCs w:val="20"/>
          </w:rPr>
          <w:instrText xml:space="preserve"> PAGEREF _Toc20672031 \h </w:instrText>
        </w:r>
        <w:r w:rsidR="000B1DFA" w:rsidRPr="000B1DFA">
          <w:rPr>
            <w:noProof/>
            <w:webHidden/>
            <w:sz w:val="20"/>
            <w:szCs w:val="20"/>
          </w:rPr>
        </w:r>
        <w:r w:rsidR="000B1DFA" w:rsidRPr="000B1DFA">
          <w:rPr>
            <w:noProof/>
            <w:webHidden/>
            <w:sz w:val="20"/>
            <w:szCs w:val="20"/>
          </w:rPr>
          <w:fldChar w:fldCharType="separate"/>
        </w:r>
        <w:r w:rsidR="00EC201B">
          <w:rPr>
            <w:noProof/>
            <w:webHidden/>
            <w:sz w:val="20"/>
            <w:szCs w:val="20"/>
          </w:rPr>
          <w:t>14</w:t>
        </w:r>
        <w:r w:rsidR="000B1DFA" w:rsidRPr="000B1DFA">
          <w:rPr>
            <w:noProof/>
            <w:webHidden/>
            <w:sz w:val="20"/>
            <w:szCs w:val="20"/>
          </w:rPr>
          <w:fldChar w:fldCharType="end"/>
        </w:r>
      </w:hyperlink>
    </w:p>
    <w:p w:rsidR="000B1DFA" w:rsidRPr="000B1DFA" w:rsidRDefault="004C3594">
      <w:pPr>
        <w:pStyle w:val="TOC3"/>
        <w:tabs>
          <w:tab w:val="right" w:leader="dot" w:pos="9062"/>
        </w:tabs>
        <w:rPr>
          <w:rFonts w:asciiTheme="minorHAnsi" w:eastAsiaTheme="minorEastAsia" w:hAnsiTheme="minorHAnsi"/>
          <w:noProof/>
          <w:sz w:val="20"/>
          <w:szCs w:val="20"/>
        </w:rPr>
      </w:pPr>
      <w:hyperlink w:anchor="_Toc20672032" w:history="1">
        <w:r w:rsidR="000B1DFA" w:rsidRPr="000B1DFA">
          <w:rPr>
            <w:rStyle w:val="Hyperlink"/>
            <w:rFonts w:ascii="Times New Roman Bold" w:hAnsi="Times New Roman Bold" w:cs="Times New Roman"/>
            <w:noProof/>
            <w:sz w:val="20"/>
            <w:szCs w:val="20"/>
          </w:rPr>
          <w:t>3.</w:t>
        </w:r>
        <w:r w:rsidR="000B1DFA" w:rsidRPr="000B1DFA">
          <w:rPr>
            <w:rStyle w:val="Hyperlink"/>
            <w:rFonts w:cs="Times New Roman"/>
            <w:noProof/>
            <w:sz w:val="20"/>
            <w:szCs w:val="20"/>
          </w:rPr>
          <w:t xml:space="preserve"> Đánh giá chung về hiện trạng dân số</w:t>
        </w:r>
        <w:r w:rsidR="000B1DFA" w:rsidRPr="000B1DFA">
          <w:rPr>
            <w:noProof/>
            <w:webHidden/>
            <w:sz w:val="20"/>
            <w:szCs w:val="20"/>
          </w:rPr>
          <w:tab/>
        </w:r>
        <w:r w:rsidR="000B1DFA" w:rsidRPr="000B1DFA">
          <w:rPr>
            <w:noProof/>
            <w:webHidden/>
            <w:sz w:val="20"/>
            <w:szCs w:val="20"/>
          </w:rPr>
          <w:fldChar w:fldCharType="begin"/>
        </w:r>
        <w:r w:rsidR="000B1DFA" w:rsidRPr="000B1DFA">
          <w:rPr>
            <w:noProof/>
            <w:webHidden/>
            <w:sz w:val="20"/>
            <w:szCs w:val="20"/>
          </w:rPr>
          <w:instrText xml:space="preserve"> PAGEREF _Toc20672032 \h </w:instrText>
        </w:r>
        <w:r w:rsidR="000B1DFA" w:rsidRPr="000B1DFA">
          <w:rPr>
            <w:noProof/>
            <w:webHidden/>
            <w:sz w:val="20"/>
            <w:szCs w:val="20"/>
          </w:rPr>
        </w:r>
        <w:r w:rsidR="000B1DFA" w:rsidRPr="000B1DFA">
          <w:rPr>
            <w:noProof/>
            <w:webHidden/>
            <w:sz w:val="20"/>
            <w:szCs w:val="20"/>
          </w:rPr>
          <w:fldChar w:fldCharType="separate"/>
        </w:r>
        <w:r w:rsidR="00EC201B">
          <w:rPr>
            <w:noProof/>
            <w:webHidden/>
            <w:sz w:val="20"/>
            <w:szCs w:val="20"/>
          </w:rPr>
          <w:t>14</w:t>
        </w:r>
        <w:r w:rsidR="000B1DFA" w:rsidRPr="000B1DFA">
          <w:rPr>
            <w:noProof/>
            <w:webHidden/>
            <w:sz w:val="20"/>
            <w:szCs w:val="20"/>
          </w:rPr>
          <w:fldChar w:fldCharType="end"/>
        </w:r>
      </w:hyperlink>
    </w:p>
    <w:p w:rsidR="000B1DFA" w:rsidRPr="000B1DFA" w:rsidRDefault="004C3594">
      <w:pPr>
        <w:pStyle w:val="TOC2"/>
        <w:tabs>
          <w:tab w:val="right" w:leader="dot" w:pos="9062"/>
        </w:tabs>
        <w:rPr>
          <w:rFonts w:asciiTheme="minorHAnsi" w:eastAsiaTheme="minorEastAsia" w:hAnsiTheme="minorHAnsi"/>
          <w:noProof/>
          <w:sz w:val="20"/>
          <w:szCs w:val="20"/>
        </w:rPr>
      </w:pPr>
      <w:hyperlink w:anchor="_Toc20672033" w:history="1">
        <w:r w:rsidR="000B1DFA" w:rsidRPr="000B1DFA">
          <w:rPr>
            <w:rStyle w:val="Hyperlink"/>
            <w:rFonts w:ascii="Times New Roman Bold" w:hAnsi="Times New Roman Bold" w:cs="Times New Roman"/>
            <w:noProof/>
            <w:sz w:val="20"/>
            <w:szCs w:val="20"/>
          </w:rPr>
          <w:t>III.</w:t>
        </w:r>
        <w:r w:rsidR="000B1DFA" w:rsidRPr="000B1DFA">
          <w:rPr>
            <w:rStyle w:val="Hyperlink"/>
            <w:rFonts w:cs="Times New Roman"/>
            <w:noProof/>
            <w:sz w:val="20"/>
            <w:szCs w:val="20"/>
          </w:rPr>
          <w:t xml:space="preserve"> HIỆN TRẠNG SỬ DỤNG ĐẤT:</w:t>
        </w:r>
        <w:r w:rsidR="000B1DFA" w:rsidRPr="000B1DFA">
          <w:rPr>
            <w:noProof/>
            <w:webHidden/>
            <w:sz w:val="20"/>
            <w:szCs w:val="20"/>
          </w:rPr>
          <w:tab/>
        </w:r>
        <w:r w:rsidR="000B1DFA" w:rsidRPr="000B1DFA">
          <w:rPr>
            <w:noProof/>
            <w:webHidden/>
            <w:sz w:val="20"/>
            <w:szCs w:val="20"/>
          </w:rPr>
          <w:fldChar w:fldCharType="begin"/>
        </w:r>
        <w:r w:rsidR="000B1DFA" w:rsidRPr="000B1DFA">
          <w:rPr>
            <w:noProof/>
            <w:webHidden/>
            <w:sz w:val="20"/>
            <w:szCs w:val="20"/>
          </w:rPr>
          <w:instrText xml:space="preserve"> PAGEREF _Toc20672033 \h </w:instrText>
        </w:r>
        <w:r w:rsidR="000B1DFA" w:rsidRPr="000B1DFA">
          <w:rPr>
            <w:noProof/>
            <w:webHidden/>
            <w:sz w:val="20"/>
            <w:szCs w:val="20"/>
          </w:rPr>
        </w:r>
        <w:r w:rsidR="000B1DFA" w:rsidRPr="000B1DFA">
          <w:rPr>
            <w:noProof/>
            <w:webHidden/>
            <w:sz w:val="20"/>
            <w:szCs w:val="20"/>
          </w:rPr>
          <w:fldChar w:fldCharType="separate"/>
        </w:r>
        <w:r w:rsidR="00EC201B">
          <w:rPr>
            <w:noProof/>
            <w:webHidden/>
            <w:sz w:val="20"/>
            <w:szCs w:val="20"/>
          </w:rPr>
          <w:t>15</w:t>
        </w:r>
        <w:r w:rsidR="000B1DFA" w:rsidRPr="000B1DFA">
          <w:rPr>
            <w:noProof/>
            <w:webHidden/>
            <w:sz w:val="20"/>
            <w:szCs w:val="20"/>
          </w:rPr>
          <w:fldChar w:fldCharType="end"/>
        </w:r>
      </w:hyperlink>
    </w:p>
    <w:p w:rsidR="000B1DFA" w:rsidRPr="000B1DFA" w:rsidRDefault="004C3594">
      <w:pPr>
        <w:pStyle w:val="TOC3"/>
        <w:tabs>
          <w:tab w:val="right" w:leader="dot" w:pos="9062"/>
        </w:tabs>
        <w:rPr>
          <w:rFonts w:asciiTheme="minorHAnsi" w:eastAsiaTheme="minorEastAsia" w:hAnsiTheme="minorHAnsi"/>
          <w:noProof/>
          <w:sz w:val="20"/>
          <w:szCs w:val="20"/>
        </w:rPr>
      </w:pPr>
      <w:hyperlink w:anchor="_Toc20672034" w:history="1">
        <w:r w:rsidR="000B1DFA" w:rsidRPr="000B1DFA">
          <w:rPr>
            <w:rStyle w:val="Hyperlink"/>
            <w:rFonts w:ascii="Times New Roman Bold" w:hAnsi="Times New Roman Bold" w:cs="Times New Roman"/>
            <w:noProof/>
            <w:sz w:val="20"/>
            <w:szCs w:val="20"/>
          </w:rPr>
          <w:t>1.</w:t>
        </w:r>
        <w:r w:rsidR="000B1DFA" w:rsidRPr="000B1DFA">
          <w:rPr>
            <w:rStyle w:val="Hyperlink"/>
            <w:rFonts w:cs="Times New Roman"/>
            <w:noProof/>
            <w:sz w:val="20"/>
            <w:szCs w:val="20"/>
          </w:rPr>
          <w:t xml:space="preserve"> Tình hình sử dụng đất:</w:t>
        </w:r>
        <w:r w:rsidR="000B1DFA" w:rsidRPr="000B1DFA">
          <w:rPr>
            <w:noProof/>
            <w:webHidden/>
            <w:sz w:val="20"/>
            <w:szCs w:val="20"/>
          </w:rPr>
          <w:tab/>
        </w:r>
        <w:r w:rsidR="000B1DFA" w:rsidRPr="000B1DFA">
          <w:rPr>
            <w:noProof/>
            <w:webHidden/>
            <w:sz w:val="20"/>
            <w:szCs w:val="20"/>
          </w:rPr>
          <w:fldChar w:fldCharType="begin"/>
        </w:r>
        <w:r w:rsidR="000B1DFA" w:rsidRPr="000B1DFA">
          <w:rPr>
            <w:noProof/>
            <w:webHidden/>
            <w:sz w:val="20"/>
            <w:szCs w:val="20"/>
          </w:rPr>
          <w:instrText xml:space="preserve"> PAGEREF _Toc20672034 \h </w:instrText>
        </w:r>
        <w:r w:rsidR="000B1DFA" w:rsidRPr="000B1DFA">
          <w:rPr>
            <w:noProof/>
            <w:webHidden/>
            <w:sz w:val="20"/>
            <w:szCs w:val="20"/>
          </w:rPr>
        </w:r>
        <w:r w:rsidR="000B1DFA" w:rsidRPr="000B1DFA">
          <w:rPr>
            <w:noProof/>
            <w:webHidden/>
            <w:sz w:val="20"/>
            <w:szCs w:val="20"/>
          </w:rPr>
          <w:fldChar w:fldCharType="separate"/>
        </w:r>
        <w:r w:rsidR="00EC201B">
          <w:rPr>
            <w:noProof/>
            <w:webHidden/>
            <w:sz w:val="20"/>
            <w:szCs w:val="20"/>
          </w:rPr>
          <w:t>15</w:t>
        </w:r>
        <w:r w:rsidR="000B1DFA" w:rsidRPr="000B1DFA">
          <w:rPr>
            <w:noProof/>
            <w:webHidden/>
            <w:sz w:val="20"/>
            <w:szCs w:val="20"/>
          </w:rPr>
          <w:fldChar w:fldCharType="end"/>
        </w:r>
      </w:hyperlink>
    </w:p>
    <w:p w:rsidR="000B1DFA" w:rsidRPr="000B1DFA" w:rsidRDefault="004C3594">
      <w:pPr>
        <w:pStyle w:val="TOC3"/>
        <w:tabs>
          <w:tab w:val="right" w:leader="dot" w:pos="9062"/>
        </w:tabs>
        <w:rPr>
          <w:rFonts w:asciiTheme="minorHAnsi" w:eastAsiaTheme="minorEastAsia" w:hAnsiTheme="minorHAnsi"/>
          <w:noProof/>
          <w:sz w:val="20"/>
          <w:szCs w:val="20"/>
        </w:rPr>
      </w:pPr>
      <w:hyperlink w:anchor="_Toc20672035" w:history="1">
        <w:r w:rsidR="000B1DFA" w:rsidRPr="000B1DFA">
          <w:rPr>
            <w:rStyle w:val="Hyperlink"/>
            <w:rFonts w:ascii="Times New Roman Bold" w:hAnsi="Times New Roman Bold" w:cs="Times New Roman"/>
            <w:noProof/>
            <w:sz w:val="20"/>
            <w:szCs w:val="20"/>
          </w:rPr>
          <w:t>2.</w:t>
        </w:r>
        <w:r w:rsidR="000B1DFA" w:rsidRPr="000B1DFA">
          <w:rPr>
            <w:rStyle w:val="Hyperlink"/>
            <w:rFonts w:cs="Times New Roman"/>
            <w:noProof/>
            <w:sz w:val="20"/>
            <w:szCs w:val="20"/>
          </w:rPr>
          <w:t xml:space="preserve"> Nhận xét chung</w:t>
        </w:r>
        <w:r w:rsidR="000B1DFA" w:rsidRPr="000B1DFA">
          <w:rPr>
            <w:noProof/>
            <w:webHidden/>
            <w:sz w:val="20"/>
            <w:szCs w:val="20"/>
          </w:rPr>
          <w:tab/>
        </w:r>
        <w:r w:rsidR="000B1DFA" w:rsidRPr="000B1DFA">
          <w:rPr>
            <w:noProof/>
            <w:webHidden/>
            <w:sz w:val="20"/>
            <w:szCs w:val="20"/>
          </w:rPr>
          <w:fldChar w:fldCharType="begin"/>
        </w:r>
        <w:r w:rsidR="000B1DFA" w:rsidRPr="000B1DFA">
          <w:rPr>
            <w:noProof/>
            <w:webHidden/>
            <w:sz w:val="20"/>
            <w:szCs w:val="20"/>
          </w:rPr>
          <w:instrText xml:space="preserve"> PAGEREF _Toc20672035 \h </w:instrText>
        </w:r>
        <w:r w:rsidR="000B1DFA" w:rsidRPr="000B1DFA">
          <w:rPr>
            <w:noProof/>
            <w:webHidden/>
            <w:sz w:val="20"/>
            <w:szCs w:val="20"/>
          </w:rPr>
        </w:r>
        <w:r w:rsidR="000B1DFA" w:rsidRPr="000B1DFA">
          <w:rPr>
            <w:noProof/>
            <w:webHidden/>
            <w:sz w:val="20"/>
            <w:szCs w:val="20"/>
          </w:rPr>
          <w:fldChar w:fldCharType="separate"/>
        </w:r>
        <w:r w:rsidR="00EC201B">
          <w:rPr>
            <w:noProof/>
            <w:webHidden/>
            <w:sz w:val="20"/>
            <w:szCs w:val="20"/>
          </w:rPr>
          <w:t>16</w:t>
        </w:r>
        <w:r w:rsidR="000B1DFA" w:rsidRPr="000B1DFA">
          <w:rPr>
            <w:noProof/>
            <w:webHidden/>
            <w:sz w:val="20"/>
            <w:szCs w:val="20"/>
          </w:rPr>
          <w:fldChar w:fldCharType="end"/>
        </w:r>
      </w:hyperlink>
    </w:p>
    <w:p w:rsidR="000B1DFA" w:rsidRPr="000B1DFA" w:rsidRDefault="004C3594">
      <w:pPr>
        <w:pStyle w:val="TOC2"/>
        <w:tabs>
          <w:tab w:val="right" w:leader="dot" w:pos="9062"/>
        </w:tabs>
        <w:rPr>
          <w:rFonts w:asciiTheme="minorHAnsi" w:eastAsiaTheme="minorEastAsia" w:hAnsiTheme="minorHAnsi"/>
          <w:noProof/>
          <w:sz w:val="20"/>
          <w:szCs w:val="20"/>
        </w:rPr>
      </w:pPr>
      <w:hyperlink w:anchor="_Toc20672036" w:history="1">
        <w:r w:rsidR="000B1DFA" w:rsidRPr="000B1DFA">
          <w:rPr>
            <w:rStyle w:val="Hyperlink"/>
            <w:rFonts w:ascii="Times New Roman Bold" w:hAnsi="Times New Roman Bold" w:cs="Times New Roman"/>
            <w:noProof/>
            <w:sz w:val="20"/>
            <w:szCs w:val="20"/>
          </w:rPr>
          <w:t>IV.</w:t>
        </w:r>
        <w:r w:rsidR="000B1DFA" w:rsidRPr="000B1DFA">
          <w:rPr>
            <w:rStyle w:val="Hyperlink"/>
            <w:rFonts w:cs="Times New Roman"/>
            <w:noProof/>
            <w:sz w:val="20"/>
            <w:szCs w:val="20"/>
          </w:rPr>
          <w:t xml:space="preserve"> HIỆN TRẠNG VỀ KHÔNG GIAN KIẾN TRÚC CẢNH QUAN ĐÔ THỊ</w:t>
        </w:r>
        <w:r w:rsidR="000B1DFA" w:rsidRPr="000B1DFA">
          <w:rPr>
            <w:noProof/>
            <w:webHidden/>
            <w:sz w:val="20"/>
            <w:szCs w:val="20"/>
          </w:rPr>
          <w:tab/>
        </w:r>
        <w:r w:rsidR="000B1DFA" w:rsidRPr="000B1DFA">
          <w:rPr>
            <w:noProof/>
            <w:webHidden/>
            <w:sz w:val="20"/>
            <w:szCs w:val="20"/>
          </w:rPr>
          <w:fldChar w:fldCharType="begin"/>
        </w:r>
        <w:r w:rsidR="000B1DFA" w:rsidRPr="000B1DFA">
          <w:rPr>
            <w:noProof/>
            <w:webHidden/>
            <w:sz w:val="20"/>
            <w:szCs w:val="20"/>
          </w:rPr>
          <w:instrText xml:space="preserve"> PAGEREF _Toc20672036 \h </w:instrText>
        </w:r>
        <w:r w:rsidR="000B1DFA" w:rsidRPr="000B1DFA">
          <w:rPr>
            <w:noProof/>
            <w:webHidden/>
            <w:sz w:val="20"/>
            <w:szCs w:val="20"/>
          </w:rPr>
        </w:r>
        <w:r w:rsidR="000B1DFA" w:rsidRPr="000B1DFA">
          <w:rPr>
            <w:noProof/>
            <w:webHidden/>
            <w:sz w:val="20"/>
            <w:szCs w:val="20"/>
          </w:rPr>
          <w:fldChar w:fldCharType="separate"/>
        </w:r>
        <w:r w:rsidR="00EC201B">
          <w:rPr>
            <w:noProof/>
            <w:webHidden/>
            <w:sz w:val="20"/>
            <w:szCs w:val="20"/>
          </w:rPr>
          <w:t>16</w:t>
        </w:r>
        <w:r w:rsidR="000B1DFA" w:rsidRPr="000B1DFA">
          <w:rPr>
            <w:noProof/>
            <w:webHidden/>
            <w:sz w:val="20"/>
            <w:szCs w:val="20"/>
          </w:rPr>
          <w:fldChar w:fldCharType="end"/>
        </w:r>
      </w:hyperlink>
    </w:p>
    <w:p w:rsidR="000B1DFA" w:rsidRPr="000B1DFA" w:rsidRDefault="004C3594">
      <w:pPr>
        <w:pStyle w:val="TOC2"/>
        <w:tabs>
          <w:tab w:val="right" w:leader="dot" w:pos="9062"/>
        </w:tabs>
        <w:rPr>
          <w:rFonts w:asciiTheme="minorHAnsi" w:eastAsiaTheme="minorEastAsia" w:hAnsiTheme="minorHAnsi"/>
          <w:noProof/>
          <w:sz w:val="20"/>
          <w:szCs w:val="20"/>
        </w:rPr>
      </w:pPr>
      <w:hyperlink w:anchor="_Toc20672037" w:history="1">
        <w:r w:rsidR="000B1DFA" w:rsidRPr="000B1DFA">
          <w:rPr>
            <w:rStyle w:val="Hyperlink"/>
            <w:rFonts w:ascii="Times New Roman Bold" w:hAnsi="Times New Roman Bold" w:cs="Times New Roman"/>
            <w:noProof/>
            <w:sz w:val="20"/>
            <w:szCs w:val="20"/>
          </w:rPr>
          <w:t>V.</w:t>
        </w:r>
        <w:r w:rsidR="000B1DFA" w:rsidRPr="000B1DFA">
          <w:rPr>
            <w:rStyle w:val="Hyperlink"/>
            <w:rFonts w:cs="Times New Roman"/>
            <w:noProof/>
            <w:sz w:val="20"/>
            <w:szCs w:val="20"/>
          </w:rPr>
          <w:t xml:space="preserve"> HIỆN TRẠNG HẠ TẦNG XÃ HỘI:</w:t>
        </w:r>
        <w:r w:rsidR="000B1DFA" w:rsidRPr="000B1DFA">
          <w:rPr>
            <w:noProof/>
            <w:webHidden/>
            <w:sz w:val="20"/>
            <w:szCs w:val="20"/>
          </w:rPr>
          <w:tab/>
        </w:r>
        <w:r w:rsidR="000B1DFA" w:rsidRPr="000B1DFA">
          <w:rPr>
            <w:noProof/>
            <w:webHidden/>
            <w:sz w:val="20"/>
            <w:szCs w:val="20"/>
          </w:rPr>
          <w:fldChar w:fldCharType="begin"/>
        </w:r>
        <w:r w:rsidR="000B1DFA" w:rsidRPr="000B1DFA">
          <w:rPr>
            <w:noProof/>
            <w:webHidden/>
            <w:sz w:val="20"/>
            <w:szCs w:val="20"/>
          </w:rPr>
          <w:instrText xml:space="preserve"> PAGEREF _Toc20672037 \h </w:instrText>
        </w:r>
        <w:r w:rsidR="000B1DFA" w:rsidRPr="000B1DFA">
          <w:rPr>
            <w:noProof/>
            <w:webHidden/>
            <w:sz w:val="20"/>
            <w:szCs w:val="20"/>
          </w:rPr>
        </w:r>
        <w:r w:rsidR="000B1DFA" w:rsidRPr="000B1DFA">
          <w:rPr>
            <w:noProof/>
            <w:webHidden/>
            <w:sz w:val="20"/>
            <w:szCs w:val="20"/>
          </w:rPr>
          <w:fldChar w:fldCharType="separate"/>
        </w:r>
        <w:r w:rsidR="00EC201B">
          <w:rPr>
            <w:noProof/>
            <w:webHidden/>
            <w:sz w:val="20"/>
            <w:szCs w:val="20"/>
          </w:rPr>
          <w:t>17</w:t>
        </w:r>
        <w:r w:rsidR="000B1DFA" w:rsidRPr="000B1DFA">
          <w:rPr>
            <w:noProof/>
            <w:webHidden/>
            <w:sz w:val="20"/>
            <w:szCs w:val="20"/>
          </w:rPr>
          <w:fldChar w:fldCharType="end"/>
        </w:r>
      </w:hyperlink>
    </w:p>
    <w:p w:rsidR="000B1DFA" w:rsidRPr="000B1DFA" w:rsidRDefault="004C3594">
      <w:pPr>
        <w:pStyle w:val="TOC3"/>
        <w:tabs>
          <w:tab w:val="right" w:leader="dot" w:pos="9062"/>
        </w:tabs>
        <w:rPr>
          <w:rFonts w:asciiTheme="minorHAnsi" w:eastAsiaTheme="minorEastAsia" w:hAnsiTheme="minorHAnsi"/>
          <w:noProof/>
          <w:sz w:val="20"/>
          <w:szCs w:val="20"/>
        </w:rPr>
      </w:pPr>
      <w:hyperlink w:anchor="_Toc20672038" w:history="1">
        <w:r w:rsidR="000B1DFA" w:rsidRPr="000B1DFA">
          <w:rPr>
            <w:rStyle w:val="Hyperlink"/>
            <w:rFonts w:ascii="Times New Roman Bold" w:hAnsi="Times New Roman Bold" w:cs="Times New Roman"/>
            <w:noProof/>
            <w:sz w:val="20"/>
            <w:szCs w:val="20"/>
          </w:rPr>
          <w:t>1.</w:t>
        </w:r>
        <w:r w:rsidR="000B1DFA" w:rsidRPr="000B1DFA">
          <w:rPr>
            <w:rStyle w:val="Hyperlink"/>
            <w:rFonts w:cs="Times New Roman"/>
            <w:noProof/>
            <w:sz w:val="20"/>
            <w:szCs w:val="20"/>
          </w:rPr>
          <w:t xml:space="preserve"> Hiện trạng công trình nhà ở:</w:t>
        </w:r>
        <w:r w:rsidR="000B1DFA" w:rsidRPr="000B1DFA">
          <w:rPr>
            <w:noProof/>
            <w:webHidden/>
            <w:sz w:val="20"/>
            <w:szCs w:val="20"/>
          </w:rPr>
          <w:tab/>
        </w:r>
        <w:r w:rsidR="000B1DFA" w:rsidRPr="000B1DFA">
          <w:rPr>
            <w:noProof/>
            <w:webHidden/>
            <w:sz w:val="20"/>
            <w:szCs w:val="20"/>
          </w:rPr>
          <w:fldChar w:fldCharType="begin"/>
        </w:r>
        <w:r w:rsidR="000B1DFA" w:rsidRPr="000B1DFA">
          <w:rPr>
            <w:noProof/>
            <w:webHidden/>
            <w:sz w:val="20"/>
            <w:szCs w:val="20"/>
          </w:rPr>
          <w:instrText xml:space="preserve"> PAGEREF _Toc20672038 \h </w:instrText>
        </w:r>
        <w:r w:rsidR="000B1DFA" w:rsidRPr="000B1DFA">
          <w:rPr>
            <w:noProof/>
            <w:webHidden/>
            <w:sz w:val="20"/>
            <w:szCs w:val="20"/>
          </w:rPr>
        </w:r>
        <w:r w:rsidR="000B1DFA" w:rsidRPr="000B1DFA">
          <w:rPr>
            <w:noProof/>
            <w:webHidden/>
            <w:sz w:val="20"/>
            <w:szCs w:val="20"/>
          </w:rPr>
          <w:fldChar w:fldCharType="separate"/>
        </w:r>
        <w:r w:rsidR="00EC201B">
          <w:rPr>
            <w:noProof/>
            <w:webHidden/>
            <w:sz w:val="20"/>
            <w:szCs w:val="20"/>
          </w:rPr>
          <w:t>17</w:t>
        </w:r>
        <w:r w:rsidR="000B1DFA" w:rsidRPr="000B1DFA">
          <w:rPr>
            <w:noProof/>
            <w:webHidden/>
            <w:sz w:val="20"/>
            <w:szCs w:val="20"/>
          </w:rPr>
          <w:fldChar w:fldCharType="end"/>
        </w:r>
      </w:hyperlink>
    </w:p>
    <w:p w:rsidR="000B1DFA" w:rsidRPr="000B1DFA" w:rsidRDefault="004C3594">
      <w:pPr>
        <w:pStyle w:val="TOC3"/>
        <w:tabs>
          <w:tab w:val="right" w:leader="dot" w:pos="9062"/>
        </w:tabs>
        <w:rPr>
          <w:rFonts w:asciiTheme="minorHAnsi" w:eastAsiaTheme="minorEastAsia" w:hAnsiTheme="minorHAnsi"/>
          <w:noProof/>
          <w:sz w:val="20"/>
          <w:szCs w:val="20"/>
        </w:rPr>
      </w:pPr>
      <w:hyperlink w:anchor="_Toc20672039" w:history="1">
        <w:r w:rsidR="000B1DFA" w:rsidRPr="000B1DFA">
          <w:rPr>
            <w:rStyle w:val="Hyperlink"/>
            <w:rFonts w:ascii="Times New Roman Bold" w:hAnsi="Times New Roman Bold" w:cs="Times New Roman"/>
            <w:noProof/>
            <w:sz w:val="20"/>
            <w:szCs w:val="20"/>
          </w:rPr>
          <w:t>2.</w:t>
        </w:r>
        <w:r w:rsidR="000B1DFA" w:rsidRPr="000B1DFA">
          <w:rPr>
            <w:rStyle w:val="Hyperlink"/>
            <w:rFonts w:cs="Times New Roman"/>
            <w:noProof/>
            <w:sz w:val="20"/>
            <w:szCs w:val="20"/>
          </w:rPr>
          <w:t xml:space="preserve"> Hiện trạng công trình công cộng</w:t>
        </w:r>
        <w:r w:rsidR="000B1DFA" w:rsidRPr="000B1DFA">
          <w:rPr>
            <w:noProof/>
            <w:webHidden/>
            <w:sz w:val="20"/>
            <w:szCs w:val="20"/>
          </w:rPr>
          <w:tab/>
        </w:r>
        <w:r w:rsidR="000B1DFA" w:rsidRPr="000B1DFA">
          <w:rPr>
            <w:noProof/>
            <w:webHidden/>
            <w:sz w:val="20"/>
            <w:szCs w:val="20"/>
          </w:rPr>
          <w:fldChar w:fldCharType="begin"/>
        </w:r>
        <w:r w:rsidR="000B1DFA" w:rsidRPr="000B1DFA">
          <w:rPr>
            <w:noProof/>
            <w:webHidden/>
            <w:sz w:val="20"/>
            <w:szCs w:val="20"/>
          </w:rPr>
          <w:instrText xml:space="preserve"> PAGEREF _Toc20672039 \h </w:instrText>
        </w:r>
        <w:r w:rsidR="000B1DFA" w:rsidRPr="000B1DFA">
          <w:rPr>
            <w:noProof/>
            <w:webHidden/>
            <w:sz w:val="20"/>
            <w:szCs w:val="20"/>
          </w:rPr>
        </w:r>
        <w:r w:rsidR="000B1DFA" w:rsidRPr="000B1DFA">
          <w:rPr>
            <w:noProof/>
            <w:webHidden/>
            <w:sz w:val="20"/>
            <w:szCs w:val="20"/>
          </w:rPr>
          <w:fldChar w:fldCharType="separate"/>
        </w:r>
        <w:r w:rsidR="00EC201B">
          <w:rPr>
            <w:noProof/>
            <w:webHidden/>
            <w:sz w:val="20"/>
            <w:szCs w:val="20"/>
          </w:rPr>
          <w:t>17</w:t>
        </w:r>
        <w:r w:rsidR="000B1DFA" w:rsidRPr="000B1DFA">
          <w:rPr>
            <w:noProof/>
            <w:webHidden/>
            <w:sz w:val="20"/>
            <w:szCs w:val="20"/>
          </w:rPr>
          <w:fldChar w:fldCharType="end"/>
        </w:r>
      </w:hyperlink>
    </w:p>
    <w:p w:rsidR="000B1DFA" w:rsidRPr="000B1DFA" w:rsidRDefault="004C3594">
      <w:pPr>
        <w:pStyle w:val="TOC3"/>
        <w:tabs>
          <w:tab w:val="right" w:leader="dot" w:pos="9062"/>
        </w:tabs>
        <w:rPr>
          <w:rFonts w:asciiTheme="minorHAnsi" w:eastAsiaTheme="minorEastAsia" w:hAnsiTheme="minorHAnsi"/>
          <w:noProof/>
          <w:sz w:val="20"/>
          <w:szCs w:val="20"/>
        </w:rPr>
      </w:pPr>
      <w:hyperlink w:anchor="_Toc20672040" w:history="1">
        <w:r w:rsidR="000B1DFA" w:rsidRPr="000B1DFA">
          <w:rPr>
            <w:rStyle w:val="Hyperlink"/>
            <w:rFonts w:ascii="Times New Roman Bold" w:hAnsi="Times New Roman Bold" w:cs="Times New Roman"/>
            <w:noProof/>
            <w:sz w:val="20"/>
            <w:szCs w:val="20"/>
          </w:rPr>
          <w:t>3.</w:t>
        </w:r>
        <w:r w:rsidR="000B1DFA" w:rsidRPr="000B1DFA">
          <w:rPr>
            <w:rStyle w:val="Hyperlink"/>
            <w:rFonts w:cs="Times New Roman"/>
            <w:noProof/>
            <w:sz w:val="20"/>
            <w:szCs w:val="20"/>
          </w:rPr>
          <w:t xml:space="preserve"> Hiện trạng công trình hành chính</w:t>
        </w:r>
        <w:r w:rsidR="000B1DFA" w:rsidRPr="000B1DFA">
          <w:rPr>
            <w:noProof/>
            <w:webHidden/>
            <w:sz w:val="20"/>
            <w:szCs w:val="20"/>
          </w:rPr>
          <w:tab/>
        </w:r>
        <w:r w:rsidR="000B1DFA" w:rsidRPr="000B1DFA">
          <w:rPr>
            <w:noProof/>
            <w:webHidden/>
            <w:sz w:val="20"/>
            <w:szCs w:val="20"/>
          </w:rPr>
          <w:fldChar w:fldCharType="begin"/>
        </w:r>
        <w:r w:rsidR="000B1DFA" w:rsidRPr="000B1DFA">
          <w:rPr>
            <w:noProof/>
            <w:webHidden/>
            <w:sz w:val="20"/>
            <w:szCs w:val="20"/>
          </w:rPr>
          <w:instrText xml:space="preserve"> PAGEREF _Toc20672040 \h </w:instrText>
        </w:r>
        <w:r w:rsidR="000B1DFA" w:rsidRPr="000B1DFA">
          <w:rPr>
            <w:noProof/>
            <w:webHidden/>
            <w:sz w:val="20"/>
            <w:szCs w:val="20"/>
          </w:rPr>
        </w:r>
        <w:r w:rsidR="000B1DFA" w:rsidRPr="000B1DFA">
          <w:rPr>
            <w:noProof/>
            <w:webHidden/>
            <w:sz w:val="20"/>
            <w:szCs w:val="20"/>
          </w:rPr>
          <w:fldChar w:fldCharType="separate"/>
        </w:r>
        <w:r w:rsidR="00EC201B">
          <w:rPr>
            <w:noProof/>
            <w:webHidden/>
            <w:sz w:val="20"/>
            <w:szCs w:val="20"/>
          </w:rPr>
          <w:t>18</w:t>
        </w:r>
        <w:r w:rsidR="000B1DFA" w:rsidRPr="000B1DFA">
          <w:rPr>
            <w:noProof/>
            <w:webHidden/>
            <w:sz w:val="20"/>
            <w:szCs w:val="20"/>
          </w:rPr>
          <w:fldChar w:fldCharType="end"/>
        </w:r>
      </w:hyperlink>
    </w:p>
    <w:p w:rsidR="000B1DFA" w:rsidRPr="000B1DFA" w:rsidRDefault="004C3594">
      <w:pPr>
        <w:pStyle w:val="TOC3"/>
        <w:tabs>
          <w:tab w:val="right" w:leader="dot" w:pos="9062"/>
        </w:tabs>
        <w:rPr>
          <w:rFonts w:asciiTheme="minorHAnsi" w:eastAsiaTheme="minorEastAsia" w:hAnsiTheme="minorHAnsi"/>
          <w:noProof/>
          <w:sz w:val="20"/>
          <w:szCs w:val="20"/>
        </w:rPr>
      </w:pPr>
      <w:hyperlink w:anchor="_Toc20672041" w:history="1">
        <w:r w:rsidR="000B1DFA" w:rsidRPr="000B1DFA">
          <w:rPr>
            <w:rStyle w:val="Hyperlink"/>
            <w:rFonts w:ascii="Times New Roman Bold" w:hAnsi="Times New Roman Bold" w:cs="Times New Roman"/>
            <w:noProof/>
            <w:sz w:val="20"/>
            <w:szCs w:val="20"/>
          </w:rPr>
          <w:t>4.</w:t>
        </w:r>
        <w:r w:rsidR="000B1DFA" w:rsidRPr="000B1DFA">
          <w:rPr>
            <w:rStyle w:val="Hyperlink"/>
            <w:rFonts w:cs="Times New Roman"/>
            <w:noProof/>
            <w:sz w:val="20"/>
            <w:szCs w:val="20"/>
          </w:rPr>
          <w:t xml:space="preserve"> Hiện trạng công trình thương mại</w:t>
        </w:r>
        <w:r w:rsidR="000B1DFA" w:rsidRPr="000B1DFA">
          <w:rPr>
            <w:noProof/>
            <w:webHidden/>
            <w:sz w:val="20"/>
            <w:szCs w:val="20"/>
          </w:rPr>
          <w:tab/>
        </w:r>
        <w:r w:rsidR="000B1DFA" w:rsidRPr="000B1DFA">
          <w:rPr>
            <w:noProof/>
            <w:webHidden/>
            <w:sz w:val="20"/>
            <w:szCs w:val="20"/>
          </w:rPr>
          <w:fldChar w:fldCharType="begin"/>
        </w:r>
        <w:r w:rsidR="000B1DFA" w:rsidRPr="000B1DFA">
          <w:rPr>
            <w:noProof/>
            <w:webHidden/>
            <w:sz w:val="20"/>
            <w:szCs w:val="20"/>
          </w:rPr>
          <w:instrText xml:space="preserve"> PAGEREF _Toc20672041 \h </w:instrText>
        </w:r>
        <w:r w:rsidR="000B1DFA" w:rsidRPr="000B1DFA">
          <w:rPr>
            <w:noProof/>
            <w:webHidden/>
            <w:sz w:val="20"/>
            <w:szCs w:val="20"/>
          </w:rPr>
        </w:r>
        <w:r w:rsidR="000B1DFA" w:rsidRPr="000B1DFA">
          <w:rPr>
            <w:noProof/>
            <w:webHidden/>
            <w:sz w:val="20"/>
            <w:szCs w:val="20"/>
          </w:rPr>
          <w:fldChar w:fldCharType="separate"/>
        </w:r>
        <w:r w:rsidR="00EC201B">
          <w:rPr>
            <w:noProof/>
            <w:webHidden/>
            <w:sz w:val="20"/>
            <w:szCs w:val="20"/>
          </w:rPr>
          <w:t>18</w:t>
        </w:r>
        <w:r w:rsidR="000B1DFA" w:rsidRPr="000B1DFA">
          <w:rPr>
            <w:noProof/>
            <w:webHidden/>
            <w:sz w:val="20"/>
            <w:szCs w:val="20"/>
          </w:rPr>
          <w:fldChar w:fldCharType="end"/>
        </w:r>
      </w:hyperlink>
    </w:p>
    <w:p w:rsidR="000B1DFA" w:rsidRPr="000B1DFA" w:rsidRDefault="004C3594">
      <w:pPr>
        <w:pStyle w:val="TOC3"/>
        <w:tabs>
          <w:tab w:val="right" w:leader="dot" w:pos="9062"/>
        </w:tabs>
        <w:rPr>
          <w:rFonts w:asciiTheme="minorHAnsi" w:eastAsiaTheme="minorEastAsia" w:hAnsiTheme="minorHAnsi"/>
          <w:noProof/>
          <w:sz w:val="20"/>
          <w:szCs w:val="20"/>
        </w:rPr>
      </w:pPr>
      <w:hyperlink w:anchor="_Toc20672042" w:history="1">
        <w:r w:rsidR="000B1DFA" w:rsidRPr="000B1DFA">
          <w:rPr>
            <w:rStyle w:val="Hyperlink"/>
            <w:rFonts w:ascii="Times New Roman Bold" w:hAnsi="Times New Roman Bold" w:cs="Times New Roman"/>
            <w:noProof/>
            <w:sz w:val="20"/>
            <w:szCs w:val="20"/>
          </w:rPr>
          <w:t>5.</w:t>
        </w:r>
        <w:r w:rsidR="000B1DFA" w:rsidRPr="000B1DFA">
          <w:rPr>
            <w:rStyle w:val="Hyperlink"/>
            <w:rFonts w:cs="Times New Roman"/>
            <w:noProof/>
            <w:sz w:val="20"/>
            <w:szCs w:val="20"/>
          </w:rPr>
          <w:t xml:space="preserve"> Hiện trạng công trình giáo dục</w:t>
        </w:r>
        <w:r w:rsidR="000B1DFA" w:rsidRPr="000B1DFA">
          <w:rPr>
            <w:noProof/>
            <w:webHidden/>
            <w:sz w:val="20"/>
            <w:szCs w:val="20"/>
          </w:rPr>
          <w:tab/>
        </w:r>
        <w:r w:rsidR="000B1DFA" w:rsidRPr="000B1DFA">
          <w:rPr>
            <w:noProof/>
            <w:webHidden/>
            <w:sz w:val="20"/>
            <w:szCs w:val="20"/>
          </w:rPr>
          <w:fldChar w:fldCharType="begin"/>
        </w:r>
        <w:r w:rsidR="000B1DFA" w:rsidRPr="000B1DFA">
          <w:rPr>
            <w:noProof/>
            <w:webHidden/>
            <w:sz w:val="20"/>
            <w:szCs w:val="20"/>
          </w:rPr>
          <w:instrText xml:space="preserve"> PAGEREF _Toc20672042 \h </w:instrText>
        </w:r>
        <w:r w:rsidR="000B1DFA" w:rsidRPr="000B1DFA">
          <w:rPr>
            <w:noProof/>
            <w:webHidden/>
            <w:sz w:val="20"/>
            <w:szCs w:val="20"/>
          </w:rPr>
        </w:r>
        <w:r w:rsidR="000B1DFA" w:rsidRPr="000B1DFA">
          <w:rPr>
            <w:noProof/>
            <w:webHidden/>
            <w:sz w:val="20"/>
            <w:szCs w:val="20"/>
          </w:rPr>
          <w:fldChar w:fldCharType="separate"/>
        </w:r>
        <w:r w:rsidR="00EC201B">
          <w:rPr>
            <w:noProof/>
            <w:webHidden/>
            <w:sz w:val="20"/>
            <w:szCs w:val="20"/>
          </w:rPr>
          <w:t>19</w:t>
        </w:r>
        <w:r w:rsidR="000B1DFA" w:rsidRPr="000B1DFA">
          <w:rPr>
            <w:noProof/>
            <w:webHidden/>
            <w:sz w:val="20"/>
            <w:szCs w:val="20"/>
          </w:rPr>
          <w:fldChar w:fldCharType="end"/>
        </w:r>
      </w:hyperlink>
    </w:p>
    <w:p w:rsidR="000B1DFA" w:rsidRPr="000B1DFA" w:rsidRDefault="004C3594">
      <w:pPr>
        <w:pStyle w:val="TOC3"/>
        <w:tabs>
          <w:tab w:val="right" w:leader="dot" w:pos="9062"/>
        </w:tabs>
        <w:rPr>
          <w:rFonts w:asciiTheme="minorHAnsi" w:eastAsiaTheme="minorEastAsia" w:hAnsiTheme="minorHAnsi"/>
          <w:noProof/>
          <w:sz w:val="20"/>
          <w:szCs w:val="20"/>
        </w:rPr>
      </w:pPr>
      <w:hyperlink w:anchor="_Toc20672043" w:history="1">
        <w:r w:rsidR="000B1DFA" w:rsidRPr="000B1DFA">
          <w:rPr>
            <w:rStyle w:val="Hyperlink"/>
            <w:rFonts w:ascii="Times New Roman Bold" w:hAnsi="Times New Roman Bold" w:cs="Times New Roman"/>
            <w:noProof/>
            <w:sz w:val="20"/>
            <w:szCs w:val="20"/>
          </w:rPr>
          <w:t>6.</w:t>
        </w:r>
        <w:r w:rsidR="000B1DFA" w:rsidRPr="000B1DFA">
          <w:rPr>
            <w:rStyle w:val="Hyperlink"/>
            <w:rFonts w:cs="Times New Roman"/>
            <w:noProof/>
            <w:sz w:val="20"/>
            <w:szCs w:val="20"/>
          </w:rPr>
          <w:t xml:space="preserve"> Hiện trạng công trình y tế</w:t>
        </w:r>
        <w:r w:rsidR="000B1DFA" w:rsidRPr="000B1DFA">
          <w:rPr>
            <w:noProof/>
            <w:webHidden/>
            <w:sz w:val="20"/>
            <w:szCs w:val="20"/>
          </w:rPr>
          <w:tab/>
        </w:r>
        <w:r w:rsidR="000B1DFA" w:rsidRPr="000B1DFA">
          <w:rPr>
            <w:noProof/>
            <w:webHidden/>
            <w:sz w:val="20"/>
            <w:szCs w:val="20"/>
          </w:rPr>
          <w:fldChar w:fldCharType="begin"/>
        </w:r>
        <w:r w:rsidR="000B1DFA" w:rsidRPr="000B1DFA">
          <w:rPr>
            <w:noProof/>
            <w:webHidden/>
            <w:sz w:val="20"/>
            <w:szCs w:val="20"/>
          </w:rPr>
          <w:instrText xml:space="preserve"> PAGEREF _Toc20672043 \h </w:instrText>
        </w:r>
        <w:r w:rsidR="000B1DFA" w:rsidRPr="000B1DFA">
          <w:rPr>
            <w:noProof/>
            <w:webHidden/>
            <w:sz w:val="20"/>
            <w:szCs w:val="20"/>
          </w:rPr>
        </w:r>
        <w:r w:rsidR="000B1DFA" w:rsidRPr="000B1DFA">
          <w:rPr>
            <w:noProof/>
            <w:webHidden/>
            <w:sz w:val="20"/>
            <w:szCs w:val="20"/>
          </w:rPr>
          <w:fldChar w:fldCharType="separate"/>
        </w:r>
        <w:r w:rsidR="00EC201B">
          <w:rPr>
            <w:noProof/>
            <w:webHidden/>
            <w:sz w:val="20"/>
            <w:szCs w:val="20"/>
          </w:rPr>
          <w:t>19</w:t>
        </w:r>
        <w:r w:rsidR="000B1DFA" w:rsidRPr="000B1DFA">
          <w:rPr>
            <w:noProof/>
            <w:webHidden/>
            <w:sz w:val="20"/>
            <w:szCs w:val="20"/>
          </w:rPr>
          <w:fldChar w:fldCharType="end"/>
        </w:r>
      </w:hyperlink>
    </w:p>
    <w:p w:rsidR="000B1DFA" w:rsidRPr="000B1DFA" w:rsidRDefault="004C3594">
      <w:pPr>
        <w:pStyle w:val="TOC3"/>
        <w:tabs>
          <w:tab w:val="right" w:leader="dot" w:pos="9062"/>
        </w:tabs>
        <w:rPr>
          <w:rFonts w:asciiTheme="minorHAnsi" w:eastAsiaTheme="minorEastAsia" w:hAnsiTheme="minorHAnsi"/>
          <w:noProof/>
          <w:sz w:val="20"/>
          <w:szCs w:val="20"/>
        </w:rPr>
      </w:pPr>
      <w:hyperlink w:anchor="_Toc20672044" w:history="1">
        <w:r w:rsidR="000B1DFA" w:rsidRPr="000B1DFA">
          <w:rPr>
            <w:rStyle w:val="Hyperlink"/>
            <w:rFonts w:ascii="Times New Roman Bold" w:hAnsi="Times New Roman Bold" w:cs="Times New Roman"/>
            <w:noProof/>
            <w:sz w:val="20"/>
            <w:szCs w:val="20"/>
          </w:rPr>
          <w:t>7.</w:t>
        </w:r>
        <w:r w:rsidR="000B1DFA" w:rsidRPr="000B1DFA">
          <w:rPr>
            <w:rStyle w:val="Hyperlink"/>
            <w:rFonts w:cs="Times New Roman"/>
            <w:noProof/>
            <w:sz w:val="20"/>
            <w:szCs w:val="20"/>
          </w:rPr>
          <w:t xml:space="preserve"> Hiện trạng công trình văn hoá thông tin</w:t>
        </w:r>
        <w:r w:rsidR="000B1DFA" w:rsidRPr="000B1DFA">
          <w:rPr>
            <w:noProof/>
            <w:webHidden/>
            <w:sz w:val="20"/>
            <w:szCs w:val="20"/>
          </w:rPr>
          <w:tab/>
        </w:r>
        <w:r w:rsidR="000B1DFA" w:rsidRPr="000B1DFA">
          <w:rPr>
            <w:noProof/>
            <w:webHidden/>
            <w:sz w:val="20"/>
            <w:szCs w:val="20"/>
          </w:rPr>
          <w:fldChar w:fldCharType="begin"/>
        </w:r>
        <w:r w:rsidR="000B1DFA" w:rsidRPr="000B1DFA">
          <w:rPr>
            <w:noProof/>
            <w:webHidden/>
            <w:sz w:val="20"/>
            <w:szCs w:val="20"/>
          </w:rPr>
          <w:instrText xml:space="preserve"> PAGEREF _Toc20672044 \h </w:instrText>
        </w:r>
        <w:r w:rsidR="000B1DFA" w:rsidRPr="000B1DFA">
          <w:rPr>
            <w:noProof/>
            <w:webHidden/>
            <w:sz w:val="20"/>
            <w:szCs w:val="20"/>
          </w:rPr>
        </w:r>
        <w:r w:rsidR="000B1DFA" w:rsidRPr="000B1DFA">
          <w:rPr>
            <w:noProof/>
            <w:webHidden/>
            <w:sz w:val="20"/>
            <w:szCs w:val="20"/>
          </w:rPr>
          <w:fldChar w:fldCharType="separate"/>
        </w:r>
        <w:r w:rsidR="00EC201B">
          <w:rPr>
            <w:noProof/>
            <w:webHidden/>
            <w:sz w:val="20"/>
            <w:szCs w:val="20"/>
          </w:rPr>
          <w:t>19</w:t>
        </w:r>
        <w:r w:rsidR="000B1DFA" w:rsidRPr="000B1DFA">
          <w:rPr>
            <w:noProof/>
            <w:webHidden/>
            <w:sz w:val="20"/>
            <w:szCs w:val="20"/>
          </w:rPr>
          <w:fldChar w:fldCharType="end"/>
        </w:r>
      </w:hyperlink>
    </w:p>
    <w:p w:rsidR="000B1DFA" w:rsidRPr="000B1DFA" w:rsidRDefault="004C3594">
      <w:pPr>
        <w:pStyle w:val="TOC2"/>
        <w:tabs>
          <w:tab w:val="right" w:leader="dot" w:pos="9062"/>
        </w:tabs>
        <w:rPr>
          <w:rFonts w:asciiTheme="minorHAnsi" w:eastAsiaTheme="minorEastAsia" w:hAnsiTheme="minorHAnsi"/>
          <w:noProof/>
          <w:sz w:val="20"/>
          <w:szCs w:val="20"/>
        </w:rPr>
      </w:pPr>
      <w:hyperlink w:anchor="_Toc20672045" w:history="1">
        <w:r w:rsidR="000B1DFA" w:rsidRPr="000B1DFA">
          <w:rPr>
            <w:rStyle w:val="Hyperlink"/>
            <w:rFonts w:ascii="Times New Roman Bold" w:hAnsi="Times New Roman Bold" w:cs="Times New Roman"/>
            <w:noProof/>
            <w:sz w:val="20"/>
            <w:szCs w:val="20"/>
          </w:rPr>
          <w:t>VI.</w:t>
        </w:r>
        <w:r w:rsidR="000B1DFA" w:rsidRPr="000B1DFA">
          <w:rPr>
            <w:rStyle w:val="Hyperlink"/>
            <w:rFonts w:cs="Times New Roman"/>
            <w:noProof/>
            <w:sz w:val="20"/>
            <w:szCs w:val="20"/>
          </w:rPr>
          <w:t xml:space="preserve"> HIỆN TRẠNG HẠ TẦNG KỸ THUẬT VÀ MÔI TRƯỜNG</w:t>
        </w:r>
        <w:r w:rsidR="000B1DFA" w:rsidRPr="000B1DFA">
          <w:rPr>
            <w:noProof/>
            <w:webHidden/>
            <w:sz w:val="20"/>
            <w:szCs w:val="20"/>
          </w:rPr>
          <w:tab/>
        </w:r>
        <w:r w:rsidR="000B1DFA" w:rsidRPr="000B1DFA">
          <w:rPr>
            <w:noProof/>
            <w:webHidden/>
            <w:sz w:val="20"/>
            <w:szCs w:val="20"/>
          </w:rPr>
          <w:fldChar w:fldCharType="begin"/>
        </w:r>
        <w:r w:rsidR="000B1DFA" w:rsidRPr="000B1DFA">
          <w:rPr>
            <w:noProof/>
            <w:webHidden/>
            <w:sz w:val="20"/>
            <w:szCs w:val="20"/>
          </w:rPr>
          <w:instrText xml:space="preserve"> PAGEREF _Toc20672045 \h </w:instrText>
        </w:r>
        <w:r w:rsidR="000B1DFA" w:rsidRPr="000B1DFA">
          <w:rPr>
            <w:noProof/>
            <w:webHidden/>
            <w:sz w:val="20"/>
            <w:szCs w:val="20"/>
          </w:rPr>
        </w:r>
        <w:r w:rsidR="000B1DFA" w:rsidRPr="000B1DFA">
          <w:rPr>
            <w:noProof/>
            <w:webHidden/>
            <w:sz w:val="20"/>
            <w:szCs w:val="20"/>
          </w:rPr>
          <w:fldChar w:fldCharType="separate"/>
        </w:r>
        <w:r w:rsidR="00EC201B">
          <w:rPr>
            <w:noProof/>
            <w:webHidden/>
            <w:sz w:val="20"/>
            <w:szCs w:val="20"/>
          </w:rPr>
          <w:t>20</w:t>
        </w:r>
        <w:r w:rsidR="000B1DFA" w:rsidRPr="000B1DFA">
          <w:rPr>
            <w:noProof/>
            <w:webHidden/>
            <w:sz w:val="20"/>
            <w:szCs w:val="20"/>
          </w:rPr>
          <w:fldChar w:fldCharType="end"/>
        </w:r>
      </w:hyperlink>
    </w:p>
    <w:p w:rsidR="000B1DFA" w:rsidRPr="000B1DFA" w:rsidRDefault="004C3594">
      <w:pPr>
        <w:pStyle w:val="TOC3"/>
        <w:tabs>
          <w:tab w:val="right" w:leader="dot" w:pos="9062"/>
        </w:tabs>
        <w:rPr>
          <w:rFonts w:asciiTheme="minorHAnsi" w:eastAsiaTheme="minorEastAsia" w:hAnsiTheme="minorHAnsi"/>
          <w:noProof/>
          <w:sz w:val="20"/>
          <w:szCs w:val="20"/>
        </w:rPr>
      </w:pPr>
      <w:hyperlink w:anchor="_Toc20672046" w:history="1">
        <w:r w:rsidR="000B1DFA" w:rsidRPr="000B1DFA">
          <w:rPr>
            <w:rStyle w:val="Hyperlink"/>
            <w:rFonts w:ascii="Times New Roman Bold" w:hAnsi="Times New Roman Bold"/>
            <w:noProof/>
            <w:sz w:val="20"/>
            <w:szCs w:val="20"/>
            <w:lang w:val="pt-BR"/>
          </w:rPr>
          <w:t>1.</w:t>
        </w:r>
        <w:r w:rsidR="000B1DFA" w:rsidRPr="000B1DFA">
          <w:rPr>
            <w:rStyle w:val="Hyperlink"/>
            <w:noProof/>
            <w:sz w:val="20"/>
            <w:szCs w:val="20"/>
            <w:lang w:val="pt-BR"/>
          </w:rPr>
          <w:t xml:space="preserve"> San nền, thoát nước mưa</w:t>
        </w:r>
        <w:r w:rsidR="000B1DFA" w:rsidRPr="000B1DFA">
          <w:rPr>
            <w:noProof/>
            <w:webHidden/>
            <w:sz w:val="20"/>
            <w:szCs w:val="20"/>
          </w:rPr>
          <w:tab/>
        </w:r>
        <w:r w:rsidR="000B1DFA" w:rsidRPr="000B1DFA">
          <w:rPr>
            <w:noProof/>
            <w:webHidden/>
            <w:sz w:val="20"/>
            <w:szCs w:val="20"/>
          </w:rPr>
          <w:fldChar w:fldCharType="begin"/>
        </w:r>
        <w:r w:rsidR="000B1DFA" w:rsidRPr="000B1DFA">
          <w:rPr>
            <w:noProof/>
            <w:webHidden/>
            <w:sz w:val="20"/>
            <w:szCs w:val="20"/>
          </w:rPr>
          <w:instrText xml:space="preserve"> PAGEREF _Toc20672046 \h </w:instrText>
        </w:r>
        <w:r w:rsidR="000B1DFA" w:rsidRPr="000B1DFA">
          <w:rPr>
            <w:noProof/>
            <w:webHidden/>
            <w:sz w:val="20"/>
            <w:szCs w:val="20"/>
          </w:rPr>
        </w:r>
        <w:r w:rsidR="000B1DFA" w:rsidRPr="000B1DFA">
          <w:rPr>
            <w:noProof/>
            <w:webHidden/>
            <w:sz w:val="20"/>
            <w:szCs w:val="20"/>
          </w:rPr>
          <w:fldChar w:fldCharType="separate"/>
        </w:r>
        <w:r w:rsidR="00EC201B">
          <w:rPr>
            <w:noProof/>
            <w:webHidden/>
            <w:sz w:val="20"/>
            <w:szCs w:val="20"/>
          </w:rPr>
          <w:t>20</w:t>
        </w:r>
        <w:r w:rsidR="000B1DFA" w:rsidRPr="000B1DFA">
          <w:rPr>
            <w:noProof/>
            <w:webHidden/>
            <w:sz w:val="20"/>
            <w:szCs w:val="20"/>
          </w:rPr>
          <w:fldChar w:fldCharType="end"/>
        </w:r>
      </w:hyperlink>
    </w:p>
    <w:p w:rsidR="000B1DFA" w:rsidRPr="000B1DFA" w:rsidRDefault="004C3594">
      <w:pPr>
        <w:pStyle w:val="TOC3"/>
        <w:tabs>
          <w:tab w:val="right" w:leader="dot" w:pos="9062"/>
        </w:tabs>
        <w:rPr>
          <w:rFonts w:asciiTheme="minorHAnsi" w:eastAsiaTheme="minorEastAsia" w:hAnsiTheme="minorHAnsi"/>
          <w:noProof/>
          <w:sz w:val="20"/>
          <w:szCs w:val="20"/>
        </w:rPr>
      </w:pPr>
      <w:hyperlink w:anchor="_Toc20672047" w:history="1">
        <w:r w:rsidR="000B1DFA" w:rsidRPr="000B1DFA">
          <w:rPr>
            <w:rStyle w:val="Hyperlink"/>
            <w:rFonts w:ascii="Times New Roman Bold" w:hAnsi="Times New Roman Bold"/>
            <w:noProof/>
            <w:sz w:val="20"/>
            <w:szCs w:val="20"/>
            <w:lang w:val="nl-NL"/>
          </w:rPr>
          <w:t>2.</w:t>
        </w:r>
        <w:r w:rsidR="000B1DFA" w:rsidRPr="000B1DFA">
          <w:rPr>
            <w:rStyle w:val="Hyperlink"/>
            <w:noProof/>
            <w:sz w:val="20"/>
            <w:szCs w:val="20"/>
            <w:lang w:val="nl-NL"/>
          </w:rPr>
          <w:t xml:space="preserve"> Hiện trạng giao thông</w:t>
        </w:r>
        <w:r w:rsidR="000B1DFA" w:rsidRPr="000B1DFA">
          <w:rPr>
            <w:noProof/>
            <w:webHidden/>
            <w:sz w:val="20"/>
            <w:szCs w:val="20"/>
          </w:rPr>
          <w:tab/>
        </w:r>
        <w:r w:rsidR="000B1DFA" w:rsidRPr="000B1DFA">
          <w:rPr>
            <w:noProof/>
            <w:webHidden/>
            <w:sz w:val="20"/>
            <w:szCs w:val="20"/>
          </w:rPr>
          <w:fldChar w:fldCharType="begin"/>
        </w:r>
        <w:r w:rsidR="000B1DFA" w:rsidRPr="000B1DFA">
          <w:rPr>
            <w:noProof/>
            <w:webHidden/>
            <w:sz w:val="20"/>
            <w:szCs w:val="20"/>
          </w:rPr>
          <w:instrText xml:space="preserve"> PAGEREF _Toc20672047 \h </w:instrText>
        </w:r>
        <w:r w:rsidR="000B1DFA" w:rsidRPr="000B1DFA">
          <w:rPr>
            <w:noProof/>
            <w:webHidden/>
            <w:sz w:val="20"/>
            <w:szCs w:val="20"/>
          </w:rPr>
        </w:r>
        <w:r w:rsidR="000B1DFA" w:rsidRPr="000B1DFA">
          <w:rPr>
            <w:noProof/>
            <w:webHidden/>
            <w:sz w:val="20"/>
            <w:szCs w:val="20"/>
          </w:rPr>
          <w:fldChar w:fldCharType="separate"/>
        </w:r>
        <w:r w:rsidR="00EC201B">
          <w:rPr>
            <w:noProof/>
            <w:webHidden/>
            <w:sz w:val="20"/>
            <w:szCs w:val="20"/>
          </w:rPr>
          <w:t>20</w:t>
        </w:r>
        <w:r w:rsidR="000B1DFA" w:rsidRPr="000B1DFA">
          <w:rPr>
            <w:noProof/>
            <w:webHidden/>
            <w:sz w:val="20"/>
            <w:szCs w:val="20"/>
          </w:rPr>
          <w:fldChar w:fldCharType="end"/>
        </w:r>
      </w:hyperlink>
    </w:p>
    <w:p w:rsidR="000B1DFA" w:rsidRPr="000B1DFA" w:rsidRDefault="004C3594">
      <w:pPr>
        <w:pStyle w:val="TOC3"/>
        <w:tabs>
          <w:tab w:val="right" w:leader="dot" w:pos="9062"/>
        </w:tabs>
        <w:rPr>
          <w:rFonts w:asciiTheme="minorHAnsi" w:eastAsiaTheme="minorEastAsia" w:hAnsiTheme="minorHAnsi"/>
          <w:noProof/>
          <w:sz w:val="20"/>
          <w:szCs w:val="20"/>
        </w:rPr>
      </w:pPr>
      <w:hyperlink w:anchor="_Toc20672048" w:history="1">
        <w:r w:rsidR="000B1DFA" w:rsidRPr="000B1DFA">
          <w:rPr>
            <w:rStyle w:val="Hyperlink"/>
            <w:rFonts w:ascii="Times New Roman Bold" w:hAnsi="Times New Roman Bold"/>
            <w:noProof/>
            <w:sz w:val="20"/>
            <w:szCs w:val="20"/>
            <w:lang w:val="nl-NL"/>
          </w:rPr>
          <w:t>3.</w:t>
        </w:r>
        <w:r w:rsidR="000B1DFA" w:rsidRPr="000B1DFA">
          <w:rPr>
            <w:rStyle w:val="Hyperlink"/>
            <w:noProof/>
            <w:sz w:val="20"/>
            <w:szCs w:val="20"/>
            <w:lang w:val="nl-NL"/>
          </w:rPr>
          <w:t xml:space="preserve"> Hiện trạng nguồn nước mặt</w:t>
        </w:r>
        <w:r w:rsidR="000B1DFA" w:rsidRPr="000B1DFA">
          <w:rPr>
            <w:noProof/>
            <w:webHidden/>
            <w:sz w:val="20"/>
            <w:szCs w:val="20"/>
          </w:rPr>
          <w:tab/>
        </w:r>
        <w:r w:rsidR="000B1DFA" w:rsidRPr="000B1DFA">
          <w:rPr>
            <w:noProof/>
            <w:webHidden/>
            <w:sz w:val="20"/>
            <w:szCs w:val="20"/>
          </w:rPr>
          <w:fldChar w:fldCharType="begin"/>
        </w:r>
        <w:r w:rsidR="000B1DFA" w:rsidRPr="000B1DFA">
          <w:rPr>
            <w:noProof/>
            <w:webHidden/>
            <w:sz w:val="20"/>
            <w:szCs w:val="20"/>
          </w:rPr>
          <w:instrText xml:space="preserve"> PAGEREF _Toc20672048 \h </w:instrText>
        </w:r>
        <w:r w:rsidR="000B1DFA" w:rsidRPr="000B1DFA">
          <w:rPr>
            <w:noProof/>
            <w:webHidden/>
            <w:sz w:val="20"/>
            <w:szCs w:val="20"/>
          </w:rPr>
        </w:r>
        <w:r w:rsidR="000B1DFA" w:rsidRPr="000B1DFA">
          <w:rPr>
            <w:noProof/>
            <w:webHidden/>
            <w:sz w:val="20"/>
            <w:szCs w:val="20"/>
          </w:rPr>
          <w:fldChar w:fldCharType="separate"/>
        </w:r>
        <w:r w:rsidR="00EC201B">
          <w:rPr>
            <w:noProof/>
            <w:webHidden/>
            <w:sz w:val="20"/>
            <w:szCs w:val="20"/>
          </w:rPr>
          <w:t>21</w:t>
        </w:r>
        <w:r w:rsidR="000B1DFA" w:rsidRPr="000B1DFA">
          <w:rPr>
            <w:noProof/>
            <w:webHidden/>
            <w:sz w:val="20"/>
            <w:szCs w:val="20"/>
          </w:rPr>
          <w:fldChar w:fldCharType="end"/>
        </w:r>
      </w:hyperlink>
    </w:p>
    <w:p w:rsidR="000B1DFA" w:rsidRPr="000B1DFA" w:rsidRDefault="004C3594">
      <w:pPr>
        <w:pStyle w:val="TOC3"/>
        <w:tabs>
          <w:tab w:val="right" w:leader="dot" w:pos="9062"/>
        </w:tabs>
        <w:rPr>
          <w:rFonts w:asciiTheme="minorHAnsi" w:eastAsiaTheme="minorEastAsia" w:hAnsiTheme="minorHAnsi"/>
          <w:noProof/>
          <w:sz w:val="20"/>
          <w:szCs w:val="20"/>
        </w:rPr>
      </w:pPr>
      <w:hyperlink w:anchor="_Toc20672049" w:history="1">
        <w:r w:rsidR="000B1DFA" w:rsidRPr="000B1DFA">
          <w:rPr>
            <w:rStyle w:val="Hyperlink"/>
            <w:rFonts w:ascii="Times New Roman Bold" w:hAnsi="Times New Roman Bold"/>
            <w:noProof/>
            <w:sz w:val="20"/>
            <w:szCs w:val="20"/>
            <w:lang w:val="nl-NL"/>
          </w:rPr>
          <w:t>4.</w:t>
        </w:r>
        <w:r w:rsidR="000B1DFA" w:rsidRPr="000B1DFA">
          <w:rPr>
            <w:rStyle w:val="Hyperlink"/>
            <w:noProof/>
            <w:sz w:val="20"/>
            <w:szCs w:val="20"/>
            <w:lang w:val="nl-NL"/>
          </w:rPr>
          <w:t xml:space="preserve"> Hiện trạng nguồn nước ngầm</w:t>
        </w:r>
        <w:r w:rsidR="000B1DFA" w:rsidRPr="000B1DFA">
          <w:rPr>
            <w:noProof/>
            <w:webHidden/>
            <w:sz w:val="20"/>
            <w:szCs w:val="20"/>
          </w:rPr>
          <w:tab/>
        </w:r>
        <w:r w:rsidR="000B1DFA" w:rsidRPr="000B1DFA">
          <w:rPr>
            <w:noProof/>
            <w:webHidden/>
            <w:sz w:val="20"/>
            <w:szCs w:val="20"/>
          </w:rPr>
          <w:fldChar w:fldCharType="begin"/>
        </w:r>
        <w:r w:rsidR="000B1DFA" w:rsidRPr="000B1DFA">
          <w:rPr>
            <w:noProof/>
            <w:webHidden/>
            <w:sz w:val="20"/>
            <w:szCs w:val="20"/>
          </w:rPr>
          <w:instrText xml:space="preserve"> PAGEREF _Toc20672049 \h </w:instrText>
        </w:r>
        <w:r w:rsidR="000B1DFA" w:rsidRPr="000B1DFA">
          <w:rPr>
            <w:noProof/>
            <w:webHidden/>
            <w:sz w:val="20"/>
            <w:szCs w:val="20"/>
          </w:rPr>
        </w:r>
        <w:r w:rsidR="000B1DFA" w:rsidRPr="000B1DFA">
          <w:rPr>
            <w:noProof/>
            <w:webHidden/>
            <w:sz w:val="20"/>
            <w:szCs w:val="20"/>
          </w:rPr>
          <w:fldChar w:fldCharType="separate"/>
        </w:r>
        <w:r w:rsidR="00EC201B">
          <w:rPr>
            <w:noProof/>
            <w:webHidden/>
            <w:sz w:val="20"/>
            <w:szCs w:val="20"/>
          </w:rPr>
          <w:t>22</w:t>
        </w:r>
        <w:r w:rsidR="000B1DFA" w:rsidRPr="000B1DFA">
          <w:rPr>
            <w:noProof/>
            <w:webHidden/>
            <w:sz w:val="20"/>
            <w:szCs w:val="20"/>
          </w:rPr>
          <w:fldChar w:fldCharType="end"/>
        </w:r>
      </w:hyperlink>
    </w:p>
    <w:p w:rsidR="000B1DFA" w:rsidRPr="000B1DFA" w:rsidRDefault="004C3594">
      <w:pPr>
        <w:pStyle w:val="TOC3"/>
        <w:tabs>
          <w:tab w:val="right" w:leader="dot" w:pos="9062"/>
        </w:tabs>
        <w:rPr>
          <w:rFonts w:asciiTheme="minorHAnsi" w:eastAsiaTheme="minorEastAsia" w:hAnsiTheme="minorHAnsi"/>
          <w:noProof/>
          <w:sz w:val="20"/>
          <w:szCs w:val="20"/>
        </w:rPr>
      </w:pPr>
      <w:hyperlink w:anchor="_Toc20672050" w:history="1">
        <w:r w:rsidR="000B1DFA" w:rsidRPr="000B1DFA">
          <w:rPr>
            <w:rStyle w:val="Hyperlink"/>
            <w:rFonts w:ascii="Times New Roman Bold" w:hAnsi="Times New Roman Bold"/>
            <w:noProof/>
            <w:sz w:val="20"/>
            <w:szCs w:val="20"/>
          </w:rPr>
          <w:t>5.</w:t>
        </w:r>
        <w:r w:rsidR="000B1DFA" w:rsidRPr="000B1DFA">
          <w:rPr>
            <w:rStyle w:val="Hyperlink"/>
            <w:noProof/>
            <w:sz w:val="20"/>
            <w:szCs w:val="20"/>
          </w:rPr>
          <w:t xml:space="preserve"> Hiện trạng thoát nước thải:</w:t>
        </w:r>
        <w:r w:rsidR="000B1DFA" w:rsidRPr="000B1DFA">
          <w:rPr>
            <w:noProof/>
            <w:webHidden/>
            <w:sz w:val="20"/>
            <w:szCs w:val="20"/>
          </w:rPr>
          <w:tab/>
        </w:r>
        <w:r w:rsidR="000B1DFA" w:rsidRPr="000B1DFA">
          <w:rPr>
            <w:noProof/>
            <w:webHidden/>
            <w:sz w:val="20"/>
            <w:szCs w:val="20"/>
          </w:rPr>
          <w:fldChar w:fldCharType="begin"/>
        </w:r>
        <w:r w:rsidR="000B1DFA" w:rsidRPr="000B1DFA">
          <w:rPr>
            <w:noProof/>
            <w:webHidden/>
            <w:sz w:val="20"/>
            <w:szCs w:val="20"/>
          </w:rPr>
          <w:instrText xml:space="preserve"> PAGEREF _Toc20672050 \h </w:instrText>
        </w:r>
        <w:r w:rsidR="000B1DFA" w:rsidRPr="000B1DFA">
          <w:rPr>
            <w:noProof/>
            <w:webHidden/>
            <w:sz w:val="20"/>
            <w:szCs w:val="20"/>
          </w:rPr>
        </w:r>
        <w:r w:rsidR="000B1DFA" w:rsidRPr="000B1DFA">
          <w:rPr>
            <w:noProof/>
            <w:webHidden/>
            <w:sz w:val="20"/>
            <w:szCs w:val="20"/>
          </w:rPr>
          <w:fldChar w:fldCharType="separate"/>
        </w:r>
        <w:r w:rsidR="00EC201B">
          <w:rPr>
            <w:noProof/>
            <w:webHidden/>
            <w:sz w:val="20"/>
            <w:szCs w:val="20"/>
          </w:rPr>
          <w:t>22</w:t>
        </w:r>
        <w:r w:rsidR="000B1DFA" w:rsidRPr="000B1DFA">
          <w:rPr>
            <w:noProof/>
            <w:webHidden/>
            <w:sz w:val="20"/>
            <w:szCs w:val="20"/>
          </w:rPr>
          <w:fldChar w:fldCharType="end"/>
        </w:r>
      </w:hyperlink>
    </w:p>
    <w:p w:rsidR="000B1DFA" w:rsidRPr="000B1DFA" w:rsidRDefault="004C3594">
      <w:pPr>
        <w:pStyle w:val="TOC3"/>
        <w:tabs>
          <w:tab w:val="right" w:leader="dot" w:pos="9062"/>
        </w:tabs>
        <w:rPr>
          <w:rFonts w:asciiTheme="minorHAnsi" w:eastAsiaTheme="minorEastAsia" w:hAnsiTheme="minorHAnsi"/>
          <w:noProof/>
          <w:sz w:val="20"/>
          <w:szCs w:val="20"/>
        </w:rPr>
      </w:pPr>
      <w:hyperlink w:anchor="_Toc20672051" w:history="1">
        <w:r w:rsidR="000B1DFA" w:rsidRPr="000B1DFA">
          <w:rPr>
            <w:rStyle w:val="Hyperlink"/>
            <w:rFonts w:ascii="Times New Roman Bold" w:hAnsi="Times New Roman Bold"/>
            <w:noProof/>
            <w:sz w:val="20"/>
            <w:szCs w:val="20"/>
          </w:rPr>
          <w:t>6.</w:t>
        </w:r>
        <w:r w:rsidR="000B1DFA" w:rsidRPr="000B1DFA">
          <w:rPr>
            <w:rStyle w:val="Hyperlink"/>
            <w:noProof/>
            <w:sz w:val="20"/>
            <w:szCs w:val="20"/>
          </w:rPr>
          <w:t xml:space="preserve"> Hiện trạng cấp điện</w:t>
        </w:r>
        <w:r w:rsidR="000B1DFA" w:rsidRPr="000B1DFA">
          <w:rPr>
            <w:noProof/>
            <w:webHidden/>
            <w:sz w:val="20"/>
            <w:szCs w:val="20"/>
          </w:rPr>
          <w:tab/>
        </w:r>
        <w:r w:rsidR="000B1DFA" w:rsidRPr="000B1DFA">
          <w:rPr>
            <w:noProof/>
            <w:webHidden/>
            <w:sz w:val="20"/>
            <w:szCs w:val="20"/>
          </w:rPr>
          <w:fldChar w:fldCharType="begin"/>
        </w:r>
        <w:r w:rsidR="000B1DFA" w:rsidRPr="000B1DFA">
          <w:rPr>
            <w:noProof/>
            <w:webHidden/>
            <w:sz w:val="20"/>
            <w:szCs w:val="20"/>
          </w:rPr>
          <w:instrText xml:space="preserve"> PAGEREF _Toc20672051 \h </w:instrText>
        </w:r>
        <w:r w:rsidR="000B1DFA" w:rsidRPr="000B1DFA">
          <w:rPr>
            <w:noProof/>
            <w:webHidden/>
            <w:sz w:val="20"/>
            <w:szCs w:val="20"/>
          </w:rPr>
        </w:r>
        <w:r w:rsidR="000B1DFA" w:rsidRPr="000B1DFA">
          <w:rPr>
            <w:noProof/>
            <w:webHidden/>
            <w:sz w:val="20"/>
            <w:szCs w:val="20"/>
          </w:rPr>
          <w:fldChar w:fldCharType="separate"/>
        </w:r>
        <w:r w:rsidR="00EC201B">
          <w:rPr>
            <w:noProof/>
            <w:webHidden/>
            <w:sz w:val="20"/>
            <w:szCs w:val="20"/>
          </w:rPr>
          <w:t>22</w:t>
        </w:r>
        <w:r w:rsidR="000B1DFA" w:rsidRPr="000B1DFA">
          <w:rPr>
            <w:noProof/>
            <w:webHidden/>
            <w:sz w:val="20"/>
            <w:szCs w:val="20"/>
          </w:rPr>
          <w:fldChar w:fldCharType="end"/>
        </w:r>
      </w:hyperlink>
    </w:p>
    <w:p w:rsidR="000B1DFA" w:rsidRPr="000B1DFA" w:rsidRDefault="004C3594">
      <w:pPr>
        <w:pStyle w:val="TOC3"/>
        <w:tabs>
          <w:tab w:val="right" w:leader="dot" w:pos="9062"/>
        </w:tabs>
        <w:rPr>
          <w:rFonts w:asciiTheme="minorHAnsi" w:eastAsiaTheme="minorEastAsia" w:hAnsiTheme="minorHAnsi"/>
          <w:noProof/>
          <w:sz w:val="20"/>
          <w:szCs w:val="20"/>
        </w:rPr>
      </w:pPr>
      <w:hyperlink w:anchor="_Toc20672052" w:history="1">
        <w:r w:rsidR="000B1DFA" w:rsidRPr="000B1DFA">
          <w:rPr>
            <w:rStyle w:val="Hyperlink"/>
            <w:rFonts w:ascii="Times New Roman Bold" w:hAnsi="Times New Roman Bold"/>
            <w:noProof/>
            <w:sz w:val="20"/>
            <w:szCs w:val="20"/>
            <w:lang w:val="vi-VN"/>
          </w:rPr>
          <w:t>7.</w:t>
        </w:r>
        <w:r w:rsidR="000B1DFA" w:rsidRPr="000B1DFA">
          <w:rPr>
            <w:rStyle w:val="Hyperlink"/>
            <w:noProof/>
            <w:sz w:val="20"/>
            <w:szCs w:val="20"/>
          </w:rPr>
          <w:t xml:space="preserve"> Hiện trạng thông tin liên lạc</w:t>
        </w:r>
        <w:r w:rsidR="000B1DFA" w:rsidRPr="000B1DFA">
          <w:rPr>
            <w:noProof/>
            <w:webHidden/>
            <w:sz w:val="20"/>
            <w:szCs w:val="20"/>
          </w:rPr>
          <w:tab/>
        </w:r>
        <w:r w:rsidR="000B1DFA" w:rsidRPr="000B1DFA">
          <w:rPr>
            <w:noProof/>
            <w:webHidden/>
            <w:sz w:val="20"/>
            <w:szCs w:val="20"/>
          </w:rPr>
          <w:fldChar w:fldCharType="begin"/>
        </w:r>
        <w:r w:rsidR="000B1DFA" w:rsidRPr="000B1DFA">
          <w:rPr>
            <w:noProof/>
            <w:webHidden/>
            <w:sz w:val="20"/>
            <w:szCs w:val="20"/>
          </w:rPr>
          <w:instrText xml:space="preserve"> PAGEREF _Toc20672052 \h </w:instrText>
        </w:r>
        <w:r w:rsidR="000B1DFA" w:rsidRPr="000B1DFA">
          <w:rPr>
            <w:noProof/>
            <w:webHidden/>
            <w:sz w:val="20"/>
            <w:szCs w:val="20"/>
          </w:rPr>
        </w:r>
        <w:r w:rsidR="000B1DFA" w:rsidRPr="000B1DFA">
          <w:rPr>
            <w:noProof/>
            <w:webHidden/>
            <w:sz w:val="20"/>
            <w:szCs w:val="20"/>
          </w:rPr>
          <w:fldChar w:fldCharType="separate"/>
        </w:r>
        <w:r w:rsidR="00EC201B">
          <w:rPr>
            <w:noProof/>
            <w:webHidden/>
            <w:sz w:val="20"/>
            <w:szCs w:val="20"/>
          </w:rPr>
          <w:t>23</w:t>
        </w:r>
        <w:r w:rsidR="000B1DFA" w:rsidRPr="000B1DFA">
          <w:rPr>
            <w:noProof/>
            <w:webHidden/>
            <w:sz w:val="20"/>
            <w:szCs w:val="20"/>
          </w:rPr>
          <w:fldChar w:fldCharType="end"/>
        </w:r>
      </w:hyperlink>
    </w:p>
    <w:p w:rsidR="000B1DFA" w:rsidRPr="000B1DFA" w:rsidRDefault="004C3594">
      <w:pPr>
        <w:pStyle w:val="TOC3"/>
        <w:tabs>
          <w:tab w:val="right" w:leader="dot" w:pos="9062"/>
        </w:tabs>
        <w:rPr>
          <w:rFonts w:asciiTheme="minorHAnsi" w:eastAsiaTheme="minorEastAsia" w:hAnsiTheme="minorHAnsi"/>
          <w:noProof/>
          <w:sz w:val="20"/>
          <w:szCs w:val="20"/>
        </w:rPr>
      </w:pPr>
      <w:hyperlink w:anchor="_Toc20672053" w:history="1">
        <w:r w:rsidR="000B1DFA" w:rsidRPr="000B1DFA">
          <w:rPr>
            <w:rStyle w:val="Hyperlink"/>
            <w:rFonts w:ascii="Times New Roman Bold" w:hAnsi="Times New Roman Bold"/>
            <w:noProof/>
            <w:sz w:val="20"/>
            <w:szCs w:val="20"/>
          </w:rPr>
          <w:t>8.</w:t>
        </w:r>
        <w:r w:rsidR="000B1DFA" w:rsidRPr="000B1DFA">
          <w:rPr>
            <w:rStyle w:val="Hyperlink"/>
            <w:noProof/>
            <w:sz w:val="20"/>
            <w:szCs w:val="20"/>
          </w:rPr>
          <w:t xml:space="preserve"> Hiện trạng môi trường</w:t>
        </w:r>
        <w:r w:rsidR="000B1DFA" w:rsidRPr="000B1DFA">
          <w:rPr>
            <w:noProof/>
            <w:webHidden/>
            <w:sz w:val="20"/>
            <w:szCs w:val="20"/>
          </w:rPr>
          <w:tab/>
        </w:r>
        <w:r w:rsidR="000B1DFA" w:rsidRPr="000B1DFA">
          <w:rPr>
            <w:noProof/>
            <w:webHidden/>
            <w:sz w:val="20"/>
            <w:szCs w:val="20"/>
          </w:rPr>
          <w:fldChar w:fldCharType="begin"/>
        </w:r>
        <w:r w:rsidR="000B1DFA" w:rsidRPr="000B1DFA">
          <w:rPr>
            <w:noProof/>
            <w:webHidden/>
            <w:sz w:val="20"/>
            <w:szCs w:val="20"/>
          </w:rPr>
          <w:instrText xml:space="preserve"> PAGEREF _Toc20672053 \h </w:instrText>
        </w:r>
        <w:r w:rsidR="000B1DFA" w:rsidRPr="000B1DFA">
          <w:rPr>
            <w:noProof/>
            <w:webHidden/>
            <w:sz w:val="20"/>
            <w:szCs w:val="20"/>
          </w:rPr>
        </w:r>
        <w:r w:rsidR="000B1DFA" w:rsidRPr="000B1DFA">
          <w:rPr>
            <w:noProof/>
            <w:webHidden/>
            <w:sz w:val="20"/>
            <w:szCs w:val="20"/>
          </w:rPr>
          <w:fldChar w:fldCharType="separate"/>
        </w:r>
        <w:r w:rsidR="00EC201B">
          <w:rPr>
            <w:noProof/>
            <w:webHidden/>
            <w:sz w:val="20"/>
            <w:szCs w:val="20"/>
          </w:rPr>
          <w:t>24</w:t>
        </w:r>
        <w:r w:rsidR="000B1DFA" w:rsidRPr="000B1DFA">
          <w:rPr>
            <w:noProof/>
            <w:webHidden/>
            <w:sz w:val="20"/>
            <w:szCs w:val="20"/>
          </w:rPr>
          <w:fldChar w:fldCharType="end"/>
        </w:r>
      </w:hyperlink>
    </w:p>
    <w:p w:rsidR="000B1DFA" w:rsidRPr="000B1DFA" w:rsidRDefault="004C3594">
      <w:pPr>
        <w:pStyle w:val="TOC2"/>
        <w:tabs>
          <w:tab w:val="right" w:leader="dot" w:pos="9062"/>
        </w:tabs>
        <w:rPr>
          <w:rFonts w:asciiTheme="minorHAnsi" w:eastAsiaTheme="minorEastAsia" w:hAnsiTheme="minorHAnsi"/>
          <w:noProof/>
          <w:sz w:val="20"/>
          <w:szCs w:val="20"/>
        </w:rPr>
      </w:pPr>
      <w:hyperlink w:anchor="_Toc20672060" w:history="1">
        <w:r w:rsidR="000B1DFA" w:rsidRPr="000B1DFA">
          <w:rPr>
            <w:rStyle w:val="Hyperlink"/>
            <w:rFonts w:ascii="Times New Roman Bold" w:hAnsi="Times New Roman Bold" w:cs="Times New Roman"/>
            <w:noProof/>
            <w:sz w:val="20"/>
            <w:szCs w:val="20"/>
          </w:rPr>
          <w:t>VII.</w:t>
        </w:r>
        <w:r w:rsidR="000B1DFA" w:rsidRPr="000B1DFA">
          <w:rPr>
            <w:rStyle w:val="Hyperlink"/>
            <w:rFonts w:cs="Times New Roman"/>
            <w:noProof/>
            <w:sz w:val="20"/>
            <w:szCs w:val="20"/>
          </w:rPr>
          <w:t xml:space="preserve"> CÁC QUY HOẠCH CẤP TRÊN CÓ LIÊN QUAN</w:t>
        </w:r>
        <w:r w:rsidR="000B1DFA" w:rsidRPr="000B1DFA">
          <w:rPr>
            <w:noProof/>
            <w:webHidden/>
            <w:sz w:val="20"/>
            <w:szCs w:val="20"/>
          </w:rPr>
          <w:tab/>
        </w:r>
        <w:r w:rsidR="000B1DFA" w:rsidRPr="000B1DFA">
          <w:rPr>
            <w:noProof/>
            <w:webHidden/>
            <w:sz w:val="20"/>
            <w:szCs w:val="20"/>
          </w:rPr>
          <w:fldChar w:fldCharType="begin"/>
        </w:r>
        <w:r w:rsidR="000B1DFA" w:rsidRPr="000B1DFA">
          <w:rPr>
            <w:noProof/>
            <w:webHidden/>
            <w:sz w:val="20"/>
            <w:szCs w:val="20"/>
          </w:rPr>
          <w:instrText xml:space="preserve"> PAGEREF _Toc20672060 \h </w:instrText>
        </w:r>
        <w:r w:rsidR="000B1DFA" w:rsidRPr="000B1DFA">
          <w:rPr>
            <w:noProof/>
            <w:webHidden/>
            <w:sz w:val="20"/>
            <w:szCs w:val="20"/>
          </w:rPr>
        </w:r>
        <w:r w:rsidR="000B1DFA" w:rsidRPr="000B1DFA">
          <w:rPr>
            <w:noProof/>
            <w:webHidden/>
            <w:sz w:val="20"/>
            <w:szCs w:val="20"/>
          </w:rPr>
          <w:fldChar w:fldCharType="separate"/>
        </w:r>
        <w:r w:rsidR="00EC201B">
          <w:rPr>
            <w:noProof/>
            <w:webHidden/>
            <w:sz w:val="20"/>
            <w:szCs w:val="20"/>
          </w:rPr>
          <w:t>25</w:t>
        </w:r>
        <w:r w:rsidR="000B1DFA" w:rsidRPr="000B1DFA">
          <w:rPr>
            <w:noProof/>
            <w:webHidden/>
            <w:sz w:val="20"/>
            <w:szCs w:val="20"/>
          </w:rPr>
          <w:fldChar w:fldCharType="end"/>
        </w:r>
      </w:hyperlink>
    </w:p>
    <w:p w:rsidR="000B1DFA" w:rsidRPr="000B1DFA" w:rsidRDefault="004C3594">
      <w:pPr>
        <w:pStyle w:val="TOC3"/>
        <w:tabs>
          <w:tab w:val="right" w:leader="dot" w:pos="9062"/>
        </w:tabs>
        <w:rPr>
          <w:rFonts w:asciiTheme="minorHAnsi" w:eastAsiaTheme="minorEastAsia" w:hAnsiTheme="minorHAnsi"/>
          <w:noProof/>
          <w:sz w:val="20"/>
          <w:szCs w:val="20"/>
        </w:rPr>
      </w:pPr>
      <w:hyperlink w:anchor="_Toc20672061" w:history="1">
        <w:r w:rsidR="000B1DFA" w:rsidRPr="000B1DFA">
          <w:rPr>
            <w:rStyle w:val="Hyperlink"/>
            <w:rFonts w:ascii="Times New Roman Bold" w:hAnsi="Times New Roman Bold" w:cs="Times New Roman"/>
            <w:noProof/>
            <w:sz w:val="20"/>
            <w:szCs w:val="20"/>
          </w:rPr>
          <w:t>1.</w:t>
        </w:r>
        <w:r w:rsidR="000B1DFA" w:rsidRPr="000B1DFA">
          <w:rPr>
            <w:rStyle w:val="Hyperlink"/>
            <w:rFonts w:cs="Times New Roman"/>
            <w:noProof/>
            <w:sz w:val="20"/>
            <w:szCs w:val="20"/>
          </w:rPr>
          <w:t xml:space="preserve"> Quy hoạch vùng tỉnh Đồng Nai:</w:t>
        </w:r>
        <w:r w:rsidR="000B1DFA" w:rsidRPr="000B1DFA">
          <w:rPr>
            <w:noProof/>
            <w:webHidden/>
            <w:sz w:val="20"/>
            <w:szCs w:val="20"/>
          </w:rPr>
          <w:tab/>
        </w:r>
        <w:r w:rsidR="000B1DFA" w:rsidRPr="000B1DFA">
          <w:rPr>
            <w:noProof/>
            <w:webHidden/>
            <w:sz w:val="20"/>
            <w:szCs w:val="20"/>
          </w:rPr>
          <w:fldChar w:fldCharType="begin"/>
        </w:r>
        <w:r w:rsidR="000B1DFA" w:rsidRPr="000B1DFA">
          <w:rPr>
            <w:noProof/>
            <w:webHidden/>
            <w:sz w:val="20"/>
            <w:szCs w:val="20"/>
          </w:rPr>
          <w:instrText xml:space="preserve"> PAGEREF _Toc20672061 \h </w:instrText>
        </w:r>
        <w:r w:rsidR="000B1DFA" w:rsidRPr="000B1DFA">
          <w:rPr>
            <w:noProof/>
            <w:webHidden/>
            <w:sz w:val="20"/>
            <w:szCs w:val="20"/>
          </w:rPr>
        </w:r>
        <w:r w:rsidR="000B1DFA" w:rsidRPr="000B1DFA">
          <w:rPr>
            <w:noProof/>
            <w:webHidden/>
            <w:sz w:val="20"/>
            <w:szCs w:val="20"/>
          </w:rPr>
          <w:fldChar w:fldCharType="separate"/>
        </w:r>
        <w:r w:rsidR="00EC201B">
          <w:rPr>
            <w:noProof/>
            <w:webHidden/>
            <w:sz w:val="20"/>
            <w:szCs w:val="20"/>
          </w:rPr>
          <w:t>25</w:t>
        </w:r>
        <w:r w:rsidR="000B1DFA" w:rsidRPr="000B1DFA">
          <w:rPr>
            <w:noProof/>
            <w:webHidden/>
            <w:sz w:val="20"/>
            <w:szCs w:val="20"/>
          </w:rPr>
          <w:fldChar w:fldCharType="end"/>
        </w:r>
      </w:hyperlink>
    </w:p>
    <w:p w:rsidR="000B1DFA" w:rsidRPr="000B1DFA" w:rsidRDefault="004C3594">
      <w:pPr>
        <w:pStyle w:val="TOC3"/>
        <w:tabs>
          <w:tab w:val="right" w:leader="dot" w:pos="9062"/>
        </w:tabs>
        <w:rPr>
          <w:rFonts w:asciiTheme="minorHAnsi" w:eastAsiaTheme="minorEastAsia" w:hAnsiTheme="minorHAnsi"/>
          <w:noProof/>
          <w:sz w:val="20"/>
          <w:szCs w:val="20"/>
        </w:rPr>
      </w:pPr>
      <w:hyperlink w:anchor="_Toc20672069" w:history="1">
        <w:r w:rsidR="000B1DFA" w:rsidRPr="000B1DFA">
          <w:rPr>
            <w:rStyle w:val="Hyperlink"/>
            <w:rFonts w:ascii="Times New Roman Bold" w:hAnsi="Times New Roman Bold" w:cs="Times New Roman"/>
            <w:noProof/>
            <w:sz w:val="20"/>
            <w:szCs w:val="20"/>
          </w:rPr>
          <w:t>2.</w:t>
        </w:r>
        <w:r w:rsidR="000B1DFA" w:rsidRPr="000B1DFA">
          <w:rPr>
            <w:rStyle w:val="Hyperlink"/>
            <w:rFonts w:cs="Times New Roman"/>
            <w:noProof/>
            <w:sz w:val="20"/>
            <w:szCs w:val="20"/>
          </w:rPr>
          <w:t xml:space="preserve"> Quy hoạch vùng huyện Cẩm Mỹ:</w:t>
        </w:r>
        <w:r w:rsidR="000B1DFA" w:rsidRPr="000B1DFA">
          <w:rPr>
            <w:noProof/>
            <w:webHidden/>
            <w:sz w:val="20"/>
            <w:szCs w:val="20"/>
          </w:rPr>
          <w:tab/>
        </w:r>
        <w:r w:rsidR="000B1DFA" w:rsidRPr="000B1DFA">
          <w:rPr>
            <w:noProof/>
            <w:webHidden/>
            <w:sz w:val="20"/>
            <w:szCs w:val="20"/>
          </w:rPr>
          <w:fldChar w:fldCharType="begin"/>
        </w:r>
        <w:r w:rsidR="000B1DFA" w:rsidRPr="000B1DFA">
          <w:rPr>
            <w:noProof/>
            <w:webHidden/>
            <w:sz w:val="20"/>
            <w:szCs w:val="20"/>
          </w:rPr>
          <w:instrText xml:space="preserve"> PAGEREF _Toc20672069 \h </w:instrText>
        </w:r>
        <w:r w:rsidR="000B1DFA" w:rsidRPr="000B1DFA">
          <w:rPr>
            <w:noProof/>
            <w:webHidden/>
            <w:sz w:val="20"/>
            <w:szCs w:val="20"/>
          </w:rPr>
        </w:r>
        <w:r w:rsidR="000B1DFA" w:rsidRPr="000B1DFA">
          <w:rPr>
            <w:noProof/>
            <w:webHidden/>
            <w:sz w:val="20"/>
            <w:szCs w:val="20"/>
          </w:rPr>
          <w:fldChar w:fldCharType="separate"/>
        </w:r>
        <w:r w:rsidR="00EC201B">
          <w:rPr>
            <w:noProof/>
            <w:webHidden/>
            <w:sz w:val="20"/>
            <w:szCs w:val="20"/>
          </w:rPr>
          <w:t>26</w:t>
        </w:r>
        <w:r w:rsidR="000B1DFA" w:rsidRPr="000B1DFA">
          <w:rPr>
            <w:noProof/>
            <w:webHidden/>
            <w:sz w:val="20"/>
            <w:szCs w:val="20"/>
          </w:rPr>
          <w:fldChar w:fldCharType="end"/>
        </w:r>
      </w:hyperlink>
    </w:p>
    <w:p w:rsidR="000B1DFA" w:rsidRPr="000B1DFA" w:rsidRDefault="004C3594">
      <w:pPr>
        <w:pStyle w:val="TOC3"/>
        <w:tabs>
          <w:tab w:val="right" w:leader="dot" w:pos="9062"/>
        </w:tabs>
        <w:rPr>
          <w:rFonts w:asciiTheme="minorHAnsi" w:eastAsiaTheme="minorEastAsia" w:hAnsiTheme="minorHAnsi"/>
          <w:noProof/>
          <w:sz w:val="20"/>
          <w:szCs w:val="20"/>
        </w:rPr>
      </w:pPr>
      <w:hyperlink w:anchor="_Toc20672077" w:history="1">
        <w:r w:rsidR="000B1DFA" w:rsidRPr="000B1DFA">
          <w:rPr>
            <w:rStyle w:val="Hyperlink"/>
            <w:rFonts w:ascii="Times New Roman Bold" w:hAnsi="Times New Roman Bold" w:cs="Times New Roman"/>
            <w:noProof/>
            <w:sz w:val="20"/>
            <w:szCs w:val="20"/>
          </w:rPr>
          <w:t>3.</w:t>
        </w:r>
        <w:r w:rsidR="000B1DFA" w:rsidRPr="000B1DFA">
          <w:rPr>
            <w:rStyle w:val="Hyperlink"/>
            <w:rFonts w:cs="Times New Roman"/>
            <w:noProof/>
            <w:sz w:val="20"/>
            <w:szCs w:val="20"/>
          </w:rPr>
          <w:t xml:space="preserve"> Quy hoạch phát triển kinh tế xã hội huyện Cẩm Mỹ:</w:t>
        </w:r>
        <w:r w:rsidR="000B1DFA" w:rsidRPr="000B1DFA">
          <w:rPr>
            <w:noProof/>
            <w:webHidden/>
            <w:sz w:val="20"/>
            <w:szCs w:val="20"/>
          </w:rPr>
          <w:tab/>
        </w:r>
        <w:r w:rsidR="000B1DFA" w:rsidRPr="000B1DFA">
          <w:rPr>
            <w:noProof/>
            <w:webHidden/>
            <w:sz w:val="20"/>
            <w:szCs w:val="20"/>
          </w:rPr>
          <w:fldChar w:fldCharType="begin"/>
        </w:r>
        <w:r w:rsidR="000B1DFA" w:rsidRPr="000B1DFA">
          <w:rPr>
            <w:noProof/>
            <w:webHidden/>
            <w:sz w:val="20"/>
            <w:szCs w:val="20"/>
          </w:rPr>
          <w:instrText xml:space="preserve"> PAGEREF _Toc20672077 \h </w:instrText>
        </w:r>
        <w:r w:rsidR="000B1DFA" w:rsidRPr="000B1DFA">
          <w:rPr>
            <w:noProof/>
            <w:webHidden/>
            <w:sz w:val="20"/>
            <w:szCs w:val="20"/>
          </w:rPr>
        </w:r>
        <w:r w:rsidR="000B1DFA" w:rsidRPr="000B1DFA">
          <w:rPr>
            <w:noProof/>
            <w:webHidden/>
            <w:sz w:val="20"/>
            <w:szCs w:val="20"/>
          </w:rPr>
          <w:fldChar w:fldCharType="separate"/>
        </w:r>
        <w:r w:rsidR="00EC201B">
          <w:rPr>
            <w:noProof/>
            <w:webHidden/>
            <w:sz w:val="20"/>
            <w:szCs w:val="20"/>
          </w:rPr>
          <w:t>28</w:t>
        </w:r>
        <w:r w:rsidR="000B1DFA" w:rsidRPr="000B1DFA">
          <w:rPr>
            <w:noProof/>
            <w:webHidden/>
            <w:sz w:val="20"/>
            <w:szCs w:val="20"/>
          </w:rPr>
          <w:fldChar w:fldCharType="end"/>
        </w:r>
      </w:hyperlink>
    </w:p>
    <w:p w:rsidR="000B1DFA" w:rsidRPr="000B1DFA" w:rsidRDefault="004C3594">
      <w:pPr>
        <w:pStyle w:val="TOC3"/>
        <w:tabs>
          <w:tab w:val="right" w:leader="dot" w:pos="9062"/>
        </w:tabs>
        <w:rPr>
          <w:rFonts w:asciiTheme="minorHAnsi" w:eastAsiaTheme="minorEastAsia" w:hAnsiTheme="minorHAnsi"/>
          <w:noProof/>
          <w:sz w:val="20"/>
          <w:szCs w:val="20"/>
        </w:rPr>
      </w:pPr>
      <w:hyperlink w:anchor="_Toc20672080" w:history="1">
        <w:r w:rsidR="000B1DFA" w:rsidRPr="000B1DFA">
          <w:rPr>
            <w:rStyle w:val="Hyperlink"/>
            <w:rFonts w:ascii="Times New Roman Bold" w:hAnsi="Times New Roman Bold" w:cs="Times New Roman"/>
            <w:noProof/>
            <w:sz w:val="20"/>
            <w:szCs w:val="20"/>
          </w:rPr>
          <w:t>4.</w:t>
        </w:r>
        <w:r w:rsidR="000B1DFA" w:rsidRPr="000B1DFA">
          <w:rPr>
            <w:rStyle w:val="Hyperlink"/>
            <w:rFonts w:cs="Times New Roman"/>
            <w:noProof/>
            <w:sz w:val="20"/>
            <w:szCs w:val="20"/>
          </w:rPr>
          <w:t xml:space="preserve"> Quy hoạch xây dựng nông thôn mới:</w:t>
        </w:r>
        <w:r w:rsidR="000B1DFA" w:rsidRPr="000B1DFA">
          <w:rPr>
            <w:noProof/>
            <w:webHidden/>
            <w:sz w:val="20"/>
            <w:szCs w:val="20"/>
          </w:rPr>
          <w:tab/>
        </w:r>
        <w:r w:rsidR="000B1DFA" w:rsidRPr="000B1DFA">
          <w:rPr>
            <w:noProof/>
            <w:webHidden/>
            <w:sz w:val="20"/>
            <w:szCs w:val="20"/>
          </w:rPr>
          <w:fldChar w:fldCharType="begin"/>
        </w:r>
        <w:r w:rsidR="000B1DFA" w:rsidRPr="000B1DFA">
          <w:rPr>
            <w:noProof/>
            <w:webHidden/>
            <w:sz w:val="20"/>
            <w:szCs w:val="20"/>
          </w:rPr>
          <w:instrText xml:space="preserve"> PAGEREF _Toc20672080 \h </w:instrText>
        </w:r>
        <w:r w:rsidR="000B1DFA" w:rsidRPr="000B1DFA">
          <w:rPr>
            <w:noProof/>
            <w:webHidden/>
            <w:sz w:val="20"/>
            <w:szCs w:val="20"/>
          </w:rPr>
        </w:r>
        <w:r w:rsidR="000B1DFA" w:rsidRPr="000B1DFA">
          <w:rPr>
            <w:noProof/>
            <w:webHidden/>
            <w:sz w:val="20"/>
            <w:szCs w:val="20"/>
          </w:rPr>
          <w:fldChar w:fldCharType="separate"/>
        </w:r>
        <w:r w:rsidR="00EC201B">
          <w:rPr>
            <w:noProof/>
            <w:webHidden/>
            <w:sz w:val="20"/>
            <w:szCs w:val="20"/>
          </w:rPr>
          <w:t>28</w:t>
        </w:r>
        <w:r w:rsidR="000B1DFA" w:rsidRPr="000B1DFA">
          <w:rPr>
            <w:noProof/>
            <w:webHidden/>
            <w:sz w:val="20"/>
            <w:szCs w:val="20"/>
          </w:rPr>
          <w:fldChar w:fldCharType="end"/>
        </w:r>
      </w:hyperlink>
    </w:p>
    <w:p w:rsidR="000B1DFA" w:rsidRPr="000B1DFA" w:rsidRDefault="004C3594">
      <w:pPr>
        <w:pStyle w:val="TOC3"/>
        <w:tabs>
          <w:tab w:val="right" w:leader="dot" w:pos="9062"/>
        </w:tabs>
        <w:rPr>
          <w:rFonts w:asciiTheme="minorHAnsi" w:eastAsiaTheme="minorEastAsia" w:hAnsiTheme="minorHAnsi"/>
          <w:noProof/>
          <w:sz w:val="20"/>
          <w:szCs w:val="20"/>
        </w:rPr>
      </w:pPr>
      <w:hyperlink w:anchor="_Toc20672081" w:history="1">
        <w:r w:rsidR="000B1DFA" w:rsidRPr="000B1DFA">
          <w:rPr>
            <w:rStyle w:val="Hyperlink"/>
            <w:rFonts w:ascii="Times New Roman Bold" w:hAnsi="Times New Roman Bold" w:cs="Times New Roman"/>
            <w:noProof/>
            <w:sz w:val="20"/>
            <w:szCs w:val="20"/>
          </w:rPr>
          <w:t>5.</w:t>
        </w:r>
        <w:r w:rsidR="000B1DFA" w:rsidRPr="000B1DFA">
          <w:rPr>
            <w:rStyle w:val="Hyperlink"/>
            <w:rFonts w:cs="Times New Roman"/>
            <w:noProof/>
            <w:sz w:val="20"/>
            <w:szCs w:val="20"/>
          </w:rPr>
          <w:t xml:space="preserve"> Đồ án quy hoạch chung đô thị Long Giao được duyệt năm 2004:</w:t>
        </w:r>
        <w:r w:rsidR="000B1DFA" w:rsidRPr="000B1DFA">
          <w:rPr>
            <w:noProof/>
            <w:webHidden/>
            <w:sz w:val="20"/>
            <w:szCs w:val="20"/>
          </w:rPr>
          <w:tab/>
        </w:r>
        <w:r w:rsidR="000B1DFA" w:rsidRPr="000B1DFA">
          <w:rPr>
            <w:noProof/>
            <w:webHidden/>
            <w:sz w:val="20"/>
            <w:szCs w:val="20"/>
          </w:rPr>
          <w:fldChar w:fldCharType="begin"/>
        </w:r>
        <w:r w:rsidR="000B1DFA" w:rsidRPr="000B1DFA">
          <w:rPr>
            <w:noProof/>
            <w:webHidden/>
            <w:sz w:val="20"/>
            <w:szCs w:val="20"/>
          </w:rPr>
          <w:instrText xml:space="preserve"> PAGEREF _Toc20672081 \h </w:instrText>
        </w:r>
        <w:r w:rsidR="000B1DFA" w:rsidRPr="000B1DFA">
          <w:rPr>
            <w:noProof/>
            <w:webHidden/>
            <w:sz w:val="20"/>
            <w:szCs w:val="20"/>
          </w:rPr>
        </w:r>
        <w:r w:rsidR="000B1DFA" w:rsidRPr="000B1DFA">
          <w:rPr>
            <w:noProof/>
            <w:webHidden/>
            <w:sz w:val="20"/>
            <w:szCs w:val="20"/>
          </w:rPr>
          <w:fldChar w:fldCharType="separate"/>
        </w:r>
        <w:r w:rsidR="00EC201B">
          <w:rPr>
            <w:noProof/>
            <w:webHidden/>
            <w:sz w:val="20"/>
            <w:szCs w:val="20"/>
          </w:rPr>
          <w:t>29</w:t>
        </w:r>
        <w:r w:rsidR="000B1DFA" w:rsidRPr="000B1DFA">
          <w:rPr>
            <w:noProof/>
            <w:webHidden/>
            <w:sz w:val="20"/>
            <w:szCs w:val="20"/>
          </w:rPr>
          <w:fldChar w:fldCharType="end"/>
        </w:r>
      </w:hyperlink>
    </w:p>
    <w:p w:rsidR="000B1DFA" w:rsidRPr="000B1DFA" w:rsidRDefault="004C3594">
      <w:pPr>
        <w:pStyle w:val="TOC3"/>
        <w:tabs>
          <w:tab w:val="right" w:leader="dot" w:pos="9062"/>
        </w:tabs>
        <w:rPr>
          <w:rFonts w:asciiTheme="minorHAnsi" w:eastAsiaTheme="minorEastAsia" w:hAnsiTheme="minorHAnsi"/>
          <w:noProof/>
          <w:sz w:val="20"/>
          <w:szCs w:val="20"/>
        </w:rPr>
      </w:pPr>
      <w:hyperlink w:anchor="_Toc20672082" w:history="1">
        <w:r w:rsidR="000B1DFA" w:rsidRPr="000B1DFA">
          <w:rPr>
            <w:rStyle w:val="Hyperlink"/>
            <w:rFonts w:ascii="Times New Roman Bold" w:hAnsi="Times New Roman Bold" w:cs="Times New Roman"/>
            <w:noProof/>
            <w:sz w:val="20"/>
            <w:szCs w:val="20"/>
          </w:rPr>
          <w:t>6.</w:t>
        </w:r>
        <w:r w:rsidR="000B1DFA" w:rsidRPr="000B1DFA">
          <w:rPr>
            <w:rStyle w:val="Hyperlink"/>
            <w:rFonts w:cs="Times New Roman"/>
            <w:noProof/>
            <w:sz w:val="20"/>
            <w:szCs w:val="20"/>
          </w:rPr>
          <w:t xml:space="preserve"> Đồ án quy hoạch chi tiết tỳ lệ 1/500 khu trung tâm huyện Cẩm Mỹ:</w:t>
        </w:r>
        <w:r w:rsidR="000B1DFA" w:rsidRPr="000B1DFA">
          <w:rPr>
            <w:noProof/>
            <w:webHidden/>
            <w:sz w:val="20"/>
            <w:szCs w:val="20"/>
          </w:rPr>
          <w:tab/>
        </w:r>
        <w:r w:rsidR="000B1DFA" w:rsidRPr="000B1DFA">
          <w:rPr>
            <w:noProof/>
            <w:webHidden/>
            <w:sz w:val="20"/>
            <w:szCs w:val="20"/>
          </w:rPr>
          <w:fldChar w:fldCharType="begin"/>
        </w:r>
        <w:r w:rsidR="000B1DFA" w:rsidRPr="000B1DFA">
          <w:rPr>
            <w:noProof/>
            <w:webHidden/>
            <w:sz w:val="20"/>
            <w:szCs w:val="20"/>
          </w:rPr>
          <w:instrText xml:space="preserve"> PAGEREF _Toc20672082 \h </w:instrText>
        </w:r>
        <w:r w:rsidR="000B1DFA" w:rsidRPr="000B1DFA">
          <w:rPr>
            <w:noProof/>
            <w:webHidden/>
            <w:sz w:val="20"/>
            <w:szCs w:val="20"/>
          </w:rPr>
        </w:r>
        <w:r w:rsidR="000B1DFA" w:rsidRPr="000B1DFA">
          <w:rPr>
            <w:noProof/>
            <w:webHidden/>
            <w:sz w:val="20"/>
            <w:szCs w:val="20"/>
          </w:rPr>
          <w:fldChar w:fldCharType="separate"/>
        </w:r>
        <w:r w:rsidR="00EC201B">
          <w:rPr>
            <w:noProof/>
            <w:webHidden/>
            <w:sz w:val="20"/>
            <w:szCs w:val="20"/>
          </w:rPr>
          <w:t>30</w:t>
        </w:r>
        <w:r w:rsidR="000B1DFA" w:rsidRPr="000B1DFA">
          <w:rPr>
            <w:noProof/>
            <w:webHidden/>
            <w:sz w:val="20"/>
            <w:szCs w:val="20"/>
          </w:rPr>
          <w:fldChar w:fldCharType="end"/>
        </w:r>
      </w:hyperlink>
    </w:p>
    <w:p w:rsidR="000B1DFA" w:rsidRPr="000B1DFA" w:rsidRDefault="004C3594">
      <w:pPr>
        <w:pStyle w:val="TOC3"/>
        <w:tabs>
          <w:tab w:val="right" w:leader="dot" w:pos="9062"/>
        </w:tabs>
        <w:rPr>
          <w:rFonts w:asciiTheme="minorHAnsi" w:eastAsiaTheme="minorEastAsia" w:hAnsiTheme="minorHAnsi"/>
          <w:noProof/>
          <w:sz w:val="20"/>
          <w:szCs w:val="20"/>
        </w:rPr>
      </w:pPr>
      <w:hyperlink w:anchor="_Toc20672083" w:history="1">
        <w:r w:rsidR="000B1DFA" w:rsidRPr="000B1DFA">
          <w:rPr>
            <w:rStyle w:val="Hyperlink"/>
            <w:rFonts w:ascii="Times New Roman Bold" w:hAnsi="Times New Roman Bold" w:cs="Times New Roman"/>
            <w:noProof/>
            <w:sz w:val="20"/>
            <w:szCs w:val="20"/>
          </w:rPr>
          <w:t>7.</w:t>
        </w:r>
        <w:r w:rsidR="000B1DFA" w:rsidRPr="000B1DFA">
          <w:rPr>
            <w:rStyle w:val="Hyperlink"/>
            <w:rFonts w:cs="Times New Roman"/>
            <w:noProof/>
            <w:sz w:val="20"/>
            <w:szCs w:val="20"/>
          </w:rPr>
          <w:t xml:space="preserve"> Các dự án quy hoạch chi tiết khác:</w:t>
        </w:r>
        <w:r w:rsidR="000B1DFA" w:rsidRPr="000B1DFA">
          <w:rPr>
            <w:noProof/>
            <w:webHidden/>
            <w:sz w:val="20"/>
            <w:szCs w:val="20"/>
          </w:rPr>
          <w:tab/>
        </w:r>
        <w:r w:rsidR="000B1DFA" w:rsidRPr="000B1DFA">
          <w:rPr>
            <w:noProof/>
            <w:webHidden/>
            <w:sz w:val="20"/>
            <w:szCs w:val="20"/>
          </w:rPr>
          <w:fldChar w:fldCharType="begin"/>
        </w:r>
        <w:r w:rsidR="000B1DFA" w:rsidRPr="000B1DFA">
          <w:rPr>
            <w:noProof/>
            <w:webHidden/>
            <w:sz w:val="20"/>
            <w:szCs w:val="20"/>
          </w:rPr>
          <w:instrText xml:space="preserve"> PAGEREF _Toc20672083 \h </w:instrText>
        </w:r>
        <w:r w:rsidR="000B1DFA" w:rsidRPr="000B1DFA">
          <w:rPr>
            <w:noProof/>
            <w:webHidden/>
            <w:sz w:val="20"/>
            <w:szCs w:val="20"/>
          </w:rPr>
        </w:r>
        <w:r w:rsidR="000B1DFA" w:rsidRPr="000B1DFA">
          <w:rPr>
            <w:noProof/>
            <w:webHidden/>
            <w:sz w:val="20"/>
            <w:szCs w:val="20"/>
          </w:rPr>
          <w:fldChar w:fldCharType="separate"/>
        </w:r>
        <w:r w:rsidR="00EC201B">
          <w:rPr>
            <w:noProof/>
            <w:webHidden/>
            <w:sz w:val="20"/>
            <w:szCs w:val="20"/>
          </w:rPr>
          <w:t>32</w:t>
        </w:r>
        <w:r w:rsidR="000B1DFA" w:rsidRPr="000B1DFA">
          <w:rPr>
            <w:noProof/>
            <w:webHidden/>
            <w:sz w:val="20"/>
            <w:szCs w:val="20"/>
          </w:rPr>
          <w:fldChar w:fldCharType="end"/>
        </w:r>
      </w:hyperlink>
    </w:p>
    <w:p w:rsidR="000B1DFA" w:rsidRPr="000B1DFA" w:rsidRDefault="004C3594">
      <w:pPr>
        <w:pStyle w:val="TOC3"/>
        <w:tabs>
          <w:tab w:val="right" w:leader="dot" w:pos="9062"/>
        </w:tabs>
        <w:rPr>
          <w:rFonts w:asciiTheme="minorHAnsi" w:eastAsiaTheme="minorEastAsia" w:hAnsiTheme="minorHAnsi"/>
          <w:noProof/>
          <w:sz w:val="20"/>
          <w:szCs w:val="20"/>
        </w:rPr>
      </w:pPr>
      <w:hyperlink w:anchor="_Toc20672086" w:history="1">
        <w:r w:rsidR="000B1DFA" w:rsidRPr="000B1DFA">
          <w:rPr>
            <w:rStyle w:val="Hyperlink"/>
            <w:rFonts w:ascii="Times New Roman Bold" w:hAnsi="Times New Roman Bold" w:cs="Times New Roman"/>
            <w:noProof/>
            <w:sz w:val="20"/>
            <w:szCs w:val="20"/>
          </w:rPr>
          <w:t>8.</w:t>
        </w:r>
        <w:r w:rsidR="000B1DFA" w:rsidRPr="000B1DFA">
          <w:rPr>
            <w:rStyle w:val="Hyperlink"/>
            <w:rFonts w:cs="Times New Roman"/>
            <w:noProof/>
            <w:sz w:val="20"/>
            <w:szCs w:val="20"/>
          </w:rPr>
          <w:t xml:space="preserve"> Nhận xét - Đánh giá chung:</w:t>
        </w:r>
        <w:r w:rsidR="000B1DFA" w:rsidRPr="000B1DFA">
          <w:rPr>
            <w:noProof/>
            <w:webHidden/>
            <w:sz w:val="20"/>
            <w:szCs w:val="20"/>
          </w:rPr>
          <w:tab/>
        </w:r>
        <w:r w:rsidR="000B1DFA" w:rsidRPr="000B1DFA">
          <w:rPr>
            <w:noProof/>
            <w:webHidden/>
            <w:sz w:val="20"/>
            <w:szCs w:val="20"/>
          </w:rPr>
          <w:fldChar w:fldCharType="begin"/>
        </w:r>
        <w:r w:rsidR="000B1DFA" w:rsidRPr="000B1DFA">
          <w:rPr>
            <w:noProof/>
            <w:webHidden/>
            <w:sz w:val="20"/>
            <w:szCs w:val="20"/>
          </w:rPr>
          <w:instrText xml:space="preserve"> PAGEREF _Toc20672086 \h </w:instrText>
        </w:r>
        <w:r w:rsidR="000B1DFA" w:rsidRPr="000B1DFA">
          <w:rPr>
            <w:noProof/>
            <w:webHidden/>
            <w:sz w:val="20"/>
            <w:szCs w:val="20"/>
          </w:rPr>
        </w:r>
        <w:r w:rsidR="000B1DFA" w:rsidRPr="000B1DFA">
          <w:rPr>
            <w:noProof/>
            <w:webHidden/>
            <w:sz w:val="20"/>
            <w:szCs w:val="20"/>
          </w:rPr>
          <w:fldChar w:fldCharType="separate"/>
        </w:r>
        <w:r w:rsidR="00EC201B">
          <w:rPr>
            <w:noProof/>
            <w:webHidden/>
            <w:sz w:val="20"/>
            <w:szCs w:val="20"/>
          </w:rPr>
          <w:t>32</w:t>
        </w:r>
        <w:r w:rsidR="000B1DFA" w:rsidRPr="000B1DFA">
          <w:rPr>
            <w:noProof/>
            <w:webHidden/>
            <w:sz w:val="20"/>
            <w:szCs w:val="20"/>
          </w:rPr>
          <w:fldChar w:fldCharType="end"/>
        </w:r>
      </w:hyperlink>
    </w:p>
    <w:p w:rsidR="000B1DFA" w:rsidRPr="000B1DFA" w:rsidRDefault="004C3594">
      <w:pPr>
        <w:pStyle w:val="TOC2"/>
        <w:tabs>
          <w:tab w:val="right" w:leader="dot" w:pos="9062"/>
        </w:tabs>
        <w:rPr>
          <w:rFonts w:asciiTheme="minorHAnsi" w:eastAsiaTheme="minorEastAsia" w:hAnsiTheme="minorHAnsi"/>
          <w:noProof/>
          <w:sz w:val="20"/>
          <w:szCs w:val="20"/>
        </w:rPr>
      </w:pPr>
      <w:hyperlink w:anchor="_Toc20672087" w:history="1">
        <w:r w:rsidR="000B1DFA" w:rsidRPr="000B1DFA">
          <w:rPr>
            <w:rStyle w:val="Hyperlink"/>
            <w:rFonts w:ascii="Times New Roman Bold" w:hAnsi="Times New Roman Bold" w:cs="Times New Roman"/>
            <w:noProof/>
            <w:sz w:val="20"/>
            <w:szCs w:val="20"/>
          </w:rPr>
          <w:t>VIII.</w:t>
        </w:r>
        <w:r w:rsidR="000B1DFA" w:rsidRPr="000B1DFA">
          <w:rPr>
            <w:rStyle w:val="Hyperlink"/>
            <w:rFonts w:cs="Times New Roman"/>
            <w:noProof/>
            <w:sz w:val="20"/>
            <w:szCs w:val="20"/>
          </w:rPr>
          <w:t xml:space="preserve"> PHÂN TÍCH ĐÁNH GIÁ TỔNG HỢP (SWOT):</w:t>
        </w:r>
        <w:r w:rsidR="000B1DFA" w:rsidRPr="000B1DFA">
          <w:rPr>
            <w:noProof/>
            <w:webHidden/>
            <w:sz w:val="20"/>
            <w:szCs w:val="20"/>
          </w:rPr>
          <w:tab/>
        </w:r>
        <w:r w:rsidR="000B1DFA" w:rsidRPr="000B1DFA">
          <w:rPr>
            <w:noProof/>
            <w:webHidden/>
            <w:sz w:val="20"/>
            <w:szCs w:val="20"/>
          </w:rPr>
          <w:fldChar w:fldCharType="begin"/>
        </w:r>
        <w:r w:rsidR="000B1DFA" w:rsidRPr="000B1DFA">
          <w:rPr>
            <w:noProof/>
            <w:webHidden/>
            <w:sz w:val="20"/>
            <w:szCs w:val="20"/>
          </w:rPr>
          <w:instrText xml:space="preserve"> PAGEREF _Toc20672087 \h </w:instrText>
        </w:r>
        <w:r w:rsidR="000B1DFA" w:rsidRPr="000B1DFA">
          <w:rPr>
            <w:noProof/>
            <w:webHidden/>
            <w:sz w:val="20"/>
            <w:szCs w:val="20"/>
          </w:rPr>
        </w:r>
        <w:r w:rsidR="000B1DFA" w:rsidRPr="000B1DFA">
          <w:rPr>
            <w:noProof/>
            <w:webHidden/>
            <w:sz w:val="20"/>
            <w:szCs w:val="20"/>
          </w:rPr>
          <w:fldChar w:fldCharType="separate"/>
        </w:r>
        <w:r w:rsidR="00EC201B">
          <w:rPr>
            <w:noProof/>
            <w:webHidden/>
            <w:sz w:val="20"/>
            <w:szCs w:val="20"/>
          </w:rPr>
          <w:t>33</w:t>
        </w:r>
        <w:r w:rsidR="000B1DFA" w:rsidRPr="000B1DFA">
          <w:rPr>
            <w:noProof/>
            <w:webHidden/>
            <w:sz w:val="20"/>
            <w:szCs w:val="20"/>
          </w:rPr>
          <w:fldChar w:fldCharType="end"/>
        </w:r>
      </w:hyperlink>
    </w:p>
    <w:p w:rsidR="000B1DFA" w:rsidRPr="000B1DFA" w:rsidRDefault="004C3594">
      <w:pPr>
        <w:pStyle w:val="TOC3"/>
        <w:tabs>
          <w:tab w:val="right" w:leader="dot" w:pos="9062"/>
        </w:tabs>
        <w:rPr>
          <w:rFonts w:asciiTheme="minorHAnsi" w:eastAsiaTheme="minorEastAsia" w:hAnsiTheme="minorHAnsi"/>
          <w:noProof/>
          <w:sz w:val="20"/>
          <w:szCs w:val="20"/>
        </w:rPr>
      </w:pPr>
      <w:hyperlink w:anchor="_Toc20672088" w:history="1">
        <w:r w:rsidR="000B1DFA" w:rsidRPr="000B1DFA">
          <w:rPr>
            <w:rStyle w:val="Hyperlink"/>
            <w:rFonts w:ascii="Times New Roman Bold" w:hAnsi="Times New Roman Bold" w:cs="Times New Roman"/>
            <w:noProof/>
            <w:sz w:val="20"/>
            <w:szCs w:val="20"/>
          </w:rPr>
          <w:t>1.</w:t>
        </w:r>
        <w:r w:rsidR="000B1DFA" w:rsidRPr="000B1DFA">
          <w:rPr>
            <w:rStyle w:val="Hyperlink"/>
            <w:rFonts w:cs="Times New Roman"/>
            <w:noProof/>
            <w:sz w:val="20"/>
            <w:szCs w:val="20"/>
          </w:rPr>
          <w:t xml:space="preserve"> Thế mạnh :</w:t>
        </w:r>
        <w:r w:rsidR="000B1DFA" w:rsidRPr="000B1DFA">
          <w:rPr>
            <w:noProof/>
            <w:webHidden/>
            <w:sz w:val="20"/>
            <w:szCs w:val="20"/>
          </w:rPr>
          <w:tab/>
        </w:r>
        <w:r w:rsidR="000B1DFA" w:rsidRPr="000B1DFA">
          <w:rPr>
            <w:noProof/>
            <w:webHidden/>
            <w:sz w:val="20"/>
            <w:szCs w:val="20"/>
          </w:rPr>
          <w:fldChar w:fldCharType="begin"/>
        </w:r>
        <w:r w:rsidR="000B1DFA" w:rsidRPr="000B1DFA">
          <w:rPr>
            <w:noProof/>
            <w:webHidden/>
            <w:sz w:val="20"/>
            <w:szCs w:val="20"/>
          </w:rPr>
          <w:instrText xml:space="preserve"> PAGEREF _Toc20672088 \h </w:instrText>
        </w:r>
        <w:r w:rsidR="000B1DFA" w:rsidRPr="000B1DFA">
          <w:rPr>
            <w:noProof/>
            <w:webHidden/>
            <w:sz w:val="20"/>
            <w:szCs w:val="20"/>
          </w:rPr>
        </w:r>
        <w:r w:rsidR="000B1DFA" w:rsidRPr="000B1DFA">
          <w:rPr>
            <w:noProof/>
            <w:webHidden/>
            <w:sz w:val="20"/>
            <w:szCs w:val="20"/>
          </w:rPr>
          <w:fldChar w:fldCharType="separate"/>
        </w:r>
        <w:r w:rsidR="00EC201B">
          <w:rPr>
            <w:noProof/>
            <w:webHidden/>
            <w:sz w:val="20"/>
            <w:szCs w:val="20"/>
          </w:rPr>
          <w:t>33</w:t>
        </w:r>
        <w:r w:rsidR="000B1DFA" w:rsidRPr="000B1DFA">
          <w:rPr>
            <w:noProof/>
            <w:webHidden/>
            <w:sz w:val="20"/>
            <w:szCs w:val="20"/>
          </w:rPr>
          <w:fldChar w:fldCharType="end"/>
        </w:r>
      </w:hyperlink>
    </w:p>
    <w:p w:rsidR="000B1DFA" w:rsidRPr="000B1DFA" w:rsidRDefault="004C3594">
      <w:pPr>
        <w:pStyle w:val="TOC3"/>
        <w:tabs>
          <w:tab w:val="right" w:leader="dot" w:pos="9062"/>
        </w:tabs>
        <w:rPr>
          <w:rFonts w:asciiTheme="minorHAnsi" w:eastAsiaTheme="minorEastAsia" w:hAnsiTheme="minorHAnsi"/>
          <w:noProof/>
          <w:sz w:val="20"/>
          <w:szCs w:val="20"/>
        </w:rPr>
      </w:pPr>
      <w:hyperlink w:anchor="_Toc20672089" w:history="1">
        <w:r w:rsidR="000B1DFA" w:rsidRPr="000B1DFA">
          <w:rPr>
            <w:rStyle w:val="Hyperlink"/>
            <w:rFonts w:ascii="Times New Roman Bold" w:hAnsi="Times New Roman Bold" w:cs="Times New Roman"/>
            <w:noProof/>
            <w:sz w:val="20"/>
            <w:szCs w:val="20"/>
          </w:rPr>
          <w:t>2.</w:t>
        </w:r>
        <w:r w:rsidR="000B1DFA" w:rsidRPr="000B1DFA">
          <w:rPr>
            <w:rStyle w:val="Hyperlink"/>
            <w:rFonts w:cs="Times New Roman"/>
            <w:noProof/>
            <w:sz w:val="20"/>
            <w:szCs w:val="20"/>
          </w:rPr>
          <w:t xml:space="preserve"> Điểm yếu:</w:t>
        </w:r>
        <w:r w:rsidR="000B1DFA" w:rsidRPr="000B1DFA">
          <w:rPr>
            <w:noProof/>
            <w:webHidden/>
            <w:sz w:val="20"/>
            <w:szCs w:val="20"/>
          </w:rPr>
          <w:tab/>
        </w:r>
        <w:r w:rsidR="000B1DFA" w:rsidRPr="000B1DFA">
          <w:rPr>
            <w:noProof/>
            <w:webHidden/>
            <w:sz w:val="20"/>
            <w:szCs w:val="20"/>
          </w:rPr>
          <w:fldChar w:fldCharType="begin"/>
        </w:r>
        <w:r w:rsidR="000B1DFA" w:rsidRPr="000B1DFA">
          <w:rPr>
            <w:noProof/>
            <w:webHidden/>
            <w:sz w:val="20"/>
            <w:szCs w:val="20"/>
          </w:rPr>
          <w:instrText xml:space="preserve"> PAGEREF _Toc20672089 \h </w:instrText>
        </w:r>
        <w:r w:rsidR="000B1DFA" w:rsidRPr="000B1DFA">
          <w:rPr>
            <w:noProof/>
            <w:webHidden/>
            <w:sz w:val="20"/>
            <w:szCs w:val="20"/>
          </w:rPr>
        </w:r>
        <w:r w:rsidR="000B1DFA" w:rsidRPr="000B1DFA">
          <w:rPr>
            <w:noProof/>
            <w:webHidden/>
            <w:sz w:val="20"/>
            <w:szCs w:val="20"/>
          </w:rPr>
          <w:fldChar w:fldCharType="separate"/>
        </w:r>
        <w:r w:rsidR="00EC201B">
          <w:rPr>
            <w:noProof/>
            <w:webHidden/>
            <w:sz w:val="20"/>
            <w:szCs w:val="20"/>
          </w:rPr>
          <w:t>33</w:t>
        </w:r>
        <w:r w:rsidR="000B1DFA" w:rsidRPr="000B1DFA">
          <w:rPr>
            <w:noProof/>
            <w:webHidden/>
            <w:sz w:val="20"/>
            <w:szCs w:val="20"/>
          </w:rPr>
          <w:fldChar w:fldCharType="end"/>
        </w:r>
      </w:hyperlink>
    </w:p>
    <w:p w:rsidR="000B1DFA" w:rsidRPr="000B1DFA" w:rsidRDefault="004C3594">
      <w:pPr>
        <w:pStyle w:val="TOC3"/>
        <w:tabs>
          <w:tab w:val="right" w:leader="dot" w:pos="9062"/>
        </w:tabs>
        <w:rPr>
          <w:rFonts w:asciiTheme="minorHAnsi" w:eastAsiaTheme="minorEastAsia" w:hAnsiTheme="minorHAnsi"/>
          <w:noProof/>
          <w:sz w:val="20"/>
          <w:szCs w:val="20"/>
        </w:rPr>
      </w:pPr>
      <w:hyperlink w:anchor="_Toc20672090" w:history="1">
        <w:r w:rsidR="000B1DFA" w:rsidRPr="000B1DFA">
          <w:rPr>
            <w:rStyle w:val="Hyperlink"/>
            <w:rFonts w:ascii="Times New Roman Bold" w:hAnsi="Times New Roman Bold" w:cs="Times New Roman"/>
            <w:noProof/>
            <w:sz w:val="20"/>
            <w:szCs w:val="20"/>
          </w:rPr>
          <w:t>3.</w:t>
        </w:r>
        <w:r w:rsidR="000B1DFA" w:rsidRPr="000B1DFA">
          <w:rPr>
            <w:rStyle w:val="Hyperlink"/>
            <w:rFonts w:cs="Times New Roman"/>
            <w:noProof/>
            <w:sz w:val="20"/>
            <w:szCs w:val="20"/>
          </w:rPr>
          <w:t xml:space="preserve"> Cơ hội:</w:t>
        </w:r>
        <w:r w:rsidR="000B1DFA" w:rsidRPr="000B1DFA">
          <w:rPr>
            <w:noProof/>
            <w:webHidden/>
            <w:sz w:val="20"/>
            <w:szCs w:val="20"/>
          </w:rPr>
          <w:tab/>
        </w:r>
        <w:r w:rsidR="000B1DFA" w:rsidRPr="000B1DFA">
          <w:rPr>
            <w:noProof/>
            <w:webHidden/>
            <w:sz w:val="20"/>
            <w:szCs w:val="20"/>
          </w:rPr>
          <w:fldChar w:fldCharType="begin"/>
        </w:r>
        <w:r w:rsidR="000B1DFA" w:rsidRPr="000B1DFA">
          <w:rPr>
            <w:noProof/>
            <w:webHidden/>
            <w:sz w:val="20"/>
            <w:szCs w:val="20"/>
          </w:rPr>
          <w:instrText xml:space="preserve"> PAGEREF _Toc20672090 \h </w:instrText>
        </w:r>
        <w:r w:rsidR="000B1DFA" w:rsidRPr="000B1DFA">
          <w:rPr>
            <w:noProof/>
            <w:webHidden/>
            <w:sz w:val="20"/>
            <w:szCs w:val="20"/>
          </w:rPr>
        </w:r>
        <w:r w:rsidR="000B1DFA" w:rsidRPr="000B1DFA">
          <w:rPr>
            <w:noProof/>
            <w:webHidden/>
            <w:sz w:val="20"/>
            <w:szCs w:val="20"/>
          </w:rPr>
          <w:fldChar w:fldCharType="separate"/>
        </w:r>
        <w:r w:rsidR="00EC201B">
          <w:rPr>
            <w:noProof/>
            <w:webHidden/>
            <w:sz w:val="20"/>
            <w:szCs w:val="20"/>
          </w:rPr>
          <w:t>34</w:t>
        </w:r>
        <w:r w:rsidR="000B1DFA" w:rsidRPr="000B1DFA">
          <w:rPr>
            <w:noProof/>
            <w:webHidden/>
            <w:sz w:val="20"/>
            <w:szCs w:val="20"/>
          </w:rPr>
          <w:fldChar w:fldCharType="end"/>
        </w:r>
      </w:hyperlink>
    </w:p>
    <w:p w:rsidR="000B1DFA" w:rsidRPr="000B1DFA" w:rsidRDefault="004C3594">
      <w:pPr>
        <w:pStyle w:val="TOC3"/>
        <w:tabs>
          <w:tab w:val="right" w:leader="dot" w:pos="9062"/>
        </w:tabs>
        <w:rPr>
          <w:rFonts w:asciiTheme="minorHAnsi" w:eastAsiaTheme="minorEastAsia" w:hAnsiTheme="minorHAnsi"/>
          <w:noProof/>
          <w:sz w:val="20"/>
          <w:szCs w:val="20"/>
        </w:rPr>
      </w:pPr>
      <w:hyperlink w:anchor="_Toc20672091" w:history="1">
        <w:r w:rsidR="000B1DFA" w:rsidRPr="000B1DFA">
          <w:rPr>
            <w:rStyle w:val="Hyperlink"/>
            <w:rFonts w:ascii="Times New Roman Bold" w:hAnsi="Times New Roman Bold" w:cs="Times New Roman"/>
            <w:noProof/>
            <w:sz w:val="20"/>
            <w:szCs w:val="20"/>
          </w:rPr>
          <w:t>4.</w:t>
        </w:r>
        <w:r w:rsidR="000B1DFA" w:rsidRPr="000B1DFA">
          <w:rPr>
            <w:rStyle w:val="Hyperlink"/>
            <w:rFonts w:cs="Times New Roman"/>
            <w:noProof/>
            <w:sz w:val="20"/>
            <w:szCs w:val="20"/>
          </w:rPr>
          <w:t xml:space="preserve"> Thách thức:</w:t>
        </w:r>
        <w:r w:rsidR="000B1DFA" w:rsidRPr="000B1DFA">
          <w:rPr>
            <w:noProof/>
            <w:webHidden/>
            <w:sz w:val="20"/>
            <w:szCs w:val="20"/>
          </w:rPr>
          <w:tab/>
        </w:r>
        <w:r w:rsidR="000B1DFA" w:rsidRPr="000B1DFA">
          <w:rPr>
            <w:noProof/>
            <w:webHidden/>
            <w:sz w:val="20"/>
            <w:szCs w:val="20"/>
          </w:rPr>
          <w:fldChar w:fldCharType="begin"/>
        </w:r>
        <w:r w:rsidR="000B1DFA" w:rsidRPr="000B1DFA">
          <w:rPr>
            <w:noProof/>
            <w:webHidden/>
            <w:sz w:val="20"/>
            <w:szCs w:val="20"/>
          </w:rPr>
          <w:instrText xml:space="preserve"> PAGEREF _Toc20672091 \h </w:instrText>
        </w:r>
        <w:r w:rsidR="000B1DFA" w:rsidRPr="000B1DFA">
          <w:rPr>
            <w:noProof/>
            <w:webHidden/>
            <w:sz w:val="20"/>
            <w:szCs w:val="20"/>
          </w:rPr>
        </w:r>
        <w:r w:rsidR="000B1DFA" w:rsidRPr="000B1DFA">
          <w:rPr>
            <w:noProof/>
            <w:webHidden/>
            <w:sz w:val="20"/>
            <w:szCs w:val="20"/>
          </w:rPr>
          <w:fldChar w:fldCharType="separate"/>
        </w:r>
        <w:r w:rsidR="00EC201B">
          <w:rPr>
            <w:noProof/>
            <w:webHidden/>
            <w:sz w:val="20"/>
            <w:szCs w:val="20"/>
          </w:rPr>
          <w:t>34</w:t>
        </w:r>
        <w:r w:rsidR="000B1DFA" w:rsidRPr="000B1DFA">
          <w:rPr>
            <w:noProof/>
            <w:webHidden/>
            <w:sz w:val="20"/>
            <w:szCs w:val="20"/>
          </w:rPr>
          <w:fldChar w:fldCharType="end"/>
        </w:r>
      </w:hyperlink>
    </w:p>
    <w:p w:rsidR="000B1DFA" w:rsidRPr="000B1DFA" w:rsidRDefault="004C3594">
      <w:pPr>
        <w:pStyle w:val="TOC3"/>
        <w:tabs>
          <w:tab w:val="right" w:leader="dot" w:pos="9062"/>
        </w:tabs>
        <w:rPr>
          <w:rFonts w:asciiTheme="minorHAnsi" w:eastAsiaTheme="minorEastAsia" w:hAnsiTheme="minorHAnsi"/>
          <w:noProof/>
          <w:sz w:val="20"/>
          <w:szCs w:val="20"/>
        </w:rPr>
      </w:pPr>
      <w:hyperlink w:anchor="_Toc20672092" w:history="1">
        <w:r w:rsidR="000B1DFA" w:rsidRPr="000B1DFA">
          <w:rPr>
            <w:rStyle w:val="Hyperlink"/>
            <w:rFonts w:ascii="Times New Roman Bold" w:hAnsi="Times New Roman Bold" w:cs="Times New Roman"/>
            <w:noProof/>
            <w:sz w:val="20"/>
            <w:szCs w:val="20"/>
          </w:rPr>
          <w:t>5.</w:t>
        </w:r>
        <w:r w:rsidR="000B1DFA" w:rsidRPr="000B1DFA">
          <w:rPr>
            <w:rStyle w:val="Hyperlink"/>
            <w:rFonts w:cs="Times New Roman"/>
            <w:noProof/>
            <w:sz w:val="20"/>
            <w:szCs w:val="20"/>
          </w:rPr>
          <w:t xml:space="preserve"> Kết luận:</w:t>
        </w:r>
        <w:r w:rsidR="000B1DFA" w:rsidRPr="000B1DFA">
          <w:rPr>
            <w:noProof/>
            <w:webHidden/>
            <w:sz w:val="20"/>
            <w:szCs w:val="20"/>
          </w:rPr>
          <w:tab/>
        </w:r>
        <w:r w:rsidR="000B1DFA" w:rsidRPr="000B1DFA">
          <w:rPr>
            <w:noProof/>
            <w:webHidden/>
            <w:sz w:val="20"/>
            <w:szCs w:val="20"/>
          </w:rPr>
          <w:fldChar w:fldCharType="begin"/>
        </w:r>
        <w:r w:rsidR="000B1DFA" w:rsidRPr="000B1DFA">
          <w:rPr>
            <w:noProof/>
            <w:webHidden/>
            <w:sz w:val="20"/>
            <w:szCs w:val="20"/>
          </w:rPr>
          <w:instrText xml:space="preserve"> PAGEREF _Toc20672092 \h </w:instrText>
        </w:r>
        <w:r w:rsidR="000B1DFA" w:rsidRPr="000B1DFA">
          <w:rPr>
            <w:noProof/>
            <w:webHidden/>
            <w:sz w:val="20"/>
            <w:szCs w:val="20"/>
          </w:rPr>
        </w:r>
        <w:r w:rsidR="000B1DFA" w:rsidRPr="000B1DFA">
          <w:rPr>
            <w:noProof/>
            <w:webHidden/>
            <w:sz w:val="20"/>
            <w:szCs w:val="20"/>
          </w:rPr>
          <w:fldChar w:fldCharType="separate"/>
        </w:r>
        <w:r w:rsidR="00EC201B">
          <w:rPr>
            <w:noProof/>
            <w:webHidden/>
            <w:sz w:val="20"/>
            <w:szCs w:val="20"/>
          </w:rPr>
          <w:t>34</w:t>
        </w:r>
        <w:r w:rsidR="000B1DFA" w:rsidRPr="000B1DFA">
          <w:rPr>
            <w:noProof/>
            <w:webHidden/>
            <w:sz w:val="20"/>
            <w:szCs w:val="20"/>
          </w:rPr>
          <w:fldChar w:fldCharType="end"/>
        </w:r>
      </w:hyperlink>
    </w:p>
    <w:p w:rsidR="000B1DFA" w:rsidRPr="000B1DFA" w:rsidRDefault="004C3594">
      <w:pPr>
        <w:pStyle w:val="TOC3"/>
        <w:tabs>
          <w:tab w:val="right" w:leader="dot" w:pos="9062"/>
        </w:tabs>
        <w:rPr>
          <w:rFonts w:asciiTheme="minorHAnsi" w:eastAsiaTheme="minorEastAsia" w:hAnsiTheme="minorHAnsi"/>
          <w:noProof/>
          <w:sz w:val="20"/>
          <w:szCs w:val="20"/>
        </w:rPr>
      </w:pPr>
      <w:hyperlink w:anchor="_Toc20672093" w:history="1">
        <w:r w:rsidR="000B1DFA" w:rsidRPr="000B1DFA">
          <w:rPr>
            <w:rStyle w:val="Hyperlink"/>
            <w:rFonts w:ascii="Times New Roman Bold" w:hAnsi="Times New Roman Bold" w:cs="Times New Roman"/>
            <w:noProof/>
            <w:sz w:val="20"/>
            <w:szCs w:val="20"/>
          </w:rPr>
          <w:t>6.</w:t>
        </w:r>
        <w:r w:rsidR="000B1DFA" w:rsidRPr="000B1DFA">
          <w:rPr>
            <w:rStyle w:val="Hyperlink"/>
            <w:rFonts w:cs="Times New Roman"/>
            <w:noProof/>
            <w:sz w:val="20"/>
            <w:szCs w:val="20"/>
          </w:rPr>
          <w:t xml:space="preserve"> Các vấn đề cơ bản cần giải quyết:</w:t>
        </w:r>
        <w:r w:rsidR="000B1DFA" w:rsidRPr="000B1DFA">
          <w:rPr>
            <w:noProof/>
            <w:webHidden/>
            <w:sz w:val="20"/>
            <w:szCs w:val="20"/>
          </w:rPr>
          <w:tab/>
        </w:r>
        <w:r w:rsidR="000B1DFA" w:rsidRPr="000B1DFA">
          <w:rPr>
            <w:noProof/>
            <w:webHidden/>
            <w:sz w:val="20"/>
            <w:szCs w:val="20"/>
          </w:rPr>
          <w:fldChar w:fldCharType="begin"/>
        </w:r>
        <w:r w:rsidR="000B1DFA" w:rsidRPr="000B1DFA">
          <w:rPr>
            <w:noProof/>
            <w:webHidden/>
            <w:sz w:val="20"/>
            <w:szCs w:val="20"/>
          </w:rPr>
          <w:instrText xml:space="preserve"> PAGEREF _Toc20672093 \h </w:instrText>
        </w:r>
        <w:r w:rsidR="000B1DFA" w:rsidRPr="000B1DFA">
          <w:rPr>
            <w:noProof/>
            <w:webHidden/>
            <w:sz w:val="20"/>
            <w:szCs w:val="20"/>
          </w:rPr>
        </w:r>
        <w:r w:rsidR="000B1DFA" w:rsidRPr="000B1DFA">
          <w:rPr>
            <w:noProof/>
            <w:webHidden/>
            <w:sz w:val="20"/>
            <w:szCs w:val="20"/>
          </w:rPr>
          <w:fldChar w:fldCharType="separate"/>
        </w:r>
        <w:r w:rsidR="00EC201B">
          <w:rPr>
            <w:noProof/>
            <w:webHidden/>
            <w:sz w:val="20"/>
            <w:szCs w:val="20"/>
          </w:rPr>
          <w:t>35</w:t>
        </w:r>
        <w:r w:rsidR="000B1DFA" w:rsidRPr="000B1DFA">
          <w:rPr>
            <w:noProof/>
            <w:webHidden/>
            <w:sz w:val="20"/>
            <w:szCs w:val="20"/>
          </w:rPr>
          <w:fldChar w:fldCharType="end"/>
        </w:r>
      </w:hyperlink>
    </w:p>
    <w:p w:rsidR="000B1DFA" w:rsidRPr="000B1DFA" w:rsidRDefault="004C3594">
      <w:pPr>
        <w:pStyle w:val="TOC4"/>
        <w:tabs>
          <w:tab w:val="right" w:leader="dot" w:pos="9062"/>
        </w:tabs>
        <w:rPr>
          <w:rFonts w:asciiTheme="minorHAnsi" w:eastAsiaTheme="minorEastAsia" w:hAnsiTheme="minorHAnsi"/>
          <w:noProof/>
          <w:sz w:val="20"/>
          <w:szCs w:val="20"/>
        </w:rPr>
      </w:pPr>
      <w:hyperlink w:anchor="_Toc20672094" w:history="1">
        <w:r w:rsidR="000B1DFA" w:rsidRPr="000B1DFA">
          <w:rPr>
            <w:rStyle w:val="Hyperlink"/>
            <w:noProof/>
            <w:sz w:val="20"/>
            <w:szCs w:val="20"/>
          </w:rPr>
          <w:t>Một là: Lựa chọn mô hình đô thị bền vững: Kinh tế - Văn hóa – Môi trường</w:t>
        </w:r>
        <w:r w:rsidR="000B1DFA" w:rsidRPr="000B1DFA">
          <w:rPr>
            <w:noProof/>
            <w:webHidden/>
            <w:sz w:val="20"/>
            <w:szCs w:val="20"/>
          </w:rPr>
          <w:tab/>
        </w:r>
        <w:r w:rsidR="000B1DFA" w:rsidRPr="000B1DFA">
          <w:rPr>
            <w:noProof/>
            <w:webHidden/>
            <w:sz w:val="20"/>
            <w:szCs w:val="20"/>
          </w:rPr>
          <w:fldChar w:fldCharType="begin"/>
        </w:r>
        <w:r w:rsidR="000B1DFA" w:rsidRPr="000B1DFA">
          <w:rPr>
            <w:noProof/>
            <w:webHidden/>
            <w:sz w:val="20"/>
            <w:szCs w:val="20"/>
          </w:rPr>
          <w:instrText xml:space="preserve"> PAGEREF _Toc20672094 \h </w:instrText>
        </w:r>
        <w:r w:rsidR="000B1DFA" w:rsidRPr="000B1DFA">
          <w:rPr>
            <w:noProof/>
            <w:webHidden/>
            <w:sz w:val="20"/>
            <w:szCs w:val="20"/>
          </w:rPr>
        </w:r>
        <w:r w:rsidR="000B1DFA" w:rsidRPr="000B1DFA">
          <w:rPr>
            <w:noProof/>
            <w:webHidden/>
            <w:sz w:val="20"/>
            <w:szCs w:val="20"/>
          </w:rPr>
          <w:fldChar w:fldCharType="separate"/>
        </w:r>
        <w:r w:rsidR="00EC201B">
          <w:rPr>
            <w:noProof/>
            <w:webHidden/>
            <w:sz w:val="20"/>
            <w:szCs w:val="20"/>
          </w:rPr>
          <w:t>35</w:t>
        </w:r>
        <w:r w:rsidR="000B1DFA" w:rsidRPr="000B1DFA">
          <w:rPr>
            <w:noProof/>
            <w:webHidden/>
            <w:sz w:val="20"/>
            <w:szCs w:val="20"/>
          </w:rPr>
          <w:fldChar w:fldCharType="end"/>
        </w:r>
      </w:hyperlink>
    </w:p>
    <w:p w:rsidR="000B1DFA" w:rsidRPr="000B1DFA" w:rsidRDefault="004C3594">
      <w:pPr>
        <w:pStyle w:val="TOC1"/>
        <w:tabs>
          <w:tab w:val="right" w:leader="dot" w:pos="9062"/>
        </w:tabs>
        <w:rPr>
          <w:rFonts w:asciiTheme="minorHAnsi" w:eastAsiaTheme="minorEastAsia" w:hAnsiTheme="minorHAnsi"/>
          <w:b w:val="0"/>
          <w:noProof/>
          <w:sz w:val="20"/>
          <w:szCs w:val="20"/>
        </w:rPr>
      </w:pPr>
      <w:hyperlink w:anchor="_Toc20672095" w:history="1">
        <w:r w:rsidR="000B1DFA" w:rsidRPr="000B1DFA">
          <w:rPr>
            <w:rStyle w:val="Hyperlink"/>
            <w:rFonts w:ascii="Times New Roman Bold" w:hAnsi="Times New Roman Bold" w:cs="Times New Roman"/>
            <w:noProof/>
            <w:sz w:val="20"/>
            <w:szCs w:val="20"/>
          </w:rPr>
          <w:t>CHƯƠNG III</w:t>
        </w:r>
        <w:r w:rsidR="000B1DFA" w:rsidRPr="000B1DFA">
          <w:rPr>
            <w:rStyle w:val="Hyperlink"/>
            <w:rFonts w:cs="Times New Roman"/>
            <w:noProof/>
            <w:sz w:val="20"/>
            <w:szCs w:val="20"/>
          </w:rPr>
          <w:t xml:space="preserve"> : TIỀN ĐỀ PHÁT TRIỂN ĐÔ THỊ</w:t>
        </w:r>
        <w:r w:rsidR="000B1DFA" w:rsidRPr="000B1DFA">
          <w:rPr>
            <w:noProof/>
            <w:webHidden/>
            <w:sz w:val="20"/>
            <w:szCs w:val="20"/>
          </w:rPr>
          <w:tab/>
        </w:r>
        <w:r w:rsidR="000B1DFA" w:rsidRPr="000B1DFA">
          <w:rPr>
            <w:noProof/>
            <w:webHidden/>
            <w:sz w:val="20"/>
            <w:szCs w:val="20"/>
          </w:rPr>
          <w:fldChar w:fldCharType="begin"/>
        </w:r>
        <w:r w:rsidR="000B1DFA" w:rsidRPr="000B1DFA">
          <w:rPr>
            <w:noProof/>
            <w:webHidden/>
            <w:sz w:val="20"/>
            <w:szCs w:val="20"/>
          </w:rPr>
          <w:instrText xml:space="preserve"> PAGEREF _Toc20672095 \h </w:instrText>
        </w:r>
        <w:r w:rsidR="000B1DFA" w:rsidRPr="000B1DFA">
          <w:rPr>
            <w:noProof/>
            <w:webHidden/>
            <w:sz w:val="20"/>
            <w:szCs w:val="20"/>
          </w:rPr>
        </w:r>
        <w:r w:rsidR="000B1DFA" w:rsidRPr="000B1DFA">
          <w:rPr>
            <w:noProof/>
            <w:webHidden/>
            <w:sz w:val="20"/>
            <w:szCs w:val="20"/>
          </w:rPr>
          <w:fldChar w:fldCharType="separate"/>
        </w:r>
        <w:r w:rsidR="00EC201B">
          <w:rPr>
            <w:noProof/>
            <w:webHidden/>
            <w:sz w:val="20"/>
            <w:szCs w:val="20"/>
          </w:rPr>
          <w:t>36</w:t>
        </w:r>
        <w:r w:rsidR="000B1DFA" w:rsidRPr="000B1DFA">
          <w:rPr>
            <w:noProof/>
            <w:webHidden/>
            <w:sz w:val="20"/>
            <w:szCs w:val="20"/>
          </w:rPr>
          <w:fldChar w:fldCharType="end"/>
        </w:r>
      </w:hyperlink>
    </w:p>
    <w:p w:rsidR="000B1DFA" w:rsidRPr="000B1DFA" w:rsidRDefault="004C3594">
      <w:pPr>
        <w:pStyle w:val="TOC2"/>
        <w:tabs>
          <w:tab w:val="right" w:leader="dot" w:pos="9062"/>
        </w:tabs>
        <w:rPr>
          <w:rFonts w:asciiTheme="minorHAnsi" w:eastAsiaTheme="minorEastAsia" w:hAnsiTheme="minorHAnsi"/>
          <w:noProof/>
          <w:sz w:val="20"/>
          <w:szCs w:val="20"/>
        </w:rPr>
      </w:pPr>
      <w:hyperlink w:anchor="_Toc20672096" w:history="1">
        <w:r w:rsidR="000B1DFA" w:rsidRPr="000B1DFA">
          <w:rPr>
            <w:rStyle w:val="Hyperlink"/>
            <w:rFonts w:ascii="Times New Roman Bold" w:hAnsi="Times New Roman Bold" w:cs="Times New Roman"/>
            <w:noProof/>
            <w:sz w:val="20"/>
            <w:szCs w:val="20"/>
          </w:rPr>
          <w:t>I.</w:t>
        </w:r>
        <w:r w:rsidR="000B1DFA" w:rsidRPr="000B1DFA">
          <w:rPr>
            <w:rStyle w:val="Hyperlink"/>
            <w:rFonts w:cs="Times New Roman"/>
            <w:noProof/>
            <w:sz w:val="20"/>
            <w:szCs w:val="20"/>
          </w:rPr>
          <w:t xml:space="preserve"> VỊ TRÍ VÀ MỐI QUAN HỆ VÙNG:</w:t>
        </w:r>
        <w:r w:rsidR="000B1DFA" w:rsidRPr="000B1DFA">
          <w:rPr>
            <w:noProof/>
            <w:webHidden/>
            <w:sz w:val="20"/>
            <w:szCs w:val="20"/>
          </w:rPr>
          <w:tab/>
        </w:r>
        <w:r w:rsidR="000B1DFA" w:rsidRPr="000B1DFA">
          <w:rPr>
            <w:noProof/>
            <w:webHidden/>
            <w:sz w:val="20"/>
            <w:szCs w:val="20"/>
          </w:rPr>
          <w:fldChar w:fldCharType="begin"/>
        </w:r>
        <w:r w:rsidR="000B1DFA" w:rsidRPr="000B1DFA">
          <w:rPr>
            <w:noProof/>
            <w:webHidden/>
            <w:sz w:val="20"/>
            <w:szCs w:val="20"/>
          </w:rPr>
          <w:instrText xml:space="preserve"> PAGEREF _Toc20672096 \h </w:instrText>
        </w:r>
        <w:r w:rsidR="000B1DFA" w:rsidRPr="000B1DFA">
          <w:rPr>
            <w:noProof/>
            <w:webHidden/>
            <w:sz w:val="20"/>
            <w:szCs w:val="20"/>
          </w:rPr>
        </w:r>
        <w:r w:rsidR="000B1DFA" w:rsidRPr="000B1DFA">
          <w:rPr>
            <w:noProof/>
            <w:webHidden/>
            <w:sz w:val="20"/>
            <w:szCs w:val="20"/>
          </w:rPr>
          <w:fldChar w:fldCharType="separate"/>
        </w:r>
        <w:r w:rsidR="00EC201B">
          <w:rPr>
            <w:noProof/>
            <w:webHidden/>
            <w:sz w:val="20"/>
            <w:szCs w:val="20"/>
          </w:rPr>
          <w:t>36</w:t>
        </w:r>
        <w:r w:rsidR="000B1DFA" w:rsidRPr="000B1DFA">
          <w:rPr>
            <w:noProof/>
            <w:webHidden/>
            <w:sz w:val="20"/>
            <w:szCs w:val="20"/>
          </w:rPr>
          <w:fldChar w:fldCharType="end"/>
        </w:r>
      </w:hyperlink>
    </w:p>
    <w:p w:rsidR="000B1DFA" w:rsidRPr="000B1DFA" w:rsidRDefault="004C3594">
      <w:pPr>
        <w:pStyle w:val="TOC3"/>
        <w:tabs>
          <w:tab w:val="right" w:leader="dot" w:pos="9062"/>
        </w:tabs>
        <w:rPr>
          <w:rFonts w:asciiTheme="minorHAnsi" w:eastAsiaTheme="minorEastAsia" w:hAnsiTheme="minorHAnsi"/>
          <w:noProof/>
          <w:sz w:val="20"/>
          <w:szCs w:val="20"/>
        </w:rPr>
      </w:pPr>
      <w:hyperlink w:anchor="_Toc20672097" w:history="1">
        <w:r w:rsidR="000B1DFA" w:rsidRPr="000B1DFA">
          <w:rPr>
            <w:rStyle w:val="Hyperlink"/>
            <w:rFonts w:ascii="Times New Roman Bold" w:hAnsi="Times New Roman Bold" w:cs="Times New Roman"/>
            <w:noProof/>
            <w:sz w:val="20"/>
            <w:szCs w:val="20"/>
          </w:rPr>
          <w:t>1.</w:t>
        </w:r>
        <w:r w:rsidR="000B1DFA" w:rsidRPr="000B1DFA">
          <w:rPr>
            <w:rStyle w:val="Hyperlink"/>
            <w:rFonts w:cs="Times New Roman"/>
            <w:noProof/>
            <w:sz w:val="20"/>
            <w:szCs w:val="20"/>
          </w:rPr>
          <w:t xml:space="preserve"> Động lực phát triển đô thị:</w:t>
        </w:r>
        <w:r w:rsidR="000B1DFA" w:rsidRPr="000B1DFA">
          <w:rPr>
            <w:noProof/>
            <w:webHidden/>
            <w:sz w:val="20"/>
            <w:szCs w:val="20"/>
          </w:rPr>
          <w:tab/>
        </w:r>
        <w:r w:rsidR="000B1DFA" w:rsidRPr="000B1DFA">
          <w:rPr>
            <w:noProof/>
            <w:webHidden/>
            <w:sz w:val="20"/>
            <w:szCs w:val="20"/>
          </w:rPr>
          <w:fldChar w:fldCharType="begin"/>
        </w:r>
        <w:r w:rsidR="000B1DFA" w:rsidRPr="000B1DFA">
          <w:rPr>
            <w:noProof/>
            <w:webHidden/>
            <w:sz w:val="20"/>
            <w:szCs w:val="20"/>
          </w:rPr>
          <w:instrText xml:space="preserve"> PAGEREF _Toc20672097 \h </w:instrText>
        </w:r>
        <w:r w:rsidR="000B1DFA" w:rsidRPr="000B1DFA">
          <w:rPr>
            <w:noProof/>
            <w:webHidden/>
            <w:sz w:val="20"/>
            <w:szCs w:val="20"/>
          </w:rPr>
        </w:r>
        <w:r w:rsidR="000B1DFA" w:rsidRPr="000B1DFA">
          <w:rPr>
            <w:noProof/>
            <w:webHidden/>
            <w:sz w:val="20"/>
            <w:szCs w:val="20"/>
          </w:rPr>
          <w:fldChar w:fldCharType="separate"/>
        </w:r>
        <w:r w:rsidR="00EC201B">
          <w:rPr>
            <w:noProof/>
            <w:webHidden/>
            <w:sz w:val="20"/>
            <w:szCs w:val="20"/>
          </w:rPr>
          <w:t>36</w:t>
        </w:r>
        <w:r w:rsidR="000B1DFA" w:rsidRPr="000B1DFA">
          <w:rPr>
            <w:noProof/>
            <w:webHidden/>
            <w:sz w:val="20"/>
            <w:szCs w:val="20"/>
          </w:rPr>
          <w:fldChar w:fldCharType="end"/>
        </w:r>
      </w:hyperlink>
    </w:p>
    <w:p w:rsidR="000B1DFA" w:rsidRPr="000B1DFA" w:rsidRDefault="004C3594">
      <w:pPr>
        <w:pStyle w:val="TOC3"/>
        <w:tabs>
          <w:tab w:val="right" w:leader="dot" w:pos="9062"/>
        </w:tabs>
        <w:rPr>
          <w:rFonts w:asciiTheme="minorHAnsi" w:eastAsiaTheme="minorEastAsia" w:hAnsiTheme="minorHAnsi"/>
          <w:noProof/>
          <w:sz w:val="20"/>
          <w:szCs w:val="20"/>
        </w:rPr>
      </w:pPr>
      <w:hyperlink w:anchor="_Toc20672098" w:history="1">
        <w:r w:rsidR="000B1DFA" w:rsidRPr="000B1DFA">
          <w:rPr>
            <w:rStyle w:val="Hyperlink"/>
            <w:rFonts w:ascii="Times New Roman Bold" w:hAnsi="Times New Roman Bold" w:cs="Times New Roman"/>
            <w:noProof/>
            <w:sz w:val="20"/>
            <w:szCs w:val="20"/>
          </w:rPr>
          <w:t>2.</w:t>
        </w:r>
        <w:r w:rsidR="000B1DFA" w:rsidRPr="000B1DFA">
          <w:rPr>
            <w:rStyle w:val="Hyperlink"/>
            <w:rFonts w:cs="Times New Roman"/>
            <w:noProof/>
            <w:sz w:val="20"/>
            <w:szCs w:val="20"/>
          </w:rPr>
          <w:t xml:space="preserve"> Các cơ sở pháp lý hình thành đô thị và hướng phát triển đô thị:</w:t>
        </w:r>
        <w:r w:rsidR="000B1DFA" w:rsidRPr="000B1DFA">
          <w:rPr>
            <w:noProof/>
            <w:webHidden/>
            <w:sz w:val="20"/>
            <w:szCs w:val="20"/>
          </w:rPr>
          <w:tab/>
        </w:r>
        <w:r w:rsidR="000B1DFA" w:rsidRPr="000B1DFA">
          <w:rPr>
            <w:noProof/>
            <w:webHidden/>
            <w:sz w:val="20"/>
            <w:szCs w:val="20"/>
          </w:rPr>
          <w:fldChar w:fldCharType="begin"/>
        </w:r>
        <w:r w:rsidR="000B1DFA" w:rsidRPr="000B1DFA">
          <w:rPr>
            <w:noProof/>
            <w:webHidden/>
            <w:sz w:val="20"/>
            <w:szCs w:val="20"/>
          </w:rPr>
          <w:instrText xml:space="preserve"> PAGEREF _Toc20672098 \h </w:instrText>
        </w:r>
        <w:r w:rsidR="000B1DFA" w:rsidRPr="000B1DFA">
          <w:rPr>
            <w:noProof/>
            <w:webHidden/>
            <w:sz w:val="20"/>
            <w:szCs w:val="20"/>
          </w:rPr>
        </w:r>
        <w:r w:rsidR="000B1DFA" w:rsidRPr="000B1DFA">
          <w:rPr>
            <w:noProof/>
            <w:webHidden/>
            <w:sz w:val="20"/>
            <w:szCs w:val="20"/>
          </w:rPr>
          <w:fldChar w:fldCharType="separate"/>
        </w:r>
        <w:r w:rsidR="00EC201B">
          <w:rPr>
            <w:noProof/>
            <w:webHidden/>
            <w:sz w:val="20"/>
            <w:szCs w:val="20"/>
          </w:rPr>
          <w:t>36</w:t>
        </w:r>
        <w:r w:rsidR="000B1DFA" w:rsidRPr="000B1DFA">
          <w:rPr>
            <w:noProof/>
            <w:webHidden/>
            <w:sz w:val="20"/>
            <w:szCs w:val="20"/>
          </w:rPr>
          <w:fldChar w:fldCharType="end"/>
        </w:r>
      </w:hyperlink>
    </w:p>
    <w:p w:rsidR="000B1DFA" w:rsidRPr="000B1DFA" w:rsidRDefault="004C3594">
      <w:pPr>
        <w:pStyle w:val="TOC3"/>
        <w:tabs>
          <w:tab w:val="right" w:leader="dot" w:pos="9062"/>
        </w:tabs>
        <w:rPr>
          <w:rFonts w:asciiTheme="minorHAnsi" w:eastAsiaTheme="minorEastAsia" w:hAnsiTheme="minorHAnsi"/>
          <w:noProof/>
          <w:sz w:val="20"/>
          <w:szCs w:val="20"/>
        </w:rPr>
      </w:pPr>
      <w:hyperlink w:anchor="_Toc20672101" w:history="1">
        <w:r w:rsidR="000B1DFA" w:rsidRPr="000B1DFA">
          <w:rPr>
            <w:rStyle w:val="Hyperlink"/>
            <w:rFonts w:ascii="Times New Roman Bold" w:hAnsi="Times New Roman Bold" w:cs="Times New Roman"/>
            <w:noProof/>
            <w:sz w:val="20"/>
            <w:szCs w:val="20"/>
          </w:rPr>
          <w:t>3.</w:t>
        </w:r>
        <w:r w:rsidR="000B1DFA" w:rsidRPr="000B1DFA">
          <w:rPr>
            <w:rStyle w:val="Hyperlink"/>
            <w:rFonts w:cs="Times New Roman"/>
            <w:noProof/>
            <w:sz w:val="20"/>
            <w:szCs w:val="20"/>
          </w:rPr>
          <w:t xml:space="preserve"> Các cơ sở kinh tế tạo thị:</w:t>
        </w:r>
        <w:r w:rsidR="000B1DFA" w:rsidRPr="000B1DFA">
          <w:rPr>
            <w:noProof/>
            <w:webHidden/>
            <w:sz w:val="20"/>
            <w:szCs w:val="20"/>
          </w:rPr>
          <w:tab/>
        </w:r>
        <w:r w:rsidR="000B1DFA" w:rsidRPr="000B1DFA">
          <w:rPr>
            <w:noProof/>
            <w:webHidden/>
            <w:sz w:val="20"/>
            <w:szCs w:val="20"/>
          </w:rPr>
          <w:fldChar w:fldCharType="begin"/>
        </w:r>
        <w:r w:rsidR="000B1DFA" w:rsidRPr="000B1DFA">
          <w:rPr>
            <w:noProof/>
            <w:webHidden/>
            <w:sz w:val="20"/>
            <w:szCs w:val="20"/>
          </w:rPr>
          <w:instrText xml:space="preserve"> PAGEREF _Toc20672101 \h </w:instrText>
        </w:r>
        <w:r w:rsidR="000B1DFA" w:rsidRPr="000B1DFA">
          <w:rPr>
            <w:noProof/>
            <w:webHidden/>
            <w:sz w:val="20"/>
            <w:szCs w:val="20"/>
          </w:rPr>
        </w:r>
        <w:r w:rsidR="000B1DFA" w:rsidRPr="000B1DFA">
          <w:rPr>
            <w:noProof/>
            <w:webHidden/>
            <w:sz w:val="20"/>
            <w:szCs w:val="20"/>
          </w:rPr>
          <w:fldChar w:fldCharType="separate"/>
        </w:r>
        <w:r w:rsidR="00EC201B">
          <w:rPr>
            <w:noProof/>
            <w:webHidden/>
            <w:sz w:val="20"/>
            <w:szCs w:val="20"/>
          </w:rPr>
          <w:t>38</w:t>
        </w:r>
        <w:r w:rsidR="000B1DFA" w:rsidRPr="000B1DFA">
          <w:rPr>
            <w:noProof/>
            <w:webHidden/>
            <w:sz w:val="20"/>
            <w:szCs w:val="20"/>
          </w:rPr>
          <w:fldChar w:fldCharType="end"/>
        </w:r>
      </w:hyperlink>
    </w:p>
    <w:p w:rsidR="000B1DFA" w:rsidRPr="000B1DFA" w:rsidRDefault="004C3594">
      <w:pPr>
        <w:pStyle w:val="TOC3"/>
        <w:tabs>
          <w:tab w:val="right" w:leader="dot" w:pos="9062"/>
        </w:tabs>
        <w:rPr>
          <w:rFonts w:asciiTheme="minorHAnsi" w:eastAsiaTheme="minorEastAsia" w:hAnsiTheme="minorHAnsi"/>
          <w:noProof/>
          <w:sz w:val="20"/>
          <w:szCs w:val="20"/>
        </w:rPr>
      </w:pPr>
      <w:hyperlink w:anchor="_Toc20672107" w:history="1">
        <w:r w:rsidR="000B1DFA" w:rsidRPr="000B1DFA">
          <w:rPr>
            <w:rStyle w:val="Hyperlink"/>
            <w:rFonts w:ascii="Times New Roman Bold" w:hAnsi="Times New Roman Bold" w:cs="Times New Roman"/>
            <w:noProof/>
            <w:sz w:val="20"/>
            <w:szCs w:val="20"/>
          </w:rPr>
          <w:t>4.</w:t>
        </w:r>
        <w:r w:rsidR="000B1DFA" w:rsidRPr="000B1DFA">
          <w:rPr>
            <w:rStyle w:val="Hyperlink"/>
            <w:rFonts w:cs="Times New Roman"/>
            <w:noProof/>
            <w:sz w:val="20"/>
            <w:szCs w:val="20"/>
          </w:rPr>
          <w:t xml:space="preserve"> Đề xuất cấu trúc đô thị:</w:t>
        </w:r>
        <w:r w:rsidR="000B1DFA" w:rsidRPr="000B1DFA">
          <w:rPr>
            <w:noProof/>
            <w:webHidden/>
            <w:sz w:val="20"/>
            <w:szCs w:val="20"/>
          </w:rPr>
          <w:tab/>
        </w:r>
        <w:r w:rsidR="000B1DFA" w:rsidRPr="000B1DFA">
          <w:rPr>
            <w:noProof/>
            <w:webHidden/>
            <w:sz w:val="20"/>
            <w:szCs w:val="20"/>
          </w:rPr>
          <w:fldChar w:fldCharType="begin"/>
        </w:r>
        <w:r w:rsidR="000B1DFA" w:rsidRPr="000B1DFA">
          <w:rPr>
            <w:noProof/>
            <w:webHidden/>
            <w:sz w:val="20"/>
            <w:szCs w:val="20"/>
          </w:rPr>
          <w:instrText xml:space="preserve"> PAGEREF _Toc20672107 \h </w:instrText>
        </w:r>
        <w:r w:rsidR="000B1DFA" w:rsidRPr="000B1DFA">
          <w:rPr>
            <w:noProof/>
            <w:webHidden/>
            <w:sz w:val="20"/>
            <w:szCs w:val="20"/>
          </w:rPr>
        </w:r>
        <w:r w:rsidR="000B1DFA" w:rsidRPr="000B1DFA">
          <w:rPr>
            <w:noProof/>
            <w:webHidden/>
            <w:sz w:val="20"/>
            <w:szCs w:val="20"/>
          </w:rPr>
          <w:fldChar w:fldCharType="separate"/>
        </w:r>
        <w:r w:rsidR="00EC201B">
          <w:rPr>
            <w:noProof/>
            <w:webHidden/>
            <w:sz w:val="20"/>
            <w:szCs w:val="20"/>
          </w:rPr>
          <w:t>40</w:t>
        </w:r>
        <w:r w:rsidR="000B1DFA" w:rsidRPr="000B1DFA">
          <w:rPr>
            <w:noProof/>
            <w:webHidden/>
            <w:sz w:val="20"/>
            <w:szCs w:val="20"/>
          </w:rPr>
          <w:fldChar w:fldCharType="end"/>
        </w:r>
      </w:hyperlink>
    </w:p>
    <w:p w:rsidR="000B1DFA" w:rsidRPr="000B1DFA" w:rsidRDefault="004C3594">
      <w:pPr>
        <w:pStyle w:val="TOC2"/>
        <w:tabs>
          <w:tab w:val="right" w:leader="dot" w:pos="9062"/>
        </w:tabs>
        <w:rPr>
          <w:rFonts w:asciiTheme="minorHAnsi" w:eastAsiaTheme="minorEastAsia" w:hAnsiTheme="minorHAnsi"/>
          <w:noProof/>
          <w:sz w:val="20"/>
          <w:szCs w:val="20"/>
        </w:rPr>
      </w:pPr>
      <w:hyperlink w:anchor="_Toc20672111" w:history="1">
        <w:r w:rsidR="000B1DFA" w:rsidRPr="000B1DFA">
          <w:rPr>
            <w:rStyle w:val="Hyperlink"/>
            <w:rFonts w:ascii="Times New Roman Bold" w:hAnsi="Times New Roman Bold" w:cs="Times New Roman"/>
            <w:noProof/>
            <w:sz w:val="20"/>
            <w:szCs w:val="20"/>
          </w:rPr>
          <w:t>II.</w:t>
        </w:r>
        <w:r w:rsidR="000B1DFA" w:rsidRPr="000B1DFA">
          <w:rPr>
            <w:rStyle w:val="Hyperlink"/>
            <w:rFonts w:cs="Times New Roman"/>
            <w:noProof/>
            <w:sz w:val="20"/>
            <w:szCs w:val="20"/>
          </w:rPr>
          <w:t xml:space="preserve"> DỰ BÁO VỀ KINH TẾ - XÃ HỘI</w:t>
        </w:r>
        <w:r w:rsidR="000B1DFA" w:rsidRPr="000B1DFA">
          <w:rPr>
            <w:noProof/>
            <w:webHidden/>
            <w:sz w:val="20"/>
            <w:szCs w:val="20"/>
          </w:rPr>
          <w:tab/>
        </w:r>
        <w:r w:rsidR="000B1DFA" w:rsidRPr="000B1DFA">
          <w:rPr>
            <w:noProof/>
            <w:webHidden/>
            <w:sz w:val="20"/>
            <w:szCs w:val="20"/>
          </w:rPr>
          <w:fldChar w:fldCharType="begin"/>
        </w:r>
        <w:r w:rsidR="000B1DFA" w:rsidRPr="000B1DFA">
          <w:rPr>
            <w:noProof/>
            <w:webHidden/>
            <w:sz w:val="20"/>
            <w:szCs w:val="20"/>
          </w:rPr>
          <w:instrText xml:space="preserve"> PAGEREF _Toc20672111 \h </w:instrText>
        </w:r>
        <w:r w:rsidR="000B1DFA" w:rsidRPr="000B1DFA">
          <w:rPr>
            <w:noProof/>
            <w:webHidden/>
            <w:sz w:val="20"/>
            <w:szCs w:val="20"/>
          </w:rPr>
        </w:r>
        <w:r w:rsidR="000B1DFA" w:rsidRPr="000B1DFA">
          <w:rPr>
            <w:noProof/>
            <w:webHidden/>
            <w:sz w:val="20"/>
            <w:szCs w:val="20"/>
          </w:rPr>
          <w:fldChar w:fldCharType="separate"/>
        </w:r>
        <w:r w:rsidR="00EC201B">
          <w:rPr>
            <w:noProof/>
            <w:webHidden/>
            <w:sz w:val="20"/>
            <w:szCs w:val="20"/>
          </w:rPr>
          <w:t>41</w:t>
        </w:r>
        <w:r w:rsidR="000B1DFA" w:rsidRPr="000B1DFA">
          <w:rPr>
            <w:noProof/>
            <w:webHidden/>
            <w:sz w:val="20"/>
            <w:szCs w:val="20"/>
          </w:rPr>
          <w:fldChar w:fldCharType="end"/>
        </w:r>
      </w:hyperlink>
    </w:p>
    <w:p w:rsidR="000B1DFA" w:rsidRPr="000B1DFA" w:rsidRDefault="004C3594">
      <w:pPr>
        <w:pStyle w:val="TOC3"/>
        <w:tabs>
          <w:tab w:val="right" w:leader="dot" w:pos="9062"/>
        </w:tabs>
        <w:rPr>
          <w:rFonts w:asciiTheme="minorHAnsi" w:eastAsiaTheme="minorEastAsia" w:hAnsiTheme="minorHAnsi"/>
          <w:noProof/>
          <w:sz w:val="20"/>
          <w:szCs w:val="20"/>
        </w:rPr>
      </w:pPr>
      <w:hyperlink w:anchor="_Toc20672112" w:history="1">
        <w:r w:rsidR="000B1DFA" w:rsidRPr="000B1DFA">
          <w:rPr>
            <w:rStyle w:val="Hyperlink"/>
            <w:rFonts w:ascii="Times New Roman Bold" w:hAnsi="Times New Roman Bold" w:cs="Times New Roman"/>
            <w:noProof/>
            <w:sz w:val="20"/>
            <w:szCs w:val="20"/>
          </w:rPr>
          <w:t>1.</w:t>
        </w:r>
        <w:r w:rsidR="000B1DFA" w:rsidRPr="000B1DFA">
          <w:rPr>
            <w:rStyle w:val="Hyperlink"/>
            <w:rFonts w:cs="Times New Roman"/>
            <w:noProof/>
            <w:sz w:val="20"/>
            <w:szCs w:val="20"/>
          </w:rPr>
          <w:t xml:space="preserve"> Dự báo về kinh tế - xã hội</w:t>
        </w:r>
        <w:r w:rsidR="000B1DFA" w:rsidRPr="000B1DFA">
          <w:rPr>
            <w:noProof/>
            <w:webHidden/>
            <w:sz w:val="20"/>
            <w:szCs w:val="20"/>
          </w:rPr>
          <w:tab/>
        </w:r>
        <w:r w:rsidR="000B1DFA" w:rsidRPr="000B1DFA">
          <w:rPr>
            <w:noProof/>
            <w:webHidden/>
            <w:sz w:val="20"/>
            <w:szCs w:val="20"/>
          </w:rPr>
          <w:fldChar w:fldCharType="begin"/>
        </w:r>
        <w:r w:rsidR="000B1DFA" w:rsidRPr="000B1DFA">
          <w:rPr>
            <w:noProof/>
            <w:webHidden/>
            <w:sz w:val="20"/>
            <w:szCs w:val="20"/>
          </w:rPr>
          <w:instrText xml:space="preserve"> PAGEREF _Toc20672112 \h </w:instrText>
        </w:r>
        <w:r w:rsidR="000B1DFA" w:rsidRPr="000B1DFA">
          <w:rPr>
            <w:noProof/>
            <w:webHidden/>
            <w:sz w:val="20"/>
            <w:szCs w:val="20"/>
          </w:rPr>
        </w:r>
        <w:r w:rsidR="000B1DFA" w:rsidRPr="000B1DFA">
          <w:rPr>
            <w:noProof/>
            <w:webHidden/>
            <w:sz w:val="20"/>
            <w:szCs w:val="20"/>
          </w:rPr>
          <w:fldChar w:fldCharType="separate"/>
        </w:r>
        <w:r w:rsidR="00EC201B">
          <w:rPr>
            <w:noProof/>
            <w:webHidden/>
            <w:sz w:val="20"/>
            <w:szCs w:val="20"/>
          </w:rPr>
          <w:t>41</w:t>
        </w:r>
        <w:r w:rsidR="000B1DFA" w:rsidRPr="000B1DFA">
          <w:rPr>
            <w:noProof/>
            <w:webHidden/>
            <w:sz w:val="20"/>
            <w:szCs w:val="20"/>
          </w:rPr>
          <w:fldChar w:fldCharType="end"/>
        </w:r>
      </w:hyperlink>
    </w:p>
    <w:p w:rsidR="000B1DFA" w:rsidRPr="000B1DFA" w:rsidRDefault="004C3594">
      <w:pPr>
        <w:pStyle w:val="TOC3"/>
        <w:tabs>
          <w:tab w:val="right" w:leader="dot" w:pos="9062"/>
        </w:tabs>
        <w:rPr>
          <w:rFonts w:asciiTheme="minorHAnsi" w:eastAsiaTheme="minorEastAsia" w:hAnsiTheme="minorHAnsi"/>
          <w:noProof/>
          <w:sz w:val="20"/>
          <w:szCs w:val="20"/>
        </w:rPr>
      </w:pPr>
      <w:hyperlink w:anchor="_Toc20672116" w:history="1">
        <w:r w:rsidR="000B1DFA" w:rsidRPr="000B1DFA">
          <w:rPr>
            <w:rStyle w:val="Hyperlink"/>
            <w:rFonts w:ascii="Times New Roman Bold" w:hAnsi="Times New Roman Bold" w:cs="Times New Roman"/>
            <w:noProof/>
            <w:sz w:val="20"/>
            <w:szCs w:val="20"/>
          </w:rPr>
          <w:t>2.</w:t>
        </w:r>
        <w:r w:rsidR="000B1DFA" w:rsidRPr="000B1DFA">
          <w:rPr>
            <w:rStyle w:val="Hyperlink"/>
            <w:rFonts w:cs="Times New Roman"/>
            <w:noProof/>
            <w:sz w:val="20"/>
            <w:szCs w:val="20"/>
          </w:rPr>
          <w:t xml:space="preserve"> Dự báo về tốc độ đô thị hóa:</w:t>
        </w:r>
        <w:r w:rsidR="000B1DFA" w:rsidRPr="000B1DFA">
          <w:rPr>
            <w:noProof/>
            <w:webHidden/>
            <w:sz w:val="20"/>
            <w:szCs w:val="20"/>
          </w:rPr>
          <w:tab/>
        </w:r>
        <w:r w:rsidR="000B1DFA" w:rsidRPr="000B1DFA">
          <w:rPr>
            <w:noProof/>
            <w:webHidden/>
            <w:sz w:val="20"/>
            <w:szCs w:val="20"/>
          </w:rPr>
          <w:fldChar w:fldCharType="begin"/>
        </w:r>
        <w:r w:rsidR="000B1DFA" w:rsidRPr="000B1DFA">
          <w:rPr>
            <w:noProof/>
            <w:webHidden/>
            <w:sz w:val="20"/>
            <w:szCs w:val="20"/>
          </w:rPr>
          <w:instrText xml:space="preserve"> PAGEREF _Toc20672116 \h </w:instrText>
        </w:r>
        <w:r w:rsidR="000B1DFA" w:rsidRPr="000B1DFA">
          <w:rPr>
            <w:noProof/>
            <w:webHidden/>
            <w:sz w:val="20"/>
            <w:szCs w:val="20"/>
          </w:rPr>
        </w:r>
        <w:r w:rsidR="000B1DFA" w:rsidRPr="000B1DFA">
          <w:rPr>
            <w:noProof/>
            <w:webHidden/>
            <w:sz w:val="20"/>
            <w:szCs w:val="20"/>
          </w:rPr>
          <w:fldChar w:fldCharType="separate"/>
        </w:r>
        <w:r w:rsidR="00EC201B">
          <w:rPr>
            <w:noProof/>
            <w:webHidden/>
            <w:sz w:val="20"/>
            <w:szCs w:val="20"/>
          </w:rPr>
          <w:t>42</w:t>
        </w:r>
        <w:r w:rsidR="000B1DFA" w:rsidRPr="000B1DFA">
          <w:rPr>
            <w:noProof/>
            <w:webHidden/>
            <w:sz w:val="20"/>
            <w:szCs w:val="20"/>
          </w:rPr>
          <w:fldChar w:fldCharType="end"/>
        </w:r>
      </w:hyperlink>
    </w:p>
    <w:p w:rsidR="000B1DFA" w:rsidRPr="000B1DFA" w:rsidRDefault="004C3594">
      <w:pPr>
        <w:pStyle w:val="TOC2"/>
        <w:tabs>
          <w:tab w:val="right" w:leader="dot" w:pos="9062"/>
        </w:tabs>
        <w:rPr>
          <w:rFonts w:asciiTheme="minorHAnsi" w:eastAsiaTheme="minorEastAsia" w:hAnsiTheme="minorHAnsi"/>
          <w:noProof/>
          <w:sz w:val="20"/>
          <w:szCs w:val="20"/>
        </w:rPr>
      </w:pPr>
      <w:hyperlink w:anchor="_Toc20672117" w:history="1">
        <w:r w:rsidR="000B1DFA" w:rsidRPr="000B1DFA">
          <w:rPr>
            <w:rStyle w:val="Hyperlink"/>
            <w:rFonts w:ascii="Times New Roman Bold" w:hAnsi="Times New Roman Bold" w:cs="Times New Roman"/>
            <w:noProof/>
            <w:sz w:val="20"/>
            <w:szCs w:val="20"/>
          </w:rPr>
          <w:t>III.</w:t>
        </w:r>
        <w:r w:rsidR="000B1DFA" w:rsidRPr="000B1DFA">
          <w:rPr>
            <w:rStyle w:val="Hyperlink"/>
            <w:rFonts w:cs="Times New Roman"/>
            <w:noProof/>
            <w:sz w:val="20"/>
            <w:szCs w:val="20"/>
          </w:rPr>
          <w:t xml:space="preserve"> DỰ BÁO QUY MÔ ĐÔ THỊ:</w:t>
        </w:r>
        <w:r w:rsidR="000B1DFA" w:rsidRPr="000B1DFA">
          <w:rPr>
            <w:noProof/>
            <w:webHidden/>
            <w:sz w:val="20"/>
            <w:szCs w:val="20"/>
          </w:rPr>
          <w:tab/>
        </w:r>
        <w:r w:rsidR="000B1DFA" w:rsidRPr="000B1DFA">
          <w:rPr>
            <w:noProof/>
            <w:webHidden/>
            <w:sz w:val="20"/>
            <w:szCs w:val="20"/>
          </w:rPr>
          <w:fldChar w:fldCharType="begin"/>
        </w:r>
        <w:r w:rsidR="000B1DFA" w:rsidRPr="000B1DFA">
          <w:rPr>
            <w:noProof/>
            <w:webHidden/>
            <w:sz w:val="20"/>
            <w:szCs w:val="20"/>
          </w:rPr>
          <w:instrText xml:space="preserve"> PAGEREF _Toc20672117 \h </w:instrText>
        </w:r>
        <w:r w:rsidR="000B1DFA" w:rsidRPr="000B1DFA">
          <w:rPr>
            <w:noProof/>
            <w:webHidden/>
            <w:sz w:val="20"/>
            <w:szCs w:val="20"/>
          </w:rPr>
        </w:r>
        <w:r w:rsidR="000B1DFA" w:rsidRPr="000B1DFA">
          <w:rPr>
            <w:noProof/>
            <w:webHidden/>
            <w:sz w:val="20"/>
            <w:szCs w:val="20"/>
          </w:rPr>
          <w:fldChar w:fldCharType="separate"/>
        </w:r>
        <w:r w:rsidR="00EC201B">
          <w:rPr>
            <w:noProof/>
            <w:webHidden/>
            <w:sz w:val="20"/>
            <w:szCs w:val="20"/>
          </w:rPr>
          <w:t>43</w:t>
        </w:r>
        <w:r w:rsidR="000B1DFA" w:rsidRPr="000B1DFA">
          <w:rPr>
            <w:noProof/>
            <w:webHidden/>
            <w:sz w:val="20"/>
            <w:szCs w:val="20"/>
          </w:rPr>
          <w:fldChar w:fldCharType="end"/>
        </w:r>
      </w:hyperlink>
    </w:p>
    <w:p w:rsidR="000B1DFA" w:rsidRPr="000B1DFA" w:rsidRDefault="004C3594">
      <w:pPr>
        <w:pStyle w:val="TOC3"/>
        <w:tabs>
          <w:tab w:val="right" w:leader="dot" w:pos="9062"/>
        </w:tabs>
        <w:rPr>
          <w:rFonts w:asciiTheme="minorHAnsi" w:eastAsiaTheme="minorEastAsia" w:hAnsiTheme="minorHAnsi"/>
          <w:noProof/>
          <w:sz w:val="20"/>
          <w:szCs w:val="20"/>
        </w:rPr>
      </w:pPr>
      <w:hyperlink w:anchor="_Toc20672118" w:history="1">
        <w:r w:rsidR="000B1DFA" w:rsidRPr="000B1DFA">
          <w:rPr>
            <w:rStyle w:val="Hyperlink"/>
            <w:rFonts w:ascii="Times New Roman Bold" w:hAnsi="Times New Roman Bold" w:cs="Times New Roman"/>
            <w:noProof/>
            <w:sz w:val="20"/>
            <w:szCs w:val="20"/>
          </w:rPr>
          <w:t>1.</w:t>
        </w:r>
        <w:r w:rsidR="000B1DFA" w:rsidRPr="000B1DFA">
          <w:rPr>
            <w:rStyle w:val="Hyperlink"/>
            <w:rFonts w:cs="Times New Roman"/>
            <w:noProof/>
            <w:sz w:val="20"/>
            <w:szCs w:val="20"/>
          </w:rPr>
          <w:t xml:space="preserve"> Quy mô dân số:</w:t>
        </w:r>
        <w:r w:rsidR="000B1DFA" w:rsidRPr="000B1DFA">
          <w:rPr>
            <w:noProof/>
            <w:webHidden/>
            <w:sz w:val="20"/>
            <w:szCs w:val="20"/>
          </w:rPr>
          <w:tab/>
        </w:r>
        <w:r w:rsidR="000B1DFA" w:rsidRPr="000B1DFA">
          <w:rPr>
            <w:noProof/>
            <w:webHidden/>
            <w:sz w:val="20"/>
            <w:szCs w:val="20"/>
          </w:rPr>
          <w:fldChar w:fldCharType="begin"/>
        </w:r>
        <w:r w:rsidR="000B1DFA" w:rsidRPr="000B1DFA">
          <w:rPr>
            <w:noProof/>
            <w:webHidden/>
            <w:sz w:val="20"/>
            <w:szCs w:val="20"/>
          </w:rPr>
          <w:instrText xml:space="preserve"> PAGEREF _Toc20672118 \h </w:instrText>
        </w:r>
        <w:r w:rsidR="000B1DFA" w:rsidRPr="000B1DFA">
          <w:rPr>
            <w:noProof/>
            <w:webHidden/>
            <w:sz w:val="20"/>
            <w:szCs w:val="20"/>
          </w:rPr>
        </w:r>
        <w:r w:rsidR="000B1DFA" w:rsidRPr="000B1DFA">
          <w:rPr>
            <w:noProof/>
            <w:webHidden/>
            <w:sz w:val="20"/>
            <w:szCs w:val="20"/>
          </w:rPr>
          <w:fldChar w:fldCharType="separate"/>
        </w:r>
        <w:r w:rsidR="00EC201B">
          <w:rPr>
            <w:noProof/>
            <w:webHidden/>
            <w:sz w:val="20"/>
            <w:szCs w:val="20"/>
          </w:rPr>
          <w:t>43</w:t>
        </w:r>
        <w:r w:rsidR="000B1DFA" w:rsidRPr="000B1DFA">
          <w:rPr>
            <w:noProof/>
            <w:webHidden/>
            <w:sz w:val="20"/>
            <w:szCs w:val="20"/>
          </w:rPr>
          <w:fldChar w:fldCharType="end"/>
        </w:r>
      </w:hyperlink>
    </w:p>
    <w:p w:rsidR="000B1DFA" w:rsidRPr="000B1DFA" w:rsidRDefault="004C3594">
      <w:pPr>
        <w:pStyle w:val="TOC3"/>
        <w:tabs>
          <w:tab w:val="right" w:leader="dot" w:pos="9062"/>
        </w:tabs>
        <w:rPr>
          <w:rFonts w:asciiTheme="minorHAnsi" w:eastAsiaTheme="minorEastAsia" w:hAnsiTheme="minorHAnsi"/>
          <w:noProof/>
          <w:sz w:val="20"/>
          <w:szCs w:val="20"/>
        </w:rPr>
      </w:pPr>
      <w:hyperlink w:anchor="_Toc20672119" w:history="1">
        <w:r w:rsidR="000B1DFA" w:rsidRPr="000B1DFA">
          <w:rPr>
            <w:rStyle w:val="Hyperlink"/>
            <w:rFonts w:ascii="Times New Roman Bold" w:hAnsi="Times New Roman Bold"/>
            <w:noProof/>
            <w:sz w:val="20"/>
            <w:szCs w:val="20"/>
          </w:rPr>
          <w:t>2.</w:t>
        </w:r>
        <w:r w:rsidR="000B1DFA" w:rsidRPr="000B1DFA">
          <w:rPr>
            <w:rStyle w:val="Hyperlink"/>
            <w:rFonts w:cs="Times New Roman"/>
            <w:noProof/>
            <w:sz w:val="20"/>
            <w:szCs w:val="20"/>
          </w:rPr>
          <w:t xml:space="preserve"> Lao động – nghề nghiệp:</w:t>
        </w:r>
        <w:r w:rsidR="000B1DFA" w:rsidRPr="000B1DFA">
          <w:rPr>
            <w:noProof/>
            <w:webHidden/>
            <w:sz w:val="20"/>
            <w:szCs w:val="20"/>
          </w:rPr>
          <w:tab/>
        </w:r>
        <w:r w:rsidR="000B1DFA" w:rsidRPr="000B1DFA">
          <w:rPr>
            <w:noProof/>
            <w:webHidden/>
            <w:sz w:val="20"/>
            <w:szCs w:val="20"/>
          </w:rPr>
          <w:fldChar w:fldCharType="begin"/>
        </w:r>
        <w:r w:rsidR="000B1DFA" w:rsidRPr="000B1DFA">
          <w:rPr>
            <w:noProof/>
            <w:webHidden/>
            <w:sz w:val="20"/>
            <w:szCs w:val="20"/>
          </w:rPr>
          <w:instrText xml:space="preserve"> PAGEREF _Toc20672119 \h </w:instrText>
        </w:r>
        <w:r w:rsidR="000B1DFA" w:rsidRPr="000B1DFA">
          <w:rPr>
            <w:noProof/>
            <w:webHidden/>
            <w:sz w:val="20"/>
            <w:szCs w:val="20"/>
          </w:rPr>
        </w:r>
        <w:r w:rsidR="000B1DFA" w:rsidRPr="000B1DFA">
          <w:rPr>
            <w:noProof/>
            <w:webHidden/>
            <w:sz w:val="20"/>
            <w:szCs w:val="20"/>
          </w:rPr>
          <w:fldChar w:fldCharType="separate"/>
        </w:r>
        <w:r w:rsidR="00EC201B">
          <w:rPr>
            <w:noProof/>
            <w:webHidden/>
            <w:sz w:val="20"/>
            <w:szCs w:val="20"/>
          </w:rPr>
          <w:t>44</w:t>
        </w:r>
        <w:r w:rsidR="000B1DFA" w:rsidRPr="000B1DFA">
          <w:rPr>
            <w:noProof/>
            <w:webHidden/>
            <w:sz w:val="20"/>
            <w:szCs w:val="20"/>
          </w:rPr>
          <w:fldChar w:fldCharType="end"/>
        </w:r>
      </w:hyperlink>
    </w:p>
    <w:p w:rsidR="000B1DFA" w:rsidRPr="000B1DFA" w:rsidRDefault="004C3594">
      <w:pPr>
        <w:pStyle w:val="TOC2"/>
        <w:tabs>
          <w:tab w:val="right" w:leader="dot" w:pos="9062"/>
        </w:tabs>
        <w:rPr>
          <w:rFonts w:asciiTheme="minorHAnsi" w:eastAsiaTheme="minorEastAsia" w:hAnsiTheme="minorHAnsi"/>
          <w:noProof/>
          <w:sz w:val="20"/>
          <w:szCs w:val="20"/>
        </w:rPr>
      </w:pPr>
      <w:hyperlink w:anchor="_Toc20672121" w:history="1">
        <w:r w:rsidR="000B1DFA" w:rsidRPr="000B1DFA">
          <w:rPr>
            <w:rStyle w:val="Hyperlink"/>
            <w:rFonts w:ascii="Times New Roman Bold" w:hAnsi="Times New Roman Bold" w:cs="Times New Roman"/>
            <w:noProof/>
            <w:sz w:val="20"/>
            <w:szCs w:val="20"/>
          </w:rPr>
          <w:t>IV.</w:t>
        </w:r>
        <w:r w:rsidR="000B1DFA" w:rsidRPr="000B1DFA">
          <w:rPr>
            <w:rStyle w:val="Hyperlink"/>
            <w:rFonts w:cs="Times New Roman"/>
            <w:noProof/>
            <w:sz w:val="20"/>
            <w:szCs w:val="20"/>
          </w:rPr>
          <w:t xml:space="preserve"> DỰ BÁO NHU CẦU ĐẤT PHÁT TRIỂN ĐÔ THỊ</w:t>
        </w:r>
        <w:r w:rsidR="000B1DFA" w:rsidRPr="000B1DFA">
          <w:rPr>
            <w:noProof/>
            <w:webHidden/>
            <w:sz w:val="20"/>
            <w:szCs w:val="20"/>
          </w:rPr>
          <w:tab/>
        </w:r>
        <w:r w:rsidR="000B1DFA" w:rsidRPr="000B1DFA">
          <w:rPr>
            <w:noProof/>
            <w:webHidden/>
            <w:sz w:val="20"/>
            <w:szCs w:val="20"/>
          </w:rPr>
          <w:fldChar w:fldCharType="begin"/>
        </w:r>
        <w:r w:rsidR="000B1DFA" w:rsidRPr="000B1DFA">
          <w:rPr>
            <w:noProof/>
            <w:webHidden/>
            <w:sz w:val="20"/>
            <w:szCs w:val="20"/>
          </w:rPr>
          <w:instrText xml:space="preserve"> PAGEREF _Toc20672121 \h </w:instrText>
        </w:r>
        <w:r w:rsidR="000B1DFA" w:rsidRPr="000B1DFA">
          <w:rPr>
            <w:noProof/>
            <w:webHidden/>
            <w:sz w:val="20"/>
            <w:szCs w:val="20"/>
          </w:rPr>
        </w:r>
        <w:r w:rsidR="000B1DFA" w:rsidRPr="000B1DFA">
          <w:rPr>
            <w:noProof/>
            <w:webHidden/>
            <w:sz w:val="20"/>
            <w:szCs w:val="20"/>
          </w:rPr>
          <w:fldChar w:fldCharType="separate"/>
        </w:r>
        <w:r w:rsidR="00EC201B">
          <w:rPr>
            <w:noProof/>
            <w:webHidden/>
            <w:sz w:val="20"/>
            <w:szCs w:val="20"/>
          </w:rPr>
          <w:t>44</w:t>
        </w:r>
        <w:r w:rsidR="000B1DFA" w:rsidRPr="000B1DFA">
          <w:rPr>
            <w:noProof/>
            <w:webHidden/>
            <w:sz w:val="20"/>
            <w:szCs w:val="20"/>
          </w:rPr>
          <w:fldChar w:fldCharType="end"/>
        </w:r>
      </w:hyperlink>
    </w:p>
    <w:p w:rsidR="000B1DFA" w:rsidRPr="000B1DFA" w:rsidRDefault="004C3594">
      <w:pPr>
        <w:pStyle w:val="TOC3"/>
        <w:tabs>
          <w:tab w:val="right" w:leader="dot" w:pos="9062"/>
        </w:tabs>
        <w:rPr>
          <w:rFonts w:asciiTheme="minorHAnsi" w:eastAsiaTheme="minorEastAsia" w:hAnsiTheme="minorHAnsi"/>
          <w:noProof/>
          <w:sz w:val="20"/>
          <w:szCs w:val="20"/>
        </w:rPr>
      </w:pPr>
      <w:hyperlink w:anchor="_Toc20672122" w:history="1">
        <w:r w:rsidR="000B1DFA" w:rsidRPr="000B1DFA">
          <w:rPr>
            <w:rStyle w:val="Hyperlink"/>
            <w:rFonts w:ascii="Times New Roman Bold" w:hAnsi="Times New Roman Bold"/>
            <w:noProof/>
            <w:sz w:val="20"/>
            <w:szCs w:val="20"/>
          </w:rPr>
          <w:t>1.</w:t>
        </w:r>
        <w:r w:rsidR="000B1DFA" w:rsidRPr="000B1DFA">
          <w:rPr>
            <w:rStyle w:val="Hyperlink"/>
            <w:noProof/>
            <w:sz w:val="20"/>
            <w:szCs w:val="20"/>
          </w:rPr>
          <w:t xml:space="preserve"> Dự báo nhu cầu sử dụng đất cho giai đoạn  đến năm 2025.</w:t>
        </w:r>
        <w:r w:rsidR="000B1DFA" w:rsidRPr="000B1DFA">
          <w:rPr>
            <w:noProof/>
            <w:webHidden/>
            <w:sz w:val="20"/>
            <w:szCs w:val="20"/>
          </w:rPr>
          <w:tab/>
        </w:r>
        <w:r w:rsidR="000B1DFA" w:rsidRPr="000B1DFA">
          <w:rPr>
            <w:noProof/>
            <w:webHidden/>
            <w:sz w:val="20"/>
            <w:szCs w:val="20"/>
          </w:rPr>
          <w:fldChar w:fldCharType="begin"/>
        </w:r>
        <w:r w:rsidR="000B1DFA" w:rsidRPr="000B1DFA">
          <w:rPr>
            <w:noProof/>
            <w:webHidden/>
            <w:sz w:val="20"/>
            <w:szCs w:val="20"/>
          </w:rPr>
          <w:instrText xml:space="preserve"> PAGEREF _Toc20672122 \h </w:instrText>
        </w:r>
        <w:r w:rsidR="000B1DFA" w:rsidRPr="000B1DFA">
          <w:rPr>
            <w:noProof/>
            <w:webHidden/>
            <w:sz w:val="20"/>
            <w:szCs w:val="20"/>
          </w:rPr>
        </w:r>
        <w:r w:rsidR="000B1DFA" w:rsidRPr="000B1DFA">
          <w:rPr>
            <w:noProof/>
            <w:webHidden/>
            <w:sz w:val="20"/>
            <w:szCs w:val="20"/>
          </w:rPr>
          <w:fldChar w:fldCharType="separate"/>
        </w:r>
        <w:r w:rsidR="00EC201B">
          <w:rPr>
            <w:noProof/>
            <w:webHidden/>
            <w:sz w:val="20"/>
            <w:szCs w:val="20"/>
          </w:rPr>
          <w:t>44</w:t>
        </w:r>
        <w:r w:rsidR="000B1DFA" w:rsidRPr="000B1DFA">
          <w:rPr>
            <w:noProof/>
            <w:webHidden/>
            <w:sz w:val="20"/>
            <w:szCs w:val="20"/>
          </w:rPr>
          <w:fldChar w:fldCharType="end"/>
        </w:r>
      </w:hyperlink>
    </w:p>
    <w:p w:rsidR="000B1DFA" w:rsidRPr="000B1DFA" w:rsidRDefault="004C3594">
      <w:pPr>
        <w:pStyle w:val="TOC3"/>
        <w:tabs>
          <w:tab w:val="right" w:leader="dot" w:pos="9062"/>
        </w:tabs>
        <w:rPr>
          <w:rFonts w:asciiTheme="minorHAnsi" w:eastAsiaTheme="minorEastAsia" w:hAnsiTheme="minorHAnsi"/>
          <w:noProof/>
          <w:sz w:val="20"/>
          <w:szCs w:val="20"/>
        </w:rPr>
      </w:pPr>
      <w:hyperlink w:anchor="_Toc20672123" w:history="1">
        <w:r w:rsidR="000B1DFA" w:rsidRPr="000B1DFA">
          <w:rPr>
            <w:rStyle w:val="Hyperlink"/>
            <w:rFonts w:ascii="Times New Roman Bold" w:hAnsi="Times New Roman Bold"/>
            <w:noProof/>
            <w:sz w:val="20"/>
            <w:szCs w:val="20"/>
          </w:rPr>
          <w:t>2.</w:t>
        </w:r>
        <w:r w:rsidR="000B1DFA" w:rsidRPr="000B1DFA">
          <w:rPr>
            <w:rStyle w:val="Hyperlink"/>
            <w:noProof/>
            <w:sz w:val="20"/>
            <w:szCs w:val="20"/>
          </w:rPr>
          <w:t xml:space="preserve"> Dự báo nhu cầu sử dụng đất cho giai đoạn 2025 – 2030.</w:t>
        </w:r>
        <w:r w:rsidR="000B1DFA" w:rsidRPr="000B1DFA">
          <w:rPr>
            <w:noProof/>
            <w:webHidden/>
            <w:sz w:val="20"/>
            <w:szCs w:val="20"/>
          </w:rPr>
          <w:tab/>
        </w:r>
        <w:r w:rsidR="000B1DFA" w:rsidRPr="000B1DFA">
          <w:rPr>
            <w:noProof/>
            <w:webHidden/>
            <w:sz w:val="20"/>
            <w:szCs w:val="20"/>
          </w:rPr>
          <w:fldChar w:fldCharType="begin"/>
        </w:r>
        <w:r w:rsidR="000B1DFA" w:rsidRPr="000B1DFA">
          <w:rPr>
            <w:noProof/>
            <w:webHidden/>
            <w:sz w:val="20"/>
            <w:szCs w:val="20"/>
          </w:rPr>
          <w:instrText xml:space="preserve"> PAGEREF _Toc20672123 \h </w:instrText>
        </w:r>
        <w:r w:rsidR="000B1DFA" w:rsidRPr="000B1DFA">
          <w:rPr>
            <w:noProof/>
            <w:webHidden/>
            <w:sz w:val="20"/>
            <w:szCs w:val="20"/>
          </w:rPr>
        </w:r>
        <w:r w:rsidR="000B1DFA" w:rsidRPr="000B1DFA">
          <w:rPr>
            <w:noProof/>
            <w:webHidden/>
            <w:sz w:val="20"/>
            <w:szCs w:val="20"/>
          </w:rPr>
          <w:fldChar w:fldCharType="separate"/>
        </w:r>
        <w:r w:rsidR="00EC201B">
          <w:rPr>
            <w:noProof/>
            <w:webHidden/>
            <w:sz w:val="20"/>
            <w:szCs w:val="20"/>
          </w:rPr>
          <w:t>44</w:t>
        </w:r>
        <w:r w:rsidR="000B1DFA" w:rsidRPr="000B1DFA">
          <w:rPr>
            <w:noProof/>
            <w:webHidden/>
            <w:sz w:val="20"/>
            <w:szCs w:val="20"/>
          </w:rPr>
          <w:fldChar w:fldCharType="end"/>
        </w:r>
      </w:hyperlink>
    </w:p>
    <w:p w:rsidR="000B1DFA" w:rsidRPr="000B1DFA" w:rsidRDefault="004C3594">
      <w:pPr>
        <w:pStyle w:val="TOC2"/>
        <w:tabs>
          <w:tab w:val="right" w:leader="dot" w:pos="9062"/>
        </w:tabs>
        <w:rPr>
          <w:rFonts w:asciiTheme="minorHAnsi" w:eastAsiaTheme="minorEastAsia" w:hAnsiTheme="minorHAnsi"/>
          <w:noProof/>
          <w:sz w:val="20"/>
          <w:szCs w:val="20"/>
        </w:rPr>
      </w:pPr>
      <w:hyperlink w:anchor="_Toc20672124" w:history="1">
        <w:r w:rsidR="000B1DFA" w:rsidRPr="000B1DFA">
          <w:rPr>
            <w:rStyle w:val="Hyperlink"/>
            <w:rFonts w:ascii="Times New Roman Bold" w:hAnsi="Times New Roman Bold" w:cs="Times New Roman"/>
            <w:noProof/>
            <w:sz w:val="20"/>
            <w:szCs w:val="20"/>
          </w:rPr>
          <w:t>V.</w:t>
        </w:r>
        <w:r w:rsidR="000B1DFA" w:rsidRPr="000B1DFA">
          <w:rPr>
            <w:rStyle w:val="Hyperlink"/>
            <w:rFonts w:cs="Times New Roman"/>
            <w:noProof/>
            <w:sz w:val="20"/>
            <w:szCs w:val="20"/>
          </w:rPr>
          <w:t xml:space="preserve"> DỰ BÁO HẠ TẦNG XÃ HỘI</w:t>
        </w:r>
        <w:r w:rsidR="000B1DFA" w:rsidRPr="000B1DFA">
          <w:rPr>
            <w:noProof/>
            <w:webHidden/>
            <w:sz w:val="20"/>
            <w:szCs w:val="20"/>
          </w:rPr>
          <w:tab/>
        </w:r>
        <w:r w:rsidR="000B1DFA" w:rsidRPr="000B1DFA">
          <w:rPr>
            <w:noProof/>
            <w:webHidden/>
            <w:sz w:val="20"/>
            <w:szCs w:val="20"/>
          </w:rPr>
          <w:fldChar w:fldCharType="begin"/>
        </w:r>
        <w:r w:rsidR="000B1DFA" w:rsidRPr="000B1DFA">
          <w:rPr>
            <w:noProof/>
            <w:webHidden/>
            <w:sz w:val="20"/>
            <w:szCs w:val="20"/>
          </w:rPr>
          <w:instrText xml:space="preserve"> PAGEREF _Toc20672124 \h </w:instrText>
        </w:r>
        <w:r w:rsidR="000B1DFA" w:rsidRPr="000B1DFA">
          <w:rPr>
            <w:noProof/>
            <w:webHidden/>
            <w:sz w:val="20"/>
            <w:szCs w:val="20"/>
          </w:rPr>
        </w:r>
        <w:r w:rsidR="000B1DFA" w:rsidRPr="000B1DFA">
          <w:rPr>
            <w:noProof/>
            <w:webHidden/>
            <w:sz w:val="20"/>
            <w:szCs w:val="20"/>
          </w:rPr>
          <w:fldChar w:fldCharType="separate"/>
        </w:r>
        <w:r w:rsidR="00EC201B">
          <w:rPr>
            <w:noProof/>
            <w:webHidden/>
            <w:sz w:val="20"/>
            <w:szCs w:val="20"/>
          </w:rPr>
          <w:t>45</w:t>
        </w:r>
        <w:r w:rsidR="000B1DFA" w:rsidRPr="000B1DFA">
          <w:rPr>
            <w:noProof/>
            <w:webHidden/>
            <w:sz w:val="20"/>
            <w:szCs w:val="20"/>
          </w:rPr>
          <w:fldChar w:fldCharType="end"/>
        </w:r>
      </w:hyperlink>
    </w:p>
    <w:p w:rsidR="000B1DFA" w:rsidRPr="000B1DFA" w:rsidRDefault="004C3594">
      <w:pPr>
        <w:pStyle w:val="TOC2"/>
        <w:tabs>
          <w:tab w:val="right" w:leader="dot" w:pos="9062"/>
        </w:tabs>
        <w:rPr>
          <w:rFonts w:asciiTheme="minorHAnsi" w:eastAsiaTheme="minorEastAsia" w:hAnsiTheme="minorHAnsi"/>
          <w:noProof/>
          <w:sz w:val="20"/>
          <w:szCs w:val="20"/>
        </w:rPr>
      </w:pPr>
      <w:hyperlink w:anchor="_Toc20672125" w:history="1">
        <w:r w:rsidR="000B1DFA" w:rsidRPr="000B1DFA">
          <w:rPr>
            <w:rStyle w:val="Hyperlink"/>
            <w:rFonts w:ascii="Times New Roman Bold" w:hAnsi="Times New Roman Bold" w:cs="Times New Roman"/>
            <w:noProof/>
            <w:sz w:val="20"/>
            <w:szCs w:val="20"/>
          </w:rPr>
          <w:t>VI.</w:t>
        </w:r>
        <w:r w:rsidR="000B1DFA" w:rsidRPr="000B1DFA">
          <w:rPr>
            <w:rStyle w:val="Hyperlink"/>
            <w:rFonts w:cs="Times New Roman"/>
            <w:noProof/>
            <w:sz w:val="20"/>
            <w:szCs w:val="20"/>
          </w:rPr>
          <w:t xml:space="preserve"> DỰ BÁO HẠ TẦNG KỸ THUẬT</w:t>
        </w:r>
        <w:r w:rsidR="000B1DFA" w:rsidRPr="000B1DFA">
          <w:rPr>
            <w:noProof/>
            <w:webHidden/>
            <w:sz w:val="20"/>
            <w:szCs w:val="20"/>
          </w:rPr>
          <w:tab/>
        </w:r>
        <w:r w:rsidR="000B1DFA" w:rsidRPr="000B1DFA">
          <w:rPr>
            <w:noProof/>
            <w:webHidden/>
            <w:sz w:val="20"/>
            <w:szCs w:val="20"/>
          </w:rPr>
          <w:fldChar w:fldCharType="begin"/>
        </w:r>
        <w:r w:rsidR="000B1DFA" w:rsidRPr="000B1DFA">
          <w:rPr>
            <w:noProof/>
            <w:webHidden/>
            <w:sz w:val="20"/>
            <w:szCs w:val="20"/>
          </w:rPr>
          <w:instrText xml:space="preserve"> PAGEREF _Toc20672125 \h </w:instrText>
        </w:r>
        <w:r w:rsidR="000B1DFA" w:rsidRPr="000B1DFA">
          <w:rPr>
            <w:noProof/>
            <w:webHidden/>
            <w:sz w:val="20"/>
            <w:szCs w:val="20"/>
          </w:rPr>
        </w:r>
        <w:r w:rsidR="000B1DFA" w:rsidRPr="000B1DFA">
          <w:rPr>
            <w:noProof/>
            <w:webHidden/>
            <w:sz w:val="20"/>
            <w:szCs w:val="20"/>
          </w:rPr>
          <w:fldChar w:fldCharType="separate"/>
        </w:r>
        <w:r w:rsidR="00EC201B">
          <w:rPr>
            <w:noProof/>
            <w:webHidden/>
            <w:sz w:val="20"/>
            <w:szCs w:val="20"/>
          </w:rPr>
          <w:t>45</w:t>
        </w:r>
        <w:r w:rsidR="000B1DFA" w:rsidRPr="000B1DFA">
          <w:rPr>
            <w:noProof/>
            <w:webHidden/>
            <w:sz w:val="20"/>
            <w:szCs w:val="20"/>
          </w:rPr>
          <w:fldChar w:fldCharType="end"/>
        </w:r>
      </w:hyperlink>
    </w:p>
    <w:p w:rsidR="000B1DFA" w:rsidRPr="000B1DFA" w:rsidRDefault="004C3594">
      <w:pPr>
        <w:pStyle w:val="TOC1"/>
        <w:tabs>
          <w:tab w:val="right" w:leader="dot" w:pos="9062"/>
        </w:tabs>
        <w:rPr>
          <w:rFonts w:asciiTheme="minorHAnsi" w:eastAsiaTheme="minorEastAsia" w:hAnsiTheme="minorHAnsi"/>
          <w:b w:val="0"/>
          <w:noProof/>
          <w:sz w:val="20"/>
          <w:szCs w:val="20"/>
        </w:rPr>
      </w:pPr>
      <w:hyperlink w:anchor="_Toc20672126" w:history="1">
        <w:r w:rsidR="000B1DFA" w:rsidRPr="000B1DFA">
          <w:rPr>
            <w:rStyle w:val="Hyperlink"/>
            <w:rFonts w:ascii="Times New Roman Bold" w:hAnsi="Times New Roman Bold" w:cs="Times New Roman"/>
            <w:noProof/>
            <w:sz w:val="20"/>
            <w:szCs w:val="20"/>
          </w:rPr>
          <w:t>CHƯƠNG IV</w:t>
        </w:r>
        <w:r w:rsidR="000B1DFA" w:rsidRPr="000B1DFA">
          <w:rPr>
            <w:rStyle w:val="Hyperlink"/>
            <w:rFonts w:cs="Times New Roman"/>
            <w:noProof/>
            <w:sz w:val="20"/>
            <w:szCs w:val="20"/>
          </w:rPr>
          <w:t xml:space="preserve"> : CÁC CHỈ TIÊU KINH TẾ-KỸ THUẬT</w:t>
        </w:r>
        <w:r w:rsidR="000B1DFA" w:rsidRPr="000B1DFA">
          <w:rPr>
            <w:noProof/>
            <w:webHidden/>
            <w:sz w:val="20"/>
            <w:szCs w:val="20"/>
          </w:rPr>
          <w:tab/>
        </w:r>
        <w:r w:rsidR="000B1DFA" w:rsidRPr="000B1DFA">
          <w:rPr>
            <w:noProof/>
            <w:webHidden/>
            <w:sz w:val="20"/>
            <w:szCs w:val="20"/>
          </w:rPr>
          <w:fldChar w:fldCharType="begin"/>
        </w:r>
        <w:r w:rsidR="000B1DFA" w:rsidRPr="000B1DFA">
          <w:rPr>
            <w:noProof/>
            <w:webHidden/>
            <w:sz w:val="20"/>
            <w:szCs w:val="20"/>
          </w:rPr>
          <w:instrText xml:space="preserve"> PAGEREF _Toc20672126 \h </w:instrText>
        </w:r>
        <w:r w:rsidR="000B1DFA" w:rsidRPr="000B1DFA">
          <w:rPr>
            <w:noProof/>
            <w:webHidden/>
            <w:sz w:val="20"/>
            <w:szCs w:val="20"/>
          </w:rPr>
        </w:r>
        <w:r w:rsidR="000B1DFA" w:rsidRPr="000B1DFA">
          <w:rPr>
            <w:noProof/>
            <w:webHidden/>
            <w:sz w:val="20"/>
            <w:szCs w:val="20"/>
          </w:rPr>
          <w:fldChar w:fldCharType="separate"/>
        </w:r>
        <w:r w:rsidR="00EC201B">
          <w:rPr>
            <w:noProof/>
            <w:webHidden/>
            <w:sz w:val="20"/>
            <w:szCs w:val="20"/>
          </w:rPr>
          <w:t>46</w:t>
        </w:r>
        <w:r w:rsidR="000B1DFA" w:rsidRPr="000B1DFA">
          <w:rPr>
            <w:noProof/>
            <w:webHidden/>
            <w:sz w:val="20"/>
            <w:szCs w:val="20"/>
          </w:rPr>
          <w:fldChar w:fldCharType="end"/>
        </w:r>
      </w:hyperlink>
    </w:p>
    <w:p w:rsidR="000B1DFA" w:rsidRPr="000B1DFA" w:rsidRDefault="004C3594">
      <w:pPr>
        <w:pStyle w:val="TOC2"/>
        <w:tabs>
          <w:tab w:val="right" w:leader="dot" w:pos="9062"/>
        </w:tabs>
        <w:rPr>
          <w:rFonts w:asciiTheme="minorHAnsi" w:eastAsiaTheme="minorEastAsia" w:hAnsiTheme="minorHAnsi"/>
          <w:noProof/>
          <w:sz w:val="20"/>
          <w:szCs w:val="20"/>
        </w:rPr>
      </w:pPr>
      <w:hyperlink w:anchor="_Toc20672127" w:history="1">
        <w:r w:rsidR="000B1DFA" w:rsidRPr="000B1DFA">
          <w:rPr>
            <w:rStyle w:val="Hyperlink"/>
            <w:rFonts w:ascii="Times New Roman Bold" w:hAnsi="Times New Roman Bold" w:cs="Times New Roman"/>
            <w:noProof/>
            <w:sz w:val="20"/>
            <w:szCs w:val="20"/>
          </w:rPr>
          <w:t>I.</w:t>
        </w:r>
        <w:r w:rsidR="000B1DFA" w:rsidRPr="000B1DFA">
          <w:rPr>
            <w:rStyle w:val="Hyperlink"/>
            <w:rFonts w:cs="Times New Roman"/>
            <w:noProof/>
            <w:sz w:val="20"/>
            <w:szCs w:val="20"/>
          </w:rPr>
          <w:t xml:space="preserve"> CHỈ TIÊU VỀ SỬ DỤNG ĐẤT</w:t>
        </w:r>
        <w:r w:rsidR="000B1DFA" w:rsidRPr="000B1DFA">
          <w:rPr>
            <w:noProof/>
            <w:webHidden/>
            <w:sz w:val="20"/>
            <w:szCs w:val="20"/>
          </w:rPr>
          <w:tab/>
        </w:r>
        <w:r w:rsidR="000B1DFA" w:rsidRPr="000B1DFA">
          <w:rPr>
            <w:noProof/>
            <w:webHidden/>
            <w:sz w:val="20"/>
            <w:szCs w:val="20"/>
          </w:rPr>
          <w:fldChar w:fldCharType="begin"/>
        </w:r>
        <w:r w:rsidR="000B1DFA" w:rsidRPr="000B1DFA">
          <w:rPr>
            <w:noProof/>
            <w:webHidden/>
            <w:sz w:val="20"/>
            <w:szCs w:val="20"/>
          </w:rPr>
          <w:instrText xml:space="preserve"> PAGEREF _Toc20672127 \h </w:instrText>
        </w:r>
        <w:r w:rsidR="000B1DFA" w:rsidRPr="000B1DFA">
          <w:rPr>
            <w:noProof/>
            <w:webHidden/>
            <w:sz w:val="20"/>
            <w:szCs w:val="20"/>
          </w:rPr>
        </w:r>
        <w:r w:rsidR="000B1DFA" w:rsidRPr="000B1DFA">
          <w:rPr>
            <w:noProof/>
            <w:webHidden/>
            <w:sz w:val="20"/>
            <w:szCs w:val="20"/>
          </w:rPr>
          <w:fldChar w:fldCharType="separate"/>
        </w:r>
        <w:r w:rsidR="00EC201B">
          <w:rPr>
            <w:noProof/>
            <w:webHidden/>
            <w:sz w:val="20"/>
            <w:szCs w:val="20"/>
          </w:rPr>
          <w:t>46</w:t>
        </w:r>
        <w:r w:rsidR="000B1DFA" w:rsidRPr="000B1DFA">
          <w:rPr>
            <w:noProof/>
            <w:webHidden/>
            <w:sz w:val="20"/>
            <w:szCs w:val="20"/>
          </w:rPr>
          <w:fldChar w:fldCharType="end"/>
        </w:r>
      </w:hyperlink>
    </w:p>
    <w:p w:rsidR="000B1DFA" w:rsidRPr="000B1DFA" w:rsidRDefault="004C3594">
      <w:pPr>
        <w:pStyle w:val="TOC2"/>
        <w:tabs>
          <w:tab w:val="right" w:leader="dot" w:pos="9062"/>
        </w:tabs>
        <w:rPr>
          <w:rFonts w:asciiTheme="minorHAnsi" w:eastAsiaTheme="minorEastAsia" w:hAnsiTheme="minorHAnsi"/>
          <w:noProof/>
          <w:sz w:val="20"/>
          <w:szCs w:val="20"/>
        </w:rPr>
      </w:pPr>
      <w:hyperlink w:anchor="_Toc20672128" w:history="1">
        <w:r w:rsidR="000B1DFA" w:rsidRPr="000B1DFA">
          <w:rPr>
            <w:rStyle w:val="Hyperlink"/>
            <w:rFonts w:ascii="Times New Roman Bold" w:hAnsi="Times New Roman Bold" w:cs="Times New Roman"/>
            <w:noProof/>
            <w:sz w:val="20"/>
            <w:szCs w:val="20"/>
          </w:rPr>
          <w:t>II.</w:t>
        </w:r>
        <w:r w:rsidR="000B1DFA" w:rsidRPr="000B1DFA">
          <w:rPr>
            <w:rStyle w:val="Hyperlink"/>
            <w:rFonts w:cs="Times New Roman"/>
            <w:noProof/>
            <w:sz w:val="20"/>
            <w:szCs w:val="20"/>
          </w:rPr>
          <w:t xml:space="preserve"> CÁC CHỈ TIÊU HẠ TẦNG KỸ THUẬT</w:t>
        </w:r>
        <w:r w:rsidR="000B1DFA" w:rsidRPr="000B1DFA">
          <w:rPr>
            <w:noProof/>
            <w:webHidden/>
            <w:sz w:val="20"/>
            <w:szCs w:val="20"/>
          </w:rPr>
          <w:tab/>
        </w:r>
        <w:r w:rsidR="000B1DFA" w:rsidRPr="000B1DFA">
          <w:rPr>
            <w:noProof/>
            <w:webHidden/>
            <w:sz w:val="20"/>
            <w:szCs w:val="20"/>
          </w:rPr>
          <w:fldChar w:fldCharType="begin"/>
        </w:r>
        <w:r w:rsidR="000B1DFA" w:rsidRPr="000B1DFA">
          <w:rPr>
            <w:noProof/>
            <w:webHidden/>
            <w:sz w:val="20"/>
            <w:szCs w:val="20"/>
          </w:rPr>
          <w:instrText xml:space="preserve"> PAGEREF _Toc20672128 \h </w:instrText>
        </w:r>
        <w:r w:rsidR="000B1DFA" w:rsidRPr="000B1DFA">
          <w:rPr>
            <w:noProof/>
            <w:webHidden/>
            <w:sz w:val="20"/>
            <w:szCs w:val="20"/>
          </w:rPr>
        </w:r>
        <w:r w:rsidR="000B1DFA" w:rsidRPr="000B1DFA">
          <w:rPr>
            <w:noProof/>
            <w:webHidden/>
            <w:sz w:val="20"/>
            <w:szCs w:val="20"/>
          </w:rPr>
          <w:fldChar w:fldCharType="separate"/>
        </w:r>
        <w:r w:rsidR="00EC201B">
          <w:rPr>
            <w:noProof/>
            <w:webHidden/>
            <w:sz w:val="20"/>
            <w:szCs w:val="20"/>
          </w:rPr>
          <w:t>46</w:t>
        </w:r>
        <w:r w:rsidR="000B1DFA" w:rsidRPr="000B1DFA">
          <w:rPr>
            <w:noProof/>
            <w:webHidden/>
            <w:sz w:val="20"/>
            <w:szCs w:val="20"/>
          </w:rPr>
          <w:fldChar w:fldCharType="end"/>
        </w:r>
      </w:hyperlink>
    </w:p>
    <w:p w:rsidR="000B1DFA" w:rsidRPr="000B1DFA" w:rsidRDefault="004C3594">
      <w:pPr>
        <w:pStyle w:val="TOC1"/>
        <w:tabs>
          <w:tab w:val="right" w:leader="dot" w:pos="9062"/>
        </w:tabs>
        <w:rPr>
          <w:rFonts w:asciiTheme="minorHAnsi" w:eastAsiaTheme="minorEastAsia" w:hAnsiTheme="minorHAnsi"/>
          <w:b w:val="0"/>
          <w:noProof/>
          <w:sz w:val="20"/>
          <w:szCs w:val="20"/>
        </w:rPr>
      </w:pPr>
      <w:hyperlink w:anchor="_Toc20672129" w:history="1">
        <w:r w:rsidR="000B1DFA" w:rsidRPr="000B1DFA">
          <w:rPr>
            <w:rStyle w:val="Hyperlink"/>
            <w:rFonts w:ascii="Times New Roman Bold" w:hAnsi="Times New Roman Bold" w:cs="Times New Roman"/>
            <w:noProof/>
            <w:sz w:val="20"/>
            <w:szCs w:val="20"/>
          </w:rPr>
          <w:t>CHƯƠNG V</w:t>
        </w:r>
        <w:r w:rsidR="000B1DFA" w:rsidRPr="000B1DFA">
          <w:rPr>
            <w:rStyle w:val="Hyperlink"/>
            <w:rFonts w:cs="Times New Roman"/>
            <w:noProof/>
            <w:sz w:val="20"/>
            <w:szCs w:val="20"/>
          </w:rPr>
          <w:t xml:space="preserve"> : ĐỊNH HƯỚNG QUY HOẠCH KHÔNG GIAN ĐÔ THỊ</w:t>
        </w:r>
        <w:r w:rsidR="000B1DFA" w:rsidRPr="000B1DFA">
          <w:rPr>
            <w:noProof/>
            <w:webHidden/>
            <w:sz w:val="20"/>
            <w:szCs w:val="20"/>
          </w:rPr>
          <w:tab/>
        </w:r>
        <w:r w:rsidR="000B1DFA" w:rsidRPr="000B1DFA">
          <w:rPr>
            <w:noProof/>
            <w:webHidden/>
            <w:sz w:val="20"/>
            <w:szCs w:val="20"/>
          </w:rPr>
          <w:fldChar w:fldCharType="begin"/>
        </w:r>
        <w:r w:rsidR="000B1DFA" w:rsidRPr="000B1DFA">
          <w:rPr>
            <w:noProof/>
            <w:webHidden/>
            <w:sz w:val="20"/>
            <w:szCs w:val="20"/>
          </w:rPr>
          <w:instrText xml:space="preserve"> PAGEREF _Toc20672129 \h </w:instrText>
        </w:r>
        <w:r w:rsidR="000B1DFA" w:rsidRPr="000B1DFA">
          <w:rPr>
            <w:noProof/>
            <w:webHidden/>
            <w:sz w:val="20"/>
            <w:szCs w:val="20"/>
          </w:rPr>
        </w:r>
        <w:r w:rsidR="000B1DFA" w:rsidRPr="000B1DFA">
          <w:rPr>
            <w:noProof/>
            <w:webHidden/>
            <w:sz w:val="20"/>
            <w:szCs w:val="20"/>
          </w:rPr>
          <w:fldChar w:fldCharType="separate"/>
        </w:r>
        <w:r w:rsidR="00EC201B">
          <w:rPr>
            <w:noProof/>
            <w:webHidden/>
            <w:sz w:val="20"/>
            <w:szCs w:val="20"/>
          </w:rPr>
          <w:t>47</w:t>
        </w:r>
        <w:r w:rsidR="000B1DFA" w:rsidRPr="000B1DFA">
          <w:rPr>
            <w:noProof/>
            <w:webHidden/>
            <w:sz w:val="20"/>
            <w:szCs w:val="20"/>
          </w:rPr>
          <w:fldChar w:fldCharType="end"/>
        </w:r>
      </w:hyperlink>
    </w:p>
    <w:p w:rsidR="000B1DFA" w:rsidRPr="000B1DFA" w:rsidRDefault="004C3594">
      <w:pPr>
        <w:pStyle w:val="TOC2"/>
        <w:tabs>
          <w:tab w:val="right" w:leader="dot" w:pos="9062"/>
        </w:tabs>
        <w:rPr>
          <w:rFonts w:asciiTheme="minorHAnsi" w:eastAsiaTheme="minorEastAsia" w:hAnsiTheme="minorHAnsi"/>
          <w:noProof/>
          <w:sz w:val="20"/>
          <w:szCs w:val="20"/>
        </w:rPr>
      </w:pPr>
      <w:hyperlink w:anchor="_Toc20672130" w:history="1">
        <w:r w:rsidR="000B1DFA" w:rsidRPr="000B1DFA">
          <w:rPr>
            <w:rStyle w:val="Hyperlink"/>
            <w:rFonts w:ascii="Times New Roman Bold" w:hAnsi="Times New Roman Bold" w:cs="Times New Roman"/>
            <w:noProof/>
            <w:sz w:val="20"/>
            <w:szCs w:val="20"/>
          </w:rPr>
          <w:t>I.</w:t>
        </w:r>
        <w:r w:rsidR="000B1DFA" w:rsidRPr="000B1DFA">
          <w:rPr>
            <w:rStyle w:val="Hyperlink"/>
            <w:rFonts w:cs="Times New Roman"/>
            <w:noProof/>
            <w:sz w:val="20"/>
            <w:szCs w:val="20"/>
          </w:rPr>
          <w:t xml:space="preserve"> ĐỊNH HƯỚNG PHÁT TRIỂN VÀ CẢI TẠO ĐÔ THỊ</w:t>
        </w:r>
        <w:r w:rsidR="000B1DFA" w:rsidRPr="000B1DFA">
          <w:rPr>
            <w:noProof/>
            <w:webHidden/>
            <w:sz w:val="20"/>
            <w:szCs w:val="20"/>
          </w:rPr>
          <w:tab/>
        </w:r>
        <w:r w:rsidR="000B1DFA" w:rsidRPr="000B1DFA">
          <w:rPr>
            <w:noProof/>
            <w:webHidden/>
            <w:sz w:val="20"/>
            <w:szCs w:val="20"/>
          </w:rPr>
          <w:fldChar w:fldCharType="begin"/>
        </w:r>
        <w:r w:rsidR="000B1DFA" w:rsidRPr="000B1DFA">
          <w:rPr>
            <w:noProof/>
            <w:webHidden/>
            <w:sz w:val="20"/>
            <w:szCs w:val="20"/>
          </w:rPr>
          <w:instrText xml:space="preserve"> PAGEREF _Toc20672130 \h </w:instrText>
        </w:r>
        <w:r w:rsidR="000B1DFA" w:rsidRPr="000B1DFA">
          <w:rPr>
            <w:noProof/>
            <w:webHidden/>
            <w:sz w:val="20"/>
            <w:szCs w:val="20"/>
          </w:rPr>
        </w:r>
        <w:r w:rsidR="000B1DFA" w:rsidRPr="000B1DFA">
          <w:rPr>
            <w:noProof/>
            <w:webHidden/>
            <w:sz w:val="20"/>
            <w:szCs w:val="20"/>
          </w:rPr>
          <w:fldChar w:fldCharType="separate"/>
        </w:r>
        <w:r w:rsidR="00EC201B">
          <w:rPr>
            <w:noProof/>
            <w:webHidden/>
            <w:sz w:val="20"/>
            <w:szCs w:val="20"/>
          </w:rPr>
          <w:t>47</w:t>
        </w:r>
        <w:r w:rsidR="000B1DFA" w:rsidRPr="000B1DFA">
          <w:rPr>
            <w:noProof/>
            <w:webHidden/>
            <w:sz w:val="20"/>
            <w:szCs w:val="20"/>
          </w:rPr>
          <w:fldChar w:fldCharType="end"/>
        </w:r>
      </w:hyperlink>
    </w:p>
    <w:p w:rsidR="000B1DFA" w:rsidRPr="000B1DFA" w:rsidRDefault="004C3594">
      <w:pPr>
        <w:pStyle w:val="TOC3"/>
        <w:tabs>
          <w:tab w:val="right" w:leader="dot" w:pos="9062"/>
        </w:tabs>
        <w:rPr>
          <w:rFonts w:asciiTheme="minorHAnsi" w:eastAsiaTheme="minorEastAsia" w:hAnsiTheme="minorHAnsi"/>
          <w:noProof/>
          <w:sz w:val="20"/>
          <w:szCs w:val="20"/>
        </w:rPr>
      </w:pPr>
      <w:hyperlink w:anchor="_Toc20672131" w:history="1">
        <w:r w:rsidR="000B1DFA" w:rsidRPr="000B1DFA">
          <w:rPr>
            <w:rStyle w:val="Hyperlink"/>
            <w:rFonts w:ascii="Times New Roman Bold" w:hAnsi="Times New Roman Bold"/>
            <w:noProof/>
            <w:sz w:val="20"/>
            <w:szCs w:val="20"/>
          </w:rPr>
          <w:t>1.</w:t>
        </w:r>
        <w:r w:rsidR="000B1DFA" w:rsidRPr="000B1DFA">
          <w:rPr>
            <w:rStyle w:val="Hyperlink"/>
            <w:noProof/>
            <w:sz w:val="20"/>
            <w:szCs w:val="20"/>
          </w:rPr>
          <w:t xml:space="preserve"> Định hướng phát triển không gian tổng thể</w:t>
        </w:r>
        <w:r w:rsidR="000B1DFA" w:rsidRPr="000B1DFA">
          <w:rPr>
            <w:noProof/>
            <w:webHidden/>
            <w:sz w:val="20"/>
            <w:szCs w:val="20"/>
          </w:rPr>
          <w:tab/>
        </w:r>
        <w:r w:rsidR="000B1DFA" w:rsidRPr="000B1DFA">
          <w:rPr>
            <w:noProof/>
            <w:webHidden/>
            <w:sz w:val="20"/>
            <w:szCs w:val="20"/>
          </w:rPr>
          <w:fldChar w:fldCharType="begin"/>
        </w:r>
        <w:r w:rsidR="000B1DFA" w:rsidRPr="000B1DFA">
          <w:rPr>
            <w:noProof/>
            <w:webHidden/>
            <w:sz w:val="20"/>
            <w:szCs w:val="20"/>
          </w:rPr>
          <w:instrText xml:space="preserve"> PAGEREF _Toc20672131 \h </w:instrText>
        </w:r>
        <w:r w:rsidR="000B1DFA" w:rsidRPr="000B1DFA">
          <w:rPr>
            <w:noProof/>
            <w:webHidden/>
            <w:sz w:val="20"/>
            <w:szCs w:val="20"/>
          </w:rPr>
        </w:r>
        <w:r w:rsidR="000B1DFA" w:rsidRPr="000B1DFA">
          <w:rPr>
            <w:noProof/>
            <w:webHidden/>
            <w:sz w:val="20"/>
            <w:szCs w:val="20"/>
          </w:rPr>
          <w:fldChar w:fldCharType="separate"/>
        </w:r>
        <w:r w:rsidR="00EC201B">
          <w:rPr>
            <w:noProof/>
            <w:webHidden/>
            <w:sz w:val="20"/>
            <w:szCs w:val="20"/>
          </w:rPr>
          <w:t>47</w:t>
        </w:r>
        <w:r w:rsidR="000B1DFA" w:rsidRPr="000B1DFA">
          <w:rPr>
            <w:noProof/>
            <w:webHidden/>
            <w:sz w:val="20"/>
            <w:szCs w:val="20"/>
          </w:rPr>
          <w:fldChar w:fldCharType="end"/>
        </w:r>
      </w:hyperlink>
    </w:p>
    <w:p w:rsidR="000B1DFA" w:rsidRPr="000B1DFA" w:rsidRDefault="004C3594">
      <w:pPr>
        <w:pStyle w:val="TOC3"/>
        <w:tabs>
          <w:tab w:val="right" w:leader="dot" w:pos="9062"/>
        </w:tabs>
        <w:rPr>
          <w:rFonts w:asciiTheme="minorHAnsi" w:eastAsiaTheme="minorEastAsia" w:hAnsiTheme="minorHAnsi"/>
          <w:noProof/>
          <w:sz w:val="20"/>
          <w:szCs w:val="20"/>
        </w:rPr>
      </w:pPr>
      <w:hyperlink w:anchor="_Toc20672134" w:history="1">
        <w:r w:rsidR="000B1DFA" w:rsidRPr="000B1DFA">
          <w:rPr>
            <w:rStyle w:val="Hyperlink"/>
            <w:rFonts w:ascii="Times New Roman Bold" w:hAnsi="Times New Roman Bold"/>
            <w:noProof/>
            <w:sz w:val="20"/>
            <w:szCs w:val="20"/>
            <w:lang w:val="nl-NL"/>
          </w:rPr>
          <w:t>2.</w:t>
        </w:r>
        <w:r w:rsidR="000B1DFA" w:rsidRPr="000B1DFA">
          <w:rPr>
            <w:rStyle w:val="Hyperlink"/>
            <w:noProof/>
            <w:sz w:val="20"/>
            <w:szCs w:val="20"/>
            <w:lang w:val="nl-NL"/>
          </w:rPr>
          <w:t xml:space="preserve"> Định hướng phân khu đô thị:</w:t>
        </w:r>
        <w:r w:rsidR="000B1DFA" w:rsidRPr="000B1DFA">
          <w:rPr>
            <w:noProof/>
            <w:webHidden/>
            <w:sz w:val="20"/>
            <w:szCs w:val="20"/>
          </w:rPr>
          <w:tab/>
        </w:r>
        <w:r w:rsidR="000B1DFA" w:rsidRPr="000B1DFA">
          <w:rPr>
            <w:noProof/>
            <w:webHidden/>
            <w:sz w:val="20"/>
            <w:szCs w:val="20"/>
          </w:rPr>
          <w:fldChar w:fldCharType="begin"/>
        </w:r>
        <w:r w:rsidR="000B1DFA" w:rsidRPr="000B1DFA">
          <w:rPr>
            <w:noProof/>
            <w:webHidden/>
            <w:sz w:val="20"/>
            <w:szCs w:val="20"/>
          </w:rPr>
          <w:instrText xml:space="preserve"> PAGEREF _Toc20672134 \h </w:instrText>
        </w:r>
        <w:r w:rsidR="000B1DFA" w:rsidRPr="000B1DFA">
          <w:rPr>
            <w:noProof/>
            <w:webHidden/>
            <w:sz w:val="20"/>
            <w:szCs w:val="20"/>
          </w:rPr>
        </w:r>
        <w:r w:rsidR="000B1DFA" w:rsidRPr="000B1DFA">
          <w:rPr>
            <w:noProof/>
            <w:webHidden/>
            <w:sz w:val="20"/>
            <w:szCs w:val="20"/>
          </w:rPr>
          <w:fldChar w:fldCharType="separate"/>
        </w:r>
        <w:r w:rsidR="00EC201B">
          <w:rPr>
            <w:noProof/>
            <w:webHidden/>
            <w:sz w:val="20"/>
            <w:szCs w:val="20"/>
          </w:rPr>
          <w:t>48</w:t>
        </w:r>
        <w:r w:rsidR="000B1DFA" w:rsidRPr="000B1DFA">
          <w:rPr>
            <w:noProof/>
            <w:webHidden/>
            <w:sz w:val="20"/>
            <w:szCs w:val="20"/>
          </w:rPr>
          <w:fldChar w:fldCharType="end"/>
        </w:r>
      </w:hyperlink>
    </w:p>
    <w:p w:rsidR="000B1DFA" w:rsidRPr="000B1DFA" w:rsidRDefault="004C3594">
      <w:pPr>
        <w:pStyle w:val="TOC3"/>
        <w:tabs>
          <w:tab w:val="right" w:leader="dot" w:pos="9062"/>
        </w:tabs>
        <w:rPr>
          <w:rFonts w:asciiTheme="minorHAnsi" w:eastAsiaTheme="minorEastAsia" w:hAnsiTheme="minorHAnsi"/>
          <w:noProof/>
          <w:sz w:val="20"/>
          <w:szCs w:val="20"/>
        </w:rPr>
      </w:pPr>
      <w:hyperlink w:anchor="_Toc20672138" w:history="1">
        <w:r w:rsidR="000B1DFA" w:rsidRPr="000B1DFA">
          <w:rPr>
            <w:rStyle w:val="Hyperlink"/>
            <w:rFonts w:ascii="Times New Roman Bold" w:hAnsi="Times New Roman Bold"/>
            <w:noProof/>
            <w:sz w:val="20"/>
            <w:szCs w:val="20"/>
            <w:lang w:val="nl-NL"/>
          </w:rPr>
          <w:t>3.</w:t>
        </w:r>
        <w:r w:rsidR="000B1DFA" w:rsidRPr="000B1DFA">
          <w:rPr>
            <w:rStyle w:val="Hyperlink"/>
            <w:noProof/>
            <w:sz w:val="20"/>
            <w:szCs w:val="20"/>
            <w:lang w:val="nl-NL"/>
          </w:rPr>
          <w:t xml:space="preserve"> Định hướng cụ thể các khu vực:</w:t>
        </w:r>
        <w:r w:rsidR="000B1DFA" w:rsidRPr="000B1DFA">
          <w:rPr>
            <w:noProof/>
            <w:webHidden/>
            <w:sz w:val="20"/>
            <w:szCs w:val="20"/>
          </w:rPr>
          <w:tab/>
        </w:r>
        <w:r w:rsidR="000B1DFA" w:rsidRPr="000B1DFA">
          <w:rPr>
            <w:noProof/>
            <w:webHidden/>
            <w:sz w:val="20"/>
            <w:szCs w:val="20"/>
          </w:rPr>
          <w:fldChar w:fldCharType="begin"/>
        </w:r>
        <w:r w:rsidR="000B1DFA" w:rsidRPr="000B1DFA">
          <w:rPr>
            <w:noProof/>
            <w:webHidden/>
            <w:sz w:val="20"/>
            <w:szCs w:val="20"/>
          </w:rPr>
          <w:instrText xml:space="preserve"> PAGEREF _Toc20672138 \h </w:instrText>
        </w:r>
        <w:r w:rsidR="000B1DFA" w:rsidRPr="000B1DFA">
          <w:rPr>
            <w:noProof/>
            <w:webHidden/>
            <w:sz w:val="20"/>
            <w:szCs w:val="20"/>
          </w:rPr>
        </w:r>
        <w:r w:rsidR="000B1DFA" w:rsidRPr="000B1DFA">
          <w:rPr>
            <w:noProof/>
            <w:webHidden/>
            <w:sz w:val="20"/>
            <w:szCs w:val="20"/>
          </w:rPr>
          <w:fldChar w:fldCharType="separate"/>
        </w:r>
        <w:r w:rsidR="00EC201B">
          <w:rPr>
            <w:noProof/>
            <w:webHidden/>
            <w:sz w:val="20"/>
            <w:szCs w:val="20"/>
          </w:rPr>
          <w:t>49</w:t>
        </w:r>
        <w:r w:rsidR="000B1DFA" w:rsidRPr="000B1DFA">
          <w:rPr>
            <w:noProof/>
            <w:webHidden/>
            <w:sz w:val="20"/>
            <w:szCs w:val="20"/>
          </w:rPr>
          <w:fldChar w:fldCharType="end"/>
        </w:r>
      </w:hyperlink>
    </w:p>
    <w:p w:rsidR="000B1DFA" w:rsidRPr="000B1DFA" w:rsidRDefault="004C3594">
      <w:pPr>
        <w:pStyle w:val="TOC2"/>
        <w:tabs>
          <w:tab w:val="right" w:leader="dot" w:pos="9062"/>
        </w:tabs>
        <w:rPr>
          <w:rFonts w:asciiTheme="minorHAnsi" w:eastAsiaTheme="minorEastAsia" w:hAnsiTheme="minorHAnsi"/>
          <w:noProof/>
          <w:sz w:val="20"/>
          <w:szCs w:val="20"/>
        </w:rPr>
      </w:pPr>
      <w:hyperlink w:anchor="_Toc20672159" w:history="1">
        <w:r w:rsidR="000B1DFA" w:rsidRPr="000B1DFA">
          <w:rPr>
            <w:rStyle w:val="Hyperlink"/>
            <w:rFonts w:ascii="Times New Roman Bold" w:hAnsi="Times New Roman Bold" w:cs="Times New Roman"/>
            <w:noProof/>
            <w:sz w:val="20"/>
            <w:szCs w:val="20"/>
          </w:rPr>
          <w:t>II.</w:t>
        </w:r>
        <w:r w:rsidR="000B1DFA" w:rsidRPr="000B1DFA">
          <w:rPr>
            <w:rStyle w:val="Hyperlink"/>
            <w:rFonts w:cs="Times New Roman"/>
            <w:noProof/>
            <w:sz w:val="20"/>
            <w:szCs w:val="20"/>
          </w:rPr>
          <w:t xml:space="preserve"> ĐỊNH HƯỚNG CÁC KHU CHỨC NĂNG ĐÔ THỊ</w:t>
        </w:r>
        <w:r w:rsidR="000B1DFA" w:rsidRPr="000B1DFA">
          <w:rPr>
            <w:noProof/>
            <w:webHidden/>
            <w:sz w:val="20"/>
            <w:szCs w:val="20"/>
          </w:rPr>
          <w:tab/>
        </w:r>
        <w:r w:rsidR="000B1DFA" w:rsidRPr="000B1DFA">
          <w:rPr>
            <w:noProof/>
            <w:webHidden/>
            <w:sz w:val="20"/>
            <w:szCs w:val="20"/>
          </w:rPr>
          <w:fldChar w:fldCharType="begin"/>
        </w:r>
        <w:r w:rsidR="000B1DFA" w:rsidRPr="000B1DFA">
          <w:rPr>
            <w:noProof/>
            <w:webHidden/>
            <w:sz w:val="20"/>
            <w:szCs w:val="20"/>
          </w:rPr>
          <w:instrText xml:space="preserve"> PAGEREF _Toc20672159 \h </w:instrText>
        </w:r>
        <w:r w:rsidR="000B1DFA" w:rsidRPr="000B1DFA">
          <w:rPr>
            <w:noProof/>
            <w:webHidden/>
            <w:sz w:val="20"/>
            <w:szCs w:val="20"/>
          </w:rPr>
        </w:r>
        <w:r w:rsidR="000B1DFA" w:rsidRPr="000B1DFA">
          <w:rPr>
            <w:noProof/>
            <w:webHidden/>
            <w:sz w:val="20"/>
            <w:szCs w:val="20"/>
          </w:rPr>
          <w:fldChar w:fldCharType="separate"/>
        </w:r>
        <w:r w:rsidR="00EC201B">
          <w:rPr>
            <w:noProof/>
            <w:webHidden/>
            <w:sz w:val="20"/>
            <w:szCs w:val="20"/>
          </w:rPr>
          <w:t>55</w:t>
        </w:r>
        <w:r w:rsidR="000B1DFA" w:rsidRPr="000B1DFA">
          <w:rPr>
            <w:noProof/>
            <w:webHidden/>
            <w:sz w:val="20"/>
            <w:szCs w:val="20"/>
          </w:rPr>
          <w:fldChar w:fldCharType="end"/>
        </w:r>
      </w:hyperlink>
    </w:p>
    <w:p w:rsidR="000B1DFA" w:rsidRPr="000B1DFA" w:rsidRDefault="004C3594">
      <w:pPr>
        <w:pStyle w:val="TOC3"/>
        <w:tabs>
          <w:tab w:val="right" w:leader="dot" w:pos="9062"/>
        </w:tabs>
        <w:rPr>
          <w:rFonts w:asciiTheme="minorHAnsi" w:eastAsiaTheme="minorEastAsia" w:hAnsiTheme="minorHAnsi"/>
          <w:noProof/>
          <w:sz w:val="20"/>
          <w:szCs w:val="20"/>
        </w:rPr>
      </w:pPr>
      <w:hyperlink w:anchor="_Toc20672160" w:history="1">
        <w:r w:rsidR="000B1DFA" w:rsidRPr="000B1DFA">
          <w:rPr>
            <w:rStyle w:val="Hyperlink"/>
            <w:rFonts w:ascii="Times New Roman Bold" w:hAnsi="Times New Roman Bold"/>
            <w:noProof/>
            <w:sz w:val="20"/>
            <w:szCs w:val="20"/>
          </w:rPr>
          <w:t>1.</w:t>
        </w:r>
        <w:r w:rsidR="000B1DFA" w:rsidRPr="000B1DFA">
          <w:rPr>
            <w:rStyle w:val="Hyperlink"/>
            <w:noProof/>
            <w:sz w:val="20"/>
            <w:szCs w:val="20"/>
          </w:rPr>
          <w:t xml:space="preserve"> Định hướng phát triển nhà ở Đô thị - Nông thôn:</w:t>
        </w:r>
        <w:r w:rsidR="000B1DFA" w:rsidRPr="000B1DFA">
          <w:rPr>
            <w:noProof/>
            <w:webHidden/>
            <w:sz w:val="20"/>
            <w:szCs w:val="20"/>
          </w:rPr>
          <w:tab/>
        </w:r>
        <w:r w:rsidR="000B1DFA" w:rsidRPr="000B1DFA">
          <w:rPr>
            <w:noProof/>
            <w:webHidden/>
            <w:sz w:val="20"/>
            <w:szCs w:val="20"/>
          </w:rPr>
          <w:fldChar w:fldCharType="begin"/>
        </w:r>
        <w:r w:rsidR="000B1DFA" w:rsidRPr="000B1DFA">
          <w:rPr>
            <w:noProof/>
            <w:webHidden/>
            <w:sz w:val="20"/>
            <w:szCs w:val="20"/>
          </w:rPr>
          <w:instrText xml:space="preserve"> PAGEREF _Toc20672160 \h </w:instrText>
        </w:r>
        <w:r w:rsidR="000B1DFA" w:rsidRPr="000B1DFA">
          <w:rPr>
            <w:noProof/>
            <w:webHidden/>
            <w:sz w:val="20"/>
            <w:szCs w:val="20"/>
          </w:rPr>
        </w:r>
        <w:r w:rsidR="000B1DFA" w:rsidRPr="000B1DFA">
          <w:rPr>
            <w:noProof/>
            <w:webHidden/>
            <w:sz w:val="20"/>
            <w:szCs w:val="20"/>
          </w:rPr>
          <w:fldChar w:fldCharType="separate"/>
        </w:r>
        <w:r w:rsidR="00EC201B">
          <w:rPr>
            <w:noProof/>
            <w:webHidden/>
            <w:sz w:val="20"/>
            <w:szCs w:val="20"/>
          </w:rPr>
          <w:t>55</w:t>
        </w:r>
        <w:r w:rsidR="000B1DFA" w:rsidRPr="000B1DFA">
          <w:rPr>
            <w:noProof/>
            <w:webHidden/>
            <w:sz w:val="20"/>
            <w:szCs w:val="20"/>
          </w:rPr>
          <w:fldChar w:fldCharType="end"/>
        </w:r>
      </w:hyperlink>
    </w:p>
    <w:p w:rsidR="000B1DFA" w:rsidRPr="000B1DFA" w:rsidRDefault="004C3594">
      <w:pPr>
        <w:pStyle w:val="TOC3"/>
        <w:tabs>
          <w:tab w:val="right" w:leader="dot" w:pos="9062"/>
        </w:tabs>
        <w:rPr>
          <w:rFonts w:asciiTheme="minorHAnsi" w:eastAsiaTheme="minorEastAsia" w:hAnsiTheme="minorHAnsi"/>
          <w:noProof/>
          <w:sz w:val="20"/>
          <w:szCs w:val="20"/>
        </w:rPr>
      </w:pPr>
      <w:hyperlink w:anchor="_Toc20672161" w:history="1">
        <w:r w:rsidR="000B1DFA" w:rsidRPr="000B1DFA">
          <w:rPr>
            <w:rStyle w:val="Hyperlink"/>
            <w:rFonts w:ascii="Times New Roman Bold" w:hAnsi="Times New Roman Bold"/>
            <w:noProof/>
            <w:sz w:val="20"/>
            <w:szCs w:val="20"/>
          </w:rPr>
          <w:t>2.</w:t>
        </w:r>
        <w:r w:rsidR="000B1DFA" w:rsidRPr="000B1DFA">
          <w:rPr>
            <w:rStyle w:val="Hyperlink"/>
            <w:noProof/>
            <w:sz w:val="20"/>
            <w:szCs w:val="20"/>
          </w:rPr>
          <w:t xml:space="preserve"> Định hướng các khu Trung tâm – công trình dịch vụ đô thị:</w:t>
        </w:r>
        <w:r w:rsidR="000B1DFA" w:rsidRPr="000B1DFA">
          <w:rPr>
            <w:noProof/>
            <w:webHidden/>
            <w:sz w:val="20"/>
            <w:szCs w:val="20"/>
          </w:rPr>
          <w:tab/>
        </w:r>
        <w:r w:rsidR="000B1DFA" w:rsidRPr="000B1DFA">
          <w:rPr>
            <w:noProof/>
            <w:webHidden/>
            <w:sz w:val="20"/>
            <w:szCs w:val="20"/>
          </w:rPr>
          <w:fldChar w:fldCharType="begin"/>
        </w:r>
        <w:r w:rsidR="000B1DFA" w:rsidRPr="000B1DFA">
          <w:rPr>
            <w:noProof/>
            <w:webHidden/>
            <w:sz w:val="20"/>
            <w:szCs w:val="20"/>
          </w:rPr>
          <w:instrText xml:space="preserve"> PAGEREF _Toc20672161 \h </w:instrText>
        </w:r>
        <w:r w:rsidR="000B1DFA" w:rsidRPr="000B1DFA">
          <w:rPr>
            <w:noProof/>
            <w:webHidden/>
            <w:sz w:val="20"/>
            <w:szCs w:val="20"/>
          </w:rPr>
        </w:r>
        <w:r w:rsidR="000B1DFA" w:rsidRPr="000B1DFA">
          <w:rPr>
            <w:noProof/>
            <w:webHidden/>
            <w:sz w:val="20"/>
            <w:szCs w:val="20"/>
          </w:rPr>
          <w:fldChar w:fldCharType="separate"/>
        </w:r>
        <w:r w:rsidR="00EC201B">
          <w:rPr>
            <w:noProof/>
            <w:webHidden/>
            <w:sz w:val="20"/>
            <w:szCs w:val="20"/>
          </w:rPr>
          <w:t>56</w:t>
        </w:r>
        <w:r w:rsidR="000B1DFA" w:rsidRPr="000B1DFA">
          <w:rPr>
            <w:noProof/>
            <w:webHidden/>
            <w:sz w:val="20"/>
            <w:szCs w:val="20"/>
          </w:rPr>
          <w:fldChar w:fldCharType="end"/>
        </w:r>
      </w:hyperlink>
    </w:p>
    <w:p w:rsidR="000B1DFA" w:rsidRPr="000B1DFA" w:rsidRDefault="004C3594">
      <w:pPr>
        <w:pStyle w:val="TOC3"/>
        <w:tabs>
          <w:tab w:val="right" w:leader="dot" w:pos="9062"/>
        </w:tabs>
        <w:rPr>
          <w:rFonts w:asciiTheme="minorHAnsi" w:eastAsiaTheme="minorEastAsia" w:hAnsiTheme="minorHAnsi"/>
          <w:noProof/>
          <w:sz w:val="20"/>
          <w:szCs w:val="20"/>
        </w:rPr>
      </w:pPr>
      <w:hyperlink w:anchor="_Toc20672168" w:history="1">
        <w:r w:rsidR="000B1DFA" w:rsidRPr="000B1DFA">
          <w:rPr>
            <w:rStyle w:val="Hyperlink"/>
            <w:rFonts w:ascii="Times New Roman Bold" w:hAnsi="Times New Roman Bold"/>
            <w:noProof/>
            <w:sz w:val="20"/>
            <w:szCs w:val="20"/>
          </w:rPr>
          <w:t>3.</w:t>
        </w:r>
        <w:r w:rsidR="000B1DFA" w:rsidRPr="000B1DFA">
          <w:rPr>
            <w:rStyle w:val="Hyperlink"/>
            <w:noProof/>
            <w:sz w:val="20"/>
            <w:szCs w:val="20"/>
          </w:rPr>
          <w:t xml:space="preserve"> Định hướng không gian xanh, mặt nước và không gian mở:</w:t>
        </w:r>
        <w:r w:rsidR="000B1DFA" w:rsidRPr="000B1DFA">
          <w:rPr>
            <w:noProof/>
            <w:webHidden/>
            <w:sz w:val="20"/>
            <w:szCs w:val="20"/>
          </w:rPr>
          <w:tab/>
        </w:r>
        <w:r w:rsidR="000B1DFA" w:rsidRPr="000B1DFA">
          <w:rPr>
            <w:noProof/>
            <w:webHidden/>
            <w:sz w:val="20"/>
            <w:szCs w:val="20"/>
          </w:rPr>
          <w:fldChar w:fldCharType="begin"/>
        </w:r>
        <w:r w:rsidR="000B1DFA" w:rsidRPr="000B1DFA">
          <w:rPr>
            <w:noProof/>
            <w:webHidden/>
            <w:sz w:val="20"/>
            <w:szCs w:val="20"/>
          </w:rPr>
          <w:instrText xml:space="preserve"> PAGEREF _Toc20672168 \h </w:instrText>
        </w:r>
        <w:r w:rsidR="000B1DFA" w:rsidRPr="000B1DFA">
          <w:rPr>
            <w:noProof/>
            <w:webHidden/>
            <w:sz w:val="20"/>
            <w:szCs w:val="20"/>
          </w:rPr>
        </w:r>
        <w:r w:rsidR="000B1DFA" w:rsidRPr="000B1DFA">
          <w:rPr>
            <w:noProof/>
            <w:webHidden/>
            <w:sz w:val="20"/>
            <w:szCs w:val="20"/>
          </w:rPr>
          <w:fldChar w:fldCharType="separate"/>
        </w:r>
        <w:r w:rsidR="00EC201B">
          <w:rPr>
            <w:noProof/>
            <w:webHidden/>
            <w:sz w:val="20"/>
            <w:szCs w:val="20"/>
          </w:rPr>
          <w:t>57</w:t>
        </w:r>
        <w:r w:rsidR="000B1DFA" w:rsidRPr="000B1DFA">
          <w:rPr>
            <w:noProof/>
            <w:webHidden/>
            <w:sz w:val="20"/>
            <w:szCs w:val="20"/>
          </w:rPr>
          <w:fldChar w:fldCharType="end"/>
        </w:r>
      </w:hyperlink>
    </w:p>
    <w:p w:rsidR="000B1DFA" w:rsidRPr="000B1DFA" w:rsidRDefault="004C3594">
      <w:pPr>
        <w:pStyle w:val="TOC2"/>
        <w:tabs>
          <w:tab w:val="right" w:leader="dot" w:pos="9062"/>
        </w:tabs>
        <w:rPr>
          <w:rFonts w:asciiTheme="minorHAnsi" w:eastAsiaTheme="minorEastAsia" w:hAnsiTheme="minorHAnsi"/>
          <w:noProof/>
          <w:sz w:val="20"/>
          <w:szCs w:val="20"/>
        </w:rPr>
      </w:pPr>
      <w:hyperlink w:anchor="_Toc20672172" w:history="1">
        <w:r w:rsidR="000B1DFA" w:rsidRPr="000B1DFA">
          <w:rPr>
            <w:rStyle w:val="Hyperlink"/>
            <w:rFonts w:ascii="Times New Roman Bold" w:hAnsi="Times New Roman Bold" w:cs="Times New Roman"/>
            <w:noProof/>
            <w:sz w:val="20"/>
            <w:szCs w:val="20"/>
          </w:rPr>
          <w:t>III.</w:t>
        </w:r>
        <w:r w:rsidR="000B1DFA" w:rsidRPr="000B1DFA">
          <w:rPr>
            <w:rStyle w:val="Hyperlink"/>
            <w:rFonts w:cs="Times New Roman"/>
            <w:noProof/>
            <w:sz w:val="20"/>
            <w:szCs w:val="20"/>
          </w:rPr>
          <w:t xml:space="preserve"> QUY HOẠCH SỬ DỤNG ĐẤT:</w:t>
        </w:r>
        <w:r w:rsidR="000B1DFA" w:rsidRPr="000B1DFA">
          <w:rPr>
            <w:noProof/>
            <w:webHidden/>
            <w:sz w:val="20"/>
            <w:szCs w:val="20"/>
          </w:rPr>
          <w:tab/>
        </w:r>
        <w:r w:rsidR="000B1DFA" w:rsidRPr="000B1DFA">
          <w:rPr>
            <w:noProof/>
            <w:webHidden/>
            <w:sz w:val="20"/>
            <w:szCs w:val="20"/>
          </w:rPr>
          <w:fldChar w:fldCharType="begin"/>
        </w:r>
        <w:r w:rsidR="000B1DFA" w:rsidRPr="000B1DFA">
          <w:rPr>
            <w:noProof/>
            <w:webHidden/>
            <w:sz w:val="20"/>
            <w:szCs w:val="20"/>
          </w:rPr>
          <w:instrText xml:space="preserve"> PAGEREF _Toc20672172 \h </w:instrText>
        </w:r>
        <w:r w:rsidR="000B1DFA" w:rsidRPr="000B1DFA">
          <w:rPr>
            <w:noProof/>
            <w:webHidden/>
            <w:sz w:val="20"/>
            <w:szCs w:val="20"/>
          </w:rPr>
        </w:r>
        <w:r w:rsidR="000B1DFA" w:rsidRPr="000B1DFA">
          <w:rPr>
            <w:noProof/>
            <w:webHidden/>
            <w:sz w:val="20"/>
            <w:szCs w:val="20"/>
          </w:rPr>
          <w:fldChar w:fldCharType="separate"/>
        </w:r>
        <w:r w:rsidR="00EC201B">
          <w:rPr>
            <w:noProof/>
            <w:webHidden/>
            <w:sz w:val="20"/>
            <w:szCs w:val="20"/>
          </w:rPr>
          <w:t>58</w:t>
        </w:r>
        <w:r w:rsidR="000B1DFA" w:rsidRPr="000B1DFA">
          <w:rPr>
            <w:noProof/>
            <w:webHidden/>
            <w:sz w:val="20"/>
            <w:szCs w:val="20"/>
          </w:rPr>
          <w:fldChar w:fldCharType="end"/>
        </w:r>
      </w:hyperlink>
    </w:p>
    <w:p w:rsidR="000B1DFA" w:rsidRPr="000B1DFA" w:rsidRDefault="004C3594">
      <w:pPr>
        <w:pStyle w:val="TOC3"/>
        <w:tabs>
          <w:tab w:val="right" w:leader="dot" w:pos="9062"/>
        </w:tabs>
        <w:rPr>
          <w:rFonts w:asciiTheme="minorHAnsi" w:eastAsiaTheme="minorEastAsia" w:hAnsiTheme="minorHAnsi"/>
          <w:noProof/>
          <w:sz w:val="20"/>
          <w:szCs w:val="20"/>
        </w:rPr>
      </w:pPr>
      <w:hyperlink w:anchor="_Toc20672173" w:history="1">
        <w:r w:rsidR="000B1DFA" w:rsidRPr="000B1DFA">
          <w:rPr>
            <w:rStyle w:val="Hyperlink"/>
            <w:rFonts w:ascii="Times New Roman Bold" w:hAnsi="Times New Roman Bold"/>
            <w:noProof/>
            <w:sz w:val="20"/>
            <w:szCs w:val="20"/>
          </w:rPr>
          <w:t>1.</w:t>
        </w:r>
        <w:r w:rsidR="000B1DFA" w:rsidRPr="000B1DFA">
          <w:rPr>
            <w:rStyle w:val="Hyperlink"/>
            <w:noProof/>
            <w:sz w:val="20"/>
            <w:szCs w:val="20"/>
          </w:rPr>
          <w:t xml:space="preserve"> Đất dân dụng:</w:t>
        </w:r>
        <w:r w:rsidR="000B1DFA" w:rsidRPr="000B1DFA">
          <w:rPr>
            <w:noProof/>
            <w:webHidden/>
            <w:sz w:val="20"/>
            <w:szCs w:val="20"/>
          </w:rPr>
          <w:tab/>
        </w:r>
        <w:r w:rsidR="000B1DFA" w:rsidRPr="000B1DFA">
          <w:rPr>
            <w:noProof/>
            <w:webHidden/>
            <w:sz w:val="20"/>
            <w:szCs w:val="20"/>
          </w:rPr>
          <w:fldChar w:fldCharType="begin"/>
        </w:r>
        <w:r w:rsidR="000B1DFA" w:rsidRPr="000B1DFA">
          <w:rPr>
            <w:noProof/>
            <w:webHidden/>
            <w:sz w:val="20"/>
            <w:szCs w:val="20"/>
          </w:rPr>
          <w:instrText xml:space="preserve"> PAGEREF _Toc20672173 \h </w:instrText>
        </w:r>
        <w:r w:rsidR="000B1DFA" w:rsidRPr="000B1DFA">
          <w:rPr>
            <w:noProof/>
            <w:webHidden/>
            <w:sz w:val="20"/>
            <w:szCs w:val="20"/>
          </w:rPr>
        </w:r>
        <w:r w:rsidR="000B1DFA" w:rsidRPr="000B1DFA">
          <w:rPr>
            <w:noProof/>
            <w:webHidden/>
            <w:sz w:val="20"/>
            <w:szCs w:val="20"/>
          </w:rPr>
          <w:fldChar w:fldCharType="separate"/>
        </w:r>
        <w:r w:rsidR="00EC201B">
          <w:rPr>
            <w:noProof/>
            <w:webHidden/>
            <w:sz w:val="20"/>
            <w:szCs w:val="20"/>
          </w:rPr>
          <w:t>58</w:t>
        </w:r>
        <w:r w:rsidR="000B1DFA" w:rsidRPr="000B1DFA">
          <w:rPr>
            <w:noProof/>
            <w:webHidden/>
            <w:sz w:val="20"/>
            <w:szCs w:val="20"/>
          </w:rPr>
          <w:fldChar w:fldCharType="end"/>
        </w:r>
      </w:hyperlink>
    </w:p>
    <w:p w:rsidR="000B1DFA" w:rsidRPr="000B1DFA" w:rsidRDefault="004C3594">
      <w:pPr>
        <w:pStyle w:val="TOC3"/>
        <w:tabs>
          <w:tab w:val="right" w:leader="dot" w:pos="9062"/>
        </w:tabs>
        <w:rPr>
          <w:rFonts w:asciiTheme="minorHAnsi" w:eastAsiaTheme="minorEastAsia" w:hAnsiTheme="minorHAnsi"/>
          <w:noProof/>
          <w:sz w:val="20"/>
          <w:szCs w:val="20"/>
        </w:rPr>
      </w:pPr>
      <w:hyperlink w:anchor="_Toc20672178" w:history="1">
        <w:r w:rsidR="000B1DFA" w:rsidRPr="000B1DFA">
          <w:rPr>
            <w:rStyle w:val="Hyperlink"/>
            <w:rFonts w:ascii="Times New Roman Bold" w:hAnsi="Times New Roman Bold"/>
            <w:noProof/>
            <w:sz w:val="20"/>
            <w:szCs w:val="20"/>
          </w:rPr>
          <w:t>2.</w:t>
        </w:r>
        <w:r w:rsidR="000B1DFA" w:rsidRPr="000B1DFA">
          <w:rPr>
            <w:rStyle w:val="Hyperlink"/>
            <w:noProof/>
            <w:sz w:val="20"/>
            <w:szCs w:val="20"/>
          </w:rPr>
          <w:t xml:space="preserve"> Đất ngoài dân dụng:</w:t>
        </w:r>
        <w:r w:rsidR="000B1DFA" w:rsidRPr="000B1DFA">
          <w:rPr>
            <w:noProof/>
            <w:webHidden/>
            <w:sz w:val="20"/>
            <w:szCs w:val="20"/>
          </w:rPr>
          <w:tab/>
        </w:r>
        <w:r w:rsidR="000B1DFA" w:rsidRPr="000B1DFA">
          <w:rPr>
            <w:noProof/>
            <w:webHidden/>
            <w:sz w:val="20"/>
            <w:szCs w:val="20"/>
          </w:rPr>
          <w:fldChar w:fldCharType="begin"/>
        </w:r>
        <w:r w:rsidR="000B1DFA" w:rsidRPr="000B1DFA">
          <w:rPr>
            <w:noProof/>
            <w:webHidden/>
            <w:sz w:val="20"/>
            <w:szCs w:val="20"/>
          </w:rPr>
          <w:instrText xml:space="preserve"> PAGEREF _Toc20672178 \h </w:instrText>
        </w:r>
        <w:r w:rsidR="000B1DFA" w:rsidRPr="000B1DFA">
          <w:rPr>
            <w:noProof/>
            <w:webHidden/>
            <w:sz w:val="20"/>
            <w:szCs w:val="20"/>
          </w:rPr>
        </w:r>
        <w:r w:rsidR="000B1DFA" w:rsidRPr="000B1DFA">
          <w:rPr>
            <w:noProof/>
            <w:webHidden/>
            <w:sz w:val="20"/>
            <w:szCs w:val="20"/>
          </w:rPr>
          <w:fldChar w:fldCharType="separate"/>
        </w:r>
        <w:r w:rsidR="00EC201B">
          <w:rPr>
            <w:noProof/>
            <w:webHidden/>
            <w:sz w:val="20"/>
            <w:szCs w:val="20"/>
          </w:rPr>
          <w:t>60</w:t>
        </w:r>
        <w:r w:rsidR="000B1DFA" w:rsidRPr="000B1DFA">
          <w:rPr>
            <w:noProof/>
            <w:webHidden/>
            <w:sz w:val="20"/>
            <w:szCs w:val="20"/>
          </w:rPr>
          <w:fldChar w:fldCharType="end"/>
        </w:r>
      </w:hyperlink>
    </w:p>
    <w:p w:rsidR="000B1DFA" w:rsidRPr="000B1DFA" w:rsidRDefault="004C3594">
      <w:pPr>
        <w:pStyle w:val="TOC3"/>
        <w:tabs>
          <w:tab w:val="right" w:leader="dot" w:pos="9062"/>
        </w:tabs>
        <w:rPr>
          <w:rFonts w:asciiTheme="minorHAnsi" w:eastAsiaTheme="minorEastAsia" w:hAnsiTheme="minorHAnsi"/>
          <w:noProof/>
          <w:sz w:val="20"/>
          <w:szCs w:val="20"/>
        </w:rPr>
      </w:pPr>
      <w:hyperlink w:anchor="_Toc20672189" w:history="1">
        <w:r w:rsidR="000B1DFA" w:rsidRPr="000B1DFA">
          <w:rPr>
            <w:rStyle w:val="Hyperlink"/>
            <w:rFonts w:ascii="Times New Roman Bold" w:hAnsi="Times New Roman Bold"/>
            <w:noProof/>
            <w:sz w:val="20"/>
            <w:szCs w:val="20"/>
          </w:rPr>
          <w:t>3.</w:t>
        </w:r>
        <w:r w:rsidR="000B1DFA" w:rsidRPr="000B1DFA">
          <w:rPr>
            <w:rStyle w:val="Hyperlink"/>
            <w:noProof/>
            <w:sz w:val="20"/>
            <w:szCs w:val="20"/>
          </w:rPr>
          <w:t xml:space="preserve"> Đất khác:</w:t>
        </w:r>
        <w:r w:rsidR="000B1DFA" w:rsidRPr="000B1DFA">
          <w:rPr>
            <w:noProof/>
            <w:webHidden/>
            <w:sz w:val="20"/>
            <w:szCs w:val="20"/>
          </w:rPr>
          <w:tab/>
        </w:r>
        <w:r w:rsidR="000B1DFA" w:rsidRPr="000B1DFA">
          <w:rPr>
            <w:noProof/>
            <w:webHidden/>
            <w:sz w:val="20"/>
            <w:szCs w:val="20"/>
          </w:rPr>
          <w:fldChar w:fldCharType="begin"/>
        </w:r>
        <w:r w:rsidR="000B1DFA" w:rsidRPr="000B1DFA">
          <w:rPr>
            <w:noProof/>
            <w:webHidden/>
            <w:sz w:val="20"/>
            <w:szCs w:val="20"/>
          </w:rPr>
          <w:instrText xml:space="preserve"> PAGEREF _Toc20672189 \h </w:instrText>
        </w:r>
        <w:r w:rsidR="000B1DFA" w:rsidRPr="000B1DFA">
          <w:rPr>
            <w:noProof/>
            <w:webHidden/>
            <w:sz w:val="20"/>
            <w:szCs w:val="20"/>
          </w:rPr>
        </w:r>
        <w:r w:rsidR="000B1DFA" w:rsidRPr="000B1DFA">
          <w:rPr>
            <w:noProof/>
            <w:webHidden/>
            <w:sz w:val="20"/>
            <w:szCs w:val="20"/>
          </w:rPr>
          <w:fldChar w:fldCharType="separate"/>
        </w:r>
        <w:r w:rsidR="00EC201B">
          <w:rPr>
            <w:noProof/>
            <w:webHidden/>
            <w:sz w:val="20"/>
            <w:szCs w:val="20"/>
          </w:rPr>
          <w:t>61</w:t>
        </w:r>
        <w:r w:rsidR="000B1DFA" w:rsidRPr="000B1DFA">
          <w:rPr>
            <w:noProof/>
            <w:webHidden/>
            <w:sz w:val="20"/>
            <w:szCs w:val="20"/>
          </w:rPr>
          <w:fldChar w:fldCharType="end"/>
        </w:r>
      </w:hyperlink>
    </w:p>
    <w:p w:rsidR="000B1DFA" w:rsidRPr="000B1DFA" w:rsidRDefault="004C3594">
      <w:pPr>
        <w:pStyle w:val="TOC3"/>
        <w:tabs>
          <w:tab w:val="right" w:leader="dot" w:pos="9062"/>
        </w:tabs>
        <w:rPr>
          <w:rFonts w:asciiTheme="minorHAnsi" w:eastAsiaTheme="minorEastAsia" w:hAnsiTheme="minorHAnsi"/>
          <w:noProof/>
          <w:sz w:val="20"/>
          <w:szCs w:val="20"/>
        </w:rPr>
      </w:pPr>
      <w:hyperlink w:anchor="_Toc20672196" w:history="1">
        <w:r w:rsidR="000B1DFA" w:rsidRPr="000B1DFA">
          <w:rPr>
            <w:rStyle w:val="Hyperlink"/>
            <w:rFonts w:ascii="Times New Roman Bold" w:hAnsi="Times New Roman Bold"/>
            <w:noProof/>
            <w:sz w:val="20"/>
            <w:szCs w:val="20"/>
          </w:rPr>
          <w:t>4.</w:t>
        </w:r>
        <w:r w:rsidR="000B1DFA" w:rsidRPr="000B1DFA">
          <w:rPr>
            <w:rStyle w:val="Hyperlink"/>
            <w:noProof/>
            <w:sz w:val="20"/>
            <w:szCs w:val="20"/>
          </w:rPr>
          <w:t xml:space="preserve"> Bảng cân bằng sử dụng đất toàn đô thị:</w:t>
        </w:r>
        <w:r w:rsidR="000B1DFA" w:rsidRPr="000B1DFA">
          <w:rPr>
            <w:noProof/>
            <w:webHidden/>
            <w:sz w:val="20"/>
            <w:szCs w:val="20"/>
          </w:rPr>
          <w:tab/>
        </w:r>
        <w:r w:rsidR="000B1DFA" w:rsidRPr="000B1DFA">
          <w:rPr>
            <w:noProof/>
            <w:webHidden/>
            <w:sz w:val="20"/>
            <w:szCs w:val="20"/>
          </w:rPr>
          <w:fldChar w:fldCharType="begin"/>
        </w:r>
        <w:r w:rsidR="000B1DFA" w:rsidRPr="000B1DFA">
          <w:rPr>
            <w:noProof/>
            <w:webHidden/>
            <w:sz w:val="20"/>
            <w:szCs w:val="20"/>
          </w:rPr>
          <w:instrText xml:space="preserve"> PAGEREF _Toc20672196 \h </w:instrText>
        </w:r>
        <w:r w:rsidR="000B1DFA" w:rsidRPr="000B1DFA">
          <w:rPr>
            <w:noProof/>
            <w:webHidden/>
            <w:sz w:val="20"/>
            <w:szCs w:val="20"/>
          </w:rPr>
        </w:r>
        <w:r w:rsidR="000B1DFA" w:rsidRPr="000B1DFA">
          <w:rPr>
            <w:noProof/>
            <w:webHidden/>
            <w:sz w:val="20"/>
            <w:szCs w:val="20"/>
          </w:rPr>
          <w:fldChar w:fldCharType="separate"/>
        </w:r>
        <w:r w:rsidR="00EC201B">
          <w:rPr>
            <w:noProof/>
            <w:webHidden/>
            <w:sz w:val="20"/>
            <w:szCs w:val="20"/>
          </w:rPr>
          <w:t>61</w:t>
        </w:r>
        <w:r w:rsidR="000B1DFA" w:rsidRPr="000B1DFA">
          <w:rPr>
            <w:noProof/>
            <w:webHidden/>
            <w:sz w:val="20"/>
            <w:szCs w:val="20"/>
          </w:rPr>
          <w:fldChar w:fldCharType="end"/>
        </w:r>
      </w:hyperlink>
    </w:p>
    <w:p w:rsidR="000B1DFA" w:rsidRPr="000B1DFA" w:rsidRDefault="004C3594">
      <w:pPr>
        <w:pStyle w:val="TOC3"/>
        <w:tabs>
          <w:tab w:val="right" w:leader="dot" w:pos="9062"/>
        </w:tabs>
        <w:rPr>
          <w:rFonts w:asciiTheme="minorHAnsi" w:eastAsiaTheme="minorEastAsia" w:hAnsiTheme="minorHAnsi"/>
          <w:noProof/>
          <w:sz w:val="20"/>
          <w:szCs w:val="20"/>
        </w:rPr>
      </w:pPr>
      <w:hyperlink w:anchor="_Toc20672197" w:history="1">
        <w:r w:rsidR="000B1DFA" w:rsidRPr="000B1DFA">
          <w:rPr>
            <w:rStyle w:val="Hyperlink"/>
            <w:rFonts w:ascii="Times New Roman Bold" w:hAnsi="Times New Roman Bold"/>
            <w:noProof/>
            <w:sz w:val="20"/>
            <w:szCs w:val="20"/>
          </w:rPr>
          <w:t>5.</w:t>
        </w:r>
        <w:r w:rsidR="000B1DFA" w:rsidRPr="000B1DFA">
          <w:rPr>
            <w:rStyle w:val="Hyperlink"/>
            <w:noProof/>
            <w:sz w:val="20"/>
            <w:szCs w:val="20"/>
          </w:rPr>
          <w:t xml:space="preserve"> Sử dụng đất các phân khu đô thị:</w:t>
        </w:r>
        <w:r w:rsidR="000B1DFA" w:rsidRPr="000B1DFA">
          <w:rPr>
            <w:noProof/>
            <w:webHidden/>
            <w:sz w:val="20"/>
            <w:szCs w:val="20"/>
          </w:rPr>
          <w:tab/>
        </w:r>
        <w:r w:rsidR="000B1DFA" w:rsidRPr="000B1DFA">
          <w:rPr>
            <w:noProof/>
            <w:webHidden/>
            <w:sz w:val="20"/>
            <w:szCs w:val="20"/>
          </w:rPr>
          <w:fldChar w:fldCharType="begin"/>
        </w:r>
        <w:r w:rsidR="000B1DFA" w:rsidRPr="000B1DFA">
          <w:rPr>
            <w:noProof/>
            <w:webHidden/>
            <w:sz w:val="20"/>
            <w:szCs w:val="20"/>
          </w:rPr>
          <w:instrText xml:space="preserve"> PAGEREF _Toc20672197 \h </w:instrText>
        </w:r>
        <w:r w:rsidR="000B1DFA" w:rsidRPr="000B1DFA">
          <w:rPr>
            <w:noProof/>
            <w:webHidden/>
            <w:sz w:val="20"/>
            <w:szCs w:val="20"/>
          </w:rPr>
        </w:r>
        <w:r w:rsidR="000B1DFA" w:rsidRPr="000B1DFA">
          <w:rPr>
            <w:noProof/>
            <w:webHidden/>
            <w:sz w:val="20"/>
            <w:szCs w:val="20"/>
          </w:rPr>
          <w:fldChar w:fldCharType="separate"/>
        </w:r>
        <w:r w:rsidR="00EC201B">
          <w:rPr>
            <w:noProof/>
            <w:webHidden/>
            <w:sz w:val="20"/>
            <w:szCs w:val="20"/>
          </w:rPr>
          <w:t>63</w:t>
        </w:r>
        <w:r w:rsidR="000B1DFA" w:rsidRPr="000B1DFA">
          <w:rPr>
            <w:noProof/>
            <w:webHidden/>
            <w:sz w:val="20"/>
            <w:szCs w:val="20"/>
          </w:rPr>
          <w:fldChar w:fldCharType="end"/>
        </w:r>
      </w:hyperlink>
    </w:p>
    <w:p w:rsidR="000B1DFA" w:rsidRPr="000B1DFA" w:rsidRDefault="004C3594">
      <w:pPr>
        <w:pStyle w:val="TOC2"/>
        <w:tabs>
          <w:tab w:val="right" w:leader="dot" w:pos="9062"/>
        </w:tabs>
        <w:rPr>
          <w:rFonts w:asciiTheme="minorHAnsi" w:eastAsiaTheme="minorEastAsia" w:hAnsiTheme="minorHAnsi"/>
          <w:noProof/>
          <w:sz w:val="20"/>
          <w:szCs w:val="20"/>
        </w:rPr>
      </w:pPr>
      <w:hyperlink w:anchor="_Toc20672202" w:history="1">
        <w:r w:rsidR="000B1DFA" w:rsidRPr="000B1DFA">
          <w:rPr>
            <w:rStyle w:val="Hyperlink"/>
            <w:rFonts w:ascii="Times New Roman Bold" w:hAnsi="Times New Roman Bold" w:cs="Times New Roman"/>
            <w:noProof/>
            <w:sz w:val="20"/>
            <w:szCs w:val="20"/>
          </w:rPr>
          <w:t>IV.</w:t>
        </w:r>
        <w:r w:rsidR="000B1DFA" w:rsidRPr="000B1DFA">
          <w:rPr>
            <w:rStyle w:val="Hyperlink"/>
            <w:noProof/>
            <w:sz w:val="20"/>
            <w:szCs w:val="20"/>
          </w:rPr>
          <w:t xml:space="preserve"> CÁC </w:t>
        </w:r>
        <w:r w:rsidR="000B1DFA" w:rsidRPr="000B1DFA">
          <w:rPr>
            <w:rStyle w:val="Hyperlink"/>
            <w:noProof/>
            <w:sz w:val="20"/>
            <w:szCs w:val="20"/>
            <w:lang w:eastAsia="vi-VN"/>
          </w:rPr>
          <w:t>NỘI DUNG KHÁC NHAU CƠ BẢN GIỮA QUY HOẠCH ĐƯỢC DUYỆT VÀ PHƯƠNG ÁN ĐIỀU CHỈNH TỔNG THỂ QUY HOẠCH</w:t>
        </w:r>
        <w:r w:rsidR="000B1DFA" w:rsidRPr="000B1DFA">
          <w:rPr>
            <w:rStyle w:val="Hyperlink"/>
            <w:rFonts w:cs="Times New Roman"/>
            <w:noProof/>
            <w:sz w:val="20"/>
            <w:szCs w:val="20"/>
          </w:rPr>
          <w:t>:</w:t>
        </w:r>
        <w:r w:rsidR="000B1DFA" w:rsidRPr="000B1DFA">
          <w:rPr>
            <w:noProof/>
            <w:webHidden/>
            <w:sz w:val="20"/>
            <w:szCs w:val="20"/>
          </w:rPr>
          <w:tab/>
        </w:r>
        <w:r w:rsidR="000B1DFA" w:rsidRPr="000B1DFA">
          <w:rPr>
            <w:noProof/>
            <w:webHidden/>
            <w:sz w:val="20"/>
            <w:szCs w:val="20"/>
          </w:rPr>
          <w:fldChar w:fldCharType="begin"/>
        </w:r>
        <w:r w:rsidR="000B1DFA" w:rsidRPr="000B1DFA">
          <w:rPr>
            <w:noProof/>
            <w:webHidden/>
            <w:sz w:val="20"/>
            <w:szCs w:val="20"/>
          </w:rPr>
          <w:instrText xml:space="preserve"> PAGEREF _Toc20672202 \h </w:instrText>
        </w:r>
        <w:r w:rsidR="000B1DFA" w:rsidRPr="000B1DFA">
          <w:rPr>
            <w:noProof/>
            <w:webHidden/>
            <w:sz w:val="20"/>
            <w:szCs w:val="20"/>
          </w:rPr>
        </w:r>
        <w:r w:rsidR="000B1DFA" w:rsidRPr="000B1DFA">
          <w:rPr>
            <w:noProof/>
            <w:webHidden/>
            <w:sz w:val="20"/>
            <w:szCs w:val="20"/>
          </w:rPr>
          <w:fldChar w:fldCharType="separate"/>
        </w:r>
        <w:r w:rsidR="00EC201B">
          <w:rPr>
            <w:noProof/>
            <w:webHidden/>
            <w:sz w:val="20"/>
            <w:szCs w:val="20"/>
          </w:rPr>
          <w:t>67</w:t>
        </w:r>
        <w:r w:rsidR="000B1DFA" w:rsidRPr="000B1DFA">
          <w:rPr>
            <w:noProof/>
            <w:webHidden/>
            <w:sz w:val="20"/>
            <w:szCs w:val="20"/>
          </w:rPr>
          <w:fldChar w:fldCharType="end"/>
        </w:r>
      </w:hyperlink>
    </w:p>
    <w:p w:rsidR="000B1DFA" w:rsidRPr="000B1DFA" w:rsidRDefault="004C3594">
      <w:pPr>
        <w:pStyle w:val="TOC3"/>
        <w:tabs>
          <w:tab w:val="right" w:leader="dot" w:pos="9062"/>
        </w:tabs>
        <w:rPr>
          <w:rFonts w:asciiTheme="minorHAnsi" w:eastAsiaTheme="minorEastAsia" w:hAnsiTheme="minorHAnsi"/>
          <w:noProof/>
          <w:sz w:val="20"/>
          <w:szCs w:val="20"/>
        </w:rPr>
      </w:pPr>
      <w:hyperlink w:anchor="_Toc20672203" w:history="1">
        <w:r w:rsidR="000B1DFA" w:rsidRPr="000B1DFA">
          <w:rPr>
            <w:rStyle w:val="Hyperlink"/>
            <w:rFonts w:ascii="Times New Roman Bold" w:hAnsi="Times New Roman Bold"/>
            <w:noProof/>
            <w:sz w:val="20"/>
            <w:szCs w:val="20"/>
          </w:rPr>
          <w:t>1.</w:t>
        </w:r>
        <w:r w:rsidR="000B1DFA" w:rsidRPr="000B1DFA">
          <w:rPr>
            <w:rStyle w:val="Hyperlink"/>
            <w:noProof/>
            <w:sz w:val="20"/>
            <w:szCs w:val="20"/>
          </w:rPr>
          <w:t xml:space="preserve"> Về quy mô và phạm vi lập quy hoạch:</w:t>
        </w:r>
        <w:r w:rsidR="000B1DFA" w:rsidRPr="000B1DFA">
          <w:rPr>
            <w:noProof/>
            <w:webHidden/>
            <w:sz w:val="20"/>
            <w:szCs w:val="20"/>
          </w:rPr>
          <w:tab/>
        </w:r>
        <w:r w:rsidR="000B1DFA" w:rsidRPr="000B1DFA">
          <w:rPr>
            <w:noProof/>
            <w:webHidden/>
            <w:sz w:val="20"/>
            <w:szCs w:val="20"/>
          </w:rPr>
          <w:fldChar w:fldCharType="begin"/>
        </w:r>
        <w:r w:rsidR="000B1DFA" w:rsidRPr="000B1DFA">
          <w:rPr>
            <w:noProof/>
            <w:webHidden/>
            <w:sz w:val="20"/>
            <w:szCs w:val="20"/>
          </w:rPr>
          <w:instrText xml:space="preserve"> PAGEREF _Toc20672203 \h </w:instrText>
        </w:r>
        <w:r w:rsidR="000B1DFA" w:rsidRPr="000B1DFA">
          <w:rPr>
            <w:noProof/>
            <w:webHidden/>
            <w:sz w:val="20"/>
            <w:szCs w:val="20"/>
          </w:rPr>
        </w:r>
        <w:r w:rsidR="000B1DFA" w:rsidRPr="000B1DFA">
          <w:rPr>
            <w:noProof/>
            <w:webHidden/>
            <w:sz w:val="20"/>
            <w:szCs w:val="20"/>
          </w:rPr>
          <w:fldChar w:fldCharType="separate"/>
        </w:r>
        <w:r w:rsidR="00EC201B">
          <w:rPr>
            <w:noProof/>
            <w:webHidden/>
            <w:sz w:val="20"/>
            <w:szCs w:val="20"/>
          </w:rPr>
          <w:t>67</w:t>
        </w:r>
        <w:r w:rsidR="000B1DFA" w:rsidRPr="000B1DFA">
          <w:rPr>
            <w:noProof/>
            <w:webHidden/>
            <w:sz w:val="20"/>
            <w:szCs w:val="20"/>
          </w:rPr>
          <w:fldChar w:fldCharType="end"/>
        </w:r>
      </w:hyperlink>
    </w:p>
    <w:p w:rsidR="000B1DFA" w:rsidRPr="000B1DFA" w:rsidRDefault="004C3594">
      <w:pPr>
        <w:pStyle w:val="TOC3"/>
        <w:tabs>
          <w:tab w:val="right" w:leader="dot" w:pos="9062"/>
        </w:tabs>
        <w:rPr>
          <w:rFonts w:asciiTheme="minorHAnsi" w:eastAsiaTheme="minorEastAsia" w:hAnsiTheme="minorHAnsi"/>
          <w:noProof/>
          <w:sz w:val="20"/>
          <w:szCs w:val="20"/>
        </w:rPr>
      </w:pPr>
      <w:hyperlink w:anchor="_Toc20672204" w:history="1">
        <w:r w:rsidR="000B1DFA" w:rsidRPr="000B1DFA">
          <w:rPr>
            <w:rStyle w:val="Hyperlink"/>
            <w:rFonts w:ascii="Times New Roman Bold" w:hAnsi="Times New Roman Bold"/>
            <w:noProof/>
            <w:sz w:val="20"/>
            <w:szCs w:val="20"/>
          </w:rPr>
          <w:t>2.</w:t>
        </w:r>
        <w:r w:rsidR="000B1DFA" w:rsidRPr="000B1DFA">
          <w:rPr>
            <w:rStyle w:val="Hyperlink"/>
            <w:noProof/>
            <w:sz w:val="20"/>
            <w:szCs w:val="20"/>
          </w:rPr>
          <w:t xml:space="preserve"> Về định hướng không gian đô thị:</w:t>
        </w:r>
        <w:r w:rsidR="000B1DFA" w:rsidRPr="000B1DFA">
          <w:rPr>
            <w:noProof/>
            <w:webHidden/>
            <w:sz w:val="20"/>
            <w:szCs w:val="20"/>
          </w:rPr>
          <w:tab/>
        </w:r>
        <w:r w:rsidR="000B1DFA" w:rsidRPr="000B1DFA">
          <w:rPr>
            <w:noProof/>
            <w:webHidden/>
            <w:sz w:val="20"/>
            <w:szCs w:val="20"/>
          </w:rPr>
          <w:fldChar w:fldCharType="begin"/>
        </w:r>
        <w:r w:rsidR="000B1DFA" w:rsidRPr="000B1DFA">
          <w:rPr>
            <w:noProof/>
            <w:webHidden/>
            <w:sz w:val="20"/>
            <w:szCs w:val="20"/>
          </w:rPr>
          <w:instrText xml:space="preserve"> PAGEREF _Toc20672204 \h </w:instrText>
        </w:r>
        <w:r w:rsidR="000B1DFA" w:rsidRPr="000B1DFA">
          <w:rPr>
            <w:noProof/>
            <w:webHidden/>
            <w:sz w:val="20"/>
            <w:szCs w:val="20"/>
          </w:rPr>
        </w:r>
        <w:r w:rsidR="000B1DFA" w:rsidRPr="000B1DFA">
          <w:rPr>
            <w:noProof/>
            <w:webHidden/>
            <w:sz w:val="20"/>
            <w:szCs w:val="20"/>
          </w:rPr>
          <w:fldChar w:fldCharType="separate"/>
        </w:r>
        <w:r w:rsidR="00EC201B">
          <w:rPr>
            <w:noProof/>
            <w:webHidden/>
            <w:sz w:val="20"/>
            <w:szCs w:val="20"/>
          </w:rPr>
          <w:t>67</w:t>
        </w:r>
        <w:r w:rsidR="000B1DFA" w:rsidRPr="000B1DFA">
          <w:rPr>
            <w:noProof/>
            <w:webHidden/>
            <w:sz w:val="20"/>
            <w:szCs w:val="20"/>
          </w:rPr>
          <w:fldChar w:fldCharType="end"/>
        </w:r>
      </w:hyperlink>
    </w:p>
    <w:p w:rsidR="000B1DFA" w:rsidRPr="000B1DFA" w:rsidRDefault="004C3594">
      <w:pPr>
        <w:pStyle w:val="TOC3"/>
        <w:tabs>
          <w:tab w:val="right" w:leader="dot" w:pos="9062"/>
        </w:tabs>
        <w:rPr>
          <w:rFonts w:asciiTheme="minorHAnsi" w:eastAsiaTheme="minorEastAsia" w:hAnsiTheme="minorHAnsi"/>
          <w:noProof/>
          <w:sz w:val="20"/>
          <w:szCs w:val="20"/>
        </w:rPr>
      </w:pPr>
      <w:hyperlink w:anchor="_Toc20672205" w:history="1">
        <w:r w:rsidR="000B1DFA" w:rsidRPr="000B1DFA">
          <w:rPr>
            <w:rStyle w:val="Hyperlink"/>
            <w:rFonts w:ascii="Times New Roman Bold" w:hAnsi="Times New Roman Bold"/>
            <w:noProof/>
            <w:sz w:val="20"/>
            <w:szCs w:val="20"/>
          </w:rPr>
          <w:t>3.</w:t>
        </w:r>
        <w:r w:rsidR="000B1DFA" w:rsidRPr="000B1DFA">
          <w:rPr>
            <w:rStyle w:val="Hyperlink"/>
            <w:noProof/>
            <w:sz w:val="20"/>
            <w:szCs w:val="20"/>
          </w:rPr>
          <w:t xml:space="preserve"> Về quy hoạch sử dụng đất:</w:t>
        </w:r>
        <w:r w:rsidR="000B1DFA" w:rsidRPr="000B1DFA">
          <w:rPr>
            <w:noProof/>
            <w:webHidden/>
            <w:sz w:val="20"/>
            <w:szCs w:val="20"/>
          </w:rPr>
          <w:tab/>
        </w:r>
        <w:r w:rsidR="000B1DFA" w:rsidRPr="000B1DFA">
          <w:rPr>
            <w:noProof/>
            <w:webHidden/>
            <w:sz w:val="20"/>
            <w:szCs w:val="20"/>
          </w:rPr>
          <w:fldChar w:fldCharType="begin"/>
        </w:r>
        <w:r w:rsidR="000B1DFA" w:rsidRPr="000B1DFA">
          <w:rPr>
            <w:noProof/>
            <w:webHidden/>
            <w:sz w:val="20"/>
            <w:szCs w:val="20"/>
          </w:rPr>
          <w:instrText xml:space="preserve"> PAGEREF _Toc20672205 \h </w:instrText>
        </w:r>
        <w:r w:rsidR="000B1DFA" w:rsidRPr="000B1DFA">
          <w:rPr>
            <w:noProof/>
            <w:webHidden/>
            <w:sz w:val="20"/>
            <w:szCs w:val="20"/>
          </w:rPr>
        </w:r>
        <w:r w:rsidR="000B1DFA" w:rsidRPr="000B1DFA">
          <w:rPr>
            <w:noProof/>
            <w:webHidden/>
            <w:sz w:val="20"/>
            <w:szCs w:val="20"/>
          </w:rPr>
          <w:fldChar w:fldCharType="separate"/>
        </w:r>
        <w:r w:rsidR="00EC201B">
          <w:rPr>
            <w:noProof/>
            <w:webHidden/>
            <w:sz w:val="20"/>
            <w:szCs w:val="20"/>
          </w:rPr>
          <w:t>67</w:t>
        </w:r>
        <w:r w:rsidR="000B1DFA" w:rsidRPr="000B1DFA">
          <w:rPr>
            <w:noProof/>
            <w:webHidden/>
            <w:sz w:val="20"/>
            <w:szCs w:val="20"/>
          </w:rPr>
          <w:fldChar w:fldCharType="end"/>
        </w:r>
      </w:hyperlink>
    </w:p>
    <w:p w:rsidR="000B1DFA" w:rsidRPr="000B1DFA" w:rsidRDefault="004C3594">
      <w:pPr>
        <w:pStyle w:val="TOC3"/>
        <w:tabs>
          <w:tab w:val="right" w:leader="dot" w:pos="9062"/>
        </w:tabs>
        <w:rPr>
          <w:rFonts w:asciiTheme="minorHAnsi" w:eastAsiaTheme="minorEastAsia" w:hAnsiTheme="minorHAnsi"/>
          <w:noProof/>
          <w:sz w:val="20"/>
          <w:szCs w:val="20"/>
        </w:rPr>
      </w:pPr>
      <w:hyperlink w:anchor="_Toc20672206" w:history="1">
        <w:r w:rsidR="000B1DFA" w:rsidRPr="000B1DFA">
          <w:rPr>
            <w:rStyle w:val="Hyperlink"/>
            <w:rFonts w:ascii="Times New Roman Bold" w:hAnsi="Times New Roman Bold"/>
            <w:noProof/>
            <w:sz w:val="20"/>
            <w:szCs w:val="20"/>
          </w:rPr>
          <w:t>4.</w:t>
        </w:r>
        <w:r w:rsidR="000B1DFA" w:rsidRPr="000B1DFA">
          <w:rPr>
            <w:rStyle w:val="Hyperlink"/>
            <w:noProof/>
            <w:sz w:val="20"/>
            <w:szCs w:val="20"/>
          </w:rPr>
          <w:t xml:space="preserve"> Về định hướng hạ tầng kỹ thuật và hạ tầng xã hội:</w:t>
        </w:r>
        <w:r w:rsidR="000B1DFA" w:rsidRPr="000B1DFA">
          <w:rPr>
            <w:noProof/>
            <w:webHidden/>
            <w:sz w:val="20"/>
            <w:szCs w:val="20"/>
          </w:rPr>
          <w:tab/>
        </w:r>
        <w:r w:rsidR="000B1DFA" w:rsidRPr="000B1DFA">
          <w:rPr>
            <w:noProof/>
            <w:webHidden/>
            <w:sz w:val="20"/>
            <w:szCs w:val="20"/>
          </w:rPr>
          <w:fldChar w:fldCharType="begin"/>
        </w:r>
        <w:r w:rsidR="000B1DFA" w:rsidRPr="000B1DFA">
          <w:rPr>
            <w:noProof/>
            <w:webHidden/>
            <w:sz w:val="20"/>
            <w:szCs w:val="20"/>
          </w:rPr>
          <w:instrText xml:space="preserve"> PAGEREF _Toc20672206 \h </w:instrText>
        </w:r>
        <w:r w:rsidR="000B1DFA" w:rsidRPr="000B1DFA">
          <w:rPr>
            <w:noProof/>
            <w:webHidden/>
            <w:sz w:val="20"/>
            <w:szCs w:val="20"/>
          </w:rPr>
        </w:r>
        <w:r w:rsidR="000B1DFA" w:rsidRPr="000B1DFA">
          <w:rPr>
            <w:noProof/>
            <w:webHidden/>
            <w:sz w:val="20"/>
            <w:szCs w:val="20"/>
          </w:rPr>
          <w:fldChar w:fldCharType="separate"/>
        </w:r>
        <w:r w:rsidR="00EC201B">
          <w:rPr>
            <w:noProof/>
            <w:webHidden/>
            <w:sz w:val="20"/>
            <w:szCs w:val="20"/>
          </w:rPr>
          <w:t>70</w:t>
        </w:r>
        <w:r w:rsidR="000B1DFA" w:rsidRPr="000B1DFA">
          <w:rPr>
            <w:noProof/>
            <w:webHidden/>
            <w:sz w:val="20"/>
            <w:szCs w:val="20"/>
          </w:rPr>
          <w:fldChar w:fldCharType="end"/>
        </w:r>
      </w:hyperlink>
    </w:p>
    <w:p w:rsidR="000B1DFA" w:rsidRPr="000B1DFA" w:rsidRDefault="004C3594">
      <w:pPr>
        <w:pStyle w:val="TOC1"/>
        <w:tabs>
          <w:tab w:val="right" w:leader="dot" w:pos="9062"/>
        </w:tabs>
        <w:rPr>
          <w:rFonts w:asciiTheme="minorHAnsi" w:eastAsiaTheme="minorEastAsia" w:hAnsiTheme="minorHAnsi"/>
          <w:b w:val="0"/>
          <w:noProof/>
          <w:sz w:val="20"/>
          <w:szCs w:val="20"/>
        </w:rPr>
      </w:pPr>
      <w:hyperlink w:anchor="_Toc20672207" w:history="1">
        <w:r w:rsidR="000B1DFA" w:rsidRPr="000B1DFA">
          <w:rPr>
            <w:rStyle w:val="Hyperlink"/>
            <w:rFonts w:ascii="Times New Roman Bold" w:hAnsi="Times New Roman Bold"/>
            <w:noProof/>
            <w:sz w:val="20"/>
            <w:szCs w:val="20"/>
          </w:rPr>
          <w:t>CHƯƠNG VI</w:t>
        </w:r>
        <w:r w:rsidR="000B1DFA" w:rsidRPr="000B1DFA">
          <w:rPr>
            <w:rStyle w:val="Hyperlink"/>
            <w:noProof/>
            <w:sz w:val="20"/>
            <w:szCs w:val="20"/>
          </w:rPr>
          <w:t xml:space="preserve"> : THIẾT KẾ ĐÔ THỊ</w:t>
        </w:r>
        <w:r w:rsidR="000B1DFA" w:rsidRPr="000B1DFA">
          <w:rPr>
            <w:noProof/>
            <w:webHidden/>
            <w:sz w:val="20"/>
            <w:szCs w:val="20"/>
          </w:rPr>
          <w:tab/>
        </w:r>
        <w:r w:rsidR="000B1DFA" w:rsidRPr="000B1DFA">
          <w:rPr>
            <w:noProof/>
            <w:webHidden/>
            <w:sz w:val="20"/>
            <w:szCs w:val="20"/>
          </w:rPr>
          <w:fldChar w:fldCharType="begin"/>
        </w:r>
        <w:r w:rsidR="000B1DFA" w:rsidRPr="000B1DFA">
          <w:rPr>
            <w:noProof/>
            <w:webHidden/>
            <w:sz w:val="20"/>
            <w:szCs w:val="20"/>
          </w:rPr>
          <w:instrText xml:space="preserve"> PAGEREF _Toc20672207 \h </w:instrText>
        </w:r>
        <w:r w:rsidR="000B1DFA" w:rsidRPr="000B1DFA">
          <w:rPr>
            <w:noProof/>
            <w:webHidden/>
            <w:sz w:val="20"/>
            <w:szCs w:val="20"/>
          </w:rPr>
        </w:r>
        <w:r w:rsidR="000B1DFA" w:rsidRPr="000B1DFA">
          <w:rPr>
            <w:noProof/>
            <w:webHidden/>
            <w:sz w:val="20"/>
            <w:szCs w:val="20"/>
          </w:rPr>
          <w:fldChar w:fldCharType="separate"/>
        </w:r>
        <w:r w:rsidR="00EC201B">
          <w:rPr>
            <w:noProof/>
            <w:webHidden/>
            <w:sz w:val="20"/>
            <w:szCs w:val="20"/>
          </w:rPr>
          <w:t>71</w:t>
        </w:r>
        <w:r w:rsidR="000B1DFA" w:rsidRPr="000B1DFA">
          <w:rPr>
            <w:noProof/>
            <w:webHidden/>
            <w:sz w:val="20"/>
            <w:szCs w:val="20"/>
          </w:rPr>
          <w:fldChar w:fldCharType="end"/>
        </w:r>
      </w:hyperlink>
    </w:p>
    <w:p w:rsidR="000B1DFA" w:rsidRPr="000B1DFA" w:rsidRDefault="004C3594">
      <w:pPr>
        <w:pStyle w:val="TOC2"/>
        <w:tabs>
          <w:tab w:val="right" w:leader="dot" w:pos="9062"/>
        </w:tabs>
        <w:rPr>
          <w:rFonts w:asciiTheme="minorHAnsi" w:eastAsiaTheme="minorEastAsia" w:hAnsiTheme="minorHAnsi"/>
          <w:noProof/>
          <w:sz w:val="20"/>
          <w:szCs w:val="20"/>
        </w:rPr>
      </w:pPr>
      <w:hyperlink w:anchor="_Toc20672208" w:history="1">
        <w:r w:rsidR="000B1DFA" w:rsidRPr="000B1DFA">
          <w:rPr>
            <w:rStyle w:val="Hyperlink"/>
            <w:rFonts w:ascii="Times New Roman Bold" w:hAnsi="Times New Roman Bold" w:cs="Times New Roman"/>
            <w:noProof/>
            <w:sz w:val="20"/>
            <w:szCs w:val="20"/>
          </w:rPr>
          <w:t>I.</w:t>
        </w:r>
        <w:r w:rsidR="000B1DFA" w:rsidRPr="000B1DFA">
          <w:rPr>
            <w:rStyle w:val="Hyperlink"/>
            <w:rFonts w:cs="Times New Roman"/>
            <w:noProof/>
            <w:sz w:val="20"/>
            <w:szCs w:val="20"/>
          </w:rPr>
          <w:t xml:space="preserve"> NGUYÊN TẮC THIẾT KẾ:</w:t>
        </w:r>
        <w:r w:rsidR="000B1DFA" w:rsidRPr="000B1DFA">
          <w:rPr>
            <w:noProof/>
            <w:webHidden/>
            <w:sz w:val="20"/>
            <w:szCs w:val="20"/>
          </w:rPr>
          <w:tab/>
        </w:r>
        <w:r w:rsidR="000B1DFA" w:rsidRPr="000B1DFA">
          <w:rPr>
            <w:noProof/>
            <w:webHidden/>
            <w:sz w:val="20"/>
            <w:szCs w:val="20"/>
          </w:rPr>
          <w:fldChar w:fldCharType="begin"/>
        </w:r>
        <w:r w:rsidR="000B1DFA" w:rsidRPr="000B1DFA">
          <w:rPr>
            <w:noProof/>
            <w:webHidden/>
            <w:sz w:val="20"/>
            <w:szCs w:val="20"/>
          </w:rPr>
          <w:instrText xml:space="preserve"> PAGEREF _Toc20672208 \h </w:instrText>
        </w:r>
        <w:r w:rsidR="000B1DFA" w:rsidRPr="000B1DFA">
          <w:rPr>
            <w:noProof/>
            <w:webHidden/>
            <w:sz w:val="20"/>
            <w:szCs w:val="20"/>
          </w:rPr>
        </w:r>
        <w:r w:rsidR="000B1DFA" w:rsidRPr="000B1DFA">
          <w:rPr>
            <w:noProof/>
            <w:webHidden/>
            <w:sz w:val="20"/>
            <w:szCs w:val="20"/>
          </w:rPr>
          <w:fldChar w:fldCharType="separate"/>
        </w:r>
        <w:r w:rsidR="00EC201B">
          <w:rPr>
            <w:noProof/>
            <w:webHidden/>
            <w:sz w:val="20"/>
            <w:szCs w:val="20"/>
          </w:rPr>
          <w:t>71</w:t>
        </w:r>
        <w:r w:rsidR="000B1DFA" w:rsidRPr="000B1DFA">
          <w:rPr>
            <w:noProof/>
            <w:webHidden/>
            <w:sz w:val="20"/>
            <w:szCs w:val="20"/>
          </w:rPr>
          <w:fldChar w:fldCharType="end"/>
        </w:r>
      </w:hyperlink>
    </w:p>
    <w:p w:rsidR="000B1DFA" w:rsidRPr="000B1DFA" w:rsidRDefault="004C3594">
      <w:pPr>
        <w:pStyle w:val="TOC2"/>
        <w:tabs>
          <w:tab w:val="right" w:leader="dot" w:pos="9062"/>
        </w:tabs>
        <w:rPr>
          <w:rFonts w:asciiTheme="minorHAnsi" w:eastAsiaTheme="minorEastAsia" w:hAnsiTheme="minorHAnsi"/>
          <w:noProof/>
          <w:sz w:val="20"/>
          <w:szCs w:val="20"/>
        </w:rPr>
      </w:pPr>
      <w:hyperlink w:anchor="_Toc20672209" w:history="1">
        <w:r w:rsidR="000B1DFA" w:rsidRPr="000B1DFA">
          <w:rPr>
            <w:rStyle w:val="Hyperlink"/>
            <w:rFonts w:ascii="Times New Roman Bold" w:hAnsi="Times New Roman Bold" w:cs="Times New Roman"/>
            <w:noProof/>
            <w:sz w:val="20"/>
            <w:szCs w:val="20"/>
          </w:rPr>
          <w:t>II.</w:t>
        </w:r>
        <w:r w:rsidR="000B1DFA" w:rsidRPr="000B1DFA">
          <w:rPr>
            <w:rStyle w:val="Hyperlink"/>
            <w:rFonts w:cs="Times New Roman"/>
            <w:noProof/>
            <w:sz w:val="20"/>
            <w:szCs w:val="20"/>
          </w:rPr>
          <w:t xml:space="preserve"> KHUNG THIẾT KẾ ĐÔ THỊ TỔNG THỂ:</w:t>
        </w:r>
        <w:r w:rsidR="000B1DFA" w:rsidRPr="000B1DFA">
          <w:rPr>
            <w:noProof/>
            <w:webHidden/>
            <w:sz w:val="20"/>
            <w:szCs w:val="20"/>
          </w:rPr>
          <w:tab/>
        </w:r>
        <w:r w:rsidR="000B1DFA" w:rsidRPr="000B1DFA">
          <w:rPr>
            <w:noProof/>
            <w:webHidden/>
            <w:sz w:val="20"/>
            <w:szCs w:val="20"/>
          </w:rPr>
          <w:fldChar w:fldCharType="begin"/>
        </w:r>
        <w:r w:rsidR="000B1DFA" w:rsidRPr="000B1DFA">
          <w:rPr>
            <w:noProof/>
            <w:webHidden/>
            <w:sz w:val="20"/>
            <w:szCs w:val="20"/>
          </w:rPr>
          <w:instrText xml:space="preserve"> PAGEREF _Toc20672209 \h </w:instrText>
        </w:r>
        <w:r w:rsidR="000B1DFA" w:rsidRPr="000B1DFA">
          <w:rPr>
            <w:noProof/>
            <w:webHidden/>
            <w:sz w:val="20"/>
            <w:szCs w:val="20"/>
          </w:rPr>
        </w:r>
        <w:r w:rsidR="000B1DFA" w:rsidRPr="000B1DFA">
          <w:rPr>
            <w:noProof/>
            <w:webHidden/>
            <w:sz w:val="20"/>
            <w:szCs w:val="20"/>
          </w:rPr>
          <w:fldChar w:fldCharType="separate"/>
        </w:r>
        <w:r w:rsidR="00EC201B">
          <w:rPr>
            <w:noProof/>
            <w:webHidden/>
            <w:sz w:val="20"/>
            <w:szCs w:val="20"/>
          </w:rPr>
          <w:t>71</w:t>
        </w:r>
        <w:r w:rsidR="000B1DFA" w:rsidRPr="000B1DFA">
          <w:rPr>
            <w:noProof/>
            <w:webHidden/>
            <w:sz w:val="20"/>
            <w:szCs w:val="20"/>
          </w:rPr>
          <w:fldChar w:fldCharType="end"/>
        </w:r>
      </w:hyperlink>
    </w:p>
    <w:p w:rsidR="000B1DFA" w:rsidRPr="000B1DFA" w:rsidRDefault="004C3594">
      <w:pPr>
        <w:pStyle w:val="TOC3"/>
        <w:tabs>
          <w:tab w:val="right" w:leader="dot" w:pos="9062"/>
        </w:tabs>
        <w:rPr>
          <w:rFonts w:asciiTheme="minorHAnsi" w:eastAsiaTheme="minorEastAsia" w:hAnsiTheme="minorHAnsi"/>
          <w:noProof/>
          <w:sz w:val="20"/>
          <w:szCs w:val="20"/>
        </w:rPr>
      </w:pPr>
      <w:hyperlink w:anchor="_Toc20672210" w:history="1">
        <w:r w:rsidR="000B1DFA" w:rsidRPr="000B1DFA">
          <w:rPr>
            <w:rStyle w:val="Hyperlink"/>
            <w:rFonts w:ascii="Times New Roman Bold" w:hAnsi="Times New Roman Bold"/>
            <w:noProof/>
            <w:sz w:val="20"/>
            <w:szCs w:val="20"/>
            <w:lang w:val="nb-NO"/>
          </w:rPr>
          <w:t>1.</w:t>
        </w:r>
        <w:r w:rsidR="000B1DFA" w:rsidRPr="000B1DFA">
          <w:rPr>
            <w:rStyle w:val="Hyperlink"/>
            <w:noProof/>
            <w:sz w:val="20"/>
            <w:szCs w:val="20"/>
            <w:lang w:val="nb-NO"/>
          </w:rPr>
          <w:t xml:space="preserve"> Phân vùng kiến trúc cảnh quan:</w:t>
        </w:r>
        <w:r w:rsidR="000B1DFA" w:rsidRPr="000B1DFA">
          <w:rPr>
            <w:noProof/>
            <w:webHidden/>
            <w:sz w:val="20"/>
            <w:szCs w:val="20"/>
          </w:rPr>
          <w:tab/>
        </w:r>
        <w:r w:rsidR="000B1DFA" w:rsidRPr="000B1DFA">
          <w:rPr>
            <w:noProof/>
            <w:webHidden/>
            <w:sz w:val="20"/>
            <w:szCs w:val="20"/>
          </w:rPr>
          <w:fldChar w:fldCharType="begin"/>
        </w:r>
        <w:r w:rsidR="000B1DFA" w:rsidRPr="000B1DFA">
          <w:rPr>
            <w:noProof/>
            <w:webHidden/>
            <w:sz w:val="20"/>
            <w:szCs w:val="20"/>
          </w:rPr>
          <w:instrText xml:space="preserve"> PAGEREF _Toc20672210 \h </w:instrText>
        </w:r>
        <w:r w:rsidR="000B1DFA" w:rsidRPr="000B1DFA">
          <w:rPr>
            <w:noProof/>
            <w:webHidden/>
            <w:sz w:val="20"/>
            <w:szCs w:val="20"/>
          </w:rPr>
        </w:r>
        <w:r w:rsidR="000B1DFA" w:rsidRPr="000B1DFA">
          <w:rPr>
            <w:noProof/>
            <w:webHidden/>
            <w:sz w:val="20"/>
            <w:szCs w:val="20"/>
          </w:rPr>
          <w:fldChar w:fldCharType="separate"/>
        </w:r>
        <w:r w:rsidR="00EC201B">
          <w:rPr>
            <w:noProof/>
            <w:webHidden/>
            <w:sz w:val="20"/>
            <w:szCs w:val="20"/>
          </w:rPr>
          <w:t>72</w:t>
        </w:r>
        <w:r w:rsidR="000B1DFA" w:rsidRPr="000B1DFA">
          <w:rPr>
            <w:noProof/>
            <w:webHidden/>
            <w:sz w:val="20"/>
            <w:szCs w:val="20"/>
          </w:rPr>
          <w:fldChar w:fldCharType="end"/>
        </w:r>
      </w:hyperlink>
    </w:p>
    <w:p w:rsidR="000B1DFA" w:rsidRPr="000B1DFA" w:rsidRDefault="004C3594">
      <w:pPr>
        <w:pStyle w:val="TOC3"/>
        <w:tabs>
          <w:tab w:val="right" w:leader="dot" w:pos="9062"/>
        </w:tabs>
        <w:rPr>
          <w:rFonts w:asciiTheme="minorHAnsi" w:eastAsiaTheme="minorEastAsia" w:hAnsiTheme="minorHAnsi"/>
          <w:noProof/>
          <w:sz w:val="20"/>
          <w:szCs w:val="20"/>
        </w:rPr>
      </w:pPr>
      <w:hyperlink w:anchor="_Toc20672214" w:history="1">
        <w:r w:rsidR="000B1DFA" w:rsidRPr="000B1DFA">
          <w:rPr>
            <w:rStyle w:val="Hyperlink"/>
            <w:rFonts w:ascii="Times New Roman Bold" w:hAnsi="Times New Roman Bold"/>
            <w:noProof/>
            <w:sz w:val="20"/>
            <w:szCs w:val="20"/>
            <w:lang w:val="nb-NO"/>
          </w:rPr>
          <w:t>2.</w:t>
        </w:r>
        <w:r w:rsidR="000B1DFA" w:rsidRPr="000B1DFA">
          <w:rPr>
            <w:rStyle w:val="Hyperlink"/>
            <w:noProof/>
            <w:sz w:val="20"/>
            <w:szCs w:val="20"/>
            <w:lang w:val="nb-NO"/>
          </w:rPr>
          <w:t xml:space="preserve"> Định hướng tổ chức các khu trung tâm:</w:t>
        </w:r>
        <w:r w:rsidR="000B1DFA" w:rsidRPr="000B1DFA">
          <w:rPr>
            <w:noProof/>
            <w:webHidden/>
            <w:sz w:val="20"/>
            <w:szCs w:val="20"/>
          </w:rPr>
          <w:tab/>
        </w:r>
        <w:r w:rsidR="000B1DFA" w:rsidRPr="000B1DFA">
          <w:rPr>
            <w:noProof/>
            <w:webHidden/>
            <w:sz w:val="20"/>
            <w:szCs w:val="20"/>
          </w:rPr>
          <w:fldChar w:fldCharType="begin"/>
        </w:r>
        <w:r w:rsidR="000B1DFA" w:rsidRPr="000B1DFA">
          <w:rPr>
            <w:noProof/>
            <w:webHidden/>
            <w:sz w:val="20"/>
            <w:szCs w:val="20"/>
          </w:rPr>
          <w:instrText xml:space="preserve"> PAGEREF _Toc20672214 \h </w:instrText>
        </w:r>
        <w:r w:rsidR="000B1DFA" w:rsidRPr="000B1DFA">
          <w:rPr>
            <w:noProof/>
            <w:webHidden/>
            <w:sz w:val="20"/>
            <w:szCs w:val="20"/>
          </w:rPr>
        </w:r>
        <w:r w:rsidR="000B1DFA" w:rsidRPr="000B1DFA">
          <w:rPr>
            <w:noProof/>
            <w:webHidden/>
            <w:sz w:val="20"/>
            <w:szCs w:val="20"/>
          </w:rPr>
          <w:fldChar w:fldCharType="separate"/>
        </w:r>
        <w:r w:rsidR="00EC201B">
          <w:rPr>
            <w:noProof/>
            <w:webHidden/>
            <w:sz w:val="20"/>
            <w:szCs w:val="20"/>
          </w:rPr>
          <w:t>73</w:t>
        </w:r>
        <w:r w:rsidR="000B1DFA" w:rsidRPr="000B1DFA">
          <w:rPr>
            <w:noProof/>
            <w:webHidden/>
            <w:sz w:val="20"/>
            <w:szCs w:val="20"/>
          </w:rPr>
          <w:fldChar w:fldCharType="end"/>
        </w:r>
      </w:hyperlink>
    </w:p>
    <w:p w:rsidR="000B1DFA" w:rsidRPr="000B1DFA" w:rsidRDefault="004C3594">
      <w:pPr>
        <w:pStyle w:val="TOC3"/>
        <w:tabs>
          <w:tab w:val="right" w:leader="dot" w:pos="9062"/>
        </w:tabs>
        <w:rPr>
          <w:rFonts w:asciiTheme="minorHAnsi" w:eastAsiaTheme="minorEastAsia" w:hAnsiTheme="minorHAnsi"/>
          <w:noProof/>
          <w:sz w:val="20"/>
          <w:szCs w:val="20"/>
        </w:rPr>
      </w:pPr>
      <w:hyperlink w:anchor="_Toc20672221" w:history="1">
        <w:r w:rsidR="000B1DFA" w:rsidRPr="000B1DFA">
          <w:rPr>
            <w:rStyle w:val="Hyperlink"/>
            <w:rFonts w:ascii="Times New Roman Bold" w:hAnsi="Times New Roman Bold"/>
            <w:noProof/>
            <w:sz w:val="20"/>
            <w:szCs w:val="20"/>
            <w:lang w:val="nb-NO"/>
          </w:rPr>
          <w:t>3.</w:t>
        </w:r>
        <w:r w:rsidR="000B1DFA" w:rsidRPr="000B1DFA">
          <w:rPr>
            <w:rStyle w:val="Hyperlink"/>
            <w:noProof/>
            <w:sz w:val="20"/>
            <w:szCs w:val="20"/>
            <w:lang w:val="nb-NO"/>
          </w:rPr>
          <w:t xml:space="preserve"> Định hướng khu vực cửa ngõ đô thị:</w:t>
        </w:r>
        <w:r w:rsidR="000B1DFA" w:rsidRPr="000B1DFA">
          <w:rPr>
            <w:noProof/>
            <w:webHidden/>
            <w:sz w:val="20"/>
            <w:szCs w:val="20"/>
          </w:rPr>
          <w:tab/>
        </w:r>
        <w:r w:rsidR="000B1DFA" w:rsidRPr="000B1DFA">
          <w:rPr>
            <w:noProof/>
            <w:webHidden/>
            <w:sz w:val="20"/>
            <w:szCs w:val="20"/>
          </w:rPr>
          <w:fldChar w:fldCharType="begin"/>
        </w:r>
        <w:r w:rsidR="000B1DFA" w:rsidRPr="000B1DFA">
          <w:rPr>
            <w:noProof/>
            <w:webHidden/>
            <w:sz w:val="20"/>
            <w:szCs w:val="20"/>
          </w:rPr>
          <w:instrText xml:space="preserve"> PAGEREF _Toc20672221 \h </w:instrText>
        </w:r>
        <w:r w:rsidR="000B1DFA" w:rsidRPr="000B1DFA">
          <w:rPr>
            <w:noProof/>
            <w:webHidden/>
            <w:sz w:val="20"/>
            <w:szCs w:val="20"/>
          </w:rPr>
        </w:r>
        <w:r w:rsidR="000B1DFA" w:rsidRPr="000B1DFA">
          <w:rPr>
            <w:noProof/>
            <w:webHidden/>
            <w:sz w:val="20"/>
            <w:szCs w:val="20"/>
          </w:rPr>
          <w:fldChar w:fldCharType="separate"/>
        </w:r>
        <w:r w:rsidR="00EC201B">
          <w:rPr>
            <w:noProof/>
            <w:webHidden/>
            <w:sz w:val="20"/>
            <w:szCs w:val="20"/>
          </w:rPr>
          <w:t>76</w:t>
        </w:r>
        <w:r w:rsidR="000B1DFA" w:rsidRPr="000B1DFA">
          <w:rPr>
            <w:noProof/>
            <w:webHidden/>
            <w:sz w:val="20"/>
            <w:szCs w:val="20"/>
          </w:rPr>
          <w:fldChar w:fldCharType="end"/>
        </w:r>
      </w:hyperlink>
    </w:p>
    <w:p w:rsidR="000B1DFA" w:rsidRPr="000B1DFA" w:rsidRDefault="004C3594">
      <w:pPr>
        <w:pStyle w:val="TOC3"/>
        <w:tabs>
          <w:tab w:val="right" w:leader="dot" w:pos="9062"/>
        </w:tabs>
        <w:rPr>
          <w:rFonts w:asciiTheme="minorHAnsi" w:eastAsiaTheme="minorEastAsia" w:hAnsiTheme="minorHAnsi"/>
          <w:noProof/>
          <w:sz w:val="20"/>
          <w:szCs w:val="20"/>
        </w:rPr>
      </w:pPr>
      <w:hyperlink w:anchor="_Toc20672222" w:history="1">
        <w:r w:rsidR="000B1DFA" w:rsidRPr="000B1DFA">
          <w:rPr>
            <w:rStyle w:val="Hyperlink"/>
            <w:rFonts w:ascii="Times New Roman Bold" w:hAnsi="Times New Roman Bold"/>
            <w:noProof/>
            <w:sz w:val="20"/>
            <w:szCs w:val="20"/>
            <w:lang w:val="nb-NO"/>
          </w:rPr>
          <w:t>4.</w:t>
        </w:r>
        <w:r w:rsidR="000B1DFA" w:rsidRPr="000B1DFA">
          <w:rPr>
            <w:rStyle w:val="Hyperlink"/>
            <w:noProof/>
            <w:sz w:val="20"/>
            <w:szCs w:val="20"/>
            <w:lang w:val="nb-NO"/>
          </w:rPr>
          <w:t xml:space="preserve"> Tổ chức các trục không gian chính:</w:t>
        </w:r>
        <w:r w:rsidR="000B1DFA" w:rsidRPr="000B1DFA">
          <w:rPr>
            <w:noProof/>
            <w:webHidden/>
            <w:sz w:val="20"/>
            <w:szCs w:val="20"/>
          </w:rPr>
          <w:tab/>
        </w:r>
        <w:r w:rsidR="000B1DFA" w:rsidRPr="000B1DFA">
          <w:rPr>
            <w:noProof/>
            <w:webHidden/>
            <w:sz w:val="20"/>
            <w:szCs w:val="20"/>
          </w:rPr>
          <w:fldChar w:fldCharType="begin"/>
        </w:r>
        <w:r w:rsidR="000B1DFA" w:rsidRPr="000B1DFA">
          <w:rPr>
            <w:noProof/>
            <w:webHidden/>
            <w:sz w:val="20"/>
            <w:szCs w:val="20"/>
          </w:rPr>
          <w:instrText xml:space="preserve"> PAGEREF _Toc20672222 \h </w:instrText>
        </w:r>
        <w:r w:rsidR="000B1DFA" w:rsidRPr="000B1DFA">
          <w:rPr>
            <w:noProof/>
            <w:webHidden/>
            <w:sz w:val="20"/>
            <w:szCs w:val="20"/>
          </w:rPr>
        </w:r>
        <w:r w:rsidR="000B1DFA" w:rsidRPr="000B1DFA">
          <w:rPr>
            <w:noProof/>
            <w:webHidden/>
            <w:sz w:val="20"/>
            <w:szCs w:val="20"/>
          </w:rPr>
          <w:fldChar w:fldCharType="separate"/>
        </w:r>
        <w:r w:rsidR="00EC201B">
          <w:rPr>
            <w:noProof/>
            <w:webHidden/>
            <w:sz w:val="20"/>
            <w:szCs w:val="20"/>
          </w:rPr>
          <w:t>78</w:t>
        </w:r>
        <w:r w:rsidR="000B1DFA" w:rsidRPr="000B1DFA">
          <w:rPr>
            <w:noProof/>
            <w:webHidden/>
            <w:sz w:val="20"/>
            <w:szCs w:val="20"/>
          </w:rPr>
          <w:fldChar w:fldCharType="end"/>
        </w:r>
      </w:hyperlink>
    </w:p>
    <w:p w:rsidR="000B1DFA" w:rsidRPr="000B1DFA" w:rsidRDefault="004C3594">
      <w:pPr>
        <w:pStyle w:val="TOC3"/>
        <w:tabs>
          <w:tab w:val="right" w:leader="dot" w:pos="9062"/>
        </w:tabs>
        <w:rPr>
          <w:rFonts w:asciiTheme="minorHAnsi" w:eastAsiaTheme="minorEastAsia" w:hAnsiTheme="minorHAnsi"/>
          <w:noProof/>
          <w:sz w:val="20"/>
          <w:szCs w:val="20"/>
        </w:rPr>
      </w:pPr>
      <w:hyperlink w:anchor="_Toc20672229" w:history="1">
        <w:r w:rsidR="000B1DFA" w:rsidRPr="000B1DFA">
          <w:rPr>
            <w:rStyle w:val="Hyperlink"/>
            <w:rFonts w:ascii="Times New Roman Bold" w:hAnsi="Times New Roman Bold"/>
            <w:noProof/>
            <w:sz w:val="20"/>
            <w:szCs w:val="20"/>
            <w:lang w:val="nb-NO"/>
          </w:rPr>
          <w:t>5.</w:t>
        </w:r>
        <w:r w:rsidR="000B1DFA" w:rsidRPr="000B1DFA">
          <w:rPr>
            <w:rStyle w:val="Hyperlink"/>
            <w:noProof/>
            <w:sz w:val="20"/>
            <w:szCs w:val="20"/>
            <w:lang w:val="nb-NO"/>
          </w:rPr>
          <w:t xml:space="preserve"> Tổ chức không gian quảng trường:</w:t>
        </w:r>
        <w:r w:rsidR="000B1DFA" w:rsidRPr="000B1DFA">
          <w:rPr>
            <w:noProof/>
            <w:webHidden/>
            <w:sz w:val="20"/>
            <w:szCs w:val="20"/>
          </w:rPr>
          <w:tab/>
        </w:r>
        <w:r w:rsidR="000B1DFA" w:rsidRPr="000B1DFA">
          <w:rPr>
            <w:noProof/>
            <w:webHidden/>
            <w:sz w:val="20"/>
            <w:szCs w:val="20"/>
          </w:rPr>
          <w:fldChar w:fldCharType="begin"/>
        </w:r>
        <w:r w:rsidR="000B1DFA" w:rsidRPr="000B1DFA">
          <w:rPr>
            <w:noProof/>
            <w:webHidden/>
            <w:sz w:val="20"/>
            <w:szCs w:val="20"/>
          </w:rPr>
          <w:instrText xml:space="preserve"> PAGEREF _Toc20672229 \h </w:instrText>
        </w:r>
        <w:r w:rsidR="000B1DFA" w:rsidRPr="000B1DFA">
          <w:rPr>
            <w:noProof/>
            <w:webHidden/>
            <w:sz w:val="20"/>
            <w:szCs w:val="20"/>
          </w:rPr>
        </w:r>
        <w:r w:rsidR="000B1DFA" w:rsidRPr="000B1DFA">
          <w:rPr>
            <w:noProof/>
            <w:webHidden/>
            <w:sz w:val="20"/>
            <w:szCs w:val="20"/>
          </w:rPr>
          <w:fldChar w:fldCharType="separate"/>
        </w:r>
        <w:r w:rsidR="00EC201B">
          <w:rPr>
            <w:noProof/>
            <w:webHidden/>
            <w:sz w:val="20"/>
            <w:szCs w:val="20"/>
          </w:rPr>
          <w:t>79</w:t>
        </w:r>
        <w:r w:rsidR="000B1DFA" w:rsidRPr="000B1DFA">
          <w:rPr>
            <w:noProof/>
            <w:webHidden/>
            <w:sz w:val="20"/>
            <w:szCs w:val="20"/>
          </w:rPr>
          <w:fldChar w:fldCharType="end"/>
        </w:r>
      </w:hyperlink>
    </w:p>
    <w:p w:rsidR="000B1DFA" w:rsidRPr="000B1DFA" w:rsidRDefault="004C3594">
      <w:pPr>
        <w:pStyle w:val="TOC3"/>
        <w:tabs>
          <w:tab w:val="right" w:leader="dot" w:pos="9062"/>
        </w:tabs>
        <w:rPr>
          <w:rFonts w:asciiTheme="minorHAnsi" w:eastAsiaTheme="minorEastAsia" w:hAnsiTheme="minorHAnsi"/>
          <w:noProof/>
          <w:sz w:val="20"/>
          <w:szCs w:val="20"/>
        </w:rPr>
      </w:pPr>
      <w:hyperlink w:anchor="_Toc20672232" w:history="1">
        <w:r w:rsidR="000B1DFA" w:rsidRPr="000B1DFA">
          <w:rPr>
            <w:rStyle w:val="Hyperlink"/>
            <w:rFonts w:ascii="Times New Roman Bold" w:hAnsi="Times New Roman Bold"/>
            <w:noProof/>
            <w:sz w:val="20"/>
            <w:szCs w:val="20"/>
            <w:lang w:val="nb-NO"/>
          </w:rPr>
          <w:t>6.</w:t>
        </w:r>
        <w:r w:rsidR="000B1DFA" w:rsidRPr="000B1DFA">
          <w:rPr>
            <w:rStyle w:val="Hyperlink"/>
            <w:noProof/>
            <w:sz w:val="20"/>
            <w:szCs w:val="20"/>
            <w:lang w:val="nb-NO"/>
          </w:rPr>
          <w:t xml:space="preserve"> Tổ chức không gian tại các điểm nhấn đô thị:</w:t>
        </w:r>
        <w:r w:rsidR="000B1DFA" w:rsidRPr="000B1DFA">
          <w:rPr>
            <w:noProof/>
            <w:webHidden/>
            <w:sz w:val="20"/>
            <w:szCs w:val="20"/>
          </w:rPr>
          <w:tab/>
        </w:r>
        <w:r w:rsidR="000B1DFA" w:rsidRPr="000B1DFA">
          <w:rPr>
            <w:noProof/>
            <w:webHidden/>
            <w:sz w:val="20"/>
            <w:szCs w:val="20"/>
          </w:rPr>
          <w:fldChar w:fldCharType="begin"/>
        </w:r>
        <w:r w:rsidR="000B1DFA" w:rsidRPr="000B1DFA">
          <w:rPr>
            <w:noProof/>
            <w:webHidden/>
            <w:sz w:val="20"/>
            <w:szCs w:val="20"/>
          </w:rPr>
          <w:instrText xml:space="preserve"> PAGEREF _Toc20672232 \h </w:instrText>
        </w:r>
        <w:r w:rsidR="000B1DFA" w:rsidRPr="000B1DFA">
          <w:rPr>
            <w:noProof/>
            <w:webHidden/>
            <w:sz w:val="20"/>
            <w:szCs w:val="20"/>
          </w:rPr>
        </w:r>
        <w:r w:rsidR="000B1DFA" w:rsidRPr="000B1DFA">
          <w:rPr>
            <w:noProof/>
            <w:webHidden/>
            <w:sz w:val="20"/>
            <w:szCs w:val="20"/>
          </w:rPr>
          <w:fldChar w:fldCharType="separate"/>
        </w:r>
        <w:r w:rsidR="00EC201B">
          <w:rPr>
            <w:noProof/>
            <w:webHidden/>
            <w:sz w:val="20"/>
            <w:szCs w:val="20"/>
          </w:rPr>
          <w:t>79</w:t>
        </w:r>
        <w:r w:rsidR="000B1DFA" w:rsidRPr="000B1DFA">
          <w:rPr>
            <w:noProof/>
            <w:webHidden/>
            <w:sz w:val="20"/>
            <w:szCs w:val="20"/>
          </w:rPr>
          <w:fldChar w:fldCharType="end"/>
        </w:r>
      </w:hyperlink>
    </w:p>
    <w:p w:rsidR="000B1DFA" w:rsidRPr="000B1DFA" w:rsidRDefault="004C3594">
      <w:pPr>
        <w:pStyle w:val="TOC3"/>
        <w:tabs>
          <w:tab w:val="right" w:leader="dot" w:pos="9062"/>
        </w:tabs>
        <w:rPr>
          <w:rFonts w:asciiTheme="minorHAnsi" w:eastAsiaTheme="minorEastAsia" w:hAnsiTheme="minorHAnsi"/>
          <w:noProof/>
          <w:sz w:val="20"/>
          <w:szCs w:val="20"/>
        </w:rPr>
      </w:pPr>
      <w:hyperlink w:anchor="_Toc20672233" w:history="1">
        <w:r w:rsidR="000B1DFA" w:rsidRPr="000B1DFA">
          <w:rPr>
            <w:rStyle w:val="Hyperlink"/>
            <w:rFonts w:ascii="Times New Roman Bold" w:hAnsi="Times New Roman Bold"/>
            <w:noProof/>
            <w:sz w:val="20"/>
            <w:szCs w:val="20"/>
            <w:lang w:val="nb-NO"/>
          </w:rPr>
          <w:t>7.</w:t>
        </w:r>
        <w:r w:rsidR="000B1DFA" w:rsidRPr="000B1DFA">
          <w:rPr>
            <w:rStyle w:val="Hyperlink"/>
            <w:noProof/>
            <w:sz w:val="20"/>
            <w:szCs w:val="20"/>
            <w:lang w:val="nb-NO"/>
          </w:rPr>
          <w:t xml:space="preserve"> Tổ chức không gian cây xanh – mặt nước:</w:t>
        </w:r>
        <w:r w:rsidR="000B1DFA" w:rsidRPr="000B1DFA">
          <w:rPr>
            <w:noProof/>
            <w:webHidden/>
            <w:sz w:val="20"/>
            <w:szCs w:val="20"/>
          </w:rPr>
          <w:tab/>
        </w:r>
        <w:r w:rsidR="000B1DFA" w:rsidRPr="000B1DFA">
          <w:rPr>
            <w:noProof/>
            <w:webHidden/>
            <w:sz w:val="20"/>
            <w:szCs w:val="20"/>
          </w:rPr>
          <w:fldChar w:fldCharType="begin"/>
        </w:r>
        <w:r w:rsidR="000B1DFA" w:rsidRPr="000B1DFA">
          <w:rPr>
            <w:noProof/>
            <w:webHidden/>
            <w:sz w:val="20"/>
            <w:szCs w:val="20"/>
          </w:rPr>
          <w:instrText xml:space="preserve"> PAGEREF _Toc20672233 \h </w:instrText>
        </w:r>
        <w:r w:rsidR="000B1DFA" w:rsidRPr="000B1DFA">
          <w:rPr>
            <w:noProof/>
            <w:webHidden/>
            <w:sz w:val="20"/>
            <w:szCs w:val="20"/>
          </w:rPr>
        </w:r>
        <w:r w:rsidR="000B1DFA" w:rsidRPr="000B1DFA">
          <w:rPr>
            <w:noProof/>
            <w:webHidden/>
            <w:sz w:val="20"/>
            <w:szCs w:val="20"/>
          </w:rPr>
          <w:fldChar w:fldCharType="separate"/>
        </w:r>
        <w:r w:rsidR="00EC201B">
          <w:rPr>
            <w:noProof/>
            <w:webHidden/>
            <w:sz w:val="20"/>
            <w:szCs w:val="20"/>
          </w:rPr>
          <w:t>80</w:t>
        </w:r>
        <w:r w:rsidR="000B1DFA" w:rsidRPr="000B1DFA">
          <w:rPr>
            <w:noProof/>
            <w:webHidden/>
            <w:sz w:val="20"/>
            <w:szCs w:val="20"/>
          </w:rPr>
          <w:fldChar w:fldCharType="end"/>
        </w:r>
      </w:hyperlink>
    </w:p>
    <w:p w:rsidR="000B1DFA" w:rsidRPr="000B1DFA" w:rsidRDefault="004C3594">
      <w:pPr>
        <w:pStyle w:val="TOC3"/>
        <w:tabs>
          <w:tab w:val="right" w:leader="dot" w:pos="9062"/>
        </w:tabs>
        <w:rPr>
          <w:rFonts w:asciiTheme="minorHAnsi" w:eastAsiaTheme="minorEastAsia" w:hAnsiTheme="minorHAnsi"/>
          <w:noProof/>
          <w:sz w:val="20"/>
          <w:szCs w:val="20"/>
        </w:rPr>
      </w:pPr>
      <w:hyperlink w:anchor="_Toc20672236" w:history="1">
        <w:r w:rsidR="000B1DFA" w:rsidRPr="000B1DFA">
          <w:rPr>
            <w:rStyle w:val="Hyperlink"/>
            <w:rFonts w:ascii="Times New Roman Bold" w:hAnsi="Times New Roman Bold"/>
            <w:noProof/>
            <w:sz w:val="20"/>
            <w:szCs w:val="20"/>
            <w:lang w:val="nb-NO"/>
          </w:rPr>
          <w:t>8.</w:t>
        </w:r>
        <w:r w:rsidR="000B1DFA" w:rsidRPr="000B1DFA">
          <w:rPr>
            <w:rStyle w:val="Hyperlink"/>
            <w:noProof/>
            <w:sz w:val="20"/>
            <w:szCs w:val="20"/>
            <w:lang w:val="nb-NO"/>
          </w:rPr>
          <w:t xml:space="preserve"> Mật độ và tầng cao xây dựng:</w:t>
        </w:r>
        <w:r w:rsidR="000B1DFA" w:rsidRPr="000B1DFA">
          <w:rPr>
            <w:noProof/>
            <w:webHidden/>
            <w:sz w:val="20"/>
            <w:szCs w:val="20"/>
          </w:rPr>
          <w:tab/>
        </w:r>
        <w:r w:rsidR="000B1DFA" w:rsidRPr="000B1DFA">
          <w:rPr>
            <w:noProof/>
            <w:webHidden/>
            <w:sz w:val="20"/>
            <w:szCs w:val="20"/>
          </w:rPr>
          <w:fldChar w:fldCharType="begin"/>
        </w:r>
        <w:r w:rsidR="000B1DFA" w:rsidRPr="000B1DFA">
          <w:rPr>
            <w:noProof/>
            <w:webHidden/>
            <w:sz w:val="20"/>
            <w:szCs w:val="20"/>
          </w:rPr>
          <w:instrText xml:space="preserve"> PAGEREF _Toc20672236 \h </w:instrText>
        </w:r>
        <w:r w:rsidR="000B1DFA" w:rsidRPr="000B1DFA">
          <w:rPr>
            <w:noProof/>
            <w:webHidden/>
            <w:sz w:val="20"/>
            <w:szCs w:val="20"/>
          </w:rPr>
        </w:r>
        <w:r w:rsidR="000B1DFA" w:rsidRPr="000B1DFA">
          <w:rPr>
            <w:noProof/>
            <w:webHidden/>
            <w:sz w:val="20"/>
            <w:szCs w:val="20"/>
          </w:rPr>
          <w:fldChar w:fldCharType="separate"/>
        </w:r>
        <w:r w:rsidR="00EC201B">
          <w:rPr>
            <w:noProof/>
            <w:webHidden/>
            <w:sz w:val="20"/>
            <w:szCs w:val="20"/>
          </w:rPr>
          <w:t>80</w:t>
        </w:r>
        <w:r w:rsidR="000B1DFA" w:rsidRPr="000B1DFA">
          <w:rPr>
            <w:noProof/>
            <w:webHidden/>
            <w:sz w:val="20"/>
            <w:szCs w:val="20"/>
          </w:rPr>
          <w:fldChar w:fldCharType="end"/>
        </w:r>
      </w:hyperlink>
    </w:p>
    <w:p w:rsidR="000B1DFA" w:rsidRPr="000B1DFA" w:rsidRDefault="004C3594">
      <w:pPr>
        <w:pStyle w:val="TOC1"/>
        <w:tabs>
          <w:tab w:val="right" w:leader="dot" w:pos="9062"/>
        </w:tabs>
        <w:rPr>
          <w:rFonts w:asciiTheme="minorHAnsi" w:eastAsiaTheme="minorEastAsia" w:hAnsiTheme="minorHAnsi"/>
          <w:b w:val="0"/>
          <w:noProof/>
          <w:sz w:val="20"/>
          <w:szCs w:val="20"/>
        </w:rPr>
      </w:pPr>
      <w:hyperlink w:anchor="_Toc20672239" w:history="1">
        <w:r w:rsidR="000B1DFA" w:rsidRPr="000B1DFA">
          <w:rPr>
            <w:rStyle w:val="Hyperlink"/>
            <w:rFonts w:ascii="Times New Roman Bold" w:hAnsi="Times New Roman Bold"/>
            <w:noProof/>
            <w:sz w:val="20"/>
            <w:szCs w:val="20"/>
            <w:lang w:val="pt-BR"/>
          </w:rPr>
          <w:t>CHƯƠNG VII</w:t>
        </w:r>
        <w:r w:rsidR="000B1DFA" w:rsidRPr="000B1DFA">
          <w:rPr>
            <w:rStyle w:val="Hyperlink"/>
            <w:noProof/>
            <w:sz w:val="20"/>
            <w:szCs w:val="20"/>
            <w:lang w:val="pt-BR"/>
          </w:rPr>
          <w:t xml:space="preserve"> : ĐỊNH HƯỚNG PHÁT TRIỂN HẠ TẦNG KỸ THUẬT</w:t>
        </w:r>
        <w:r w:rsidR="000B1DFA" w:rsidRPr="000B1DFA">
          <w:rPr>
            <w:noProof/>
            <w:webHidden/>
            <w:sz w:val="20"/>
            <w:szCs w:val="20"/>
          </w:rPr>
          <w:tab/>
        </w:r>
        <w:r w:rsidR="000B1DFA" w:rsidRPr="000B1DFA">
          <w:rPr>
            <w:noProof/>
            <w:webHidden/>
            <w:sz w:val="20"/>
            <w:szCs w:val="20"/>
          </w:rPr>
          <w:fldChar w:fldCharType="begin"/>
        </w:r>
        <w:r w:rsidR="000B1DFA" w:rsidRPr="000B1DFA">
          <w:rPr>
            <w:noProof/>
            <w:webHidden/>
            <w:sz w:val="20"/>
            <w:szCs w:val="20"/>
          </w:rPr>
          <w:instrText xml:space="preserve"> PAGEREF _Toc20672239 \h </w:instrText>
        </w:r>
        <w:r w:rsidR="000B1DFA" w:rsidRPr="000B1DFA">
          <w:rPr>
            <w:noProof/>
            <w:webHidden/>
            <w:sz w:val="20"/>
            <w:szCs w:val="20"/>
          </w:rPr>
        </w:r>
        <w:r w:rsidR="000B1DFA" w:rsidRPr="000B1DFA">
          <w:rPr>
            <w:noProof/>
            <w:webHidden/>
            <w:sz w:val="20"/>
            <w:szCs w:val="20"/>
          </w:rPr>
          <w:fldChar w:fldCharType="separate"/>
        </w:r>
        <w:r w:rsidR="00EC201B">
          <w:rPr>
            <w:noProof/>
            <w:webHidden/>
            <w:sz w:val="20"/>
            <w:szCs w:val="20"/>
          </w:rPr>
          <w:t>83</w:t>
        </w:r>
        <w:r w:rsidR="000B1DFA" w:rsidRPr="000B1DFA">
          <w:rPr>
            <w:noProof/>
            <w:webHidden/>
            <w:sz w:val="20"/>
            <w:szCs w:val="20"/>
          </w:rPr>
          <w:fldChar w:fldCharType="end"/>
        </w:r>
      </w:hyperlink>
    </w:p>
    <w:p w:rsidR="000B1DFA" w:rsidRPr="000B1DFA" w:rsidRDefault="004C3594">
      <w:pPr>
        <w:pStyle w:val="TOC2"/>
        <w:tabs>
          <w:tab w:val="right" w:leader="dot" w:pos="9062"/>
        </w:tabs>
        <w:rPr>
          <w:rFonts w:asciiTheme="minorHAnsi" w:eastAsiaTheme="minorEastAsia" w:hAnsiTheme="minorHAnsi"/>
          <w:noProof/>
          <w:sz w:val="20"/>
          <w:szCs w:val="20"/>
        </w:rPr>
      </w:pPr>
      <w:hyperlink w:anchor="_Toc20672240" w:history="1">
        <w:r w:rsidR="000B1DFA" w:rsidRPr="000B1DFA">
          <w:rPr>
            <w:rStyle w:val="Hyperlink"/>
            <w:rFonts w:ascii="Times New Roman Bold" w:hAnsi="Times New Roman Bold"/>
            <w:noProof/>
            <w:sz w:val="20"/>
            <w:szCs w:val="20"/>
            <w:lang w:val="pt-BR"/>
          </w:rPr>
          <w:t>I.</w:t>
        </w:r>
        <w:r w:rsidR="000B1DFA" w:rsidRPr="000B1DFA">
          <w:rPr>
            <w:rStyle w:val="Hyperlink"/>
            <w:noProof/>
            <w:sz w:val="20"/>
            <w:szCs w:val="20"/>
            <w:lang w:val="pt-BR"/>
          </w:rPr>
          <w:t xml:space="preserve"> CHUẨN BỊ KỸ THUẬT ĐẤT XÂY DỰNG:</w:t>
        </w:r>
        <w:r w:rsidR="000B1DFA" w:rsidRPr="000B1DFA">
          <w:rPr>
            <w:noProof/>
            <w:webHidden/>
            <w:sz w:val="20"/>
            <w:szCs w:val="20"/>
          </w:rPr>
          <w:tab/>
        </w:r>
        <w:r w:rsidR="000B1DFA" w:rsidRPr="000B1DFA">
          <w:rPr>
            <w:noProof/>
            <w:webHidden/>
            <w:sz w:val="20"/>
            <w:szCs w:val="20"/>
          </w:rPr>
          <w:fldChar w:fldCharType="begin"/>
        </w:r>
        <w:r w:rsidR="000B1DFA" w:rsidRPr="000B1DFA">
          <w:rPr>
            <w:noProof/>
            <w:webHidden/>
            <w:sz w:val="20"/>
            <w:szCs w:val="20"/>
          </w:rPr>
          <w:instrText xml:space="preserve"> PAGEREF _Toc20672240 \h </w:instrText>
        </w:r>
        <w:r w:rsidR="000B1DFA" w:rsidRPr="000B1DFA">
          <w:rPr>
            <w:noProof/>
            <w:webHidden/>
            <w:sz w:val="20"/>
            <w:szCs w:val="20"/>
          </w:rPr>
        </w:r>
        <w:r w:rsidR="000B1DFA" w:rsidRPr="000B1DFA">
          <w:rPr>
            <w:noProof/>
            <w:webHidden/>
            <w:sz w:val="20"/>
            <w:szCs w:val="20"/>
          </w:rPr>
          <w:fldChar w:fldCharType="separate"/>
        </w:r>
        <w:r w:rsidR="00EC201B">
          <w:rPr>
            <w:noProof/>
            <w:webHidden/>
            <w:sz w:val="20"/>
            <w:szCs w:val="20"/>
          </w:rPr>
          <w:t>83</w:t>
        </w:r>
        <w:r w:rsidR="000B1DFA" w:rsidRPr="000B1DFA">
          <w:rPr>
            <w:noProof/>
            <w:webHidden/>
            <w:sz w:val="20"/>
            <w:szCs w:val="20"/>
          </w:rPr>
          <w:fldChar w:fldCharType="end"/>
        </w:r>
      </w:hyperlink>
    </w:p>
    <w:p w:rsidR="000B1DFA" w:rsidRPr="000B1DFA" w:rsidRDefault="004C3594">
      <w:pPr>
        <w:pStyle w:val="TOC3"/>
        <w:tabs>
          <w:tab w:val="right" w:leader="dot" w:pos="9062"/>
        </w:tabs>
        <w:rPr>
          <w:rFonts w:asciiTheme="minorHAnsi" w:eastAsiaTheme="minorEastAsia" w:hAnsiTheme="minorHAnsi"/>
          <w:noProof/>
          <w:sz w:val="20"/>
          <w:szCs w:val="20"/>
        </w:rPr>
      </w:pPr>
      <w:hyperlink w:anchor="_Toc20672241" w:history="1">
        <w:r w:rsidR="000B1DFA" w:rsidRPr="000B1DFA">
          <w:rPr>
            <w:rStyle w:val="Hyperlink"/>
            <w:rFonts w:ascii="Times New Roman Bold" w:hAnsi="Times New Roman Bold"/>
            <w:noProof/>
            <w:sz w:val="20"/>
            <w:szCs w:val="20"/>
            <w:lang w:val="nl-NL"/>
          </w:rPr>
          <w:t>1.</w:t>
        </w:r>
        <w:r w:rsidR="000B1DFA" w:rsidRPr="000B1DFA">
          <w:rPr>
            <w:rStyle w:val="Hyperlink"/>
            <w:noProof/>
            <w:sz w:val="20"/>
            <w:szCs w:val="20"/>
            <w:lang w:val="nl-NL"/>
          </w:rPr>
          <w:t xml:space="preserve"> Cao độ xây dựng:</w:t>
        </w:r>
        <w:r w:rsidR="000B1DFA" w:rsidRPr="000B1DFA">
          <w:rPr>
            <w:noProof/>
            <w:webHidden/>
            <w:sz w:val="20"/>
            <w:szCs w:val="20"/>
          </w:rPr>
          <w:tab/>
        </w:r>
        <w:r w:rsidR="000B1DFA" w:rsidRPr="000B1DFA">
          <w:rPr>
            <w:noProof/>
            <w:webHidden/>
            <w:sz w:val="20"/>
            <w:szCs w:val="20"/>
          </w:rPr>
          <w:fldChar w:fldCharType="begin"/>
        </w:r>
        <w:r w:rsidR="000B1DFA" w:rsidRPr="000B1DFA">
          <w:rPr>
            <w:noProof/>
            <w:webHidden/>
            <w:sz w:val="20"/>
            <w:szCs w:val="20"/>
          </w:rPr>
          <w:instrText xml:space="preserve"> PAGEREF _Toc20672241 \h </w:instrText>
        </w:r>
        <w:r w:rsidR="000B1DFA" w:rsidRPr="000B1DFA">
          <w:rPr>
            <w:noProof/>
            <w:webHidden/>
            <w:sz w:val="20"/>
            <w:szCs w:val="20"/>
          </w:rPr>
        </w:r>
        <w:r w:rsidR="000B1DFA" w:rsidRPr="000B1DFA">
          <w:rPr>
            <w:noProof/>
            <w:webHidden/>
            <w:sz w:val="20"/>
            <w:szCs w:val="20"/>
          </w:rPr>
          <w:fldChar w:fldCharType="separate"/>
        </w:r>
        <w:r w:rsidR="00EC201B">
          <w:rPr>
            <w:noProof/>
            <w:webHidden/>
            <w:sz w:val="20"/>
            <w:szCs w:val="20"/>
          </w:rPr>
          <w:t>83</w:t>
        </w:r>
        <w:r w:rsidR="000B1DFA" w:rsidRPr="000B1DFA">
          <w:rPr>
            <w:noProof/>
            <w:webHidden/>
            <w:sz w:val="20"/>
            <w:szCs w:val="20"/>
          </w:rPr>
          <w:fldChar w:fldCharType="end"/>
        </w:r>
      </w:hyperlink>
    </w:p>
    <w:p w:rsidR="000B1DFA" w:rsidRPr="000B1DFA" w:rsidRDefault="004C3594">
      <w:pPr>
        <w:pStyle w:val="TOC3"/>
        <w:tabs>
          <w:tab w:val="right" w:leader="dot" w:pos="9062"/>
        </w:tabs>
        <w:rPr>
          <w:rFonts w:asciiTheme="minorHAnsi" w:eastAsiaTheme="minorEastAsia" w:hAnsiTheme="minorHAnsi"/>
          <w:noProof/>
          <w:sz w:val="20"/>
          <w:szCs w:val="20"/>
        </w:rPr>
      </w:pPr>
      <w:hyperlink w:anchor="_Toc20672242" w:history="1">
        <w:r w:rsidR="000B1DFA" w:rsidRPr="000B1DFA">
          <w:rPr>
            <w:rStyle w:val="Hyperlink"/>
            <w:rFonts w:ascii="Times New Roman Bold" w:hAnsi="Times New Roman Bold"/>
            <w:noProof/>
            <w:sz w:val="20"/>
            <w:szCs w:val="20"/>
            <w:lang w:val="nl-NL"/>
          </w:rPr>
          <w:t>2.</w:t>
        </w:r>
        <w:r w:rsidR="000B1DFA" w:rsidRPr="000B1DFA">
          <w:rPr>
            <w:rStyle w:val="Hyperlink"/>
            <w:noProof/>
            <w:sz w:val="20"/>
            <w:szCs w:val="20"/>
            <w:lang w:val="nl-NL"/>
          </w:rPr>
          <w:t xml:space="preserve"> Thoát nước mưa:</w:t>
        </w:r>
        <w:r w:rsidR="000B1DFA" w:rsidRPr="000B1DFA">
          <w:rPr>
            <w:noProof/>
            <w:webHidden/>
            <w:sz w:val="20"/>
            <w:szCs w:val="20"/>
          </w:rPr>
          <w:tab/>
        </w:r>
        <w:r w:rsidR="000B1DFA" w:rsidRPr="000B1DFA">
          <w:rPr>
            <w:noProof/>
            <w:webHidden/>
            <w:sz w:val="20"/>
            <w:szCs w:val="20"/>
          </w:rPr>
          <w:fldChar w:fldCharType="begin"/>
        </w:r>
        <w:r w:rsidR="000B1DFA" w:rsidRPr="000B1DFA">
          <w:rPr>
            <w:noProof/>
            <w:webHidden/>
            <w:sz w:val="20"/>
            <w:szCs w:val="20"/>
          </w:rPr>
          <w:instrText xml:space="preserve"> PAGEREF _Toc20672242 \h </w:instrText>
        </w:r>
        <w:r w:rsidR="000B1DFA" w:rsidRPr="000B1DFA">
          <w:rPr>
            <w:noProof/>
            <w:webHidden/>
            <w:sz w:val="20"/>
            <w:szCs w:val="20"/>
          </w:rPr>
        </w:r>
        <w:r w:rsidR="000B1DFA" w:rsidRPr="000B1DFA">
          <w:rPr>
            <w:noProof/>
            <w:webHidden/>
            <w:sz w:val="20"/>
            <w:szCs w:val="20"/>
          </w:rPr>
          <w:fldChar w:fldCharType="separate"/>
        </w:r>
        <w:r w:rsidR="00EC201B">
          <w:rPr>
            <w:noProof/>
            <w:webHidden/>
            <w:sz w:val="20"/>
            <w:szCs w:val="20"/>
          </w:rPr>
          <w:t>83</w:t>
        </w:r>
        <w:r w:rsidR="000B1DFA" w:rsidRPr="000B1DFA">
          <w:rPr>
            <w:noProof/>
            <w:webHidden/>
            <w:sz w:val="20"/>
            <w:szCs w:val="20"/>
          </w:rPr>
          <w:fldChar w:fldCharType="end"/>
        </w:r>
      </w:hyperlink>
    </w:p>
    <w:p w:rsidR="000B1DFA" w:rsidRPr="000B1DFA" w:rsidRDefault="004C3594">
      <w:pPr>
        <w:pStyle w:val="TOC2"/>
        <w:tabs>
          <w:tab w:val="right" w:leader="dot" w:pos="9062"/>
        </w:tabs>
        <w:rPr>
          <w:rFonts w:asciiTheme="minorHAnsi" w:eastAsiaTheme="minorEastAsia" w:hAnsiTheme="minorHAnsi"/>
          <w:noProof/>
          <w:sz w:val="20"/>
          <w:szCs w:val="20"/>
        </w:rPr>
      </w:pPr>
      <w:hyperlink w:anchor="_Toc20672243" w:history="1">
        <w:r w:rsidR="000B1DFA" w:rsidRPr="000B1DFA">
          <w:rPr>
            <w:rStyle w:val="Hyperlink"/>
            <w:rFonts w:ascii="Times New Roman Bold" w:hAnsi="Times New Roman Bold"/>
            <w:noProof/>
            <w:sz w:val="20"/>
            <w:szCs w:val="20"/>
          </w:rPr>
          <w:t>II.</w:t>
        </w:r>
        <w:r w:rsidR="000B1DFA" w:rsidRPr="000B1DFA">
          <w:rPr>
            <w:rStyle w:val="Hyperlink"/>
            <w:noProof/>
            <w:sz w:val="20"/>
            <w:szCs w:val="20"/>
          </w:rPr>
          <w:t xml:space="preserve"> QUY HOẠCH GIAO THÔNG</w:t>
        </w:r>
        <w:r w:rsidR="000B1DFA" w:rsidRPr="000B1DFA">
          <w:rPr>
            <w:noProof/>
            <w:webHidden/>
            <w:sz w:val="20"/>
            <w:szCs w:val="20"/>
          </w:rPr>
          <w:tab/>
        </w:r>
        <w:r w:rsidR="000B1DFA" w:rsidRPr="000B1DFA">
          <w:rPr>
            <w:noProof/>
            <w:webHidden/>
            <w:sz w:val="20"/>
            <w:szCs w:val="20"/>
          </w:rPr>
          <w:fldChar w:fldCharType="begin"/>
        </w:r>
        <w:r w:rsidR="000B1DFA" w:rsidRPr="000B1DFA">
          <w:rPr>
            <w:noProof/>
            <w:webHidden/>
            <w:sz w:val="20"/>
            <w:szCs w:val="20"/>
          </w:rPr>
          <w:instrText xml:space="preserve"> PAGEREF _Toc20672243 \h </w:instrText>
        </w:r>
        <w:r w:rsidR="000B1DFA" w:rsidRPr="000B1DFA">
          <w:rPr>
            <w:noProof/>
            <w:webHidden/>
            <w:sz w:val="20"/>
            <w:szCs w:val="20"/>
          </w:rPr>
        </w:r>
        <w:r w:rsidR="000B1DFA" w:rsidRPr="000B1DFA">
          <w:rPr>
            <w:noProof/>
            <w:webHidden/>
            <w:sz w:val="20"/>
            <w:szCs w:val="20"/>
          </w:rPr>
          <w:fldChar w:fldCharType="separate"/>
        </w:r>
        <w:r w:rsidR="00EC201B">
          <w:rPr>
            <w:noProof/>
            <w:webHidden/>
            <w:sz w:val="20"/>
            <w:szCs w:val="20"/>
          </w:rPr>
          <w:t>84</w:t>
        </w:r>
        <w:r w:rsidR="000B1DFA" w:rsidRPr="000B1DFA">
          <w:rPr>
            <w:noProof/>
            <w:webHidden/>
            <w:sz w:val="20"/>
            <w:szCs w:val="20"/>
          </w:rPr>
          <w:fldChar w:fldCharType="end"/>
        </w:r>
      </w:hyperlink>
    </w:p>
    <w:p w:rsidR="000B1DFA" w:rsidRPr="000B1DFA" w:rsidRDefault="004C3594">
      <w:pPr>
        <w:pStyle w:val="TOC3"/>
        <w:tabs>
          <w:tab w:val="right" w:leader="dot" w:pos="9062"/>
        </w:tabs>
        <w:rPr>
          <w:rFonts w:asciiTheme="minorHAnsi" w:eastAsiaTheme="minorEastAsia" w:hAnsiTheme="minorHAnsi"/>
          <w:noProof/>
          <w:sz w:val="20"/>
          <w:szCs w:val="20"/>
        </w:rPr>
      </w:pPr>
      <w:hyperlink w:anchor="_Toc20672244" w:history="1">
        <w:r w:rsidR="000B1DFA" w:rsidRPr="000B1DFA">
          <w:rPr>
            <w:rStyle w:val="Hyperlink"/>
            <w:rFonts w:ascii="Times New Roman Bold" w:hAnsi="Times New Roman Bold"/>
            <w:noProof/>
            <w:sz w:val="20"/>
            <w:szCs w:val="20"/>
          </w:rPr>
          <w:t>1.</w:t>
        </w:r>
        <w:r w:rsidR="000B1DFA" w:rsidRPr="000B1DFA">
          <w:rPr>
            <w:rStyle w:val="Hyperlink"/>
            <w:noProof/>
            <w:sz w:val="20"/>
            <w:szCs w:val="20"/>
          </w:rPr>
          <w:t xml:space="preserve"> Căn cứ lập quy hoạch:</w:t>
        </w:r>
        <w:r w:rsidR="000B1DFA" w:rsidRPr="000B1DFA">
          <w:rPr>
            <w:noProof/>
            <w:webHidden/>
            <w:sz w:val="20"/>
            <w:szCs w:val="20"/>
          </w:rPr>
          <w:tab/>
        </w:r>
        <w:r w:rsidR="000B1DFA" w:rsidRPr="000B1DFA">
          <w:rPr>
            <w:noProof/>
            <w:webHidden/>
            <w:sz w:val="20"/>
            <w:szCs w:val="20"/>
          </w:rPr>
          <w:fldChar w:fldCharType="begin"/>
        </w:r>
        <w:r w:rsidR="000B1DFA" w:rsidRPr="000B1DFA">
          <w:rPr>
            <w:noProof/>
            <w:webHidden/>
            <w:sz w:val="20"/>
            <w:szCs w:val="20"/>
          </w:rPr>
          <w:instrText xml:space="preserve"> PAGEREF _Toc20672244 \h </w:instrText>
        </w:r>
        <w:r w:rsidR="000B1DFA" w:rsidRPr="000B1DFA">
          <w:rPr>
            <w:noProof/>
            <w:webHidden/>
            <w:sz w:val="20"/>
            <w:szCs w:val="20"/>
          </w:rPr>
        </w:r>
        <w:r w:rsidR="000B1DFA" w:rsidRPr="000B1DFA">
          <w:rPr>
            <w:noProof/>
            <w:webHidden/>
            <w:sz w:val="20"/>
            <w:szCs w:val="20"/>
          </w:rPr>
          <w:fldChar w:fldCharType="separate"/>
        </w:r>
        <w:r w:rsidR="00EC201B">
          <w:rPr>
            <w:noProof/>
            <w:webHidden/>
            <w:sz w:val="20"/>
            <w:szCs w:val="20"/>
          </w:rPr>
          <w:t>84</w:t>
        </w:r>
        <w:r w:rsidR="000B1DFA" w:rsidRPr="000B1DFA">
          <w:rPr>
            <w:noProof/>
            <w:webHidden/>
            <w:sz w:val="20"/>
            <w:szCs w:val="20"/>
          </w:rPr>
          <w:fldChar w:fldCharType="end"/>
        </w:r>
      </w:hyperlink>
    </w:p>
    <w:p w:rsidR="000B1DFA" w:rsidRPr="000B1DFA" w:rsidRDefault="004C3594">
      <w:pPr>
        <w:pStyle w:val="TOC3"/>
        <w:tabs>
          <w:tab w:val="right" w:leader="dot" w:pos="9062"/>
        </w:tabs>
        <w:rPr>
          <w:rFonts w:asciiTheme="minorHAnsi" w:eastAsiaTheme="minorEastAsia" w:hAnsiTheme="minorHAnsi"/>
          <w:noProof/>
          <w:sz w:val="20"/>
          <w:szCs w:val="20"/>
        </w:rPr>
      </w:pPr>
      <w:hyperlink w:anchor="_Toc20672245" w:history="1">
        <w:r w:rsidR="000B1DFA" w:rsidRPr="000B1DFA">
          <w:rPr>
            <w:rStyle w:val="Hyperlink"/>
            <w:rFonts w:ascii="Times New Roman Bold" w:hAnsi="Times New Roman Bold"/>
            <w:noProof/>
            <w:sz w:val="20"/>
            <w:szCs w:val="20"/>
          </w:rPr>
          <w:t>2.</w:t>
        </w:r>
        <w:r w:rsidR="000B1DFA" w:rsidRPr="000B1DFA">
          <w:rPr>
            <w:rStyle w:val="Hyperlink"/>
            <w:noProof/>
            <w:sz w:val="20"/>
            <w:szCs w:val="20"/>
          </w:rPr>
          <w:t xml:space="preserve"> Các tiêu chuẩn áp dụng và tài liệu tham khảo</w:t>
        </w:r>
        <w:r w:rsidR="000B1DFA" w:rsidRPr="000B1DFA">
          <w:rPr>
            <w:noProof/>
            <w:webHidden/>
            <w:sz w:val="20"/>
            <w:szCs w:val="20"/>
          </w:rPr>
          <w:tab/>
        </w:r>
        <w:r w:rsidR="000B1DFA" w:rsidRPr="000B1DFA">
          <w:rPr>
            <w:noProof/>
            <w:webHidden/>
            <w:sz w:val="20"/>
            <w:szCs w:val="20"/>
          </w:rPr>
          <w:fldChar w:fldCharType="begin"/>
        </w:r>
        <w:r w:rsidR="000B1DFA" w:rsidRPr="000B1DFA">
          <w:rPr>
            <w:noProof/>
            <w:webHidden/>
            <w:sz w:val="20"/>
            <w:szCs w:val="20"/>
          </w:rPr>
          <w:instrText xml:space="preserve"> PAGEREF _Toc20672245 \h </w:instrText>
        </w:r>
        <w:r w:rsidR="000B1DFA" w:rsidRPr="000B1DFA">
          <w:rPr>
            <w:noProof/>
            <w:webHidden/>
            <w:sz w:val="20"/>
            <w:szCs w:val="20"/>
          </w:rPr>
        </w:r>
        <w:r w:rsidR="000B1DFA" w:rsidRPr="000B1DFA">
          <w:rPr>
            <w:noProof/>
            <w:webHidden/>
            <w:sz w:val="20"/>
            <w:szCs w:val="20"/>
          </w:rPr>
          <w:fldChar w:fldCharType="separate"/>
        </w:r>
        <w:r w:rsidR="00EC201B">
          <w:rPr>
            <w:noProof/>
            <w:webHidden/>
            <w:sz w:val="20"/>
            <w:szCs w:val="20"/>
          </w:rPr>
          <w:t>84</w:t>
        </w:r>
        <w:r w:rsidR="000B1DFA" w:rsidRPr="000B1DFA">
          <w:rPr>
            <w:noProof/>
            <w:webHidden/>
            <w:sz w:val="20"/>
            <w:szCs w:val="20"/>
          </w:rPr>
          <w:fldChar w:fldCharType="end"/>
        </w:r>
      </w:hyperlink>
    </w:p>
    <w:p w:rsidR="000B1DFA" w:rsidRPr="000B1DFA" w:rsidRDefault="004C3594">
      <w:pPr>
        <w:pStyle w:val="TOC3"/>
        <w:tabs>
          <w:tab w:val="right" w:leader="dot" w:pos="9062"/>
        </w:tabs>
        <w:rPr>
          <w:rFonts w:asciiTheme="minorHAnsi" w:eastAsiaTheme="minorEastAsia" w:hAnsiTheme="minorHAnsi"/>
          <w:noProof/>
          <w:sz w:val="20"/>
          <w:szCs w:val="20"/>
        </w:rPr>
      </w:pPr>
      <w:hyperlink w:anchor="_Toc20672246" w:history="1">
        <w:r w:rsidR="000B1DFA" w:rsidRPr="000B1DFA">
          <w:rPr>
            <w:rStyle w:val="Hyperlink"/>
            <w:rFonts w:ascii="Times New Roman Bold" w:hAnsi="Times New Roman Bold"/>
            <w:noProof/>
            <w:sz w:val="20"/>
            <w:szCs w:val="20"/>
          </w:rPr>
          <w:t>3.</w:t>
        </w:r>
        <w:r w:rsidR="000B1DFA" w:rsidRPr="000B1DFA">
          <w:rPr>
            <w:rStyle w:val="Hyperlink"/>
            <w:noProof/>
            <w:sz w:val="20"/>
            <w:szCs w:val="20"/>
          </w:rPr>
          <w:t xml:space="preserve"> Hệ thống giao thông đối ngoại:</w:t>
        </w:r>
        <w:r w:rsidR="000B1DFA" w:rsidRPr="000B1DFA">
          <w:rPr>
            <w:noProof/>
            <w:webHidden/>
            <w:sz w:val="20"/>
            <w:szCs w:val="20"/>
          </w:rPr>
          <w:tab/>
        </w:r>
        <w:r w:rsidR="000B1DFA" w:rsidRPr="000B1DFA">
          <w:rPr>
            <w:noProof/>
            <w:webHidden/>
            <w:sz w:val="20"/>
            <w:szCs w:val="20"/>
          </w:rPr>
          <w:fldChar w:fldCharType="begin"/>
        </w:r>
        <w:r w:rsidR="000B1DFA" w:rsidRPr="000B1DFA">
          <w:rPr>
            <w:noProof/>
            <w:webHidden/>
            <w:sz w:val="20"/>
            <w:szCs w:val="20"/>
          </w:rPr>
          <w:instrText xml:space="preserve"> PAGEREF _Toc20672246 \h </w:instrText>
        </w:r>
        <w:r w:rsidR="000B1DFA" w:rsidRPr="000B1DFA">
          <w:rPr>
            <w:noProof/>
            <w:webHidden/>
            <w:sz w:val="20"/>
            <w:szCs w:val="20"/>
          </w:rPr>
        </w:r>
        <w:r w:rsidR="000B1DFA" w:rsidRPr="000B1DFA">
          <w:rPr>
            <w:noProof/>
            <w:webHidden/>
            <w:sz w:val="20"/>
            <w:szCs w:val="20"/>
          </w:rPr>
          <w:fldChar w:fldCharType="separate"/>
        </w:r>
        <w:r w:rsidR="00EC201B">
          <w:rPr>
            <w:noProof/>
            <w:webHidden/>
            <w:sz w:val="20"/>
            <w:szCs w:val="20"/>
          </w:rPr>
          <w:t>84</w:t>
        </w:r>
        <w:r w:rsidR="000B1DFA" w:rsidRPr="000B1DFA">
          <w:rPr>
            <w:noProof/>
            <w:webHidden/>
            <w:sz w:val="20"/>
            <w:szCs w:val="20"/>
          </w:rPr>
          <w:fldChar w:fldCharType="end"/>
        </w:r>
      </w:hyperlink>
    </w:p>
    <w:p w:rsidR="000B1DFA" w:rsidRPr="000B1DFA" w:rsidRDefault="004C3594">
      <w:pPr>
        <w:pStyle w:val="TOC3"/>
        <w:tabs>
          <w:tab w:val="right" w:leader="dot" w:pos="9062"/>
        </w:tabs>
        <w:rPr>
          <w:rFonts w:asciiTheme="minorHAnsi" w:eastAsiaTheme="minorEastAsia" w:hAnsiTheme="minorHAnsi"/>
          <w:noProof/>
          <w:sz w:val="20"/>
          <w:szCs w:val="20"/>
        </w:rPr>
      </w:pPr>
      <w:hyperlink w:anchor="_Toc20672247" w:history="1">
        <w:r w:rsidR="000B1DFA" w:rsidRPr="000B1DFA">
          <w:rPr>
            <w:rStyle w:val="Hyperlink"/>
            <w:rFonts w:ascii="Times New Roman Bold" w:hAnsi="Times New Roman Bold"/>
            <w:noProof/>
            <w:sz w:val="20"/>
            <w:szCs w:val="20"/>
          </w:rPr>
          <w:t>4.</w:t>
        </w:r>
        <w:r w:rsidR="000B1DFA" w:rsidRPr="000B1DFA">
          <w:rPr>
            <w:rStyle w:val="Hyperlink"/>
            <w:noProof/>
            <w:sz w:val="20"/>
            <w:szCs w:val="20"/>
          </w:rPr>
          <w:t xml:space="preserve"> Hệ thống  giao thông đối nội:</w:t>
        </w:r>
        <w:r w:rsidR="000B1DFA" w:rsidRPr="000B1DFA">
          <w:rPr>
            <w:noProof/>
            <w:webHidden/>
            <w:sz w:val="20"/>
            <w:szCs w:val="20"/>
          </w:rPr>
          <w:tab/>
        </w:r>
        <w:r w:rsidR="000B1DFA" w:rsidRPr="000B1DFA">
          <w:rPr>
            <w:noProof/>
            <w:webHidden/>
            <w:sz w:val="20"/>
            <w:szCs w:val="20"/>
          </w:rPr>
          <w:fldChar w:fldCharType="begin"/>
        </w:r>
        <w:r w:rsidR="000B1DFA" w:rsidRPr="000B1DFA">
          <w:rPr>
            <w:noProof/>
            <w:webHidden/>
            <w:sz w:val="20"/>
            <w:szCs w:val="20"/>
          </w:rPr>
          <w:instrText xml:space="preserve"> PAGEREF _Toc20672247 \h </w:instrText>
        </w:r>
        <w:r w:rsidR="000B1DFA" w:rsidRPr="000B1DFA">
          <w:rPr>
            <w:noProof/>
            <w:webHidden/>
            <w:sz w:val="20"/>
            <w:szCs w:val="20"/>
          </w:rPr>
        </w:r>
        <w:r w:rsidR="000B1DFA" w:rsidRPr="000B1DFA">
          <w:rPr>
            <w:noProof/>
            <w:webHidden/>
            <w:sz w:val="20"/>
            <w:szCs w:val="20"/>
          </w:rPr>
          <w:fldChar w:fldCharType="separate"/>
        </w:r>
        <w:r w:rsidR="00EC201B">
          <w:rPr>
            <w:noProof/>
            <w:webHidden/>
            <w:sz w:val="20"/>
            <w:szCs w:val="20"/>
          </w:rPr>
          <w:t>86</w:t>
        </w:r>
        <w:r w:rsidR="000B1DFA" w:rsidRPr="000B1DFA">
          <w:rPr>
            <w:noProof/>
            <w:webHidden/>
            <w:sz w:val="20"/>
            <w:szCs w:val="20"/>
          </w:rPr>
          <w:fldChar w:fldCharType="end"/>
        </w:r>
      </w:hyperlink>
    </w:p>
    <w:p w:rsidR="000B1DFA" w:rsidRPr="000B1DFA" w:rsidRDefault="004C3594">
      <w:pPr>
        <w:pStyle w:val="TOC3"/>
        <w:tabs>
          <w:tab w:val="right" w:leader="dot" w:pos="9062"/>
        </w:tabs>
        <w:rPr>
          <w:rFonts w:asciiTheme="minorHAnsi" w:eastAsiaTheme="minorEastAsia" w:hAnsiTheme="minorHAnsi"/>
          <w:noProof/>
          <w:sz w:val="20"/>
          <w:szCs w:val="20"/>
        </w:rPr>
      </w:pPr>
      <w:hyperlink w:anchor="_Toc20672248" w:history="1">
        <w:r w:rsidR="000B1DFA" w:rsidRPr="000B1DFA">
          <w:rPr>
            <w:rStyle w:val="Hyperlink"/>
            <w:rFonts w:ascii="Times New Roman Bold" w:hAnsi="Times New Roman Bold"/>
            <w:noProof/>
            <w:sz w:val="20"/>
            <w:szCs w:val="20"/>
          </w:rPr>
          <w:t>5.</w:t>
        </w:r>
        <w:r w:rsidR="000B1DFA" w:rsidRPr="000B1DFA">
          <w:rPr>
            <w:rStyle w:val="Hyperlink"/>
            <w:noProof/>
            <w:sz w:val="20"/>
            <w:szCs w:val="20"/>
          </w:rPr>
          <w:t xml:space="preserve"> Công trình Cầu:</w:t>
        </w:r>
        <w:r w:rsidR="000B1DFA" w:rsidRPr="000B1DFA">
          <w:rPr>
            <w:noProof/>
            <w:webHidden/>
            <w:sz w:val="20"/>
            <w:szCs w:val="20"/>
          </w:rPr>
          <w:tab/>
        </w:r>
        <w:r w:rsidR="000B1DFA" w:rsidRPr="000B1DFA">
          <w:rPr>
            <w:noProof/>
            <w:webHidden/>
            <w:sz w:val="20"/>
            <w:szCs w:val="20"/>
          </w:rPr>
          <w:fldChar w:fldCharType="begin"/>
        </w:r>
        <w:r w:rsidR="000B1DFA" w:rsidRPr="000B1DFA">
          <w:rPr>
            <w:noProof/>
            <w:webHidden/>
            <w:sz w:val="20"/>
            <w:szCs w:val="20"/>
          </w:rPr>
          <w:instrText xml:space="preserve"> PAGEREF _Toc20672248 \h </w:instrText>
        </w:r>
        <w:r w:rsidR="000B1DFA" w:rsidRPr="000B1DFA">
          <w:rPr>
            <w:noProof/>
            <w:webHidden/>
            <w:sz w:val="20"/>
            <w:szCs w:val="20"/>
          </w:rPr>
        </w:r>
        <w:r w:rsidR="000B1DFA" w:rsidRPr="000B1DFA">
          <w:rPr>
            <w:noProof/>
            <w:webHidden/>
            <w:sz w:val="20"/>
            <w:szCs w:val="20"/>
          </w:rPr>
          <w:fldChar w:fldCharType="separate"/>
        </w:r>
        <w:r w:rsidR="00EC201B">
          <w:rPr>
            <w:noProof/>
            <w:webHidden/>
            <w:sz w:val="20"/>
            <w:szCs w:val="20"/>
          </w:rPr>
          <w:t>86</w:t>
        </w:r>
        <w:r w:rsidR="000B1DFA" w:rsidRPr="000B1DFA">
          <w:rPr>
            <w:noProof/>
            <w:webHidden/>
            <w:sz w:val="20"/>
            <w:szCs w:val="20"/>
          </w:rPr>
          <w:fldChar w:fldCharType="end"/>
        </w:r>
      </w:hyperlink>
    </w:p>
    <w:p w:rsidR="000B1DFA" w:rsidRPr="000B1DFA" w:rsidRDefault="004C3594">
      <w:pPr>
        <w:pStyle w:val="TOC3"/>
        <w:tabs>
          <w:tab w:val="right" w:leader="dot" w:pos="9062"/>
        </w:tabs>
        <w:rPr>
          <w:rFonts w:asciiTheme="minorHAnsi" w:eastAsiaTheme="minorEastAsia" w:hAnsiTheme="minorHAnsi"/>
          <w:noProof/>
          <w:sz w:val="20"/>
          <w:szCs w:val="20"/>
        </w:rPr>
      </w:pPr>
      <w:hyperlink w:anchor="_Toc20672249" w:history="1">
        <w:r w:rsidR="000B1DFA" w:rsidRPr="000B1DFA">
          <w:rPr>
            <w:rStyle w:val="Hyperlink"/>
            <w:rFonts w:ascii="Times New Roman Bold" w:hAnsi="Times New Roman Bold"/>
            <w:noProof/>
            <w:sz w:val="20"/>
            <w:szCs w:val="20"/>
          </w:rPr>
          <w:t>6.</w:t>
        </w:r>
        <w:r w:rsidR="000B1DFA" w:rsidRPr="000B1DFA">
          <w:rPr>
            <w:rStyle w:val="Hyperlink"/>
            <w:noProof/>
            <w:sz w:val="20"/>
            <w:szCs w:val="20"/>
          </w:rPr>
          <w:t xml:space="preserve"> Nút giao thông:</w:t>
        </w:r>
        <w:r w:rsidR="000B1DFA" w:rsidRPr="000B1DFA">
          <w:rPr>
            <w:noProof/>
            <w:webHidden/>
            <w:sz w:val="20"/>
            <w:szCs w:val="20"/>
          </w:rPr>
          <w:tab/>
        </w:r>
        <w:r w:rsidR="000B1DFA" w:rsidRPr="000B1DFA">
          <w:rPr>
            <w:noProof/>
            <w:webHidden/>
            <w:sz w:val="20"/>
            <w:szCs w:val="20"/>
          </w:rPr>
          <w:fldChar w:fldCharType="begin"/>
        </w:r>
        <w:r w:rsidR="000B1DFA" w:rsidRPr="000B1DFA">
          <w:rPr>
            <w:noProof/>
            <w:webHidden/>
            <w:sz w:val="20"/>
            <w:szCs w:val="20"/>
          </w:rPr>
          <w:instrText xml:space="preserve"> PAGEREF _Toc20672249 \h </w:instrText>
        </w:r>
        <w:r w:rsidR="000B1DFA" w:rsidRPr="000B1DFA">
          <w:rPr>
            <w:noProof/>
            <w:webHidden/>
            <w:sz w:val="20"/>
            <w:szCs w:val="20"/>
          </w:rPr>
        </w:r>
        <w:r w:rsidR="000B1DFA" w:rsidRPr="000B1DFA">
          <w:rPr>
            <w:noProof/>
            <w:webHidden/>
            <w:sz w:val="20"/>
            <w:szCs w:val="20"/>
          </w:rPr>
          <w:fldChar w:fldCharType="separate"/>
        </w:r>
        <w:r w:rsidR="00EC201B">
          <w:rPr>
            <w:noProof/>
            <w:webHidden/>
            <w:sz w:val="20"/>
            <w:szCs w:val="20"/>
          </w:rPr>
          <w:t>86</w:t>
        </w:r>
        <w:r w:rsidR="000B1DFA" w:rsidRPr="000B1DFA">
          <w:rPr>
            <w:noProof/>
            <w:webHidden/>
            <w:sz w:val="20"/>
            <w:szCs w:val="20"/>
          </w:rPr>
          <w:fldChar w:fldCharType="end"/>
        </w:r>
      </w:hyperlink>
    </w:p>
    <w:p w:rsidR="000B1DFA" w:rsidRPr="000B1DFA" w:rsidRDefault="004C3594">
      <w:pPr>
        <w:pStyle w:val="TOC3"/>
        <w:tabs>
          <w:tab w:val="right" w:leader="dot" w:pos="9062"/>
        </w:tabs>
        <w:rPr>
          <w:rFonts w:asciiTheme="minorHAnsi" w:eastAsiaTheme="minorEastAsia" w:hAnsiTheme="minorHAnsi"/>
          <w:noProof/>
          <w:sz w:val="20"/>
          <w:szCs w:val="20"/>
        </w:rPr>
      </w:pPr>
      <w:hyperlink w:anchor="_Toc20672250" w:history="1">
        <w:r w:rsidR="000B1DFA" w:rsidRPr="000B1DFA">
          <w:rPr>
            <w:rStyle w:val="Hyperlink"/>
            <w:rFonts w:ascii="Times New Roman Bold" w:hAnsi="Times New Roman Bold"/>
            <w:noProof/>
            <w:sz w:val="20"/>
            <w:szCs w:val="20"/>
          </w:rPr>
          <w:t>7.</w:t>
        </w:r>
        <w:r w:rsidR="000B1DFA" w:rsidRPr="000B1DFA">
          <w:rPr>
            <w:rStyle w:val="Hyperlink"/>
            <w:noProof/>
            <w:sz w:val="20"/>
            <w:szCs w:val="20"/>
          </w:rPr>
          <w:t xml:space="preserve"> Bến bãi:</w:t>
        </w:r>
        <w:r w:rsidR="000B1DFA" w:rsidRPr="000B1DFA">
          <w:rPr>
            <w:noProof/>
            <w:webHidden/>
            <w:sz w:val="20"/>
            <w:szCs w:val="20"/>
          </w:rPr>
          <w:tab/>
        </w:r>
        <w:r w:rsidR="000B1DFA" w:rsidRPr="000B1DFA">
          <w:rPr>
            <w:noProof/>
            <w:webHidden/>
            <w:sz w:val="20"/>
            <w:szCs w:val="20"/>
          </w:rPr>
          <w:fldChar w:fldCharType="begin"/>
        </w:r>
        <w:r w:rsidR="000B1DFA" w:rsidRPr="000B1DFA">
          <w:rPr>
            <w:noProof/>
            <w:webHidden/>
            <w:sz w:val="20"/>
            <w:szCs w:val="20"/>
          </w:rPr>
          <w:instrText xml:space="preserve"> PAGEREF _Toc20672250 \h </w:instrText>
        </w:r>
        <w:r w:rsidR="000B1DFA" w:rsidRPr="000B1DFA">
          <w:rPr>
            <w:noProof/>
            <w:webHidden/>
            <w:sz w:val="20"/>
            <w:szCs w:val="20"/>
          </w:rPr>
        </w:r>
        <w:r w:rsidR="000B1DFA" w:rsidRPr="000B1DFA">
          <w:rPr>
            <w:noProof/>
            <w:webHidden/>
            <w:sz w:val="20"/>
            <w:szCs w:val="20"/>
          </w:rPr>
          <w:fldChar w:fldCharType="separate"/>
        </w:r>
        <w:r w:rsidR="00EC201B">
          <w:rPr>
            <w:noProof/>
            <w:webHidden/>
            <w:sz w:val="20"/>
            <w:szCs w:val="20"/>
          </w:rPr>
          <w:t>87</w:t>
        </w:r>
        <w:r w:rsidR="000B1DFA" w:rsidRPr="000B1DFA">
          <w:rPr>
            <w:noProof/>
            <w:webHidden/>
            <w:sz w:val="20"/>
            <w:szCs w:val="20"/>
          </w:rPr>
          <w:fldChar w:fldCharType="end"/>
        </w:r>
      </w:hyperlink>
    </w:p>
    <w:p w:rsidR="000B1DFA" w:rsidRPr="000B1DFA" w:rsidRDefault="004C3594">
      <w:pPr>
        <w:pStyle w:val="TOC3"/>
        <w:tabs>
          <w:tab w:val="right" w:leader="dot" w:pos="9062"/>
        </w:tabs>
        <w:rPr>
          <w:rFonts w:asciiTheme="minorHAnsi" w:eastAsiaTheme="minorEastAsia" w:hAnsiTheme="minorHAnsi"/>
          <w:noProof/>
          <w:sz w:val="20"/>
          <w:szCs w:val="20"/>
        </w:rPr>
      </w:pPr>
      <w:hyperlink w:anchor="_Toc20672251" w:history="1">
        <w:r w:rsidR="000B1DFA" w:rsidRPr="000B1DFA">
          <w:rPr>
            <w:rStyle w:val="Hyperlink"/>
            <w:rFonts w:ascii="Times New Roman Bold" w:hAnsi="Times New Roman Bold"/>
            <w:noProof/>
            <w:sz w:val="20"/>
            <w:szCs w:val="20"/>
          </w:rPr>
          <w:t>8.</w:t>
        </w:r>
        <w:r w:rsidR="000B1DFA" w:rsidRPr="000B1DFA">
          <w:rPr>
            <w:rStyle w:val="Hyperlink"/>
            <w:noProof/>
            <w:sz w:val="20"/>
            <w:szCs w:val="20"/>
          </w:rPr>
          <w:t xml:space="preserve"> Giao thông công cộng:</w:t>
        </w:r>
        <w:r w:rsidR="000B1DFA" w:rsidRPr="000B1DFA">
          <w:rPr>
            <w:noProof/>
            <w:webHidden/>
            <w:sz w:val="20"/>
            <w:szCs w:val="20"/>
          </w:rPr>
          <w:tab/>
        </w:r>
        <w:r w:rsidR="000B1DFA" w:rsidRPr="000B1DFA">
          <w:rPr>
            <w:noProof/>
            <w:webHidden/>
            <w:sz w:val="20"/>
            <w:szCs w:val="20"/>
          </w:rPr>
          <w:fldChar w:fldCharType="begin"/>
        </w:r>
        <w:r w:rsidR="000B1DFA" w:rsidRPr="000B1DFA">
          <w:rPr>
            <w:noProof/>
            <w:webHidden/>
            <w:sz w:val="20"/>
            <w:szCs w:val="20"/>
          </w:rPr>
          <w:instrText xml:space="preserve"> PAGEREF _Toc20672251 \h </w:instrText>
        </w:r>
        <w:r w:rsidR="000B1DFA" w:rsidRPr="000B1DFA">
          <w:rPr>
            <w:noProof/>
            <w:webHidden/>
            <w:sz w:val="20"/>
            <w:szCs w:val="20"/>
          </w:rPr>
        </w:r>
        <w:r w:rsidR="000B1DFA" w:rsidRPr="000B1DFA">
          <w:rPr>
            <w:noProof/>
            <w:webHidden/>
            <w:sz w:val="20"/>
            <w:szCs w:val="20"/>
          </w:rPr>
          <w:fldChar w:fldCharType="separate"/>
        </w:r>
        <w:r w:rsidR="00EC201B">
          <w:rPr>
            <w:noProof/>
            <w:webHidden/>
            <w:sz w:val="20"/>
            <w:szCs w:val="20"/>
          </w:rPr>
          <w:t>87</w:t>
        </w:r>
        <w:r w:rsidR="000B1DFA" w:rsidRPr="000B1DFA">
          <w:rPr>
            <w:noProof/>
            <w:webHidden/>
            <w:sz w:val="20"/>
            <w:szCs w:val="20"/>
          </w:rPr>
          <w:fldChar w:fldCharType="end"/>
        </w:r>
      </w:hyperlink>
    </w:p>
    <w:p w:rsidR="000B1DFA" w:rsidRPr="000B1DFA" w:rsidRDefault="004C3594">
      <w:pPr>
        <w:pStyle w:val="TOC2"/>
        <w:tabs>
          <w:tab w:val="right" w:leader="dot" w:pos="9062"/>
        </w:tabs>
        <w:rPr>
          <w:rFonts w:asciiTheme="minorHAnsi" w:eastAsiaTheme="minorEastAsia" w:hAnsiTheme="minorHAnsi"/>
          <w:noProof/>
          <w:sz w:val="20"/>
          <w:szCs w:val="20"/>
        </w:rPr>
      </w:pPr>
      <w:hyperlink w:anchor="_Toc20672252" w:history="1">
        <w:r w:rsidR="000B1DFA" w:rsidRPr="000B1DFA">
          <w:rPr>
            <w:rStyle w:val="Hyperlink"/>
            <w:rFonts w:ascii="Times New Roman Bold" w:hAnsi="Times New Roman Bold"/>
            <w:noProof/>
            <w:sz w:val="20"/>
            <w:szCs w:val="20"/>
          </w:rPr>
          <w:t>III.</w:t>
        </w:r>
        <w:r w:rsidR="000B1DFA" w:rsidRPr="000B1DFA">
          <w:rPr>
            <w:rStyle w:val="Hyperlink"/>
            <w:noProof/>
            <w:sz w:val="20"/>
            <w:szCs w:val="20"/>
          </w:rPr>
          <w:t xml:space="preserve"> QUY HOẠCH CẤP NƯỚC:</w:t>
        </w:r>
        <w:r w:rsidR="000B1DFA" w:rsidRPr="000B1DFA">
          <w:rPr>
            <w:noProof/>
            <w:webHidden/>
            <w:sz w:val="20"/>
            <w:szCs w:val="20"/>
          </w:rPr>
          <w:tab/>
        </w:r>
        <w:r w:rsidR="000B1DFA" w:rsidRPr="000B1DFA">
          <w:rPr>
            <w:noProof/>
            <w:webHidden/>
            <w:sz w:val="20"/>
            <w:szCs w:val="20"/>
          </w:rPr>
          <w:fldChar w:fldCharType="begin"/>
        </w:r>
        <w:r w:rsidR="000B1DFA" w:rsidRPr="000B1DFA">
          <w:rPr>
            <w:noProof/>
            <w:webHidden/>
            <w:sz w:val="20"/>
            <w:szCs w:val="20"/>
          </w:rPr>
          <w:instrText xml:space="preserve"> PAGEREF _Toc20672252 \h </w:instrText>
        </w:r>
        <w:r w:rsidR="000B1DFA" w:rsidRPr="000B1DFA">
          <w:rPr>
            <w:noProof/>
            <w:webHidden/>
            <w:sz w:val="20"/>
            <w:szCs w:val="20"/>
          </w:rPr>
        </w:r>
        <w:r w:rsidR="000B1DFA" w:rsidRPr="000B1DFA">
          <w:rPr>
            <w:noProof/>
            <w:webHidden/>
            <w:sz w:val="20"/>
            <w:szCs w:val="20"/>
          </w:rPr>
          <w:fldChar w:fldCharType="separate"/>
        </w:r>
        <w:r w:rsidR="00EC201B">
          <w:rPr>
            <w:noProof/>
            <w:webHidden/>
            <w:sz w:val="20"/>
            <w:szCs w:val="20"/>
          </w:rPr>
          <w:t>90</w:t>
        </w:r>
        <w:r w:rsidR="000B1DFA" w:rsidRPr="000B1DFA">
          <w:rPr>
            <w:noProof/>
            <w:webHidden/>
            <w:sz w:val="20"/>
            <w:szCs w:val="20"/>
          </w:rPr>
          <w:fldChar w:fldCharType="end"/>
        </w:r>
      </w:hyperlink>
    </w:p>
    <w:p w:rsidR="000B1DFA" w:rsidRPr="000B1DFA" w:rsidRDefault="004C3594">
      <w:pPr>
        <w:pStyle w:val="TOC3"/>
        <w:tabs>
          <w:tab w:val="right" w:leader="dot" w:pos="9062"/>
        </w:tabs>
        <w:rPr>
          <w:rFonts w:asciiTheme="minorHAnsi" w:eastAsiaTheme="minorEastAsia" w:hAnsiTheme="minorHAnsi"/>
          <w:noProof/>
          <w:sz w:val="20"/>
          <w:szCs w:val="20"/>
        </w:rPr>
      </w:pPr>
      <w:hyperlink w:anchor="_Toc20672253" w:history="1">
        <w:r w:rsidR="000B1DFA" w:rsidRPr="000B1DFA">
          <w:rPr>
            <w:rStyle w:val="Hyperlink"/>
            <w:rFonts w:ascii="Times New Roman Bold" w:hAnsi="Times New Roman Bold"/>
            <w:noProof/>
            <w:sz w:val="20"/>
            <w:szCs w:val="20"/>
          </w:rPr>
          <w:t>1.</w:t>
        </w:r>
        <w:r w:rsidR="000B1DFA" w:rsidRPr="000B1DFA">
          <w:rPr>
            <w:rStyle w:val="Hyperlink"/>
            <w:noProof/>
            <w:sz w:val="20"/>
            <w:szCs w:val="20"/>
          </w:rPr>
          <w:t xml:space="preserve"> Cơ sở lập quy hoạch.</w:t>
        </w:r>
        <w:r w:rsidR="000B1DFA" w:rsidRPr="000B1DFA">
          <w:rPr>
            <w:noProof/>
            <w:webHidden/>
            <w:sz w:val="20"/>
            <w:szCs w:val="20"/>
          </w:rPr>
          <w:tab/>
        </w:r>
        <w:r w:rsidR="000B1DFA" w:rsidRPr="000B1DFA">
          <w:rPr>
            <w:noProof/>
            <w:webHidden/>
            <w:sz w:val="20"/>
            <w:szCs w:val="20"/>
          </w:rPr>
          <w:fldChar w:fldCharType="begin"/>
        </w:r>
        <w:r w:rsidR="000B1DFA" w:rsidRPr="000B1DFA">
          <w:rPr>
            <w:noProof/>
            <w:webHidden/>
            <w:sz w:val="20"/>
            <w:szCs w:val="20"/>
          </w:rPr>
          <w:instrText xml:space="preserve"> PAGEREF _Toc20672253 \h </w:instrText>
        </w:r>
        <w:r w:rsidR="000B1DFA" w:rsidRPr="000B1DFA">
          <w:rPr>
            <w:noProof/>
            <w:webHidden/>
            <w:sz w:val="20"/>
            <w:szCs w:val="20"/>
          </w:rPr>
        </w:r>
        <w:r w:rsidR="000B1DFA" w:rsidRPr="000B1DFA">
          <w:rPr>
            <w:noProof/>
            <w:webHidden/>
            <w:sz w:val="20"/>
            <w:szCs w:val="20"/>
          </w:rPr>
          <w:fldChar w:fldCharType="separate"/>
        </w:r>
        <w:r w:rsidR="00EC201B">
          <w:rPr>
            <w:noProof/>
            <w:webHidden/>
            <w:sz w:val="20"/>
            <w:szCs w:val="20"/>
          </w:rPr>
          <w:t>90</w:t>
        </w:r>
        <w:r w:rsidR="000B1DFA" w:rsidRPr="000B1DFA">
          <w:rPr>
            <w:noProof/>
            <w:webHidden/>
            <w:sz w:val="20"/>
            <w:szCs w:val="20"/>
          </w:rPr>
          <w:fldChar w:fldCharType="end"/>
        </w:r>
      </w:hyperlink>
    </w:p>
    <w:p w:rsidR="000B1DFA" w:rsidRPr="000B1DFA" w:rsidRDefault="004C3594">
      <w:pPr>
        <w:pStyle w:val="TOC3"/>
        <w:tabs>
          <w:tab w:val="right" w:leader="dot" w:pos="9062"/>
        </w:tabs>
        <w:rPr>
          <w:rFonts w:asciiTheme="minorHAnsi" w:eastAsiaTheme="minorEastAsia" w:hAnsiTheme="minorHAnsi"/>
          <w:noProof/>
          <w:sz w:val="20"/>
          <w:szCs w:val="20"/>
        </w:rPr>
      </w:pPr>
      <w:hyperlink w:anchor="_Toc20672254" w:history="1">
        <w:r w:rsidR="000B1DFA" w:rsidRPr="000B1DFA">
          <w:rPr>
            <w:rStyle w:val="Hyperlink"/>
            <w:rFonts w:ascii="Times New Roman Bold" w:hAnsi="Times New Roman Bold"/>
            <w:noProof/>
            <w:sz w:val="20"/>
            <w:szCs w:val="20"/>
          </w:rPr>
          <w:t>2.</w:t>
        </w:r>
        <w:r w:rsidR="000B1DFA" w:rsidRPr="000B1DFA">
          <w:rPr>
            <w:rStyle w:val="Hyperlink"/>
            <w:noProof/>
            <w:sz w:val="20"/>
            <w:szCs w:val="20"/>
          </w:rPr>
          <w:t xml:space="preserve"> Nguồn nước:</w:t>
        </w:r>
        <w:r w:rsidR="000B1DFA" w:rsidRPr="000B1DFA">
          <w:rPr>
            <w:noProof/>
            <w:webHidden/>
            <w:sz w:val="20"/>
            <w:szCs w:val="20"/>
          </w:rPr>
          <w:tab/>
        </w:r>
        <w:r w:rsidR="000B1DFA" w:rsidRPr="000B1DFA">
          <w:rPr>
            <w:noProof/>
            <w:webHidden/>
            <w:sz w:val="20"/>
            <w:szCs w:val="20"/>
          </w:rPr>
          <w:fldChar w:fldCharType="begin"/>
        </w:r>
        <w:r w:rsidR="000B1DFA" w:rsidRPr="000B1DFA">
          <w:rPr>
            <w:noProof/>
            <w:webHidden/>
            <w:sz w:val="20"/>
            <w:szCs w:val="20"/>
          </w:rPr>
          <w:instrText xml:space="preserve"> PAGEREF _Toc20672254 \h </w:instrText>
        </w:r>
        <w:r w:rsidR="000B1DFA" w:rsidRPr="000B1DFA">
          <w:rPr>
            <w:noProof/>
            <w:webHidden/>
            <w:sz w:val="20"/>
            <w:szCs w:val="20"/>
          </w:rPr>
        </w:r>
        <w:r w:rsidR="000B1DFA" w:rsidRPr="000B1DFA">
          <w:rPr>
            <w:noProof/>
            <w:webHidden/>
            <w:sz w:val="20"/>
            <w:szCs w:val="20"/>
          </w:rPr>
          <w:fldChar w:fldCharType="separate"/>
        </w:r>
        <w:r w:rsidR="00EC201B">
          <w:rPr>
            <w:noProof/>
            <w:webHidden/>
            <w:sz w:val="20"/>
            <w:szCs w:val="20"/>
          </w:rPr>
          <w:t>91</w:t>
        </w:r>
        <w:r w:rsidR="000B1DFA" w:rsidRPr="000B1DFA">
          <w:rPr>
            <w:noProof/>
            <w:webHidden/>
            <w:sz w:val="20"/>
            <w:szCs w:val="20"/>
          </w:rPr>
          <w:fldChar w:fldCharType="end"/>
        </w:r>
      </w:hyperlink>
    </w:p>
    <w:p w:rsidR="000B1DFA" w:rsidRPr="000B1DFA" w:rsidRDefault="004C3594">
      <w:pPr>
        <w:pStyle w:val="TOC3"/>
        <w:tabs>
          <w:tab w:val="right" w:leader="dot" w:pos="9062"/>
        </w:tabs>
        <w:rPr>
          <w:rFonts w:asciiTheme="minorHAnsi" w:eastAsiaTheme="minorEastAsia" w:hAnsiTheme="minorHAnsi"/>
          <w:noProof/>
          <w:sz w:val="20"/>
          <w:szCs w:val="20"/>
        </w:rPr>
      </w:pPr>
      <w:hyperlink w:anchor="_Toc20672257" w:history="1">
        <w:r w:rsidR="000B1DFA" w:rsidRPr="000B1DFA">
          <w:rPr>
            <w:rStyle w:val="Hyperlink"/>
            <w:rFonts w:ascii="Times New Roman Bold" w:hAnsi="Times New Roman Bold"/>
            <w:noProof/>
            <w:sz w:val="20"/>
            <w:szCs w:val="20"/>
          </w:rPr>
          <w:t>3.</w:t>
        </w:r>
        <w:r w:rsidR="000B1DFA" w:rsidRPr="000B1DFA">
          <w:rPr>
            <w:rStyle w:val="Hyperlink"/>
            <w:noProof/>
            <w:sz w:val="20"/>
            <w:szCs w:val="20"/>
            <w:lang w:val="vi-VN"/>
          </w:rPr>
          <w:t xml:space="preserve"> Định hướng quy hoạch cấp nước</w:t>
        </w:r>
        <w:r w:rsidR="000B1DFA" w:rsidRPr="000B1DFA">
          <w:rPr>
            <w:rStyle w:val="Hyperlink"/>
            <w:noProof/>
            <w:sz w:val="20"/>
            <w:szCs w:val="20"/>
          </w:rPr>
          <w:t>:</w:t>
        </w:r>
        <w:r w:rsidR="000B1DFA" w:rsidRPr="000B1DFA">
          <w:rPr>
            <w:noProof/>
            <w:webHidden/>
            <w:sz w:val="20"/>
            <w:szCs w:val="20"/>
          </w:rPr>
          <w:tab/>
        </w:r>
        <w:r w:rsidR="000B1DFA" w:rsidRPr="000B1DFA">
          <w:rPr>
            <w:noProof/>
            <w:webHidden/>
            <w:sz w:val="20"/>
            <w:szCs w:val="20"/>
          </w:rPr>
          <w:fldChar w:fldCharType="begin"/>
        </w:r>
        <w:r w:rsidR="000B1DFA" w:rsidRPr="000B1DFA">
          <w:rPr>
            <w:noProof/>
            <w:webHidden/>
            <w:sz w:val="20"/>
            <w:szCs w:val="20"/>
          </w:rPr>
          <w:instrText xml:space="preserve"> PAGEREF _Toc20672257 \h </w:instrText>
        </w:r>
        <w:r w:rsidR="000B1DFA" w:rsidRPr="000B1DFA">
          <w:rPr>
            <w:noProof/>
            <w:webHidden/>
            <w:sz w:val="20"/>
            <w:szCs w:val="20"/>
          </w:rPr>
        </w:r>
        <w:r w:rsidR="000B1DFA" w:rsidRPr="000B1DFA">
          <w:rPr>
            <w:noProof/>
            <w:webHidden/>
            <w:sz w:val="20"/>
            <w:szCs w:val="20"/>
          </w:rPr>
          <w:fldChar w:fldCharType="separate"/>
        </w:r>
        <w:r w:rsidR="00EC201B">
          <w:rPr>
            <w:noProof/>
            <w:webHidden/>
            <w:sz w:val="20"/>
            <w:szCs w:val="20"/>
          </w:rPr>
          <w:t>91</w:t>
        </w:r>
        <w:r w:rsidR="000B1DFA" w:rsidRPr="000B1DFA">
          <w:rPr>
            <w:noProof/>
            <w:webHidden/>
            <w:sz w:val="20"/>
            <w:szCs w:val="20"/>
          </w:rPr>
          <w:fldChar w:fldCharType="end"/>
        </w:r>
      </w:hyperlink>
    </w:p>
    <w:p w:rsidR="000B1DFA" w:rsidRPr="000B1DFA" w:rsidRDefault="004C3594">
      <w:pPr>
        <w:pStyle w:val="TOC2"/>
        <w:tabs>
          <w:tab w:val="right" w:leader="dot" w:pos="9062"/>
        </w:tabs>
        <w:rPr>
          <w:rFonts w:asciiTheme="minorHAnsi" w:eastAsiaTheme="minorEastAsia" w:hAnsiTheme="minorHAnsi"/>
          <w:noProof/>
          <w:sz w:val="20"/>
          <w:szCs w:val="20"/>
        </w:rPr>
      </w:pPr>
      <w:hyperlink w:anchor="_Toc20672265" w:history="1">
        <w:r w:rsidR="000B1DFA" w:rsidRPr="000B1DFA">
          <w:rPr>
            <w:rStyle w:val="Hyperlink"/>
            <w:rFonts w:ascii="Times New Roman Bold" w:hAnsi="Times New Roman Bold"/>
            <w:noProof/>
            <w:sz w:val="20"/>
            <w:szCs w:val="20"/>
          </w:rPr>
          <w:t>IV.</w:t>
        </w:r>
        <w:r w:rsidR="000B1DFA" w:rsidRPr="000B1DFA">
          <w:rPr>
            <w:rStyle w:val="Hyperlink"/>
            <w:noProof/>
            <w:sz w:val="20"/>
            <w:szCs w:val="20"/>
          </w:rPr>
          <w:t xml:space="preserve"> QUY HOẠCH THOÁT NƯỚC THẢI:</w:t>
        </w:r>
        <w:r w:rsidR="000B1DFA" w:rsidRPr="000B1DFA">
          <w:rPr>
            <w:noProof/>
            <w:webHidden/>
            <w:sz w:val="20"/>
            <w:szCs w:val="20"/>
          </w:rPr>
          <w:tab/>
        </w:r>
        <w:r w:rsidR="000B1DFA" w:rsidRPr="000B1DFA">
          <w:rPr>
            <w:noProof/>
            <w:webHidden/>
            <w:sz w:val="20"/>
            <w:szCs w:val="20"/>
          </w:rPr>
          <w:fldChar w:fldCharType="begin"/>
        </w:r>
        <w:r w:rsidR="000B1DFA" w:rsidRPr="000B1DFA">
          <w:rPr>
            <w:noProof/>
            <w:webHidden/>
            <w:sz w:val="20"/>
            <w:szCs w:val="20"/>
          </w:rPr>
          <w:instrText xml:space="preserve"> PAGEREF _Toc20672265 \h </w:instrText>
        </w:r>
        <w:r w:rsidR="000B1DFA" w:rsidRPr="000B1DFA">
          <w:rPr>
            <w:noProof/>
            <w:webHidden/>
            <w:sz w:val="20"/>
            <w:szCs w:val="20"/>
          </w:rPr>
        </w:r>
        <w:r w:rsidR="000B1DFA" w:rsidRPr="000B1DFA">
          <w:rPr>
            <w:noProof/>
            <w:webHidden/>
            <w:sz w:val="20"/>
            <w:szCs w:val="20"/>
          </w:rPr>
          <w:fldChar w:fldCharType="separate"/>
        </w:r>
        <w:r w:rsidR="00EC201B">
          <w:rPr>
            <w:noProof/>
            <w:webHidden/>
            <w:sz w:val="20"/>
            <w:szCs w:val="20"/>
          </w:rPr>
          <w:t>93</w:t>
        </w:r>
        <w:r w:rsidR="000B1DFA" w:rsidRPr="000B1DFA">
          <w:rPr>
            <w:noProof/>
            <w:webHidden/>
            <w:sz w:val="20"/>
            <w:szCs w:val="20"/>
          </w:rPr>
          <w:fldChar w:fldCharType="end"/>
        </w:r>
      </w:hyperlink>
    </w:p>
    <w:p w:rsidR="000B1DFA" w:rsidRPr="000B1DFA" w:rsidRDefault="004C3594">
      <w:pPr>
        <w:pStyle w:val="TOC3"/>
        <w:tabs>
          <w:tab w:val="right" w:leader="dot" w:pos="9062"/>
        </w:tabs>
        <w:rPr>
          <w:rFonts w:asciiTheme="minorHAnsi" w:eastAsiaTheme="minorEastAsia" w:hAnsiTheme="minorHAnsi"/>
          <w:noProof/>
          <w:sz w:val="20"/>
          <w:szCs w:val="20"/>
        </w:rPr>
      </w:pPr>
      <w:hyperlink w:anchor="_Toc20672266" w:history="1">
        <w:r w:rsidR="000B1DFA" w:rsidRPr="000B1DFA">
          <w:rPr>
            <w:rStyle w:val="Hyperlink"/>
            <w:rFonts w:ascii="Times New Roman Bold" w:hAnsi="Times New Roman Bold"/>
            <w:noProof/>
            <w:sz w:val="20"/>
            <w:szCs w:val="20"/>
          </w:rPr>
          <w:t>1.</w:t>
        </w:r>
        <w:r w:rsidR="000B1DFA" w:rsidRPr="000B1DFA">
          <w:rPr>
            <w:rStyle w:val="Hyperlink"/>
            <w:noProof/>
            <w:sz w:val="20"/>
            <w:szCs w:val="20"/>
          </w:rPr>
          <w:t xml:space="preserve"> Cơ sở quy hoạch:</w:t>
        </w:r>
        <w:r w:rsidR="000B1DFA" w:rsidRPr="000B1DFA">
          <w:rPr>
            <w:noProof/>
            <w:webHidden/>
            <w:sz w:val="20"/>
            <w:szCs w:val="20"/>
          </w:rPr>
          <w:tab/>
        </w:r>
        <w:r w:rsidR="000B1DFA" w:rsidRPr="000B1DFA">
          <w:rPr>
            <w:noProof/>
            <w:webHidden/>
            <w:sz w:val="20"/>
            <w:szCs w:val="20"/>
          </w:rPr>
          <w:fldChar w:fldCharType="begin"/>
        </w:r>
        <w:r w:rsidR="000B1DFA" w:rsidRPr="000B1DFA">
          <w:rPr>
            <w:noProof/>
            <w:webHidden/>
            <w:sz w:val="20"/>
            <w:szCs w:val="20"/>
          </w:rPr>
          <w:instrText xml:space="preserve"> PAGEREF _Toc20672266 \h </w:instrText>
        </w:r>
        <w:r w:rsidR="000B1DFA" w:rsidRPr="000B1DFA">
          <w:rPr>
            <w:noProof/>
            <w:webHidden/>
            <w:sz w:val="20"/>
            <w:szCs w:val="20"/>
          </w:rPr>
        </w:r>
        <w:r w:rsidR="000B1DFA" w:rsidRPr="000B1DFA">
          <w:rPr>
            <w:noProof/>
            <w:webHidden/>
            <w:sz w:val="20"/>
            <w:szCs w:val="20"/>
          </w:rPr>
          <w:fldChar w:fldCharType="separate"/>
        </w:r>
        <w:r w:rsidR="00EC201B">
          <w:rPr>
            <w:noProof/>
            <w:webHidden/>
            <w:sz w:val="20"/>
            <w:szCs w:val="20"/>
          </w:rPr>
          <w:t>93</w:t>
        </w:r>
        <w:r w:rsidR="000B1DFA" w:rsidRPr="000B1DFA">
          <w:rPr>
            <w:noProof/>
            <w:webHidden/>
            <w:sz w:val="20"/>
            <w:szCs w:val="20"/>
          </w:rPr>
          <w:fldChar w:fldCharType="end"/>
        </w:r>
      </w:hyperlink>
    </w:p>
    <w:p w:rsidR="000B1DFA" w:rsidRPr="000B1DFA" w:rsidRDefault="004C3594">
      <w:pPr>
        <w:pStyle w:val="TOC3"/>
        <w:tabs>
          <w:tab w:val="right" w:leader="dot" w:pos="9062"/>
        </w:tabs>
        <w:rPr>
          <w:rFonts w:asciiTheme="minorHAnsi" w:eastAsiaTheme="minorEastAsia" w:hAnsiTheme="minorHAnsi"/>
          <w:noProof/>
          <w:sz w:val="20"/>
          <w:szCs w:val="20"/>
        </w:rPr>
      </w:pPr>
      <w:hyperlink w:anchor="_Toc20672267" w:history="1">
        <w:r w:rsidR="000B1DFA" w:rsidRPr="000B1DFA">
          <w:rPr>
            <w:rStyle w:val="Hyperlink"/>
            <w:rFonts w:ascii="Times New Roman Bold" w:hAnsi="Times New Roman Bold"/>
            <w:noProof/>
            <w:sz w:val="20"/>
            <w:szCs w:val="20"/>
            <w:lang w:val="vi-VN"/>
          </w:rPr>
          <w:t>2.</w:t>
        </w:r>
        <w:r w:rsidR="000B1DFA" w:rsidRPr="000B1DFA">
          <w:rPr>
            <w:rStyle w:val="Hyperlink"/>
            <w:noProof/>
            <w:sz w:val="20"/>
            <w:szCs w:val="20"/>
            <w:lang w:val="vi-VN"/>
          </w:rPr>
          <w:t xml:space="preserve"> Định hướng quy hoạch thoát nước thải:</w:t>
        </w:r>
        <w:r w:rsidR="000B1DFA" w:rsidRPr="000B1DFA">
          <w:rPr>
            <w:noProof/>
            <w:webHidden/>
            <w:sz w:val="20"/>
            <w:szCs w:val="20"/>
          </w:rPr>
          <w:tab/>
        </w:r>
        <w:r w:rsidR="000B1DFA" w:rsidRPr="000B1DFA">
          <w:rPr>
            <w:noProof/>
            <w:webHidden/>
            <w:sz w:val="20"/>
            <w:szCs w:val="20"/>
          </w:rPr>
          <w:fldChar w:fldCharType="begin"/>
        </w:r>
        <w:r w:rsidR="000B1DFA" w:rsidRPr="000B1DFA">
          <w:rPr>
            <w:noProof/>
            <w:webHidden/>
            <w:sz w:val="20"/>
            <w:szCs w:val="20"/>
          </w:rPr>
          <w:instrText xml:space="preserve"> PAGEREF _Toc20672267 \h </w:instrText>
        </w:r>
        <w:r w:rsidR="000B1DFA" w:rsidRPr="000B1DFA">
          <w:rPr>
            <w:noProof/>
            <w:webHidden/>
            <w:sz w:val="20"/>
            <w:szCs w:val="20"/>
          </w:rPr>
        </w:r>
        <w:r w:rsidR="000B1DFA" w:rsidRPr="000B1DFA">
          <w:rPr>
            <w:noProof/>
            <w:webHidden/>
            <w:sz w:val="20"/>
            <w:szCs w:val="20"/>
          </w:rPr>
          <w:fldChar w:fldCharType="separate"/>
        </w:r>
        <w:r w:rsidR="00EC201B">
          <w:rPr>
            <w:noProof/>
            <w:webHidden/>
            <w:sz w:val="20"/>
            <w:szCs w:val="20"/>
          </w:rPr>
          <w:t>93</w:t>
        </w:r>
        <w:r w:rsidR="000B1DFA" w:rsidRPr="000B1DFA">
          <w:rPr>
            <w:noProof/>
            <w:webHidden/>
            <w:sz w:val="20"/>
            <w:szCs w:val="20"/>
          </w:rPr>
          <w:fldChar w:fldCharType="end"/>
        </w:r>
      </w:hyperlink>
    </w:p>
    <w:p w:rsidR="000B1DFA" w:rsidRPr="000B1DFA" w:rsidRDefault="004C3594">
      <w:pPr>
        <w:pStyle w:val="TOC2"/>
        <w:tabs>
          <w:tab w:val="right" w:leader="dot" w:pos="9062"/>
        </w:tabs>
        <w:rPr>
          <w:rFonts w:asciiTheme="minorHAnsi" w:eastAsiaTheme="minorEastAsia" w:hAnsiTheme="minorHAnsi"/>
          <w:noProof/>
          <w:sz w:val="20"/>
          <w:szCs w:val="20"/>
        </w:rPr>
      </w:pPr>
      <w:hyperlink w:anchor="_Toc20672275" w:history="1">
        <w:r w:rsidR="000B1DFA" w:rsidRPr="000B1DFA">
          <w:rPr>
            <w:rStyle w:val="Hyperlink"/>
            <w:rFonts w:ascii="Times New Roman Bold" w:hAnsi="Times New Roman Bold"/>
            <w:noProof/>
            <w:sz w:val="20"/>
            <w:szCs w:val="20"/>
          </w:rPr>
          <w:t>V.</w:t>
        </w:r>
        <w:r w:rsidR="000B1DFA" w:rsidRPr="000B1DFA">
          <w:rPr>
            <w:rStyle w:val="Hyperlink"/>
            <w:noProof/>
            <w:sz w:val="20"/>
            <w:szCs w:val="20"/>
          </w:rPr>
          <w:t xml:space="preserve"> QUY HOẠCH CẤP ĐIỆN</w:t>
        </w:r>
        <w:r w:rsidR="000B1DFA" w:rsidRPr="000B1DFA">
          <w:rPr>
            <w:noProof/>
            <w:webHidden/>
            <w:sz w:val="20"/>
            <w:szCs w:val="20"/>
          </w:rPr>
          <w:tab/>
        </w:r>
        <w:r w:rsidR="000B1DFA" w:rsidRPr="000B1DFA">
          <w:rPr>
            <w:noProof/>
            <w:webHidden/>
            <w:sz w:val="20"/>
            <w:szCs w:val="20"/>
          </w:rPr>
          <w:fldChar w:fldCharType="begin"/>
        </w:r>
        <w:r w:rsidR="000B1DFA" w:rsidRPr="000B1DFA">
          <w:rPr>
            <w:noProof/>
            <w:webHidden/>
            <w:sz w:val="20"/>
            <w:szCs w:val="20"/>
          </w:rPr>
          <w:instrText xml:space="preserve"> PAGEREF _Toc20672275 \h </w:instrText>
        </w:r>
        <w:r w:rsidR="000B1DFA" w:rsidRPr="000B1DFA">
          <w:rPr>
            <w:noProof/>
            <w:webHidden/>
            <w:sz w:val="20"/>
            <w:szCs w:val="20"/>
          </w:rPr>
        </w:r>
        <w:r w:rsidR="000B1DFA" w:rsidRPr="000B1DFA">
          <w:rPr>
            <w:noProof/>
            <w:webHidden/>
            <w:sz w:val="20"/>
            <w:szCs w:val="20"/>
          </w:rPr>
          <w:fldChar w:fldCharType="separate"/>
        </w:r>
        <w:r w:rsidR="00EC201B">
          <w:rPr>
            <w:noProof/>
            <w:webHidden/>
            <w:sz w:val="20"/>
            <w:szCs w:val="20"/>
          </w:rPr>
          <w:t>95</w:t>
        </w:r>
        <w:r w:rsidR="000B1DFA" w:rsidRPr="000B1DFA">
          <w:rPr>
            <w:noProof/>
            <w:webHidden/>
            <w:sz w:val="20"/>
            <w:szCs w:val="20"/>
          </w:rPr>
          <w:fldChar w:fldCharType="end"/>
        </w:r>
      </w:hyperlink>
    </w:p>
    <w:p w:rsidR="000B1DFA" w:rsidRPr="000B1DFA" w:rsidRDefault="004C3594">
      <w:pPr>
        <w:pStyle w:val="TOC3"/>
        <w:tabs>
          <w:tab w:val="right" w:leader="dot" w:pos="9062"/>
        </w:tabs>
        <w:rPr>
          <w:rFonts w:asciiTheme="minorHAnsi" w:eastAsiaTheme="minorEastAsia" w:hAnsiTheme="minorHAnsi"/>
          <w:noProof/>
          <w:sz w:val="20"/>
          <w:szCs w:val="20"/>
        </w:rPr>
      </w:pPr>
      <w:hyperlink w:anchor="_Toc20672276" w:history="1">
        <w:r w:rsidR="000B1DFA" w:rsidRPr="000B1DFA">
          <w:rPr>
            <w:rStyle w:val="Hyperlink"/>
            <w:rFonts w:ascii="Times New Roman Bold" w:hAnsi="Times New Roman Bold"/>
            <w:noProof/>
            <w:sz w:val="20"/>
            <w:szCs w:val="20"/>
          </w:rPr>
          <w:t>1.</w:t>
        </w:r>
        <w:r w:rsidR="000B1DFA" w:rsidRPr="000B1DFA">
          <w:rPr>
            <w:rStyle w:val="Hyperlink"/>
            <w:noProof/>
            <w:sz w:val="20"/>
            <w:szCs w:val="20"/>
          </w:rPr>
          <w:t xml:space="preserve"> Cơ sở quy hoạch:</w:t>
        </w:r>
        <w:r w:rsidR="000B1DFA" w:rsidRPr="000B1DFA">
          <w:rPr>
            <w:noProof/>
            <w:webHidden/>
            <w:sz w:val="20"/>
            <w:szCs w:val="20"/>
          </w:rPr>
          <w:tab/>
        </w:r>
        <w:r w:rsidR="000B1DFA" w:rsidRPr="000B1DFA">
          <w:rPr>
            <w:noProof/>
            <w:webHidden/>
            <w:sz w:val="20"/>
            <w:szCs w:val="20"/>
          </w:rPr>
          <w:fldChar w:fldCharType="begin"/>
        </w:r>
        <w:r w:rsidR="000B1DFA" w:rsidRPr="000B1DFA">
          <w:rPr>
            <w:noProof/>
            <w:webHidden/>
            <w:sz w:val="20"/>
            <w:szCs w:val="20"/>
          </w:rPr>
          <w:instrText xml:space="preserve"> PAGEREF _Toc20672276 \h </w:instrText>
        </w:r>
        <w:r w:rsidR="000B1DFA" w:rsidRPr="000B1DFA">
          <w:rPr>
            <w:noProof/>
            <w:webHidden/>
            <w:sz w:val="20"/>
            <w:szCs w:val="20"/>
          </w:rPr>
        </w:r>
        <w:r w:rsidR="000B1DFA" w:rsidRPr="000B1DFA">
          <w:rPr>
            <w:noProof/>
            <w:webHidden/>
            <w:sz w:val="20"/>
            <w:szCs w:val="20"/>
          </w:rPr>
          <w:fldChar w:fldCharType="separate"/>
        </w:r>
        <w:r w:rsidR="00EC201B">
          <w:rPr>
            <w:noProof/>
            <w:webHidden/>
            <w:sz w:val="20"/>
            <w:szCs w:val="20"/>
          </w:rPr>
          <w:t>95</w:t>
        </w:r>
        <w:r w:rsidR="000B1DFA" w:rsidRPr="000B1DFA">
          <w:rPr>
            <w:noProof/>
            <w:webHidden/>
            <w:sz w:val="20"/>
            <w:szCs w:val="20"/>
          </w:rPr>
          <w:fldChar w:fldCharType="end"/>
        </w:r>
      </w:hyperlink>
    </w:p>
    <w:p w:rsidR="000B1DFA" w:rsidRPr="000B1DFA" w:rsidRDefault="004C3594">
      <w:pPr>
        <w:pStyle w:val="TOC3"/>
        <w:tabs>
          <w:tab w:val="right" w:leader="dot" w:pos="9062"/>
        </w:tabs>
        <w:rPr>
          <w:rFonts w:asciiTheme="minorHAnsi" w:eastAsiaTheme="minorEastAsia" w:hAnsiTheme="minorHAnsi"/>
          <w:noProof/>
          <w:sz w:val="20"/>
          <w:szCs w:val="20"/>
        </w:rPr>
      </w:pPr>
      <w:hyperlink w:anchor="_Toc20672277" w:history="1">
        <w:r w:rsidR="000B1DFA" w:rsidRPr="000B1DFA">
          <w:rPr>
            <w:rStyle w:val="Hyperlink"/>
            <w:rFonts w:ascii="Times New Roman Bold" w:eastAsia="Times New Roman" w:hAnsi="Times New Roman Bold"/>
            <w:noProof/>
            <w:sz w:val="20"/>
            <w:szCs w:val="20"/>
            <w:lang w:val="vi-VN"/>
          </w:rPr>
          <w:t>2.</w:t>
        </w:r>
        <w:r w:rsidR="000B1DFA" w:rsidRPr="000B1DFA">
          <w:rPr>
            <w:rStyle w:val="Hyperlink"/>
            <w:rFonts w:eastAsia="Times New Roman"/>
            <w:noProof/>
            <w:sz w:val="20"/>
            <w:szCs w:val="20"/>
            <w:lang w:val="vi-VN"/>
          </w:rPr>
          <w:t xml:space="preserve"> Chỉ tiêu cấp điện, phụ tải điện:</w:t>
        </w:r>
        <w:r w:rsidR="000B1DFA" w:rsidRPr="000B1DFA">
          <w:rPr>
            <w:noProof/>
            <w:webHidden/>
            <w:sz w:val="20"/>
            <w:szCs w:val="20"/>
          </w:rPr>
          <w:tab/>
        </w:r>
        <w:r w:rsidR="000B1DFA" w:rsidRPr="000B1DFA">
          <w:rPr>
            <w:noProof/>
            <w:webHidden/>
            <w:sz w:val="20"/>
            <w:szCs w:val="20"/>
          </w:rPr>
          <w:fldChar w:fldCharType="begin"/>
        </w:r>
        <w:r w:rsidR="000B1DFA" w:rsidRPr="000B1DFA">
          <w:rPr>
            <w:noProof/>
            <w:webHidden/>
            <w:sz w:val="20"/>
            <w:szCs w:val="20"/>
          </w:rPr>
          <w:instrText xml:space="preserve"> PAGEREF _Toc20672277 \h </w:instrText>
        </w:r>
        <w:r w:rsidR="000B1DFA" w:rsidRPr="000B1DFA">
          <w:rPr>
            <w:noProof/>
            <w:webHidden/>
            <w:sz w:val="20"/>
            <w:szCs w:val="20"/>
          </w:rPr>
        </w:r>
        <w:r w:rsidR="000B1DFA" w:rsidRPr="000B1DFA">
          <w:rPr>
            <w:noProof/>
            <w:webHidden/>
            <w:sz w:val="20"/>
            <w:szCs w:val="20"/>
          </w:rPr>
          <w:fldChar w:fldCharType="separate"/>
        </w:r>
        <w:r w:rsidR="00EC201B">
          <w:rPr>
            <w:noProof/>
            <w:webHidden/>
            <w:sz w:val="20"/>
            <w:szCs w:val="20"/>
          </w:rPr>
          <w:t>96</w:t>
        </w:r>
        <w:r w:rsidR="000B1DFA" w:rsidRPr="000B1DFA">
          <w:rPr>
            <w:noProof/>
            <w:webHidden/>
            <w:sz w:val="20"/>
            <w:szCs w:val="20"/>
          </w:rPr>
          <w:fldChar w:fldCharType="end"/>
        </w:r>
      </w:hyperlink>
    </w:p>
    <w:p w:rsidR="000B1DFA" w:rsidRPr="000B1DFA" w:rsidRDefault="004C3594">
      <w:pPr>
        <w:pStyle w:val="TOC3"/>
        <w:tabs>
          <w:tab w:val="right" w:leader="dot" w:pos="9062"/>
        </w:tabs>
        <w:rPr>
          <w:rFonts w:asciiTheme="minorHAnsi" w:eastAsiaTheme="minorEastAsia" w:hAnsiTheme="minorHAnsi"/>
          <w:noProof/>
          <w:sz w:val="20"/>
          <w:szCs w:val="20"/>
        </w:rPr>
      </w:pPr>
      <w:hyperlink w:anchor="_Toc20672278" w:history="1">
        <w:r w:rsidR="000B1DFA" w:rsidRPr="000B1DFA">
          <w:rPr>
            <w:rStyle w:val="Hyperlink"/>
            <w:rFonts w:ascii="Times New Roman Bold" w:eastAsia="Times New Roman" w:hAnsi="Times New Roman Bold"/>
            <w:noProof/>
            <w:sz w:val="20"/>
            <w:szCs w:val="20"/>
          </w:rPr>
          <w:t>3.</w:t>
        </w:r>
        <w:r w:rsidR="000B1DFA" w:rsidRPr="000B1DFA">
          <w:rPr>
            <w:rStyle w:val="Hyperlink"/>
            <w:rFonts w:eastAsia="Times New Roman"/>
            <w:noProof/>
            <w:sz w:val="20"/>
            <w:szCs w:val="20"/>
          </w:rPr>
          <w:t xml:space="preserve"> Nhu cầu sử dụng điện:</w:t>
        </w:r>
        <w:r w:rsidR="000B1DFA" w:rsidRPr="000B1DFA">
          <w:rPr>
            <w:noProof/>
            <w:webHidden/>
            <w:sz w:val="20"/>
            <w:szCs w:val="20"/>
          </w:rPr>
          <w:tab/>
        </w:r>
        <w:r w:rsidR="000B1DFA" w:rsidRPr="000B1DFA">
          <w:rPr>
            <w:noProof/>
            <w:webHidden/>
            <w:sz w:val="20"/>
            <w:szCs w:val="20"/>
          </w:rPr>
          <w:fldChar w:fldCharType="begin"/>
        </w:r>
        <w:r w:rsidR="000B1DFA" w:rsidRPr="000B1DFA">
          <w:rPr>
            <w:noProof/>
            <w:webHidden/>
            <w:sz w:val="20"/>
            <w:szCs w:val="20"/>
          </w:rPr>
          <w:instrText xml:space="preserve"> PAGEREF _Toc20672278 \h </w:instrText>
        </w:r>
        <w:r w:rsidR="000B1DFA" w:rsidRPr="000B1DFA">
          <w:rPr>
            <w:noProof/>
            <w:webHidden/>
            <w:sz w:val="20"/>
            <w:szCs w:val="20"/>
          </w:rPr>
        </w:r>
        <w:r w:rsidR="000B1DFA" w:rsidRPr="000B1DFA">
          <w:rPr>
            <w:noProof/>
            <w:webHidden/>
            <w:sz w:val="20"/>
            <w:szCs w:val="20"/>
          </w:rPr>
          <w:fldChar w:fldCharType="separate"/>
        </w:r>
        <w:r w:rsidR="00EC201B">
          <w:rPr>
            <w:noProof/>
            <w:webHidden/>
            <w:sz w:val="20"/>
            <w:szCs w:val="20"/>
          </w:rPr>
          <w:t>96</w:t>
        </w:r>
        <w:r w:rsidR="000B1DFA" w:rsidRPr="000B1DFA">
          <w:rPr>
            <w:noProof/>
            <w:webHidden/>
            <w:sz w:val="20"/>
            <w:szCs w:val="20"/>
          </w:rPr>
          <w:fldChar w:fldCharType="end"/>
        </w:r>
      </w:hyperlink>
    </w:p>
    <w:p w:rsidR="000B1DFA" w:rsidRPr="000B1DFA" w:rsidRDefault="004C3594">
      <w:pPr>
        <w:pStyle w:val="TOC3"/>
        <w:tabs>
          <w:tab w:val="right" w:leader="dot" w:pos="9062"/>
        </w:tabs>
        <w:rPr>
          <w:rFonts w:asciiTheme="minorHAnsi" w:eastAsiaTheme="minorEastAsia" w:hAnsiTheme="minorHAnsi"/>
          <w:noProof/>
          <w:sz w:val="20"/>
          <w:szCs w:val="20"/>
        </w:rPr>
      </w:pPr>
      <w:hyperlink w:anchor="_Toc20672279" w:history="1">
        <w:r w:rsidR="000B1DFA" w:rsidRPr="000B1DFA">
          <w:rPr>
            <w:rStyle w:val="Hyperlink"/>
            <w:rFonts w:ascii="Times New Roman Bold" w:eastAsia="Times New Roman" w:hAnsi="Times New Roman Bold"/>
            <w:noProof/>
            <w:sz w:val="20"/>
            <w:szCs w:val="20"/>
          </w:rPr>
          <w:t>4.</w:t>
        </w:r>
        <w:r w:rsidR="000B1DFA" w:rsidRPr="000B1DFA">
          <w:rPr>
            <w:rStyle w:val="Hyperlink"/>
            <w:rFonts w:eastAsia="Times New Roman"/>
            <w:noProof/>
            <w:sz w:val="20"/>
            <w:szCs w:val="20"/>
          </w:rPr>
          <w:t xml:space="preserve"> Nguồn điện:</w:t>
        </w:r>
        <w:r w:rsidR="000B1DFA" w:rsidRPr="000B1DFA">
          <w:rPr>
            <w:noProof/>
            <w:webHidden/>
            <w:sz w:val="20"/>
            <w:szCs w:val="20"/>
          </w:rPr>
          <w:tab/>
        </w:r>
        <w:r w:rsidR="000B1DFA" w:rsidRPr="000B1DFA">
          <w:rPr>
            <w:noProof/>
            <w:webHidden/>
            <w:sz w:val="20"/>
            <w:szCs w:val="20"/>
          </w:rPr>
          <w:fldChar w:fldCharType="begin"/>
        </w:r>
        <w:r w:rsidR="000B1DFA" w:rsidRPr="000B1DFA">
          <w:rPr>
            <w:noProof/>
            <w:webHidden/>
            <w:sz w:val="20"/>
            <w:szCs w:val="20"/>
          </w:rPr>
          <w:instrText xml:space="preserve"> PAGEREF _Toc20672279 \h </w:instrText>
        </w:r>
        <w:r w:rsidR="000B1DFA" w:rsidRPr="000B1DFA">
          <w:rPr>
            <w:noProof/>
            <w:webHidden/>
            <w:sz w:val="20"/>
            <w:szCs w:val="20"/>
          </w:rPr>
        </w:r>
        <w:r w:rsidR="000B1DFA" w:rsidRPr="000B1DFA">
          <w:rPr>
            <w:noProof/>
            <w:webHidden/>
            <w:sz w:val="20"/>
            <w:szCs w:val="20"/>
          </w:rPr>
          <w:fldChar w:fldCharType="separate"/>
        </w:r>
        <w:r w:rsidR="00EC201B">
          <w:rPr>
            <w:noProof/>
            <w:webHidden/>
            <w:sz w:val="20"/>
            <w:szCs w:val="20"/>
          </w:rPr>
          <w:t>98</w:t>
        </w:r>
        <w:r w:rsidR="000B1DFA" w:rsidRPr="000B1DFA">
          <w:rPr>
            <w:noProof/>
            <w:webHidden/>
            <w:sz w:val="20"/>
            <w:szCs w:val="20"/>
          </w:rPr>
          <w:fldChar w:fldCharType="end"/>
        </w:r>
      </w:hyperlink>
    </w:p>
    <w:p w:rsidR="000B1DFA" w:rsidRPr="000B1DFA" w:rsidRDefault="004C3594">
      <w:pPr>
        <w:pStyle w:val="TOC3"/>
        <w:tabs>
          <w:tab w:val="right" w:leader="dot" w:pos="9062"/>
        </w:tabs>
        <w:rPr>
          <w:rFonts w:asciiTheme="minorHAnsi" w:eastAsiaTheme="minorEastAsia" w:hAnsiTheme="minorHAnsi"/>
          <w:noProof/>
          <w:sz w:val="20"/>
          <w:szCs w:val="20"/>
        </w:rPr>
      </w:pPr>
      <w:hyperlink w:anchor="_Toc20672280" w:history="1">
        <w:r w:rsidR="000B1DFA" w:rsidRPr="000B1DFA">
          <w:rPr>
            <w:rStyle w:val="Hyperlink"/>
            <w:rFonts w:ascii="Times New Roman Bold" w:eastAsia="Times New Roman" w:hAnsi="Times New Roman Bold"/>
            <w:noProof/>
            <w:sz w:val="20"/>
            <w:szCs w:val="20"/>
          </w:rPr>
          <w:t>5.</w:t>
        </w:r>
        <w:r w:rsidR="000B1DFA" w:rsidRPr="000B1DFA">
          <w:rPr>
            <w:rStyle w:val="Hyperlink"/>
            <w:rFonts w:eastAsia="Times New Roman"/>
            <w:noProof/>
            <w:sz w:val="20"/>
            <w:szCs w:val="20"/>
          </w:rPr>
          <w:t xml:space="preserve"> Lưới điện:</w:t>
        </w:r>
        <w:r w:rsidR="000B1DFA" w:rsidRPr="000B1DFA">
          <w:rPr>
            <w:noProof/>
            <w:webHidden/>
            <w:sz w:val="20"/>
            <w:szCs w:val="20"/>
          </w:rPr>
          <w:tab/>
        </w:r>
        <w:r w:rsidR="000B1DFA" w:rsidRPr="000B1DFA">
          <w:rPr>
            <w:noProof/>
            <w:webHidden/>
            <w:sz w:val="20"/>
            <w:szCs w:val="20"/>
          </w:rPr>
          <w:fldChar w:fldCharType="begin"/>
        </w:r>
        <w:r w:rsidR="000B1DFA" w:rsidRPr="000B1DFA">
          <w:rPr>
            <w:noProof/>
            <w:webHidden/>
            <w:sz w:val="20"/>
            <w:szCs w:val="20"/>
          </w:rPr>
          <w:instrText xml:space="preserve"> PAGEREF _Toc20672280 \h </w:instrText>
        </w:r>
        <w:r w:rsidR="000B1DFA" w:rsidRPr="000B1DFA">
          <w:rPr>
            <w:noProof/>
            <w:webHidden/>
            <w:sz w:val="20"/>
            <w:szCs w:val="20"/>
          </w:rPr>
        </w:r>
        <w:r w:rsidR="000B1DFA" w:rsidRPr="000B1DFA">
          <w:rPr>
            <w:noProof/>
            <w:webHidden/>
            <w:sz w:val="20"/>
            <w:szCs w:val="20"/>
          </w:rPr>
          <w:fldChar w:fldCharType="separate"/>
        </w:r>
        <w:r w:rsidR="00EC201B">
          <w:rPr>
            <w:noProof/>
            <w:webHidden/>
            <w:sz w:val="20"/>
            <w:szCs w:val="20"/>
          </w:rPr>
          <w:t>98</w:t>
        </w:r>
        <w:r w:rsidR="000B1DFA" w:rsidRPr="000B1DFA">
          <w:rPr>
            <w:noProof/>
            <w:webHidden/>
            <w:sz w:val="20"/>
            <w:szCs w:val="20"/>
          </w:rPr>
          <w:fldChar w:fldCharType="end"/>
        </w:r>
      </w:hyperlink>
    </w:p>
    <w:p w:rsidR="000B1DFA" w:rsidRPr="000B1DFA" w:rsidRDefault="004C3594">
      <w:pPr>
        <w:pStyle w:val="TOC2"/>
        <w:tabs>
          <w:tab w:val="right" w:leader="dot" w:pos="9062"/>
        </w:tabs>
        <w:rPr>
          <w:rFonts w:asciiTheme="minorHAnsi" w:eastAsiaTheme="minorEastAsia" w:hAnsiTheme="minorHAnsi"/>
          <w:noProof/>
          <w:sz w:val="20"/>
          <w:szCs w:val="20"/>
        </w:rPr>
      </w:pPr>
      <w:hyperlink w:anchor="_Toc20672284" w:history="1">
        <w:r w:rsidR="000B1DFA" w:rsidRPr="000B1DFA">
          <w:rPr>
            <w:rStyle w:val="Hyperlink"/>
            <w:rFonts w:ascii="Times New Roman Bold" w:eastAsia="Batang" w:hAnsi="Times New Roman Bold"/>
            <w:noProof/>
            <w:sz w:val="20"/>
            <w:szCs w:val="20"/>
          </w:rPr>
          <w:t>VI.</w:t>
        </w:r>
        <w:r w:rsidR="000B1DFA" w:rsidRPr="000B1DFA">
          <w:rPr>
            <w:rStyle w:val="Hyperlink"/>
            <w:rFonts w:eastAsia="Batang"/>
            <w:noProof/>
            <w:sz w:val="20"/>
            <w:szCs w:val="20"/>
            <w:lang w:val="vi-VN"/>
          </w:rPr>
          <w:t xml:space="preserve"> QUY HOẠCH HỆ THỐNG THÔNG TIN LIÊN LẠC</w:t>
        </w:r>
        <w:r w:rsidR="000B1DFA" w:rsidRPr="000B1DFA">
          <w:rPr>
            <w:noProof/>
            <w:webHidden/>
            <w:sz w:val="20"/>
            <w:szCs w:val="20"/>
          </w:rPr>
          <w:tab/>
        </w:r>
        <w:r w:rsidR="000B1DFA" w:rsidRPr="000B1DFA">
          <w:rPr>
            <w:noProof/>
            <w:webHidden/>
            <w:sz w:val="20"/>
            <w:szCs w:val="20"/>
          </w:rPr>
          <w:fldChar w:fldCharType="begin"/>
        </w:r>
        <w:r w:rsidR="000B1DFA" w:rsidRPr="000B1DFA">
          <w:rPr>
            <w:noProof/>
            <w:webHidden/>
            <w:sz w:val="20"/>
            <w:szCs w:val="20"/>
          </w:rPr>
          <w:instrText xml:space="preserve"> PAGEREF _Toc20672284 \h </w:instrText>
        </w:r>
        <w:r w:rsidR="000B1DFA" w:rsidRPr="000B1DFA">
          <w:rPr>
            <w:noProof/>
            <w:webHidden/>
            <w:sz w:val="20"/>
            <w:szCs w:val="20"/>
          </w:rPr>
        </w:r>
        <w:r w:rsidR="000B1DFA" w:rsidRPr="000B1DFA">
          <w:rPr>
            <w:noProof/>
            <w:webHidden/>
            <w:sz w:val="20"/>
            <w:szCs w:val="20"/>
          </w:rPr>
          <w:fldChar w:fldCharType="separate"/>
        </w:r>
        <w:r w:rsidR="00EC201B">
          <w:rPr>
            <w:noProof/>
            <w:webHidden/>
            <w:sz w:val="20"/>
            <w:szCs w:val="20"/>
          </w:rPr>
          <w:t>100</w:t>
        </w:r>
        <w:r w:rsidR="000B1DFA" w:rsidRPr="000B1DFA">
          <w:rPr>
            <w:noProof/>
            <w:webHidden/>
            <w:sz w:val="20"/>
            <w:szCs w:val="20"/>
          </w:rPr>
          <w:fldChar w:fldCharType="end"/>
        </w:r>
      </w:hyperlink>
    </w:p>
    <w:p w:rsidR="000B1DFA" w:rsidRPr="000B1DFA" w:rsidRDefault="004C3594">
      <w:pPr>
        <w:pStyle w:val="TOC3"/>
        <w:tabs>
          <w:tab w:val="right" w:leader="dot" w:pos="9062"/>
        </w:tabs>
        <w:rPr>
          <w:rFonts w:asciiTheme="minorHAnsi" w:eastAsiaTheme="minorEastAsia" w:hAnsiTheme="minorHAnsi"/>
          <w:noProof/>
          <w:sz w:val="20"/>
          <w:szCs w:val="20"/>
        </w:rPr>
      </w:pPr>
      <w:hyperlink w:anchor="_Toc20672285" w:history="1">
        <w:r w:rsidR="000B1DFA" w:rsidRPr="000B1DFA">
          <w:rPr>
            <w:rStyle w:val="Hyperlink"/>
            <w:rFonts w:ascii="Times New Roman Bold" w:eastAsia="Calibri" w:hAnsi="Times New Roman Bold"/>
            <w:noProof/>
            <w:sz w:val="20"/>
            <w:szCs w:val="20"/>
          </w:rPr>
          <w:t>1.</w:t>
        </w:r>
        <w:r w:rsidR="000B1DFA" w:rsidRPr="000B1DFA">
          <w:rPr>
            <w:rStyle w:val="Hyperlink"/>
            <w:rFonts w:eastAsia="Calibri"/>
            <w:noProof/>
            <w:sz w:val="20"/>
            <w:szCs w:val="20"/>
          </w:rPr>
          <w:t xml:space="preserve"> Căn cứ lập quy hoạch.</w:t>
        </w:r>
        <w:r w:rsidR="000B1DFA" w:rsidRPr="000B1DFA">
          <w:rPr>
            <w:noProof/>
            <w:webHidden/>
            <w:sz w:val="20"/>
            <w:szCs w:val="20"/>
          </w:rPr>
          <w:tab/>
        </w:r>
        <w:r w:rsidR="000B1DFA" w:rsidRPr="000B1DFA">
          <w:rPr>
            <w:noProof/>
            <w:webHidden/>
            <w:sz w:val="20"/>
            <w:szCs w:val="20"/>
          </w:rPr>
          <w:fldChar w:fldCharType="begin"/>
        </w:r>
        <w:r w:rsidR="000B1DFA" w:rsidRPr="000B1DFA">
          <w:rPr>
            <w:noProof/>
            <w:webHidden/>
            <w:sz w:val="20"/>
            <w:szCs w:val="20"/>
          </w:rPr>
          <w:instrText xml:space="preserve"> PAGEREF _Toc20672285 \h </w:instrText>
        </w:r>
        <w:r w:rsidR="000B1DFA" w:rsidRPr="000B1DFA">
          <w:rPr>
            <w:noProof/>
            <w:webHidden/>
            <w:sz w:val="20"/>
            <w:szCs w:val="20"/>
          </w:rPr>
        </w:r>
        <w:r w:rsidR="000B1DFA" w:rsidRPr="000B1DFA">
          <w:rPr>
            <w:noProof/>
            <w:webHidden/>
            <w:sz w:val="20"/>
            <w:szCs w:val="20"/>
          </w:rPr>
          <w:fldChar w:fldCharType="separate"/>
        </w:r>
        <w:r w:rsidR="00EC201B">
          <w:rPr>
            <w:noProof/>
            <w:webHidden/>
            <w:sz w:val="20"/>
            <w:szCs w:val="20"/>
          </w:rPr>
          <w:t>100</w:t>
        </w:r>
        <w:r w:rsidR="000B1DFA" w:rsidRPr="000B1DFA">
          <w:rPr>
            <w:noProof/>
            <w:webHidden/>
            <w:sz w:val="20"/>
            <w:szCs w:val="20"/>
          </w:rPr>
          <w:fldChar w:fldCharType="end"/>
        </w:r>
      </w:hyperlink>
    </w:p>
    <w:p w:rsidR="000B1DFA" w:rsidRPr="000B1DFA" w:rsidRDefault="004C3594">
      <w:pPr>
        <w:pStyle w:val="TOC3"/>
        <w:tabs>
          <w:tab w:val="right" w:leader="dot" w:pos="9062"/>
        </w:tabs>
        <w:rPr>
          <w:rFonts w:asciiTheme="minorHAnsi" w:eastAsiaTheme="minorEastAsia" w:hAnsiTheme="minorHAnsi"/>
          <w:noProof/>
          <w:sz w:val="20"/>
          <w:szCs w:val="20"/>
        </w:rPr>
      </w:pPr>
      <w:hyperlink w:anchor="_Toc20672286" w:history="1">
        <w:r w:rsidR="000B1DFA" w:rsidRPr="000B1DFA">
          <w:rPr>
            <w:rStyle w:val="Hyperlink"/>
            <w:rFonts w:ascii="Times New Roman Bold" w:eastAsia="Calibri" w:hAnsi="Times New Roman Bold"/>
            <w:noProof/>
            <w:sz w:val="20"/>
            <w:szCs w:val="20"/>
          </w:rPr>
          <w:t>2.</w:t>
        </w:r>
        <w:r w:rsidR="000B1DFA" w:rsidRPr="000B1DFA">
          <w:rPr>
            <w:rStyle w:val="Hyperlink"/>
            <w:rFonts w:eastAsia="Calibri"/>
            <w:noProof/>
            <w:sz w:val="20"/>
            <w:szCs w:val="20"/>
            <w:shd w:val="clear" w:color="auto" w:fill="FFFFFF"/>
          </w:rPr>
          <w:t xml:space="preserve"> Định hướng hệ thống thông tin liên lạc</w:t>
        </w:r>
        <w:r w:rsidR="000B1DFA" w:rsidRPr="000B1DFA">
          <w:rPr>
            <w:noProof/>
            <w:webHidden/>
            <w:sz w:val="20"/>
            <w:szCs w:val="20"/>
          </w:rPr>
          <w:tab/>
        </w:r>
        <w:r w:rsidR="000B1DFA" w:rsidRPr="000B1DFA">
          <w:rPr>
            <w:noProof/>
            <w:webHidden/>
            <w:sz w:val="20"/>
            <w:szCs w:val="20"/>
          </w:rPr>
          <w:fldChar w:fldCharType="begin"/>
        </w:r>
        <w:r w:rsidR="000B1DFA" w:rsidRPr="000B1DFA">
          <w:rPr>
            <w:noProof/>
            <w:webHidden/>
            <w:sz w:val="20"/>
            <w:szCs w:val="20"/>
          </w:rPr>
          <w:instrText xml:space="preserve"> PAGEREF _Toc20672286 \h </w:instrText>
        </w:r>
        <w:r w:rsidR="000B1DFA" w:rsidRPr="000B1DFA">
          <w:rPr>
            <w:noProof/>
            <w:webHidden/>
            <w:sz w:val="20"/>
            <w:szCs w:val="20"/>
          </w:rPr>
        </w:r>
        <w:r w:rsidR="000B1DFA" w:rsidRPr="000B1DFA">
          <w:rPr>
            <w:noProof/>
            <w:webHidden/>
            <w:sz w:val="20"/>
            <w:szCs w:val="20"/>
          </w:rPr>
          <w:fldChar w:fldCharType="separate"/>
        </w:r>
        <w:r w:rsidR="00EC201B">
          <w:rPr>
            <w:noProof/>
            <w:webHidden/>
            <w:sz w:val="20"/>
            <w:szCs w:val="20"/>
          </w:rPr>
          <w:t>101</w:t>
        </w:r>
        <w:r w:rsidR="000B1DFA" w:rsidRPr="000B1DFA">
          <w:rPr>
            <w:noProof/>
            <w:webHidden/>
            <w:sz w:val="20"/>
            <w:szCs w:val="20"/>
          </w:rPr>
          <w:fldChar w:fldCharType="end"/>
        </w:r>
      </w:hyperlink>
    </w:p>
    <w:p w:rsidR="000B1DFA" w:rsidRPr="000B1DFA" w:rsidRDefault="004C3594">
      <w:pPr>
        <w:pStyle w:val="TOC2"/>
        <w:tabs>
          <w:tab w:val="right" w:leader="dot" w:pos="9062"/>
        </w:tabs>
        <w:rPr>
          <w:rFonts w:asciiTheme="minorHAnsi" w:eastAsiaTheme="minorEastAsia" w:hAnsiTheme="minorHAnsi"/>
          <w:noProof/>
          <w:sz w:val="20"/>
          <w:szCs w:val="20"/>
        </w:rPr>
      </w:pPr>
      <w:hyperlink w:anchor="_Toc20672294" w:history="1">
        <w:r w:rsidR="000B1DFA" w:rsidRPr="000B1DFA">
          <w:rPr>
            <w:rStyle w:val="Hyperlink"/>
            <w:rFonts w:ascii="Times New Roman Bold" w:hAnsi="Times New Roman Bold"/>
            <w:noProof/>
            <w:sz w:val="20"/>
            <w:szCs w:val="20"/>
            <w:lang w:val="nl-NL"/>
          </w:rPr>
          <w:t>VII.</w:t>
        </w:r>
        <w:r w:rsidR="000B1DFA" w:rsidRPr="000B1DFA">
          <w:rPr>
            <w:rStyle w:val="Hyperlink"/>
            <w:noProof/>
            <w:sz w:val="20"/>
            <w:szCs w:val="20"/>
            <w:lang w:val="nl-NL"/>
          </w:rPr>
          <w:t xml:space="preserve"> QUY HOẠCH NGHĨA TRANG, QUẢN LÝ CHẤT THẢI RẮN</w:t>
        </w:r>
        <w:r w:rsidR="000B1DFA" w:rsidRPr="000B1DFA">
          <w:rPr>
            <w:noProof/>
            <w:webHidden/>
            <w:sz w:val="20"/>
            <w:szCs w:val="20"/>
          </w:rPr>
          <w:tab/>
        </w:r>
        <w:r w:rsidR="000B1DFA" w:rsidRPr="000B1DFA">
          <w:rPr>
            <w:noProof/>
            <w:webHidden/>
            <w:sz w:val="20"/>
            <w:szCs w:val="20"/>
          </w:rPr>
          <w:fldChar w:fldCharType="begin"/>
        </w:r>
        <w:r w:rsidR="000B1DFA" w:rsidRPr="000B1DFA">
          <w:rPr>
            <w:noProof/>
            <w:webHidden/>
            <w:sz w:val="20"/>
            <w:szCs w:val="20"/>
          </w:rPr>
          <w:instrText xml:space="preserve"> PAGEREF _Toc20672294 \h </w:instrText>
        </w:r>
        <w:r w:rsidR="000B1DFA" w:rsidRPr="000B1DFA">
          <w:rPr>
            <w:noProof/>
            <w:webHidden/>
            <w:sz w:val="20"/>
            <w:szCs w:val="20"/>
          </w:rPr>
        </w:r>
        <w:r w:rsidR="000B1DFA" w:rsidRPr="000B1DFA">
          <w:rPr>
            <w:noProof/>
            <w:webHidden/>
            <w:sz w:val="20"/>
            <w:szCs w:val="20"/>
          </w:rPr>
          <w:fldChar w:fldCharType="separate"/>
        </w:r>
        <w:r w:rsidR="00EC201B">
          <w:rPr>
            <w:noProof/>
            <w:webHidden/>
            <w:sz w:val="20"/>
            <w:szCs w:val="20"/>
          </w:rPr>
          <w:t>107</w:t>
        </w:r>
        <w:r w:rsidR="000B1DFA" w:rsidRPr="000B1DFA">
          <w:rPr>
            <w:noProof/>
            <w:webHidden/>
            <w:sz w:val="20"/>
            <w:szCs w:val="20"/>
          </w:rPr>
          <w:fldChar w:fldCharType="end"/>
        </w:r>
      </w:hyperlink>
    </w:p>
    <w:p w:rsidR="000B1DFA" w:rsidRPr="000B1DFA" w:rsidRDefault="004C3594">
      <w:pPr>
        <w:pStyle w:val="TOC3"/>
        <w:tabs>
          <w:tab w:val="right" w:leader="dot" w:pos="9062"/>
        </w:tabs>
        <w:rPr>
          <w:rFonts w:asciiTheme="minorHAnsi" w:eastAsiaTheme="minorEastAsia" w:hAnsiTheme="minorHAnsi"/>
          <w:noProof/>
          <w:sz w:val="20"/>
          <w:szCs w:val="20"/>
        </w:rPr>
      </w:pPr>
      <w:hyperlink w:anchor="_Toc20672295" w:history="1">
        <w:r w:rsidR="000B1DFA" w:rsidRPr="000B1DFA">
          <w:rPr>
            <w:rStyle w:val="Hyperlink"/>
            <w:rFonts w:ascii="Times New Roman Bold" w:hAnsi="Times New Roman Bold"/>
            <w:noProof/>
            <w:sz w:val="20"/>
            <w:szCs w:val="20"/>
          </w:rPr>
          <w:t>1.</w:t>
        </w:r>
        <w:r w:rsidR="000B1DFA" w:rsidRPr="000B1DFA">
          <w:rPr>
            <w:rStyle w:val="Hyperlink"/>
            <w:noProof/>
            <w:sz w:val="20"/>
            <w:szCs w:val="20"/>
          </w:rPr>
          <w:t xml:space="preserve"> Quy hoạch nghĩa trang, nghĩa địa</w:t>
        </w:r>
        <w:r w:rsidR="000B1DFA" w:rsidRPr="000B1DFA">
          <w:rPr>
            <w:noProof/>
            <w:webHidden/>
            <w:sz w:val="20"/>
            <w:szCs w:val="20"/>
          </w:rPr>
          <w:tab/>
        </w:r>
        <w:r w:rsidR="000B1DFA" w:rsidRPr="000B1DFA">
          <w:rPr>
            <w:noProof/>
            <w:webHidden/>
            <w:sz w:val="20"/>
            <w:szCs w:val="20"/>
          </w:rPr>
          <w:fldChar w:fldCharType="begin"/>
        </w:r>
        <w:r w:rsidR="000B1DFA" w:rsidRPr="000B1DFA">
          <w:rPr>
            <w:noProof/>
            <w:webHidden/>
            <w:sz w:val="20"/>
            <w:szCs w:val="20"/>
          </w:rPr>
          <w:instrText xml:space="preserve"> PAGEREF _Toc20672295 \h </w:instrText>
        </w:r>
        <w:r w:rsidR="000B1DFA" w:rsidRPr="000B1DFA">
          <w:rPr>
            <w:noProof/>
            <w:webHidden/>
            <w:sz w:val="20"/>
            <w:szCs w:val="20"/>
          </w:rPr>
        </w:r>
        <w:r w:rsidR="000B1DFA" w:rsidRPr="000B1DFA">
          <w:rPr>
            <w:noProof/>
            <w:webHidden/>
            <w:sz w:val="20"/>
            <w:szCs w:val="20"/>
          </w:rPr>
          <w:fldChar w:fldCharType="separate"/>
        </w:r>
        <w:r w:rsidR="00EC201B">
          <w:rPr>
            <w:noProof/>
            <w:webHidden/>
            <w:sz w:val="20"/>
            <w:szCs w:val="20"/>
          </w:rPr>
          <w:t>107</w:t>
        </w:r>
        <w:r w:rsidR="000B1DFA" w:rsidRPr="000B1DFA">
          <w:rPr>
            <w:noProof/>
            <w:webHidden/>
            <w:sz w:val="20"/>
            <w:szCs w:val="20"/>
          </w:rPr>
          <w:fldChar w:fldCharType="end"/>
        </w:r>
      </w:hyperlink>
    </w:p>
    <w:p w:rsidR="000B1DFA" w:rsidRPr="000B1DFA" w:rsidRDefault="004C3594">
      <w:pPr>
        <w:pStyle w:val="TOC3"/>
        <w:tabs>
          <w:tab w:val="right" w:leader="dot" w:pos="9062"/>
        </w:tabs>
        <w:rPr>
          <w:rFonts w:asciiTheme="minorHAnsi" w:eastAsiaTheme="minorEastAsia" w:hAnsiTheme="minorHAnsi"/>
          <w:noProof/>
          <w:sz w:val="20"/>
          <w:szCs w:val="20"/>
        </w:rPr>
      </w:pPr>
      <w:hyperlink w:anchor="_Toc20672296" w:history="1">
        <w:r w:rsidR="000B1DFA" w:rsidRPr="000B1DFA">
          <w:rPr>
            <w:rStyle w:val="Hyperlink"/>
            <w:rFonts w:ascii="Times New Roman Bold" w:hAnsi="Times New Roman Bold"/>
            <w:noProof/>
            <w:sz w:val="20"/>
            <w:szCs w:val="20"/>
          </w:rPr>
          <w:t>2.</w:t>
        </w:r>
        <w:r w:rsidR="000B1DFA" w:rsidRPr="000B1DFA">
          <w:rPr>
            <w:rStyle w:val="Hyperlink"/>
            <w:noProof/>
            <w:sz w:val="20"/>
            <w:szCs w:val="20"/>
          </w:rPr>
          <w:t xml:space="preserve"> Quản lý chất thải rắn</w:t>
        </w:r>
        <w:r w:rsidR="000B1DFA" w:rsidRPr="000B1DFA">
          <w:rPr>
            <w:noProof/>
            <w:webHidden/>
            <w:sz w:val="20"/>
            <w:szCs w:val="20"/>
          </w:rPr>
          <w:tab/>
        </w:r>
        <w:r w:rsidR="000B1DFA" w:rsidRPr="000B1DFA">
          <w:rPr>
            <w:noProof/>
            <w:webHidden/>
            <w:sz w:val="20"/>
            <w:szCs w:val="20"/>
          </w:rPr>
          <w:fldChar w:fldCharType="begin"/>
        </w:r>
        <w:r w:rsidR="000B1DFA" w:rsidRPr="000B1DFA">
          <w:rPr>
            <w:noProof/>
            <w:webHidden/>
            <w:sz w:val="20"/>
            <w:szCs w:val="20"/>
          </w:rPr>
          <w:instrText xml:space="preserve"> PAGEREF _Toc20672296 \h </w:instrText>
        </w:r>
        <w:r w:rsidR="000B1DFA" w:rsidRPr="000B1DFA">
          <w:rPr>
            <w:noProof/>
            <w:webHidden/>
            <w:sz w:val="20"/>
            <w:szCs w:val="20"/>
          </w:rPr>
        </w:r>
        <w:r w:rsidR="000B1DFA" w:rsidRPr="000B1DFA">
          <w:rPr>
            <w:noProof/>
            <w:webHidden/>
            <w:sz w:val="20"/>
            <w:szCs w:val="20"/>
          </w:rPr>
          <w:fldChar w:fldCharType="separate"/>
        </w:r>
        <w:r w:rsidR="00EC201B">
          <w:rPr>
            <w:noProof/>
            <w:webHidden/>
            <w:sz w:val="20"/>
            <w:szCs w:val="20"/>
          </w:rPr>
          <w:t>107</w:t>
        </w:r>
        <w:r w:rsidR="000B1DFA" w:rsidRPr="000B1DFA">
          <w:rPr>
            <w:noProof/>
            <w:webHidden/>
            <w:sz w:val="20"/>
            <w:szCs w:val="20"/>
          </w:rPr>
          <w:fldChar w:fldCharType="end"/>
        </w:r>
      </w:hyperlink>
    </w:p>
    <w:p w:rsidR="000B1DFA" w:rsidRPr="000B1DFA" w:rsidRDefault="004C3594">
      <w:pPr>
        <w:pStyle w:val="TOC1"/>
        <w:tabs>
          <w:tab w:val="right" w:leader="dot" w:pos="9062"/>
        </w:tabs>
        <w:rPr>
          <w:rFonts w:asciiTheme="minorHAnsi" w:eastAsiaTheme="minorEastAsia" w:hAnsiTheme="minorHAnsi"/>
          <w:b w:val="0"/>
          <w:noProof/>
          <w:sz w:val="20"/>
          <w:szCs w:val="20"/>
        </w:rPr>
      </w:pPr>
      <w:hyperlink w:anchor="_Toc20672297" w:history="1">
        <w:r w:rsidR="000B1DFA" w:rsidRPr="000B1DFA">
          <w:rPr>
            <w:rStyle w:val="Hyperlink"/>
            <w:rFonts w:ascii="Times New Roman Bold" w:hAnsi="Times New Roman Bold"/>
            <w:noProof/>
            <w:sz w:val="20"/>
            <w:szCs w:val="20"/>
          </w:rPr>
          <w:t>CHƯƠNG VIII</w:t>
        </w:r>
        <w:r w:rsidR="000B1DFA" w:rsidRPr="000B1DFA">
          <w:rPr>
            <w:rStyle w:val="Hyperlink"/>
            <w:rFonts w:cs="Times New Roman"/>
            <w:noProof/>
            <w:sz w:val="20"/>
            <w:szCs w:val="20"/>
            <w:lang w:val="pt-BR"/>
          </w:rPr>
          <w:t xml:space="preserve"> : ĐÁNH GIÁ MÔI TRƯỜNG CHIẾN LƯỢC</w:t>
        </w:r>
        <w:r w:rsidR="000B1DFA" w:rsidRPr="000B1DFA">
          <w:rPr>
            <w:noProof/>
            <w:webHidden/>
            <w:sz w:val="20"/>
            <w:szCs w:val="20"/>
          </w:rPr>
          <w:tab/>
        </w:r>
        <w:r w:rsidR="000B1DFA" w:rsidRPr="000B1DFA">
          <w:rPr>
            <w:noProof/>
            <w:webHidden/>
            <w:sz w:val="20"/>
            <w:szCs w:val="20"/>
          </w:rPr>
          <w:fldChar w:fldCharType="begin"/>
        </w:r>
        <w:r w:rsidR="000B1DFA" w:rsidRPr="000B1DFA">
          <w:rPr>
            <w:noProof/>
            <w:webHidden/>
            <w:sz w:val="20"/>
            <w:szCs w:val="20"/>
          </w:rPr>
          <w:instrText xml:space="preserve"> PAGEREF _Toc20672297 \h </w:instrText>
        </w:r>
        <w:r w:rsidR="000B1DFA" w:rsidRPr="000B1DFA">
          <w:rPr>
            <w:noProof/>
            <w:webHidden/>
            <w:sz w:val="20"/>
            <w:szCs w:val="20"/>
          </w:rPr>
        </w:r>
        <w:r w:rsidR="000B1DFA" w:rsidRPr="000B1DFA">
          <w:rPr>
            <w:noProof/>
            <w:webHidden/>
            <w:sz w:val="20"/>
            <w:szCs w:val="20"/>
          </w:rPr>
          <w:fldChar w:fldCharType="separate"/>
        </w:r>
        <w:r w:rsidR="00EC201B">
          <w:rPr>
            <w:noProof/>
            <w:webHidden/>
            <w:sz w:val="20"/>
            <w:szCs w:val="20"/>
          </w:rPr>
          <w:t>108</w:t>
        </w:r>
        <w:r w:rsidR="000B1DFA" w:rsidRPr="000B1DFA">
          <w:rPr>
            <w:noProof/>
            <w:webHidden/>
            <w:sz w:val="20"/>
            <w:szCs w:val="20"/>
          </w:rPr>
          <w:fldChar w:fldCharType="end"/>
        </w:r>
      </w:hyperlink>
    </w:p>
    <w:p w:rsidR="000B1DFA" w:rsidRPr="000B1DFA" w:rsidRDefault="004C3594">
      <w:pPr>
        <w:pStyle w:val="TOC2"/>
        <w:tabs>
          <w:tab w:val="right" w:leader="dot" w:pos="9062"/>
        </w:tabs>
        <w:rPr>
          <w:rFonts w:asciiTheme="minorHAnsi" w:eastAsiaTheme="minorEastAsia" w:hAnsiTheme="minorHAnsi"/>
          <w:noProof/>
          <w:sz w:val="20"/>
          <w:szCs w:val="20"/>
        </w:rPr>
      </w:pPr>
      <w:hyperlink w:anchor="_Toc20672298" w:history="1">
        <w:r w:rsidR="000B1DFA" w:rsidRPr="000B1DFA">
          <w:rPr>
            <w:rStyle w:val="Hyperlink"/>
            <w:rFonts w:eastAsia="Times New Roman" w:cs="Times New Roman"/>
            <w:bCs/>
            <w:noProof/>
            <w:sz w:val="20"/>
            <w:szCs w:val="20"/>
          </w:rPr>
          <w:t>I. NHỮNG VẤN ĐỀ MÔI TRƯỜNG CÓ PHẠM VI TÁC ĐỘNG LỚN</w:t>
        </w:r>
        <w:r w:rsidR="000B1DFA" w:rsidRPr="000B1DFA">
          <w:rPr>
            <w:noProof/>
            <w:webHidden/>
            <w:sz w:val="20"/>
            <w:szCs w:val="20"/>
          </w:rPr>
          <w:tab/>
        </w:r>
        <w:r w:rsidR="000B1DFA" w:rsidRPr="000B1DFA">
          <w:rPr>
            <w:noProof/>
            <w:webHidden/>
            <w:sz w:val="20"/>
            <w:szCs w:val="20"/>
          </w:rPr>
          <w:fldChar w:fldCharType="begin"/>
        </w:r>
        <w:r w:rsidR="000B1DFA" w:rsidRPr="000B1DFA">
          <w:rPr>
            <w:noProof/>
            <w:webHidden/>
            <w:sz w:val="20"/>
            <w:szCs w:val="20"/>
          </w:rPr>
          <w:instrText xml:space="preserve"> PAGEREF _Toc20672298 \h </w:instrText>
        </w:r>
        <w:r w:rsidR="000B1DFA" w:rsidRPr="000B1DFA">
          <w:rPr>
            <w:noProof/>
            <w:webHidden/>
            <w:sz w:val="20"/>
            <w:szCs w:val="20"/>
          </w:rPr>
        </w:r>
        <w:r w:rsidR="000B1DFA" w:rsidRPr="000B1DFA">
          <w:rPr>
            <w:noProof/>
            <w:webHidden/>
            <w:sz w:val="20"/>
            <w:szCs w:val="20"/>
          </w:rPr>
          <w:fldChar w:fldCharType="separate"/>
        </w:r>
        <w:r w:rsidR="00EC201B">
          <w:rPr>
            <w:noProof/>
            <w:webHidden/>
            <w:sz w:val="20"/>
            <w:szCs w:val="20"/>
          </w:rPr>
          <w:t>108</w:t>
        </w:r>
        <w:r w:rsidR="000B1DFA" w:rsidRPr="000B1DFA">
          <w:rPr>
            <w:noProof/>
            <w:webHidden/>
            <w:sz w:val="20"/>
            <w:szCs w:val="20"/>
          </w:rPr>
          <w:fldChar w:fldCharType="end"/>
        </w:r>
      </w:hyperlink>
    </w:p>
    <w:p w:rsidR="000B1DFA" w:rsidRPr="000B1DFA" w:rsidRDefault="004C3594">
      <w:pPr>
        <w:pStyle w:val="TOC3"/>
        <w:tabs>
          <w:tab w:val="right" w:leader="dot" w:pos="9062"/>
        </w:tabs>
        <w:rPr>
          <w:rFonts w:asciiTheme="minorHAnsi" w:eastAsiaTheme="minorEastAsia" w:hAnsiTheme="minorHAnsi"/>
          <w:noProof/>
          <w:sz w:val="20"/>
          <w:szCs w:val="20"/>
        </w:rPr>
      </w:pPr>
      <w:hyperlink w:anchor="_Toc20672299" w:history="1">
        <w:r w:rsidR="000B1DFA" w:rsidRPr="000B1DFA">
          <w:rPr>
            <w:rStyle w:val="Hyperlink"/>
            <w:rFonts w:ascii="Times New Roman Bold" w:eastAsia="Times New Roman" w:hAnsi="Times New Roman Bold"/>
            <w:noProof/>
            <w:sz w:val="20"/>
            <w:szCs w:val="20"/>
          </w:rPr>
          <w:t>1.</w:t>
        </w:r>
        <w:r w:rsidR="000B1DFA" w:rsidRPr="000B1DFA">
          <w:rPr>
            <w:rStyle w:val="Hyperlink"/>
            <w:rFonts w:eastAsia="Times New Roman"/>
            <w:noProof/>
            <w:sz w:val="20"/>
            <w:szCs w:val="20"/>
          </w:rPr>
          <w:t xml:space="preserve"> Nội dung đánh giá môi trường chiến lược và phương pháp thực hiện</w:t>
        </w:r>
        <w:r w:rsidR="000B1DFA" w:rsidRPr="000B1DFA">
          <w:rPr>
            <w:noProof/>
            <w:webHidden/>
            <w:sz w:val="20"/>
            <w:szCs w:val="20"/>
          </w:rPr>
          <w:tab/>
        </w:r>
        <w:r w:rsidR="000B1DFA" w:rsidRPr="000B1DFA">
          <w:rPr>
            <w:noProof/>
            <w:webHidden/>
            <w:sz w:val="20"/>
            <w:szCs w:val="20"/>
          </w:rPr>
          <w:fldChar w:fldCharType="begin"/>
        </w:r>
        <w:r w:rsidR="000B1DFA" w:rsidRPr="000B1DFA">
          <w:rPr>
            <w:noProof/>
            <w:webHidden/>
            <w:sz w:val="20"/>
            <w:szCs w:val="20"/>
          </w:rPr>
          <w:instrText xml:space="preserve"> PAGEREF _Toc20672299 \h </w:instrText>
        </w:r>
        <w:r w:rsidR="000B1DFA" w:rsidRPr="000B1DFA">
          <w:rPr>
            <w:noProof/>
            <w:webHidden/>
            <w:sz w:val="20"/>
            <w:szCs w:val="20"/>
          </w:rPr>
        </w:r>
        <w:r w:rsidR="000B1DFA" w:rsidRPr="000B1DFA">
          <w:rPr>
            <w:noProof/>
            <w:webHidden/>
            <w:sz w:val="20"/>
            <w:szCs w:val="20"/>
          </w:rPr>
          <w:fldChar w:fldCharType="separate"/>
        </w:r>
        <w:r w:rsidR="00EC201B">
          <w:rPr>
            <w:noProof/>
            <w:webHidden/>
            <w:sz w:val="20"/>
            <w:szCs w:val="20"/>
          </w:rPr>
          <w:t>108</w:t>
        </w:r>
        <w:r w:rsidR="000B1DFA" w:rsidRPr="000B1DFA">
          <w:rPr>
            <w:noProof/>
            <w:webHidden/>
            <w:sz w:val="20"/>
            <w:szCs w:val="20"/>
          </w:rPr>
          <w:fldChar w:fldCharType="end"/>
        </w:r>
      </w:hyperlink>
    </w:p>
    <w:p w:rsidR="000B1DFA" w:rsidRPr="000B1DFA" w:rsidRDefault="004C3594">
      <w:pPr>
        <w:pStyle w:val="TOC3"/>
        <w:tabs>
          <w:tab w:val="right" w:leader="dot" w:pos="9062"/>
        </w:tabs>
        <w:rPr>
          <w:rFonts w:asciiTheme="minorHAnsi" w:eastAsiaTheme="minorEastAsia" w:hAnsiTheme="minorHAnsi"/>
          <w:noProof/>
          <w:sz w:val="20"/>
          <w:szCs w:val="20"/>
        </w:rPr>
      </w:pPr>
      <w:hyperlink w:anchor="_Toc20672302" w:history="1">
        <w:r w:rsidR="000B1DFA" w:rsidRPr="000B1DFA">
          <w:rPr>
            <w:rStyle w:val="Hyperlink"/>
            <w:rFonts w:ascii="Times New Roman Bold" w:hAnsi="Times New Roman Bold"/>
            <w:noProof/>
            <w:sz w:val="20"/>
            <w:szCs w:val="20"/>
          </w:rPr>
          <w:t>2.</w:t>
        </w:r>
        <w:r w:rsidR="000B1DFA" w:rsidRPr="000B1DFA">
          <w:rPr>
            <w:rStyle w:val="Hyperlink"/>
            <w:noProof/>
            <w:sz w:val="20"/>
            <w:szCs w:val="20"/>
          </w:rPr>
          <w:t xml:space="preserve"> Các vấn đề môi trường chính liên quan đến quy hoạch xây dựng vùng</w:t>
        </w:r>
        <w:r w:rsidR="000B1DFA" w:rsidRPr="000B1DFA">
          <w:rPr>
            <w:noProof/>
            <w:webHidden/>
            <w:sz w:val="20"/>
            <w:szCs w:val="20"/>
          </w:rPr>
          <w:tab/>
        </w:r>
        <w:r w:rsidR="000B1DFA" w:rsidRPr="000B1DFA">
          <w:rPr>
            <w:noProof/>
            <w:webHidden/>
            <w:sz w:val="20"/>
            <w:szCs w:val="20"/>
          </w:rPr>
          <w:fldChar w:fldCharType="begin"/>
        </w:r>
        <w:r w:rsidR="000B1DFA" w:rsidRPr="000B1DFA">
          <w:rPr>
            <w:noProof/>
            <w:webHidden/>
            <w:sz w:val="20"/>
            <w:szCs w:val="20"/>
          </w:rPr>
          <w:instrText xml:space="preserve"> PAGEREF _Toc20672302 \h </w:instrText>
        </w:r>
        <w:r w:rsidR="000B1DFA" w:rsidRPr="000B1DFA">
          <w:rPr>
            <w:noProof/>
            <w:webHidden/>
            <w:sz w:val="20"/>
            <w:szCs w:val="20"/>
          </w:rPr>
        </w:r>
        <w:r w:rsidR="000B1DFA" w:rsidRPr="000B1DFA">
          <w:rPr>
            <w:noProof/>
            <w:webHidden/>
            <w:sz w:val="20"/>
            <w:szCs w:val="20"/>
          </w:rPr>
          <w:fldChar w:fldCharType="separate"/>
        </w:r>
        <w:r w:rsidR="00EC201B">
          <w:rPr>
            <w:noProof/>
            <w:webHidden/>
            <w:sz w:val="20"/>
            <w:szCs w:val="20"/>
          </w:rPr>
          <w:t>109</w:t>
        </w:r>
        <w:r w:rsidR="000B1DFA" w:rsidRPr="000B1DFA">
          <w:rPr>
            <w:noProof/>
            <w:webHidden/>
            <w:sz w:val="20"/>
            <w:szCs w:val="20"/>
          </w:rPr>
          <w:fldChar w:fldCharType="end"/>
        </w:r>
      </w:hyperlink>
    </w:p>
    <w:p w:rsidR="000B1DFA" w:rsidRPr="000B1DFA" w:rsidRDefault="004C3594">
      <w:pPr>
        <w:pStyle w:val="TOC2"/>
        <w:tabs>
          <w:tab w:val="right" w:leader="dot" w:pos="9062"/>
        </w:tabs>
        <w:rPr>
          <w:rFonts w:asciiTheme="minorHAnsi" w:eastAsiaTheme="minorEastAsia" w:hAnsiTheme="minorHAnsi"/>
          <w:noProof/>
          <w:sz w:val="20"/>
          <w:szCs w:val="20"/>
        </w:rPr>
      </w:pPr>
      <w:hyperlink w:anchor="_Toc20672305" w:history="1">
        <w:r w:rsidR="000B1DFA" w:rsidRPr="000B1DFA">
          <w:rPr>
            <w:rStyle w:val="Hyperlink"/>
            <w:rFonts w:eastAsia="Times New Roman" w:cs="Times New Roman"/>
            <w:bCs/>
            <w:noProof/>
            <w:sz w:val="20"/>
            <w:szCs w:val="20"/>
          </w:rPr>
          <w:t>II. PHÂN TÍCH, ĐÁNH GIÁ HIỆN TRẠNG VÀ DIỄN BIẾN MÔI TRƯỜNG KHI KHÔNG THỰC HIỆN QUY HOẠCH:</w:t>
        </w:r>
        <w:r w:rsidR="000B1DFA" w:rsidRPr="000B1DFA">
          <w:rPr>
            <w:noProof/>
            <w:webHidden/>
            <w:sz w:val="20"/>
            <w:szCs w:val="20"/>
          </w:rPr>
          <w:tab/>
        </w:r>
        <w:r w:rsidR="000B1DFA" w:rsidRPr="000B1DFA">
          <w:rPr>
            <w:noProof/>
            <w:webHidden/>
            <w:sz w:val="20"/>
            <w:szCs w:val="20"/>
          </w:rPr>
          <w:fldChar w:fldCharType="begin"/>
        </w:r>
        <w:r w:rsidR="000B1DFA" w:rsidRPr="000B1DFA">
          <w:rPr>
            <w:noProof/>
            <w:webHidden/>
            <w:sz w:val="20"/>
            <w:szCs w:val="20"/>
          </w:rPr>
          <w:instrText xml:space="preserve"> PAGEREF _Toc20672305 \h </w:instrText>
        </w:r>
        <w:r w:rsidR="000B1DFA" w:rsidRPr="000B1DFA">
          <w:rPr>
            <w:noProof/>
            <w:webHidden/>
            <w:sz w:val="20"/>
            <w:szCs w:val="20"/>
          </w:rPr>
        </w:r>
        <w:r w:rsidR="000B1DFA" w:rsidRPr="000B1DFA">
          <w:rPr>
            <w:noProof/>
            <w:webHidden/>
            <w:sz w:val="20"/>
            <w:szCs w:val="20"/>
          </w:rPr>
          <w:fldChar w:fldCharType="separate"/>
        </w:r>
        <w:r w:rsidR="00EC201B">
          <w:rPr>
            <w:noProof/>
            <w:webHidden/>
            <w:sz w:val="20"/>
            <w:szCs w:val="20"/>
          </w:rPr>
          <w:t>109</w:t>
        </w:r>
        <w:r w:rsidR="000B1DFA" w:rsidRPr="000B1DFA">
          <w:rPr>
            <w:noProof/>
            <w:webHidden/>
            <w:sz w:val="20"/>
            <w:szCs w:val="20"/>
          </w:rPr>
          <w:fldChar w:fldCharType="end"/>
        </w:r>
      </w:hyperlink>
    </w:p>
    <w:p w:rsidR="000B1DFA" w:rsidRPr="000B1DFA" w:rsidRDefault="004C3594">
      <w:pPr>
        <w:pStyle w:val="TOC3"/>
        <w:tabs>
          <w:tab w:val="right" w:leader="dot" w:pos="9062"/>
        </w:tabs>
        <w:rPr>
          <w:rFonts w:asciiTheme="minorHAnsi" w:eastAsiaTheme="minorEastAsia" w:hAnsiTheme="minorHAnsi"/>
          <w:noProof/>
          <w:sz w:val="20"/>
          <w:szCs w:val="20"/>
        </w:rPr>
      </w:pPr>
      <w:hyperlink w:anchor="_Toc20672306" w:history="1">
        <w:r w:rsidR="000B1DFA" w:rsidRPr="000B1DFA">
          <w:rPr>
            <w:rStyle w:val="Hyperlink"/>
            <w:rFonts w:eastAsia="Times New Roman" w:cs="Times New Roman"/>
            <w:bCs/>
            <w:noProof/>
            <w:sz w:val="20"/>
            <w:szCs w:val="20"/>
          </w:rPr>
          <w:t>1.</w:t>
        </w:r>
        <w:r w:rsidR="000B1DFA" w:rsidRPr="000B1DFA">
          <w:rPr>
            <w:rStyle w:val="Hyperlink"/>
            <w:rFonts w:eastAsia="Times New Roman" w:cs="Times New Roman"/>
            <w:bCs/>
            <w:noProof/>
            <w:sz w:val="20"/>
            <w:szCs w:val="20"/>
            <w:lang w:val="vi-VN"/>
          </w:rPr>
          <w:t xml:space="preserve"> Hiện trạng và diễn biến ô nhiễm nước thải, môi trường nước:</w:t>
        </w:r>
        <w:r w:rsidR="000B1DFA" w:rsidRPr="000B1DFA">
          <w:rPr>
            <w:noProof/>
            <w:webHidden/>
            <w:sz w:val="20"/>
            <w:szCs w:val="20"/>
          </w:rPr>
          <w:tab/>
        </w:r>
        <w:r w:rsidR="000B1DFA" w:rsidRPr="000B1DFA">
          <w:rPr>
            <w:noProof/>
            <w:webHidden/>
            <w:sz w:val="20"/>
            <w:szCs w:val="20"/>
          </w:rPr>
          <w:fldChar w:fldCharType="begin"/>
        </w:r>
        <w:r w:rsidR="000B1DFA" w:rsidRPr="000B1DFA">
          <w:rPr>
            <w:noProof/>
            <w:webHidden/>
            <w:sz w:val="20"/>
            <w:szCs w:val="20"/>
          </w:rPr>
          <w:instrText xml:space="preserve"> PAGEREF _Toc20672306 \h </w:instrText>
        </w:r>
        <w:r w:rsidR="000B1DFA" w:rsidRPr="000B1DFA">
          <w:rPr>
            <w:noProof/>
            <w:webHidden/>
            <w:sz w:val="20"/>
            <w:szCs w:val="20"/>
          </w:rPr>
        </w:r>
        <w:r w:rsidR="000B1DFA" w:rsidRPr="000B1DFA">
          <w:rPr>
            <w:noProof/>
            <w:webHidden/>
            <w:sz w:val="20"/>
            <w:szCs w:val="20"/>
          </w:rPr>
          <w:fldChar w:fldCharType="separate"/>
        </w:r>
        <w:r w:rsidR="00EC201B">
          <w:rPr>
            <w:noProof/>
            <w:webHidden/>
            <w:sz w:val="20"/>
            <w:szCs w:val="20"/>
          </w:rPr>
          <w:t>109</w:t>
        </w:r>
        <w:r w:rsidR="000B1DFA" w:rsidRPr="000B1DFA">
          <w:rPr>
            <w:noProof/>
            <w:webHidden/>
            <w:sz w:val="20"/>
            <w:szCs w:val="20"/>
          </w:rPr>
          <w:fldChar w:fldCharType="end"/>
        </w:r>
      </w:hyperlink>
    </w:p>
    <w:p w:rsidR="000B1DFA" w:rsidRPr="000B1DFA" w:rsidRDefault="004C3594">
      <w:pPr>
        <w:pStyle w:val="TOC3"/>
        <w:tabs>
          <w:tab w:val="right" w:leader="dot" w:pos="9062"/>
        </w:tabs>
        <w:rPr>
          <w:rFonts w:asciiTheme="minorHAnsi" w:eastAsiaTheme="minorEastAsia" w:hAnsiTheme="minorHAnsi"/>
          <w:noProof/>
          <w:sz w:val="20"/>
          <w:szCs w:val="20"/>
        </w:rPr>
      </w:pPr>
      <w:hyperlink w:anchor="_Toc20672307" w:history="1">
        <w:r w:rsidR="000B1DFA" w:rsidRPr="000B1DFA">
          <w:rPr>
            <w:rStyle w:val="Hyperlink"/>
            <w:rFonts w:eastAsia="Times New Roman" w:cs="Times New Roman"/>
            <w:bCs/>
            <w:noProof/>
            <w:sz w:val="20"/>
            <w:szCs w:val="20"/>
            <w:lang w:val="vi-VN"/>
          </w:rPr>
          <w:t>2. Hiện trạng và diễn biến ô nhiễm môi trường không khí</w:t>
        </w:r>
        <w:r w:rsidR="000B1DFA" w:rsidRPr="000B1DFA">
          <w:rPr>
            <w:noProof/>
            <w:webHidden/>
            <w:sz w:val="20"/>
            <w:szCs w:val="20"/>
          </w:rPr>
          <w:tab/>
        </w:r>
        <w:r w:rsidR="000B1DFA" w:rsidRPr="000B1DFA">
          <w:rPr>
            <w:noProof/>
            <w:webHidden/>
            <w:sz w:val="20"/>
            <w:szCs w:val="20"/>
          </w:rPr>
          <w:fldChar w:fldCharType="begin"/>
        </w:r>
        <w:r w:rsidR="000B1DFA" w:rsidRPr="000B1DFA">
          <w:rPr>
            <w:noProof/>
            <w:webHidden/>
            <w:sz w:val="20"/>
            <w:szCs w:val="20"/>
          </w:rPr>
          <w:instrText xml:space="preserve"> PAGEREF _Toc20672307 \h </w:instrText>
        </w:r>
        <w:r w:rsidR="000B1DFA" w:rsidRPr="000B1DFA">
          <w:rPr>
            <w:noProof/>
            <w:webHidden/>
            <w:sz w:val="20"/>
            <w:szCs w:val="20"/>
          </w:rPr>
        </w:r>
        <w:r w:rsidR="000B1DFA" w:rsidRPr="000B1DFA">
          <w:rPr>
            <w:noProof/>
            <w:webHidden/>
            <w:sz w:val="20"/>
            <w:szCs w:val="20"/>
          </w:rPr>
          <w:fldChar w:fldCharType="separate"/>
        </w:r>
        <w:r w:rsidR="00EC201B">
          <w:rPr>
            <w:noProof/>
            <w:webHidden/>
            <w:sz w:val="20"/>
            <w:szCs w:val="20"/>
          </w:rPr>
          <w:t>110</w:t>
        </w:r>
        <w:r w:rsidR="000B1DFA" w:rsidRPr="000B1DFA">
          <w:rPr>
            <w:noProof/>
            <w:webHidden/>
            <w:sz w:val="20"/>
            <w:szCs w:val="20"/>
          </w:rPr>
          <w:fldChar w:fldCharType="end"/>
        </w:r>
      </w:hyperlink>
    </w:p>
    <w:p w:rsidR="000B1DFA" w:rsidRPr="000B1DFA" w:rsidRDefault="004C3594">
      <w:pPr>
        <w:pStyle w:val="TOC3"/>
        <w:tabs>
          <w:tab w:val="right" w:leader="dot" w:pos="9062"/>
        </w:tabs>
        <w:rPr>
          <w:rFonts w:asciiTheme="minorHAnsi" w:eastAsiaTheme="minorEastAsia" w:hAnsiTheme="minorHAnsi"/>
          <w:noProof/>
          <w:sz w:val="20"/>
          <w:szCs w:val="20"/>
        </w:rPr>
      </w:pPr>
      <w:hyperlink w:anchor="_Toc20672308" w:history="1">
        <w:r w:rsidR="000B1DFA" w:rsidRPr="000B1DFA">
          <w:rPr>
            <w:rStyle w:val="Hyperlink"/>
            <w:rFonts w:eastAsia="Times New Roman" w:cs="Times New Roman"/>
            <w:bCs/>
            <w:noProof/>
            <w:sz w:val="20"/>
            <w:szCs w:val="20"/>
          </w:rPr>
          <w:t>3.</w:t>
        </w:r>
        <w:r w:rsidR="000B1DFA" w:rsidRPr="000B1DFA">
          <w:rPr>
            <w:rStyle w:val="Hyperlink"/>
            <w:rFonts w:eastAsia="Times New Roman" w:cs="Times New Roman"/>
            <w:bCs/>
            <w:noProof/>
            <w:sz w:val="20"/>
            <w:szCs w:val="20"/>
            <w:lang w:val="vi-VN"/>
          </w:rPr>
          <w:t xml:space="preserve"> Hiện trạng và diễn biến ô nhiễm môi trường </w:t>
        </w:r>
        <w:r w:rsidR="000B1DFA" w:rsidRPr="000B1DFA">
          <w:rPr>
            <w:rStyle w:val="Hyperlink"/>
            <w:rFonts w:eastAsia="Times New Roman" w:cs="Times New Roman"/>
            <w:bCs/>
            <w:noProof/>
            <w:sz w:val="20"/>
            <w:szCs w:val="20"/>
          </w:rPr>
          <w:t>nước dưới đất</w:t>
        </w:r>
        <w:r w:rsidR="000B1DFA" w:rsidRPr="000B1DFA">
          <w:rPr>
            <w:noProof/>
            <w:webHidden/>
            <w:sz w:val="20"/>
            <w:szCs w:val="20"/>
          </w:rPr>
          <w:tab/>
        </w:r>
        <w:r w:rsidR="000B1DFA" w:rsidRPr="000B1DFA">
          <w:rPr>
            <w:noProof/>
            <w:webHidden/>
            <w:sz w:val="20"/>
            <w:szCs w:val="20"/>
          </w:rPr>
          <w:fldChar w:fldCharType="begin"/>
        </w:r>
        <w:r w:rsidR="000B1DFA" w:rsidRPr="000B1DFA">
          <w:rPr>
            <w:noProof/>
            <w:webHidden/>
            <w:sz w:val="20"/>
            <w:szCs w:val="20"/>
          </w:rPr>
          <w:instrText xml:space="preserve"> PAGEREF _Toc20672308 \h </w:instrText>
        </w:r>
        <w:r w:rsidR="000B1DFA" w:rsidRPr="000B1DFA">
          <w:rPr>
            <w:noProof/>
            <w:webHidden/>
            <w:sz w:val="20"/>
            <w:szCs w:val="20"/>
          </w:rPr>
        </w:r>
        <w:r w:rsidR="000B1DFA" w:rsidRPr="000B1DFA">
          <w:rPr>
            <w:noProof/>
            <w:webHidden/>
            <w:sz w:val="20"/>
            <w:szCs w:val="20"/>
          </w:rPr>
          <w:fldChar w:fldCharType="separate"/>
        </w:r>
        <w:r w:rsidR="00EC201B">
          <w:rPr>
            <w:noProof/>
            <w:webHidden/>
            <w:sz w:val="20"/>
            <w:szCs w:val="20"/>
          </w:rPr>
          <w:t>110</w:t>
        </w:r>
        <w:r w:rsidR="000B1DFA" w:rsidRPr="000B1DFA">
          <w:rPr>
            <w:noProof/>
            <w:webHidden/>
            <w:sz w:val="20"/>
            <w:szCs w:val="20"/>
          </w:rPr>
          <w:fldChar w:fldCharType="end"/>
        </w:r>
      </w:hyperlink>
    </w:p>
    <w:p w:rsidR="000B1DFA" w:rsidRPr="000B1DFA" w:rsidRDefault="004C3594">
      <w:pPr>
        <w:pStyle w:val="TOC3"/>
        <w:tabs>
          <w:tab w:val="right" w:leader="dot" w:pos="9062"/>
        </w:tabs>
        <w:rPr>
          <w:rFonts w:asciiTheme="minorHAnsi" w:eastAsiaTheme="minorEastAsia" w:hAnsiTheme="minorHAnsi"/>
          <w:noProof/>
          <w:sz w:val="20"/>
          <w:szCs w:val="20"/>
        </w:rPr>
      </w:pPr>
      <w:hyperlink w:anchor="_Toc20672309" w:history="1">
        <w:r w:rsidR="000B1DFA" w:rsidRPr="000B1DFA">
          <w:rPr>
            <w:rStyle w:val="Hyperlink"/>
            <w:rFonts w:eastAsia="Times New Roman" w:cs="Times New Roman"/>
            <w:bCs/>
            <w:noProof/>
            <w:sz w:val="20"/>
            <w:szCs w:val="20"/>
            <w:lang w:val="vi-VN"/>
          </w:rPr>
          <w:t>4. Hiện trạng ô nhiễm do chất thải rắn</w:t>
        </w:r>
        <w:r w:rsidR="000B1DFA" w:rsidRPr="000B1DFA">
          <w:rPr>
            <w:noProof/>
            <w:webHidden/>
            <w:sz w:val="20"/>
            <w:szCs w:val="20"/>
          </w:rPr>
          <w:tab/>
        </w:r>
        <w:r w:rsidR="000B1DFA" w:rsidRPr="000B1DFA">
          <w:rPr>
            <w:noProof/>
            <w:webHidden/>
            <w:sz w:val="20"/>
            <w:szCs w:val="20"/>
          </w:rPr>
          <w:fldChar w:fldCharType="begin"/>
        </w:r>
        <w:r w:rsidR="000B1DFA" w:rsidRPr="000B1DFA">
          <w:rPr>
            <w:noProof/>
            <w:webHidden/>
            <w:sz w:val="20"/>
            <w:szCs w:val="20"/>
          </w:rPr>
          <w:instrText xml:space="preserve"> PAGEREF _Toc20672309 \h </w:instrText>
        </w:r>
        <w:r w:rsidR="000B1DFA" w:rsidRPr="000B1DFA">
          <w:rPr>
            <w:noProof/>
            <w:webHidden/>
            <w:sz w:val="20"/>
            <w:szCs w:val="20"/>
          </w:rPr>
        </w:r>
        <w:r w:rsidR="000B1DFA" w:rsidRPr="000B1DFA">
          <w:rPr>
            <w:noProof/>
            <w:webHidden/>
            <w:sz w:val="20"/>
            <w:szCs w:val="20"/>
          </w:rPr>
          <w:fldChar w:fldCharType="separate"/>
        </w:r>
        <w:r w:rsidR="00EC201B">
          <w:rPr>
            <w:noProof/>
            <w:webHidden/>
            <w:sz w:val="20"/>
            <w:szCs w:val="20"/>
          </w:rPr>
          <w:t>110</w:t>
        </w:r>
        <w:r w:rsidR="000B1DFA" w:rsidRPr="000B1DFA">
          <w:rPr>
            <w:noProof/>
            <w:webHidden/>
            <w:sz w:val="20"/>
            <w:szCs w:val="20"/>
          </w:rPr>
          <w:fldChar w:fldCharType="end"/>
        </w:r>
      </w:hyperlink>
    </w:p>
    <w:p w:rsidR="000B1DFA" w:rsidRPr="000B1DFA" w:rsidRDefault="004C3594">
      <w:pPr>
        <w:pStyle w:val="TOC3"/>
        <w:tabs>
          <w:tab w:val="right" w:leader="dot" w:pos="9062"/>
        </w:tabs>
        <w:rPr>
          <w:rFonts w:asciiTheme="minorHAnsi" w:eastAsiaTheme="minorEastAsia" w:hAnsiTheme="minorHAnsi"/>
          <w:noProof/>
          <w:sz w:val="20"/>
          <w:szCs w:val="20"/>
        </w:rPr>
      </w:pPr>
      <w:hyperlink w:anchor="_Toc20672310" w:history="1">
        <w:r w:rsidR="000B1DFA" w:rsidRPr="000B1DFA">
          <w:rPr>
            <w:rStyle w:val="Hyperlink"/>
            <w:rFonts w:eastAsia="Times New Roman" w:cs="Times New Roman"/>
            <w:bCs/>
            <w:noProof/>
            <w:sz w:val="20"/>
            <w:szCs w:val="20"/>
            <w:lang w:val="vi-VN"/>
          </w:rPr>
          <w:t>5. Tác động của biến đổi khí hậu</w:t>
        </w:r>
        <w:r w:rsidR="000B1DFA" w:rsidRPr="000B1DFA">
          <w:rPr>
            <w:noProof/>
            <w:webHidden/>
            <w:sz w:val="20"/>
            <w:szCs w:val="20"/>
          </w:rPr>
          <w:tab/>
        </w:r>
        <w:r w:rsidR="000B1DFA" w:rsidRPr="000B1DFA">
          <w:rPr>
            <w:noProof/>
            <w:webHidden/>
            <w:sz w:val="20"/>
            <w:szCs w:val="20"/>
          </w:rPr>
          <w:fldChar w:fldCharType="begin"/>
        </w:r>
        <w:r w:rsidR="000B1DFA" w:rsidRPr="000B1DFA">
          <w:rPr>
            <w:noProof/>
            <w:webHidden/>
            <w:sz w:val="20"/>
            <w:szCs w:val="20"/>
          </w:rPr>
          <w:instrText xml:space="preserve"> PAGEREF _Toc20672310 \h </w:instrText>
        </w:r>
        <w:r w:rsidR="000B1DFA" w:rsidRPr="000B1DFA">
          <w:rPr>
            <w:noProof/>
            <w:webHidden/>
            <w:sz w:val="20"/>
            <w:szCs w:val="20"/>
          </w:rPr>
        </w:r>
        <w:r w:rsidR="000B1DFA" w:rsidRPr="000B1DFA">
          <w:rPr>
            <w:noProof/>
            <w:webHidden/>
            <w:sz w:val="20"/>
            <w:szCs w:val="20"/>
          </w:rPr>
          <w:fldChar w:fldCharType="separate"/>
        </w:r>
        <w:r w:rsidR="00EC201B">
          <w:rPr>
            <w:noProof/>
            <w:webHidden/>
            <w:sz w:val="20"/>
            <w:szCs w:val="20"/>
          </w:rPr>
          <w:t>110</w:t>
        </w:r>
        <w:r w:rsidR="000B1DFA" w:rsidRPr="000B1DFA">
          <w:rPr>
            <w:noProof/>
            <w:webHidden/>
            <w:sz w:val="20"/>
            <w:szCs w:val="20"/>
          </w:rPr>
          <w:fldChar w:fldCharType="end"/>
        </w:r>
      </w:hyperlink>
    </w:p>
    <w:p w:rsidR="000B1DFA" w:rsidRPr="000B1DFA" w:rsidRDefault="004C3594">
      <w:pPr>
        <w:pStyle w:val="TOC3"/>
        <w:tabs>
          <w:tab w:val="right" w:leader="dot" w:pos="9062"/>
        </w:tabs>
        <w:rPr>
          <w:rFonts w:asciiTheme="minorHAnsi" w:eastAsiaTheme="minorEastAsia" w:hAnsiTheme="minorHAnsi"/>
          <w:noProof/>
          <w:sz w:val="20"/>
          <w:szCs w:val="20"/>
        </w:rPr>
      </w:pPr>
      <w:hyperlink w:anchor="_Toc20672311" w:history="1">
        <w:r w:rsidR="000B1DFA" w:rsidRPr="000B1DFA">
          <w:rPr>
            <w:rStyle w:val="Hyperlink"/>
            <w:rFonts w:eastAsia="Times New Roman" w:cs="Times New Roman"/>
            <w:bCs/>
            <w:noProof/>
            <w:sz w:val="20"/>
            <w:szCs w:val="20"/>
            <w:lang w:val="vi-VN"/>
          </w:rPr>
          <w:t>6. Hiện trạng và diễn biến chất lượng môi trường đất (Suy thoái đất do việc lạm dụng phân hóa học và TBVTV)</w:t>
        </w:r>
        <w:r w:rsidR="000B1DFA" w:rsidRPr="000B1DFA">
          <w:rPr>
            <w:noProof/>
            <w:webHidden/>
            <w:sz w:val="20"/>
            <w:szCs w:val="20"/>
          </w:rPr>
          <w:tab/>
        </w:r>
        <w:r w:rsidR="000B1DFA" w:rsidRPr="000B1DFA">
          <w:rPr>
            <w:noProof/>
            <w:webHidden/>
            <w:sz w:val="20"/>
            <w:szCs w:val="20"/>
          </w:rPr>
          <w:fldChar w:fldCharType="begin"/>
        </w:r>
        <w:r w:rsidR="000B1DFA" w:rsidRPr="000B1DFA">
          <w:rPr>
            <w:noProof/>
            <w:webHidden/>
            <w:sz w:val="20"/>
            <w:szCs w:val="20"/>
          </w:rPr>
          <w:instrText xml:space="preserve"> PAGEREF _Toc20672311 \h </w:instrText>
        </w:r>
        <w:r w:rsidR="000B1DFA" w:rsidRPr="000B1DFA">
          <w:rPr>
            <w:noProof/>
            <w:webHidden/>
            <w:sz w:val="20"/>
            <w:szCs w:val="20"/>
          </w:rPr>
        </w:r>
        <w:r w:rsidR="000B1DFA" w:rsidRPr="000B1DFA">
          <w:rPr>
            <w:noProof/>
            <w:webHidden/>
            <w:sz w:val="20"/>
            <w:szCs w:val="20"/>
          </w:rPr>
          <w:fldChar w:fldCharType="separate"/>
        </w:r>
        <w:r w:rsidR="00EC201B">
          <w:rPr>
            <w:noProof/>
            <w:webHidden/>
            <w:sz w:val="20"/>
            <w:szCs w:val="20"/>
          </w:rPr>
          <w:t>111</w:t>
        </w:r>
        <w:r w:rsidR="000B1DFA" w:rsidRPr="000B1DFA">
          <w:rPr>
            <w:noProof/>
            <w:webHidden/>
            <w:sz w:val="20"/>
            <w:szCs w:val="20"/>
          </w:rPr>
          <w:fldChar w:fldCharType="end"/>
        </w:r>
      </w:hyperlink>
    </w:p>
    <w:p w:rsidR="000B1DFA" w:rsidRPr="000B1DFA" w:rsidRDefault="004C3594">
      <w:pPr>
        <w:pStyle w:val="TOC3"/>
        <w:tabs>
          <w:tab w:val="right" w:leader="dot" w:pos="9062"/>
        </w:tabs>
        <w:rPr>
          <w:rFonts w:asciiTheme="minorHAnsi" w:eastAsiaTheme="minorEastAsia" w:hAnsiTheme="minorHAnsi"/>
          <w:noProof/>
          <w:sz w:val="20"/>
          <w:szCs w:val="20"/>
        </w:rPr>
      </w:pPr>
      <w:hyperlink w:anchor="_Toc20672312" w:history="1">
        <w:r w:rsidR="000B1DFA" w:rsidRPr="000B1DFA">
          <w:rPr>
            <w:rStyle w:val="Hyperlink"/>
            <w:rFonts w:eastAsia="Times New Roman" w:cs="Times New Roman"/>
            <w:bCs/>
            <w:noProof/>
            <w:sz w:val="20"/>
            <w:szCs w:val="20"/>
          </w:rPr>
          <w:t>7.</w:t>
        </w:r>
        <w:r w:rsidR="000B1DFA" w:rsidRPr="000B1DFA">
          <w:rPr>
            <w:rStyle w:val="Hyperlink"/>
            <w:rFonts w:eastAsia="Times New Roman" w:cs="Times New Roman"/>
            <w:bCs/>
            <w:noProof/>
            <w:sz w:val="20"/>
            <w:szCs w:val="20"/>
            <w:lang w:val="vi-VN"/>
          </w:rPr>
          <w:t xml:space="preserve"> Hiện trạng </w:t>
        </w:r>
        <w:r w:rsidR="000B1DFA" w:rsidRPr="000B1DFA">
          <w:rPr>
            <w:rStyle w:val="Hyperlink"/>
            <w:rFonts w:eastAsia="Times New Roman" w:cs="Times New Roman"/>
            <w:bCs/>
            <w:noProof/>
            <w:sz w:val="20"/>
            <w:szCs w:val="20"/>
          </w:rPr>
          <w:t>nghĩa trang, nghĩa địa</w:t>
        </w:r>
        <w:r w:rsidR="000B1DFA" w:rsidRPr="000B1DFA">
          <w:rPr>
            <w:noProof/>
            <w:webHidden/>
            <w:sz w:val="20"/>
            <w:szCs w:val="20"/>
          </w:rPr>
          <w:tab/>
        </w:r>
        <w:r w:rsidR="000B1DFA" w:rsidRPr="000B1DFA">
          <w:rPr>
            <w:noProof/>
            <w:webHidden/>
            <w:sz w:val="20"/>
            <w:szCs w:val="20"/>
          </w:rPr>
          <w:fldChar w:fldCharType="begin"/>
        </w:r>
        <w:r w:rsidR="000B1DFA" w:rsidRPr="000B1DFA">
          <w:rPr>
            <w:noProof/>
            <w:webHidden/>
            <w:sz w:val="20"/>
            <w:szCs w:val="20"/>
          </w:rPr>
          <w:instrText xml:space="preserve"> PAGEREF _Toc20672312 \h </w:instrText>
        </w:r>
        <w:r w:rsidR="000B1DFA" w:rsidRPr="000B1DFA">
          <w:rPr>
            <w:noProof/>
            <w:webHidden/>
            <w:sz w:val="20"/>
            <w:szCs w:val="20"/>
          </w:rPr>
        </w:r>
        <w:r w:rsidR="000B1DFA" w:rsidRPr="000B1DFA">
          <w:rPr>
            <w:noProof/>
            <w:webHidden/>
            <w:sz w:val="20"/>
            <w:szCs w:val="20"/>
          </w:rPr>
          <w:fldChar w:fldCharType="separate"/>
        </w:r>
        <w:r w:rsidR="00EC201B">
          <w:rPr>
            <w:noProof/>
            <w:webHidden/>
            <w:sz w:val="20"/>
            <w:szCs w:val="20"/>
          </w:rPr>
          <w:t>112</w:t>
        </w:r>
        <w:r w:rsidR="000B1DFA" w:rsidRPr="000B1DFA">
          <w:rPr>
            <w:noProof/>
            <w:webHidden/>
            <w:sz w:val="20"/>
            <w:szCs w:val="20"/>
          </w:rPr>
          <w:fldChar w:fldCharType="end"/>
        </w:r>
      </w:hyperlink>
    </w:p>
    <w:p w:rsidR="000B1DFA" w:rsidRPr="000B1DFA" w:rsidRDefault="004C3594">
      <w:pPr>
        <w:pStyle w:val="TOC2"/>
        <w:tabs>
          <w:tab w:val="right" w:leader="dot" w:pos="9062"/>
        </w:tabs>
        <w:rPr>
          <w:rFonts w:asciiTheme="minorHAnsi" w:eastAsiaTheme="minorEastAsia" w:hAnsiTheme="minorHAnsi"/>
          <w:noProof/>
          <w:sz w:val="20"/>
          <w:szCs w:val="20"/>
        </w:rPr>
      </w:pPr>
      <w:hyperlink w:anchor="_Toc20672313" w:history="1">
        <w:r w:rsidR="000B1DFA" w:rsidRPr="000B1DFA">
          <w:rPr>
            <w:rStyle w:val="Hyperlink"/>
            <w:rFonts w:eastAsia="Times New Roman" w:cs="Times New Roman"/>
            <w:bCs/>
            <w:noProof/>
            <w:sz w:val="20"/>
            <w:szCs w:val="20"/>
          </w:rPr>
          <w:t>III. DỰ BÁO XU THẾ CÁC VẤN ĐỀ MÔI TRƯỜNG DO TÁC ĐỘNG CỦA VIỆC LẬP VÀ THỰC HIỆN QUY HOẠCH</w:t>
        </w:r>
        <w:r w:rsidR="000B1DFA" w:rsidRPr="000B1DFA">
          <w:rPr>
            <w:noProof/>
            <w:webHidden/>
            <w:sz w:val="20"/>
            <w:szCs w:val="20"/>
          </w:rPr>
          <w:tab/>
        </w:r>
        <w:r w:rsidR="000B1DFA" w:rsidRPr="000B1DFA">
          <w:rPr>
            <w:noProof/>
            <w:webHidden/>
            <w:sz w:val="20"/>
            <w:szCs w:val="20"/>
          </w:rPr>
          <w:fldChar w:fldCharType="begin"/>
        </w:r>
        <w:r w:rsidR="000B1DFA" w:rsidRPr="000B1DFA">
          <w:rPr>
            <w:noProof/>
            <w:webHidden/>
            <w:sz w:val="20"/>
            <w:szCs w:val="20"/>
          </w:rPr>
          <w:instrText xml:space="preserve"> PAGEREF _Toc20672313 \h </w:instrText>
        </w:r>
        <w:r w:rsidR="000B1DFA" w:rsidRPr="000B1DFA">
          <w:rPr>
            <w:noProof/>
            <w:webHidden/>
            <w:sz w:val="20"/>
            <w:szCs w:val="20"/>
          </w:rPr>
        </w:r>
        <w:r w:rsidR="000B1DFA" w:rsidRPr="000B1DFA">
          <w:rPr>
            <w:noProof/>
            <w:webHidden/>
            <w:sz w:val="20"/>
            <w:szCs w:val="20"/>
          </w:rPr>
          <w:fldChar w:fldCharType="separate"/>
        </w:r>
        <w:r w:rsidR="00EC201B">
          <w:rPr>
            <w:noProof/>
            <w:webHidden/>
            <w:sz w:val="20"/>
            <w:szCs w:val="20"/>
          </w:rPr>
          <w:t>112</w:t>
        </w:r>
        <w:r w:rsidR="000B1DFA" w:rsidRPr="000B1DFA">
          <w:rPr>
            <w:noProof/>
            <w:webHidden/>
            <w:sz w:val="20"/>
            <w:szCs w:val="20"/>
          </w:rPr>
          <w:fldChar w:fldCharType="end"/>
        </w:r>
      </w:hyperlink>
    </w:p>
    <w:p w:rsidR="000B1DFA" w:rsidRPr="000B1DFA" w:rsidRDefault="004C3594">
      <w:pPr>
        <w:pStyle w:val="TOC3"/>
        <w:tabs>
          <w:tab w:val="right" w:leader="dot" w:pos="9062"/>
        </w:tabs>
        <w:rPr>
          <w:rFonts w:asciiTheme="minorHAnsi" w:eastAsiaTheme="minorEastAsia" w:hAnsiTheme="minorHAnsi"/>
          <w:noProof/>
          <w:sz w:val="20"/>
          <w:szCs w:val="20"/>
        </w:rPr>
      </w:pPr>
      <w:hyperlink w:anchor="_Toc20672314" w:history="1">
        <w:r w:rsidR="000B1DFA" w:rsidRPr="000B1DFA">
          <w:rPr>
            <w:rStyle w:val="Hyperlink"/>
            <w:rFonts w:eastAsia="Times New Roman" w:cs="Times New Roman"/>
            <w:bCs/>
            <w:noProof/>
            <w:sz w:val="20"/>
            <w:szCs w:val="20"/>
          </w:rPr>
          <w:t>1. Phân tích dự báo các tác động tích cực và tiêu cực có thể tới môi trường do thực hiện quy hoạch</w:t>
        </w:r>
        <w:r w:rsidR="000B1DFA" w:rsidRPr="000B1DFA">
          <w:rPr>
            <w:noProof/>
            <w:webHidden/>
            <w:sz w:val="20"/>
            <w:szCs w:val="20"/>
          </w:rPr>
          <w:tab/>
        </w:r>
        <w:r w:rsidR="000B1DFA" w:rsidRPr="000B1DFA">
          <w:rPr>
            <w:noProof/>
            <w:webHidden/>
            <w:sz w:val="20"/>
            <w:szCs w:val="20"/>
          </w:rPr>
          <w:fldChar w:fldCharType="begin"/>
        </w:r>
        <w:r w:rsidR="000B1DFA" w:rsidRPr="000B1DFA">
          <w:rPr>
            <w:noProof/>
            <w:webHidden/>
            <w:sz w:val="20"/>
            <w:szCs w:val="20"/>
          </w:rPr>
          <w:instrText xml:space="preserve"> PAGEREF _Toc20672314 \h </w:instrText>
        </w:r>
        <w:r w:rsidR="000B1DFA" w:rsidRPr="000B1DFA">
          <w:rPr>
            <w:noProof/>
            <w:webHidden/>
            <w:sz w:val="20"/>
            <w:szCs w:val="20"/>
          </w:rPr>
        </w:r>
        <w:r w:rsidR="000B1DFA" w:rsidRPr="000B1DFA">
          <w:rPr>
            <w:noProof/>
            <w:webHidden/>
            <w:sz w:val="20"/>
            <w:szCs w:val="20"/>
          </w:rPr>
          <w:fldChar w:fldCharType="separate"/>
        </w:r>
        <w:r w:rsidR="00EC201B">
          <w:rPr>
            <w:noProof/>
            <w:webHidden/>
            <w:sz w:val="20"/>
            <w:szCs w:val="20"/>
          </w:rPr>
          <w:t>112</w:t>
        </w:r>
        <w:r w:rsidR="000B1DFA" w:rsidRPr="000B1DFA">
          <w:rPr>
            <w:noProof/>
            <w:webHidden/>
            <w:sz w:val="20"/>
            <w:szCs w:val="20"/>
          </w:rPr>
          <w:fldChar w:fldCharType="end"/>
        </w:r>
      </w:hyperlink>
    </w:p>
    <w:p w:rsidR="000B1DFA" w:rsidRPr="000B1DFA" w:rsidRDefault="004C3594">
      <w:pPr>
        <w:pStyle w:val="TOC3"/>
        <w:tabs>
          <w:tab w:val="right" w:leader="dot" w:pos="9062"/>
        </w:tabs>
        <w:rPr>
          <w:rFonts w:asciiTheme="minorHAnsi" w:eastAsiaTheme="minorEastAsia" w:hAnsiTheme="minorHAnsi"/>
          <w:noProof/>
          <w:sz w:val="20"/>
          <w:szCs w:val="20"/>
        </w:rPr>
      </w:pPr>
      <w:hyperlink w:anchor="_Toc20672320" w:history="1">
        <w:r w:rsidR="000B1DFA" w:rsidRPr="000B1DFA">
          <w:rPr>
            <w:rStyle w:val="Hyperlink"/>
            <w:rFonts w:eastAsia="Times New Roman" w:cs="Times New Roman"/>
            <w:bCs/>
            <w:noProof/>
            <w:sz w:val="20"/>
            <w:szCs w:val="20"/>
          </w:rPr>
          <w:t>2. Đánh giá sự phù hợp giữa các quan điểm, mục tiêu của quy hoạch và các quan điểm, mục tiêu về bảo vệ môi trường của vùng quy hoạch :</w:t>
        </w:r>
        <w:r w:rsidR="000B1DFA" w:rsidRPr="000B1DFA">
          <w:rPr>
            <w:noProof/>
            <w:webHidden/>
            <w:sz w:val="20"/>
            <w:szCs w:val="20"/>
          </w:rPr>
          <w:tab/>
        </w:r>
        <w:r w:rsidR="000B1DFA" w:rsidRPr="000B1DFA">
          <w:rPr>
            <w:noProof/>
            <w:webHidden/>
            <w:sz w:val="20"/>
            <w:szCs w:val="20"/>
          </w:rPr>
          <w:fldChar w:fldCharType="begin"/>
        </w:r>
        <w:r w:rsidR="000B1DFA" w:rsidRPr="000B1DFA">
          <w:rPr>
            <w:noProof/>
            <w:webHidden/>
            <w:sz w:val="20"/>
            <w:szCs w:val="20"/>
          </w:rPr>
          <w:instrText xml:space="preserve"> PAGEREF _Toc20672320 \h </w:instrText>
        </w:r>
        <w:r w:rsidR="000B1DFA" w:rsidRPr="000B1DFA">
          <w:rPr>
            <w:noProof/>
            <w:webHidden/>
            <w:sz w:val="20"/>
            <w:szCs w:val="20"/>
          </w:rPr>
        </w:r>
        <w:r w:rsidR="000B1DFA" w:rsidRPr="000B1DFA">
          <w:rPr>
            <w:noProof/>
            <w:webHidden/>
            <w:sz w:val="20"/>
            <w:szCs w:val="20"/>
          </w:rPr>
          <w:fldChar w:fldCharType="separate"/>
        </w:r>
        <w:r w:rsidR="00EC201B">
          <w:rPr>
            <w:noProof/>
            <w:webHidden/>
            <w:sz w:val="20"/>
            <w:szCs w:val="20"/>
          </w:rPr>
          <w:t>115</w:t>
        </w:r>
        <w:r w:rsidR="000B1DFA" w:rsidRPr="000B1DFA">
          <w:rPr>
            <w:noProof/>
            <w:webHidden/>
            <w:sz w:val="20"/>
            <w:szCs w:val="20"/>
          </w:rPr>
          <w:fldChar w:fldCharType="end"/>
        </w:r>
      </w:hyperlink>
    </w:p>
    <w:p w:rsidR="000B1DFA" w:rsidRPr="000B1DFA" w:rsidRDefault="004C3594">
      <w:pPr>
        <w:pStyle w:val="TOC2"/>
        <w:tabs>
          <w:tab w:val="right" w:leader="dot" w:pos="9062"/>
        </w:tabs>
        <w:rPr>
          <w:rFonts w:asciiTheme="minorHAnsi" w:eastAsiaTheme="minorEastAsia" w:hAnsiTheme="minorHAnsi"/>
          <w:noProof/>
          <w:sz w:val="20"/>
          <w:szCs w:val="20"/>
        </w:rPr>
      </w:pPr>
      <w:hyperlink w:anchor="_Toc20672321" w:history="1">
        <w:r w:rsidR="000B1DFA" w:rsidRPr="000B1DFA">
          <w:rPr>
            <w:rStyle w:val="Hyperlink"/>
            <w:rFonts w:eastAsia="Times New Roman" w:cs="Times New Roman"/>
            <w:bCs/>
            <w:noProof/>
            <w:sz w:val="20"/>
            <w:szCs w:val="20"/>
          </w:rPr>
          <w:t>IV. CÁC BIỆN PHÁP PHÒNG NGỪA, GIẢM THIỂU CÁC VẤN ĐỀ MÔI TRƯỜNG</w:t>
        </w:r>
        <w:r w:rsidR="000B1DFA" w:rsidRPr="000B1DFA">
          <w:rPr>
            <w:noProof/>
            <w:webHidden/>
            <w:sz w:val="20"/>
            <w:szCs w:val="20"/>
          </w:rPr>
          <w:tab/>
        </w:r>
        <w:r w:rsidR="000B1DFA" w:rsidRPr="000B1DFA">
          <w:rPr>
            <w:noProof/>
            <w:webHidden/>
            <w:sz w:val="20"/>
            <w:szCs w:val="20"/>
          </w:rPr>
          <w:fldChar w:fldCharType="begin"/>
        </w:r>
        <w:r w:rsidR="000B1DFA" w:rsidRPr="000B1DFA">
          <w:rPr>
            <w:noProof/>
            <w:webHidden/>
            <w:sz w:val="20"/>
            <w:szCs w:val="20"/>
          </w:rPr>
          <w:instrText xml:space="preserve"> PAGEREF _Toc20672321 \h </w:instrText>
        </w:r>
        <w:r w:rsidR="000B1DFA" w:rsidRPr="000B1DFA">
          <w:rPr>
            <w:noProof/>
            <w:webHidden/>
            <w:sz w:val="20"/>
            <w:szCs w:val="20"/>
          </w:rPr>
        </w:r>
        <w:r w:rsidR="000B1DFA" w:rsidRPr="000B1DFA">
          <w:rPr>
            <w:noProof/>
            <w:webHidden/>
            <w:sz w:val="20"/>
            <w:szCs w:val="20"/>
          </w:rPr>
          <w:fldChar w:fldCharType="separate"/>
        </w:r>
        <w:r w:rsidR="00EC201B">
          <w:rPr>
            <w:noProof/>
            <w:webHidden/>
            <w:sz w:val="20"/>
            <w:szCs w:val="20"/>
          </w:rPr>
          <w:t>115</w:t>
        </w:r>
        <w:r w:rsidR="000B1DFA" w:rsidRPr="000B1DFA">
          <w:rPr>
            <w:noProof/>
            <w:webHidden/>
            <w:sz w:val="20"/>
            <w:szCs w:val="20"/>
          </w:rPr>
          <w:fldChar w:fldCharType="end"/>
        </w:r>
      </w:hyperlink>
    </w:p>
    <w:p w:rsidR="000B1DFA" w:rsidRPr="000B1DFA" w:rsidRDefault="004C3594">
      <w:pPr>
        <w:pStyle w:val="TOC3"/>
        <w:tabs>
          <w:tab w:val="right" w:leader="dot" w:pos="9062"/>
        </w:tabs>
        <w:rPr>
          <w:rFonts w:asciiTheme="minorHAnsi" w:eastAsiaTheme="minorEastAsia" w:hAnsiTheme="minorHAnsi"/>
          <w:noProof/>
          <w:sz w:val="20"/>
          <w:szCs w:val="20"/>
        </w:rPr>
      </w:pPr>
      <w:hyperlink w:anchor="_Toc20672322" w:history="1">
        <w:r w:rsidR="000B1DFA" w:rsidRPr="000B1DFA">
          <w:rPr>
            <w:rStyle w:val="Hyperlink"/>
            <w:rFonts w:ascii="Times New Roman Bold" w:eastAsia="Times New Roman" w:hAnsi="Times New Roman Bold"/>
            <w:noProof/>
            <w:sz w:val="20"/>
            <w:szCs w:val="20"/>
          </w:rPr>
          <w:t>1.</w:t>
        </w:r>
        <w:r w:rsidR="000B1DFA" w:rsidRPr="000B1DFA">
          <w:rPr>
            <w:rStyle w:val="Hyperlink"/>
            <w:rFonts w:eastAsia="Times New Roman"/>
            <w:noProof/>
            <w:sz w:val="20"/>
            <w:szCs w:val="20"/>
          </w:rPr>
          <w:t xml:space="preserve"> Định hướng đánh giá tác động </w:t>
        </w:r>
        <w:r w:rsidR="006E0919">
          <w:rPr>
            <w:rStyle w:val="Hyperlink"/>
            <w:rFonts w:eastAsia="Times New Roman"/>
            <w:noProof/>
            <w:sz w:val="20"/>
            <w:szCs w:val="20"/>
          </w:rPr>
          <w:t>MT</w:t>
        </w:r>
        <w:r w:rsidR="000B1DFA" w:rsidRPr="000B1DFA">
          <w:rPr>
            <w:rStyle w:val="Hyperlink"/>
            <w:rFonts w:eastAsia="Times New Roman"/>
            <w:noProof/>
            <w:sz w:val="20"/>
            <w:szCs w:val="20"/>
          </w:rPr>
          <w:t xml:space="preserve"> cho giai đoạn lập dự án (các dự án thuộc vùng quy hoạch)</w:t>
        </w:r>
        <w:r w:rsidR="000B1DFA" w:rsidRPr="000B1DFA">
          <w:rPr>
            <w:noProof/>
            <w:webHidden/>
            <w:sz w:val="20"/>
            <w:szCs w:val="20"/>
          </w:rPr>
          <w:tab/>
        </w:r>
        <w:r w:rsidR="000B1DFA" w:rsidRPr="000B1DFA">
          <w:rPr>
            <w:noProof/>
            <w:webHidden/>
            <w:sz w:val="20"/>
            <w:szCs w:val="20"/>
          </w:rPr>
          <w:fldChar w:fldCharType="begin"/>
        </w:r>
        <w:r w:rsidR="000B1DFA" w:rsidRPr="000B1DFA">
          <w:rPr>
            <w:noProof/>
            <w:webHidden/>
            <w:sz w:val="20"/>
            <w:szCs w:val="20"/>
          </w:rPr>
          <w:instrText xml:space="preserve"> PAGEREF _Toc20672322 \h </w:instrText>
        </w:r>
        <w:r w:rsidR="000B1DFA" w:rsidRPr="000B1DFA">
          <w:rPr>
            <w:noProof/>
            <w:webHidden/>
            <w:sz w:val="20"/>
            <w:szCs w:val="20"/>
          </w:rPr>
        </w:r>
        <w:r w:rsidR="000B1DFA" w:rsidRPr="000B1DFA">
          <w:rPr>
            <w:noProof/>
            <w:webHidden/>
            <w:sz w:val="20"/>
            <w:szCs w:val="20"/>
          </w:rPr>
          <w:fldChar w:fldCharType="separate"/>
        </w:r>
        <w:r w:rsidR="00EC201B">
          <w:rPr>
            <w:noProof/>
            <w:webHidden/>
            <w:sz w:val="20"/>
            <w:szCs w:val="20"/>
          </w:rPr>
          <w:t>115</w:t>
        </w:r>
        <w:r w:rsidR="000B1DFA" w:rsidRPr="000B1DFA">
          <w:rPr>
            <w:noProof/>
            <w:webHidden/>
            <w:sz w:val="20"/>
            <w:szCs w:val="20"/>
          </w:rPr>
          <w:fldChar w:fldCharType="end"/>
        </w:r>
      </w:hyperlink>
    </w:p>
    <w:p w:rsidR="000B1DFA" w:rsidRPr="000B1DFA" w:rsidRDefault="004C3594">
      <w:pPr>
        <w:pStyle w:val="TOC3"/>
        <w:tabs>
          <w:tab w:val="right" w:leader="dot" w:pos="9062"/>
        </w:tabs>
        <w:rPr>
          <w:rFonts w:asciiTheme="minorHAnsi" w:eastAsiaTheme="minorEastAsia" w:hAnsiTheme="minorHAnsi"/>
          <w:noProof/>
          <w:sz w:val="20"/>
          <w:szCs w:val="20"/>
        </w:rPr>
      </w:pPr>
      <w:hyperlink w:anchor="_Toc20672323" w:history="1">
        <w:r w:rsidR="000B1DFA" w:rsidRPr="000B1DFA">
          <w:rPr>
            <w:rStyle w:val="Hyperlink"/>
            <w:rFonts w:ascii="Times New Roman Bold" w:eastAsia="Times New Roman" w:hAnsi="Times New Roman Bold"/>
            <w:noProof/>
            <w:sz w:val="20"/>
            <w:szCs w:val="20"/>
          </w:rPr>
          <w:t>2.</w:t>
        </w:r>
        <w:r w:rsidR="000B1DFA" w:rsidRPr="000B1DFA">
          <w:rPr>
            <w:rStyle w:val="Hyperlink"/>
            <w:rFonts w:eastAsia="Times New Roman"/>
            <w:noProof/>
            <w:sz w:val="20"/>
            <w:szCs w:val="20"/>
          </w:rPr>
          <w:t xml:space="preserve"> Đề xuất các giải pháp kỹ thuật</w:t>
        </w:r>
        <w:r w:rsidR="000B1DFA" w:rsidRPr="000B1DFA">
          <w:rPr>
            <w:noProof/>
            <w:webHidden/>
            <w:sz w:val="20"/>
            <w:szCs w:val="20"/>
          </w:rPr>
          <w:tab/>
        </w:r>
        <w:r w:rsidR="000B1DFA" w:rsidRPr="000B1DFA">
          <w:rPr>
            <w:noProof/>
            <w:webHidden/>
            <w:sz w:val="20"/>
            <w:szCs w:val="20"/>
          </w:rPr>
          <w:fldChar w:fldCharType="begin"/>
        </w:r>
        <w:r w:rsidR="000B1DFA" w:rsidRPr="000B1DFA">
          <w:rPr>
            <w:noProof/>
            <w:webHidden/>
            <w:sz w:val="20"/>
            <w:szCs w:val="20"/>
          </w:rPr>
          <w:instrText xml:space="preserve"> PAGEREF _Toc20672323 \h </w:instrText>
        </w:r>
        <w:r w:rsidR="000B1DFA" w:rsidRPr="000B1DFA">
          <w:rPr>
            <w:noProof/>
            <w:webHidden/>
            <w:sz w:val="20"/>
            <w:szCs w:val="20"/>
          </w:rPr>
        </w:r>
        <w:r w:rsidR="000B1DFA" w:rsidRPr="000B1DFA">
          <w:rPr>
            <w:noProof/>
            <w:webHidden/>
            <w:sz w:val="20"/>
            <w:szCs w:val="20"/>
          </w:rPr>
          <w:fldChar w:fldCharType="separate"/>
        </w:r>
        <w:r w:rsidR="00EC201B">
          <w:rPr>
            <w:noProof/>
            <w:webHidden/>
            <w:sz w:val="20"/>
            <w:szCs w:val="20"/>
          </w:rPr>
          <w:t>116</w:t>
        </w:r>
        <w:r w:rsidR="000B1DFA" w:rsidRPr="000B1DFA">
          <w:rPr>
            <w:noProof/>
            <w:webHidden/>
            <w:sz w:val="20"/>
            <w:szCs w:val="20"/>
          </w:rPr>
          <w:fldChar w:fldCharType="end"/>
        </w:r>
      </w:hyperlink>
    </w:p>
    <w:p w:rsidR="000B1DFA" w:rsidRPr="000B1DFA" w:rsidRDefault="004C3594">
      <w:pPr>
        <w:pStyle w:val="TOC3"/>
        <w:tabs>
          <w:tab w:val="right" w:leader="dot" w:pos="9062"/>
        </w:tabs>
        <w:rPr>
          <w:rFonts w:asciiTheme="minorHAnsi" w:eastAsiaTheme="minorEastAsia" w:hAnsiTheme="minorHAnsi"/>
          <w:noProof/>
          <w:sz w:val="20"/>
          <w:szCs w:val="20"/>
        </w:rPr>
      </w:pPr>
      <w:hyperlink w:anchor="_Toc20672331" w:history="1">
        <w:r w:rsidR="000B1DFA" w:rsidRPr="000B1DFA">
          <w:rPr>
            <w:rStyle w:val="Hyperlink"/>
            <w:rFonts w:ascii="Times New Roman Bold" w:eastAsia="Times New Roman" w:hAnsi="Times New Roman Bold"/>
            <w:noProof/>
            <w:sz w:val="20"/>
            <w:szCs w:val="20"/>
          </w:rPr>
          <w:t>3.</w:t>
        </w:r>
        <w:r w:rsidR="000B1DFA" w:rsidRPr="000B1DFA">
          <w:rPr>
            <w:rStyle w:val="Hyperlink"/>
            <w:rFonts w:eastAsia="Times New Roman"/>
            <w:noProof/>
            <w:sz w:val="20"/>
            <w:szCs w:val="20"/>
          </w:rPr>
          <w:t xml:space="preserve"> Chương trình quản lý và quan trắc môi trường:</w:t>
        </w:r>
        <w:r w:rsidR="000B1DFA" w:rsidRPr="000B1DFA">
          <w:rPr>
            <w:noProof/>
            <w:webHidden/>
            <w:sz w:val="20"/>
            <w:szCs w:val="20"/>
          </w:rPr>
          <w:tab/>
        </w:r>
        <w:r w:rsidR="000B1DFA" w:rsidRPr="000B1DFA">
          <w:rPr>
            <w:noProof/>
            <w:webHidden/>
            <w:sz w:val="20"/>
            <w:szCs w:val="20"/>
          </w:rPr>
          <w:fldChar w:fldCharType="begin"/>
        </w:r>
        <w:r w:rsidR="000B1DFA" w:rsidRPr="000B1DFA">
          <w:rPr>
            <w:noProof/>
            <w:webHidden/>
            <w:sz w:val="20"/>
            <w:szCs w:val="20"/>
          </w:rPr>
          <w:instrText xml:space="preserve"> PAGEREF _Toc20672331 \h </w:instrText>
        </w:r>
        <w:r w:rsidR="000B1DFA" w:rsidRPr="000B1DFA">
          <w:rPr>
            <w:noProof/>
            <w:webHidden/>
            <w:sz w:val="20"/>
            <w:szCs w:val="20"/>
          </w:rPr>
        </w:r>
        <w:r w:rsidR="000B1DFA" w:rsidRPr="000B1DFA">
          <w:rPr>
            <w:noProof/>
            <w:webHidden/>
            <w:sz w:val="20"/>
            <w:szCs w:val="20"/>
          </w:rPr>
          <w:fldChar w:fldCharType="separate"/>
        </w:r>
        <w:r w:rsidR="00EC201B">
          <w:rPr>
            <w:noProof/>
            <w:webHidden/>
            <w:sz w:val="20"/>
            <w:szCs w:val="20"/>
          </w:rPr>
          <w:t>118</w:t>
        </w:r>
        <w:r w:rsidR="000B1DFA" w:rsidRPr="000B1DFA">
          <w:rPr>
            <w:noProof/>
            <w:webHidden/>
            <w:sz w:val="20"/>
            <w:szCs w:val="20"/>
          </w:rPr>
          <w:fldChar w:fldCharType="end"/>
        </w:r>
      </w:hyperlink>
    </w:p>
    <w:p w:rsidR="000B1DFA" w:rsidRPr="000B1DFA" w:rsidRDefault="004C3594">
      <w:pPr>
        <w:pStyle w:val="TOC1"/>
        <w:tabs>
          <w:tab w:val="right" w:leader="dot" w:pos="9062"/>
        </w:tabs>
        <w:rPr>
          <w:rFonts w:asciiTheme="minorHAnsi" w:eastAsiaTheme="minorEastAsia" w:hAnsiTheme="minorHAnsi"/>
          <w:b w:val="0"/>
          <w:noProof/>
          <w:sz w:val="20"/>
          <w:szCs w:val="20"/>
        </w:rPr>
      </w:pPr>
      <w:hyperlink w:anchor="_Toc20672334" w:history="1">
        <w:r w:rsidR="000B1DFA" w:rsidRPr="000B1DFA">
          <w:rPr>
            <w:rStyle w:val="Hyperlink"/>
            <w:rFonts w:ascii="Times New Roman Bold" w:hAnsi="Times New Roman Bold" w:cs="Times New Roman"/>
            <w:noProof/>
            <w:sz w:val="20"/>
            <w:szCs w:val="20"/>
            <w:lang w:val="pt-BR"/>
          </w:rPr>
          <w:t>CHƯƠNG IX</w:t>
        </w:r>
        <w:r w:rsidR="000B1DFA" w:rsidRPr="000B1DFA">
          <w:rPr>
            <w:rStyle w:val="Hyperlink"/>
            <w:rFonts w:cs="Times New Roman"/>
            <w:noProof/>
            <w:sz w:val="20"/>
            <w:szCs w:val="20"/>
            <w:lang w:val="pt-BR"/>
          </w:rPr>
          <w:t xml:space="preserve"> : KINH TẾ ĐÔ THỊ.</w:t>
        </w:r>
        <w:r w:rsidR="000B1DFA" w:rsidRPr="000B1DFA">
          <w:rPr>
            <w:noProof/>
            <w:webHidden/>
            <w:sz w:val="20"/>
            <w:szCs w:val="20"/>
          </w:rPr>
          <w:tab/>
        </w:r>
        <w:r w:rsidR="000B1DFA" w:rsidRPr="000B1DFA">
          <w:rPr>
            <w:noProof/>
            <w:webHidden/>
            <w:sz w:val="20"/>
            <w:szCs w:val="20"/>
          </w:rPr>
          <w:fldChar w:fldCharType="begin"/>
        </w:r>
        <w:r w:rsidR="000B1DFA" w:rsidRPr="000B1DFA">
          <w:rPr>
            <w:noProof/>
            <w:webHidden/>
            <w:sz w:val="20"/>
            <w:szCs w:val="20"/>
          </w:rPr>
          <w:instrText xml:space="preserve"> PAGEREF _Toc20672334 \h </w:instrText>
        </w:r>
        <w:r w:rsidR="000B1DFA" w:rsidRPr="000B1DFA">
          <w:rPr>
            <w:noProof/>
            <w:webHidden/>
            <w:sz w:val="20"/>
            <w:szCs w:val="20"/>
          </w:rPr>
        </w:r>
        <w:r w:rsidR="000B1DFA" w:rsidRPr="000B1DFA">
          <w:rPr>
            <w:noProof/>
            <w:webHidden/>
            <w:sz w:val="20"/>
            <w:szCs w:val="20"/>
          </w:rPr>
          <w:fldChar w:fldCharType="separate"/>
        </w:r>
        <w:r w:rsidR="00EC201B">
          <w:rPr>
            <w:noProof/>
            <w:webHidden/>
            <w:sz w:val="20"/>
            <w:szCs w:val="20"/>
          </w:rPr>
          <w:t>120</w:t>
        </w:r>
        <w:r w:rsidR="000B1DFA" w:rsidRPr="000B1DFA">
          <w:rPr>
            <w:noProof/>
            <w:webHidden/>
            <w:sz w:val="20"/>
            <w:szCs w:val="20"/>
          </w:rPr>
          <w:fldChar w:fldCharType="end"/>
        </w:r>
      </w:hyperlink>
    </w:p>
    <w:p w:rsidR="000B1DFA" w:rsidRPr="000B1DFA" w:rsidRDefault="004C3594">
      <w:pPr>
        <w:pStyle w:val="TOC2"/>
        <w:tabs>
          <w:tab w:val="right" w:leader="dot" w:pos="9062"/>
        </w:tabs>
        <w:rPr>
          <w:rFonts w:asciiTheme="minorHAnsi" w:eastAsiaTheme="minorEastAsia" w:hAnsiTheme="minorHAnsi"/>
          <w:noProof/>
          <w:sz w:val="20"/>
          <w:szCs w:val="20"/>
        </w:rPr>
      </w:pPr>
      <w:hyperlink w:anchor="_Toc20672335" w:history="1">
        <w:r w:rsidR="000B1DFA" w:rsidRPr="000B1DFA">
          <w:rPr>
            <w:rStyle w:val="Hyperlink"/>
            <w:rFonts w:ascii="Times New Roman Bold" w:hAnsi="Times New Roman Bold"/>
            <w:noProof/>
            <w:sz w:val="20"/>
            <w:szCs w:val="20"/>
            <w:lang w:val="pt-BR"/>
          </w:rPr>
          <w:t>I.</w:t>
        </w:r>
        <w:r w:rsidR="000B1DFA" w:rsidRPr="000B1DFA">
          <w:rPr>
            <w:rStyle w:val="Hyperlink"/>
            <w:noProof/>
            <w:sz w:val="20"/>
            <w:szCs w:val="20"/>
            <w:lang w:val="pt-BR"/>
          </w:rPr>
          <w:t xml:space="preserve"> QUAN ĐIỂM, MỤC TIÊU</w:t>
        </w:r>
        <w:r w:rsidR="000B1DFA" w:rsidRPr="000B1DFA">
          <w:rPr>
            <w:noProof/>
            <w:webHidden/>
            <w:sz w:val="20"/>
            <w:szCs w:val="20"/>
          </w:rPr>
          <w:tab/>
        </w:r>
        <w:r w:rsidR="000B1DFA" w:rsidRPr="000B1DFA">
          <w:rPr>
            <w:noProof/>
            <w:webHidden/>
            <w:sz w:val="20"/>
            <w:szCs w:val="20"/>
          </w:rPr>
          <w:fldChar w:fldCharType="begin"/>
        </w:r>
        <w:r w:rsidR="000B1DFA" w:rsidRPr="000B1DFA">
          <w:rPr>
            <w:noProof/>
            <w:webHidden/>
            <w:sz w:val="20"/>
            <w:szCs w:val="20"/>
          </w:rPr>
          <w:instrText xml:space="preserve"> PAGEREF _Toc20672335 \h </w:instrText>
        </w:r>
        <w:r w:rsidR="000B1DFA" w:rsidRPr="000B1DFA">
          <w:rPr>
            <w:noProof/>
            <w:webHidden/>
            <w:sz w:val="20"/>
            <w:szCs w:val="20"/>
          </w:rPr>
        </w:r>
        <w:r w:rsidR="000B1DFA" w:rsidRPr="000B1DFA">
          <w:rPr>
            <w:noProof/>
            <w:webHidden/>
            <w:sz w:val="20"/>
            <w:szCs w:val="20"/>
          </w:rPr>
          <w:fldChar w:fldCharType="separate"/>
        </w:r>
        <w:r w:rsidR="00EC201B">
          <w:rPr>
            <w:noProof/>
            <w:webHidden/>
            <w:sz w:val="20"/>
            <w:szCs w:val="20"/>
          </w:rPr>
          <w:t>120</w:t>
        </w:r>
        <w:r w:rsidR="000B1DFA" w:rsidRPr="000B1DFA">
          <w:rPr>
            <w:noProof/>
            <w:webHidden/>
            <w:sz w:val="20"/>
            <w:szCs w:val="20"/>
          </w:rPr>
          <w:fldChar w:fldCharType="end"/>
        </w:r>
      </w:hyperlink>
    </w:p>
    <w:p w:rsidR="000B1DFA" w:rsidRPr="000B1DFA" w:rsidRDefault="004C3594">
      <w:pPr>
        <w:pStyle w:val="TOC3"/>
        <w:tabs>
          <w:tab w:val="right" w:leader="dot" w:pos="9062"/>
        </w:tabs>
        <w:rPr>
          <w:rFonts w:asciiTheme="minorHAnsi" w:eastAsiaTheme="minorEastAsia" w:hAnsiTheme="minorHAnsi"/>
          <w:noProof/>
          <w:sz w:val="20"/>
          <w:szCs w:val="20"/>
        </w:rPr>
      </w:pPr>
      <w:hyperlink w:anchor="_Toc20672336" w:history="1">
        <w:r w:rsidR="000B1DFA" w:rsidRPr="000B1DFA">
          <w:rPr>
            <w:rStyle w:val="Hyperlink"/>
            <w:rFonts w:ascii="Times New Roman Bold" w:hAnsi="Times New Roman Bold"/>
            <w:noProof/>
            <w:sz w:val="20"/>
            <w:szCs w:val="20"/>
            <w:lang w:val="pt-BR"/>
          </w:rPr>
          <w:t>1.</w:t>
        </w:r>
        <w:r w:rsidR="000B1DFA" w:rsidRPr="000B1DFA">
          <w:rPr>
            <w:rStyle w:val="Hyperlink"/>
            <w:noProof/>
            <w:sz w:val="20"/>
            <w:szCs w:val="20"/>
            <w:lang w:val="pt-BR"/>
          </w:rPr>
          <w:t xml:space="preserve"> Quan điểm:</w:t>
        </w:r>
        <w:r w:rsidR="000B1DFA" w:rsidRPr="000B1DFA">
          <w:rPr>
            <w:noProof/>
            <w:webHidden/>
            <w:sz w:val="20"/>
            <w:szCs w:val="20"/>
          </w:rPr>
          <w:tab/>
        </w:r>
        <w:r w:rsidR="000B1DFA" w:rsidRPr="000B1DFA">
          <w:rPr>
            <w:noProof/>
            <w:webHidden/>
            <w:sz w:val="20"/>
            <w:szCs w:val="20"/>
          </w:rPr>
          <w:fldChar w:fldCharType="begin"/>
        </w:r>
        <w:r w:rsidR="000B1DFA" w:rsidRPr="000B1DFA">
          <w:rPr>
            <w:noProof/>
            <w:webHidden/>
            <w:sz w:val="20"/>
            <w:szCs w:val="20"/>
          </w:rPr>
          <w:instrText xml:space="preserve"> PAGEREF _Toc20672336 \h </w:instrText>
        </w:r>
        <w:r w:rsidR="000B1DFA" w:rsidRPr="000B1DFA">
          <w:rPr>
            <w:noProof/>
            <w:webHidden/>
            <w:sz w:val="20"/>
            <w:szCs w:val="20"/>
          </w:rPr>
        </w:r>
        <w:r w:rsidR="000B1DFA" w:rsidRPr="000B1DFA">
          <w:rPr>
            <w:noProof/>
            <w:webHidden/>
            <w:sz w:val="20"/>
            <w:szCs w:val="20"/>
          </w:rPr>
          <w:fldChar w:fldCharType="separate"/>
        </w:r>
        <w:r w:rsidR="00EC201B">
          <w:rPr>
            <w:noProof/>
            <w:webHidden/>
            <w:sz w:val="20"/>
            <w:szCs w:val="20"/>
          </w:rPr>
          <w:t>120</w:t>
        </w:r>
        <w:r w:rsidR="000B1DFA" w:rsidRPr="000B1DFA">
          <w:rPr>
            <w:noProof/>
            <w:webHidden/>
            <w:sz w:val="20"/>
            <w:szCs w:val="20"/>
          </w:rPr>
          <w:fldChar w:fldCharType="end"/>
        </w:r>
      </w:hyperlink>
    </w:p>
    <w:p w:rsidR="000B1DFA" w:rsidRPr="000B1DFA" w:rsidRDefault="004C3594">
      <w:pPr>
        <w:pStyle w:val="TOC3"/>
        <w:tabs>
          <w:tab w:val="right" w:leader="dot" w:pos="9062"/>
        </w:tabs>
        <w:rPr>
          <w:rFonts w:asciiTheme="minorHAnsi" w:eastAsiaTheme="minorEastAsia" w:hAnsiTheme="minorHAnsi"/>
          <w:noProof/>
          <w:sz w:val="20"/>
          <w:szCs w:val="20"/>
        </w:rPr>
      </w:pPr>
      <w:hyperlink w:anchor="_Toc20672337" w:history="1">
        <w:r w:rsidR="000B1DFA" w:rsidRPr="000B1DFA">
          <w:rPr>
            <w:rStyle w:val="Hyperlink"/>
            <w:rFonts w:ascii="Times New Roman Bold" w:hAnsi="Times New Roman Bold"/>
            <w:noProof/>
            <w:sz w:val="20"/>
            <w:szCs w:val="20"/>
            <w:lang w:val="pt-BR"/>
          </w:rPr>
          <w:t>2.</w:t>
        </w:r>
        <w:r w:rsidR="000B1DFA" w:rsidRPr="000B1DFA">
          <w:rPr>
            <w:rStyle w:val="Hyperlink"/>
            <w:noProof/>
            <w:sz w:val="20"/>
            <w:szCs w:val="20"/>
            <w:lang w:val="pt-BR"/>
          </w:rPr>
          <w:t xml:space="preserve"> MỤC TIÊU:</w:t>
        </w:r>
        <w:r w:rsidR="000B1DFA" w:rsidRPr="000B1DFA">
          <w:rPr>
            <w:noProof/>
            <w:webHidden/>
            <w:sz w:val="20"/>
            <w:szCs w:val="20"/>
          </w:rPr>
          <w:tab/>
        </w:r>
        <w:r w:rsidR="000B1DFA" w:rsidRPr="000B1DFA">
          <w:rPr>
            <w:noProof/>
            <w:webHidden/>
            <w:sz w:val="20"/>
            <w:szCs w:val="20"/>
          </w:rPr>
          <w:fldChar w:fldCharType="begin"/>
        </w:r>
        <w:r w:rsidR="000B1DFA" w:rsidRPr="000B1DFA">
          <w:rPr>
            <w:noProof/>
            <w:webHidden/>
            <w:sz w:val="20"/>
            <w:szCs w:val="20"/>
          </w:rPr>
          <w:instrText xml:space="preserve"> PAGEREF _Toc20672337 \h </w:instrText>
        </w:r>
        <w:r w:rsidR="000B1DFA" w:rsidRPr="000B1DFA">
          <w:rPr>
            <w:noProof/>
            <w:webHidden/>
            <w:sz w:val="20"/>
            <w:szCs w:val="20"/>
          </w:rPr>
        </w:r>
        <w:r w:rsidR="000B1DFA" w:rsidRPr="000B1DFA">
          <w:rPr>
            <w:noProof/>
            <w:webHidden/>
            <w:sz w:val="20"/>
            <w:szCs w:val="20"/>
          </w:rPr>
          <w:fldChar w:fldCharType="separate"/>
        </w:r>
        <w:r w:rsidR="00EC201B">
          <w:rPr>
            <w:noProof/>
            <w:webHidden/>
            <w:sz w:val="20"/>
            <w:szCs w:val="20"/>
          </w:rPr>
          <w:t>120</w:t>
        </w:r>
        <w:r w:rsidR="000B1DFA" w:rsidRPr="000B1DFA">
          <w:rPr>
            <w:noProof/>
            <w:webHidden/>
            <w:sz w:val="20"/>
            <w:szCs w:val="20"/>
          </w:rPr>
          <w:fldChar w:fldCharType="end"/>
        </w:r>
      </w:hyperlink>
    </w:p>
    <w:p w:rsidR="000B1DFA" w:rsidRPr="000B1DFA" w:rsidRDefault="004C3594">
      <w:pPr>
        <w:pStyle w:val="TOC2"/>
        <w:tabs>
          <w:tab w:val="right" w:leader="dot" w:pos="9062"/>
        </w:tabs>
        <w:rPr>
          <w:rFonts w:asciiTheme="minorHAnsi" w:eastAsiaTheme="minorEastAsia" w:hAnsiTheme="minorHAnsi"/>
          <w:noProof/>
          <w:sz w:val="20"/>
          <w:szCs w:val="20"/>
        </w:rPr>
      </w:pPr>
      <w:hyperlink w:anchor="_Toc20672338" w:history="1">
        <w:r w:rsidR="000B1DFA" w:rsidRPr="000B1DFA">
          <w:rPr>
            <w:rStyle w:val="Hyperlink"/>
            <w:rFonts w:ascii="Times New Roman Bold" w:hAnsi="Times New Roman Bold"/>
            <w:noProof/>
            <w:sz w:val="20"/>
            <w:szCs w:val="20"/>
            <w:lang w:val="pt-BR"/>
          </w:rPr>
          <w:t>II.</w:t>
        </w:r>
        <w:r w:rsidR="000B1DFA" w:rsidRPr="000B1DFA">
          <w:rPr>
            <w:rStyle w:val="Hyperlink"/>
            <w:noProof/>
            <w:sz w:val="20"/>
            <w:szCs w:val="20"/>
            <w:lang w:val="pt-BR"/>
          </w:rPr>
          <w:t xml:space="preserve"> XÁC ĐỊNH QUY MÔ PHÁT TRIỂN ĐỢT ĐẦU:</w:t>
        </w:r>
        <w:r w:rsidR="000B1DFA" w:rsidRPr="000B1DFA">
          <w:rPr>
            <w:noProof/>
            <w:webHidden/>
            <w:sz w:val="20"/>
            <w:szCs w:val="20"/>
          </w:rPr>
          <w:tab/>
        </w:r>
        <w:r w:rsidR="000B1DFA" w:rsidRPr="000B1DFA">
          <w:rPr>
            <w:noProof/>
            <w:webHidden/>
            <w:sz w:val="20"/>
            <w:szCs w:val="20"/>
          </w:rPr>
          <w:fldChar w:fldCharType="begin"/>
        </w:r>
        <w:r w:rsidR="000B1DFA" w:rsidRPr="000B1DFA">
          <w:rPr>
            <w:noProof/>
            <w:webHidden/>
            <w:sz w:val="20"/>
            <w:szCs w:val="20"/>
          </w:rPr>
          <w:instrText xml:space="preserve"> PAGEREF _Toc20672338 \h </w:instrText>
        </w:r>
        <w:r w:rsidR="000B1DFA" w:rsidRPr="000B1DFA">
          <w:rPr>
            <w:noProof/>
            <w:webHidden/>
            <w:sz w:val="20"/>
            <w:szCs w:val="20"/>
          </w:rPr>
        </w:r>
        <w:r w:rsidR="000B1DFA" w:rsidRPr="000B1DFA">
          <w:rPr>
            <w:noProof/>
            <w:webHidden/>
            <w:sz w:val="20"/>
            <w:szCs w:val="20"/>
          </w:rPr>
          <w:fldChar w:fldCharType="separate"/>
        </w:r>
        <w:r w:rsidR="00EC201B">
          <w:rPr>
            <w:noProof/>
            <w:webHidden/>
            <w:sz w:val="20"/>
            <w:szCs w:val="20"/>
          </w:rPr>
          <w:t>120</w:t>
        </w:r>
        <w:r w:rsidR="000B1DFA" w:rsidRPr="000B1DFA">
          <w:rPr>
            <w:noProof/>
            <w:webHidden/>
            <w:sz w:val="20"/>
            <w:szCs w:val="20"/>
          </w:rPr>
          <w:fldChar w:fldCharType="end"/>
        </w:r>
      </w:hyperlink>
    </w:p>
    <w:p w:rsidR="000B1DFA" w:rsidRPr="000B1DFA" w:rsidRDefault="004C3594">
      <w:pPr>
        <w:pStyle w:val="TOC3"/>
        <w:tabs>
          <w:tab w:val="right" w:leader="dot" w:pos="9062"/>
        </w:tabs>
        <w:rPr>
          <w:rFonts w:asciiTheme="minorHAnsi" w:eastAsiaTheme="minorEastAsia" w:hAnsiTheme="minorHAnsi"/>
          <w:noProof/>
          <w:sz w:val="20"/>
          <w:szCs w:val="20"/>
        </w:rPr>
      </w:pPr>
      <w:hyperlink w:anchor="_Toc20672339" w:history="1">
        <w:r w:rsidR="000B1DFA" w:rsidRPr="000B1DFA">
          <w:rPr>
            <w:rStyle w:val="Hyperlink"/>
            <w:rFonts w:ascii="Times New Roman Bold" w:hAnsi="Times New Roman Bold"/>
            <w:noProof/>
            <w:sz w:val="20"/>
            <w:szCs w:val="20"/>
          </w:rPr>
          <w:t>1.</w:t>
        </w:r>
        <w:r w:rsidR="000B1DFA" w:rsidRPr="000B1DFA">
          <w:rPr>
            <w:rStyle w:val="Hyperlink"/>
            <w:noProof/>
            <w:sz w:val="20"/>
            <w:szCs w:val="20"/>
          </w:rPr>
          <w:t xml:space="preserve"> Quy mô dân số, đất đai:</w:t>
        </w:r>
        <w:r w:rsidR="000B1DFA" w:rsidRPr="000B1DFA">
          <w:rPr>
            <w:noProof/>
            <w:webHidden/>
            <w:sz w:val="20"/>
            <w:szCs w:val="20"/>
          </w:rPr>
          <w:tab/>
        </w:r>
        <w:r w:rsidR="000B1DFA" w:rsidRPr="000B1DFA">
          <w:rPr>
            <w:noProof/>
            <w:webHidden/>
            <w:sz w:val="20"/>
            <w:szCs w:val="20"/>
          </w:rPr>
          <w:fldChar w:fldCharType="begin"/>
        </w:r>
        <w:r w:rsidR="000B1DFA" w:rsidRPr="000B1DFA">
          <w:rPr>
            <w:noProof/>
            <w:webHidden/>
            <w:sz w:val="20"/>
            <w:szCs w:val="20"/>
          </w:rPr>
          <w:instrText xml:space="preserve"> PAGEREF _Toc20672339 \h </w:instrText>
        </w:r>
        <w:r w:rsidR="000B1DFA" w:rsidRPr="000B1DFA">
          <w:rPr>
            <w:noProof/>
            <w:webHidden/>
            <w:sz w:val="20"/>
            <w:szCs w:val="20"/>
          </w:rPr>
        </w:r>
        <w:r w:rsidR="000B1DFA" w:rsidRPr="000B1DFA">
          <w:rPr>
            <w:noProof/>
            <w:webHidden/>
            <w:sz w:val="20"/>
            <w:szCs w:val="20"/>
          </w:rPr>
          <w:fldChar w:fldCharType="separate"/>
        </w:r>
        <w:r w:rsidR="00EC201B">
          <w:rPr>
            <w:noProof/>
            <w:webHidden/>
            <w:sz w:val="20"/>
            <w:szCs w:val="20"/>
          </w:rPr>
          <w:t>120</w:t>
        </w:r>
        <w:r w:rsidR="000B1DFA" w:rsidRPr="000B1DFA">
          <w:rPr>
            <w:noProof/>
            <w:webHidden/>
            <w:sz w:val="20"/>
            <w:szCs w:val="20"/>
          </w:rPr>
          <w:fldChar w:fldCharType="end"/>
        </w:r>
      </w:hyperlink>
    </w:p>
    <w:p w:rsidR="000B1DFA" w:rsidRPr="000B1DFA" w:rsidRDefault="004C3594">
      <w:pPr>
        <w:pStyle w:val="TOC3"/>
        <w:tabs>
          <w:tab w:val="right" w:leader="dot" w:pos="9062"/>
        </w:tabs>
        <w:rPr>
          <w:rFonts w:asciiTheme="minorHAnsi" w:eastAsiaTheme="minorEastAsia" w:hAnsiTheme="minorHAnsi"/>
          <w:noProof/>
          <w:sz w:val="20"/>
          <w:szCs w:val="20"/>
        </w:rPr>
      </w:pPr>
      <w:hyperlink w:anchor="_Toc20672340" w:history="1">
        <w:r w:rsidR="000B1DFA" w:rsidRPr="000B1DFA">
          <w:rPr>
            <w:rStyle w:val="Hyperlink"/>
            <w:rFonts w:ascii="Times New Roman Bold" w:hAnsi="Times New Roman Bold"/>
            <w:noProof/>
            <w:sz w:val="20"/>
            <w:szCs w:val="20"/>
          </w:rPr>
          <w:t>2.</w:t>
        </w:r>
        <w:r w:rsidR="000B1DFA" w:rsidRPr="000B1DFA">
          <w:rPr>
            <w:rStyle w:val="Hyperlink"/>
            <w:noProof/>
            <w:sz w:val="20"/>
            <w:szCs w:val="20"/>
          </w:rPr>
          <w:t xml:space="preserve"> Định hướng phát triển:</w:t>
        </w:r>
        <w:r w:rsidR="000B1DFA" w:rsidRPr="000B1DFA">
          <w:rPr>
            <w:noProof/>
            <w:webHidden/>
            <w:sz w:val="20"/>
            <w:szCs w:val="20"/>
          </w:rPr>
          <w:tab/>
        </w:r>
        <w:r w:rsidR="000B1DFA" w:rsidRPr="000B1DFA">
          <w:rPr>
            <w:noProof/>
            <w:webHidden/>
            <w:sz w:val="20"/>
            <w:szCs w:val="20"/>
          </w:rPr>
          <w:fldChar w:fldCharType="begin"/>
        </w:r>
        <w:r w:rsidR="000B1DFA" w:rsidRPr="000B1DFA">
          <w:rPr>
            <w:noProof/>
            <w:webHidden/>
            <w:sz w:val="20"/>
            <w:szCs w:val="20"/>
          </w:rPr>
          <w:instrText xml:space="preserve"> PAGEREF _Toc20672340 \h </w:instrText>
        </w:r>
        <w:r w:rsidR="000B1DFA" w:rsidRPr="000B1DFA">
          <w:rPr>
            <w:noProof/>
            <w:webHidden/>
            <w:sz w:val="20"/>
            <w:szCs w:val="20"/>
          </w:rPr>
        </w:r>
        <w:r w:rsidR="000B1DFA" w:rsidRPr="000B1DFA">
          <w:rPr>
            <w:noProof/>
            <w:webHidden/>
            <w:sz w:val="20"/>
            <w:szCs w:val="20"/>
          </w:rPr>
          <w:fldChar w:fldCharType="separate"/>
        </w:r>
        <w:r w:rsidR="00EC201B">
          <w:rPr>
            <w:noProof/>
            <w:webHidden/>
            <w:sz w:val="20"/>
            <w:szCs w:val="20"/>
          </w:rPr>
          <w:t>120</w:t>
        </w:r>
        <w:r w:rsidR="000B1DFA" w:rsidRPr="000B1DFA">
          <w:rPr>
            <w:noProof/>
            <w:webHidden/>
            <w:sz w:val="20"/>
            <w:szCs w:val="20"/>
          </w:rPr>
          <w:fldChar w:fldCharType="end"/>
        </w:r>
      </w:hyperlink>
    </w:p>
    <w:p w:rsidR="000B1DFA" w:rsidRPr="000B1DFA" w:rsidRDefault="004C3594">
      <w:pPr>
        <w:pStyle w:val="TOC3"/>
        <w:tabs>
          <w:tab w:val="right" w:leader="dot" w:pos="9062"/>
        </w:tabs>
        <w:rPr>
          <w:rFonts w:asciiTheme="minorHAnsi" w:eastAsiaTheme="minorEastAsia" w:hAnsiTheme="minorHAnsi"/>
          <w:noProof/>
          <w:sz w:val="20"/>
          <w:szCs w:val="20"/>
        </w:rPr>
      </w:pPr>
      <w:hyperlink w:anchor="_Toc20672341" w:history="1">
        <w:r w:rsidR="000B1DFA" w:rsidRPr="000B1DFA">
          <w:rPr>
            <w:rStyle w:val="Hyperlink"/>
            <w:rFonts w:ascii="Times New Roman Bold" w:hAnsi="Times New Roman Bold"/>
            <w:noProof/>
            <w:sz w:val="20"/>
            <w:szCs w:val="20"/>
          </w:rPr>
          <w:t>3.</w:t>
        </w:r>
        <w:r w:rsidR="000B1DFA" w:rsidRPr="000B1DFA">
          <w:rPr>
            <w:rStyle w:val="Hyperlink"/>
            <w:noProof/>
            <w:sz w:val="20"/>
            <w:szCs w:val="20"/>
          </w:rPr>
          <w:t xml:space="preserve"> Các dự án ưu tiên:</w:t>
        </w:r>
        <w:r w:rsidR="000B1DFA" w:rsidRPr="000B1DFA">
          <w:rPr>
            <w:noProof/>
            <w:webHidden/>
            <w:sz w:val="20"/>
            <w:szCs w:val="20"/>
          </w:rPr>
          <w:tab/>
        </w:r>
        <w:r w:rsidR="000B1DFA" w:rsidRPr="000B1DFA">
          <w:rPr>
            <w:noProof/>
            <w:webHidden/>
            <w:sz w:val="20"/>
            <w:szCs w:val="20"/>
          </w:rPr>
          <w:fldChar w:fldCharType="begin"/>
        </w:r>
        <w:r w:rsidR="000B1DFA" w:rsidRPr="000B1DFA">
          <w:rPr>
            <w:noProof/>
            <w:webHidden/>
            <w:sz w:val="20"/>
            <w:szCs w:val="20"/>
          </w:rPr>
          <w:instrText xml:space="preserve"> PAGEREF _Toc20672341 \h </w:instrText>
        </w:r>
        <w:r w:rsidR="000B1DFA" w:rsidRPr="000B1DFA">
          <w:rPr>
            <w:noProof/>
            <w:webHidden/>
            <w:sz w:val="20"/>
            <w:szCs w:val="20"/>
          </w:rPr>
        </w:r>
        <w:r w:rsidR="000B1DFA" w:rsidRPr="000B1DFA">
          <w:rPr>
            <w:noProof/>
            <w:webHidden/>
            <w:sz w:val="20"/>
            <w:szCs w:val="20"/>
          </w:rPr>
          <w:fldChar w:fldCharType="separate"/>
        </w:r>
        <w:r w:rsidR="00EC201B">
          <w:rPr>
            <w:noProof/>
            <w:webHidden/>
            <w:sz w:val="20"/>
            <w:szCs w:val="20"/>
          </w:rPr>
          <w:t>121</w:t>
        </w:r>
        <w:r w:rsidR="000B1DFA" w:rsidRPr="000B1DFA">
          <w:rPr>
            <w:noProof/>
            <w:webHidden/>
            <w:sz w:val="20"/>
            <w:szCs w:val="20"/>
          </w:rPr>
          <w:fldChar w:fldCharType="end"/>
        </w:r>
      </w:hyperlink>
    </w:p>
    <w:p w:rsidR="000B1DFA" w:rsidRPr="000B1DFA" w:rsidRDefault="004C3594">
      <w:pPr>
        <w:pStyle w:val="TOC2"/>
        <w:tabs>
          <w:tab w:val="right" w:leader="dot" w:pos="9062"/>
        </w:tabs>
        <w:rPr>
          <w:rFonts w:asciiTheme="minorHAnsi" w:eastAsiaTheme="minorEastAsia" w:hAnsiTheme="minorHAnsi"/>
          <w:noProof/>
          <w:sz w:val="20"/>
          <w:szCs w:val="20"/>
        </w:rPr>
      </w:pPr>
      <w:hyperlink w:anchor="_Toc20672345" w:history="1">
        <w:r w:rsidR="000B1DFA" w:rsidRPr="000B1DFA">
          <w:rPr>
            <w:rStyle w:val="Hyperlink"/>
            <w:rFonts w:ascii="Times New Roman Bold" w:hAnsi="Times New Roman Bold"/>
            <w:noProof/>
            <w:sz w:val="20"/>
            <w:szCs w:val="20"/>
          </w:rPr>
          <w:t>III.</w:t>
        </w:r>
        <w:r w:rsidR="000B1DFA" w:rsidRPr="000B1DFA">
          <w:rPr>
            <w:rStyle w:val="Hyperlink"/>
            <w:noProof/>
            <w:sz w:val="20"/>
            <w:szCs w:val="20"/>
          </w:rPr>
          <w:t xml:space="preserve"> ĐỊNH HƯỚNG HỆ THỐNG HẠ TẦNG KỸ THUẬT ĐẾN NĂM 2025:</w:t>
        </w:r>
        <w:r w:rsidR="000B1DFA" w:rsidRPr="000B1DFA">
          <w:rPr>
            <w:noProof/>
            <w:webHidden/>
            <w:sz w:val="20"/>
            <w:szCs w:val="20"/>
          </w:rPr>
          <w:tab/>
        </w:r>
        <w:r w:rsidR="000B1DFA" w:rsidRPr="000B1DFA">
          <w:rPr>
            <w:noProof/>
            <w:webHidden/>
            <w:sz w:val="20"/>
            <w:szCs w:val="20"/>
          </w:rPr>
          <w:fldChar w:fldCharType="begin"/>
        </w:r>
        <w:r w:rsidR="000B1DFA" w:rsidRPr="000B1DFA">
          <w:rPr>
            <w:noProof/>
            <w:webHidden/>
            <w:sz w:val="20"/>
            <w:szCs w:val="20"/>
          </w:rPr>
          <w:instrText xml:space="preserve"> PAGEREF _Toc20672345 \h </w:instrText>
        </w:r>
        <w:r w:rsidR="000B1DFA" w:rsidRPr="000B1DFA">
          <w:rPr>
            <w:noProof/>
            <w:webHidden/>
            <w:sz w:val="20"/>
            <w:szCs w:val="20"/>
          </w:rPr>
        </w:r>
        <w:r w:rsidR="000B1DFA" w:rsidRPr="000B1DFA">
          <w:rPr>
            <w:noProof/>
            <w:webHidden/>
            <w:sz w:val="20"/>
            <w:szCs w:val="20"/>
          </w:rPr>
          <w:fldChar w:fldCharType="separate"/>
        </w:r>
        <w:r w:rsidR="00EC201B">
          <w:rPr>
            <w:noProof/>
            <w:webHidden/>
            <w:sz w:val="20"/>
            <w:szCs w:val="20"/>
          </w:rPr>
          <w:t>122</w:t>
        </w:r>
        <w:r w:rsidR="000B1DFA" w:rsidRPr="000B1DFA">
          <w:rPr>
            <w:noProof/>
            <w:webHidden/>
            <w:sz w:val="20"/>
            <w:szCs w:val="20"/>
          </w:rPr>
          <w:fldChar w:fldCharType="end"/>
        </w:r>
      </w:hyperlink>
    </w:p>
    <w:p w:rsidR="000B1DFA" w:rsidRPr="000B1DFA" w:rsidRDefault="004C3594">
      <w:pPr>
        <w:pStyle w:val="TOC3"/>
        <w:tabs>
          <w:tab w:val="right" w:leader="dot" w:pos="9062"/>
        </w:tabs>
        <w:rPr>
          <w:rFonts w:asciiTheme="minorHAnsi" w:eastAsiaTheme="minorEastAsia" w:hAnsiTheme="minorHAnsi"/>
          <w:noProof/>
          <w:sz w:val="20"/>
          <w:szCs w:val="20"/>
        </w:rPr>
      </w:pPr>
      <w:hyperlink w:anchor="_Toc20672346" w:history="1">
        <w:r w:rsidR="000B1DFA" w:rsidRPr="000B1DFA">
          <w:rPr>
            <w:rStyle w:val="Hyperlink"/>
            <w:rFonts w:ascii="Times New Roman Bold" w:hAnsi="Times New Roman Bold"/>
            <w:noProof/>
            <w:sz w:val="20"/>
            <w:szCs w:val="20"/>
          </w:rPr>
          <w:t>1.</w:t>
        </w:r>
        <w:r w:rsidR="000B1DFA" w:rsidRPr="000B1DFA">
          <w:rPr>
            <w:rStyle w:val="Hyperlink"/>
            <w:noProof/>
            <w:sz w:val="20"/>
            <w:szCs w:val="20"/>
          </w:rPr>
          <w:t xml:space="preserve"> Chuẩn bị kỹ thuật đất trong giai đoạn đầu:</w:t>
        </w:r>
        <w:r w:rsidR="000B1DFA" w:rsidRPr="000B1DFA">
          <w:rPr>
            <w:noProof/>
            <w:webHidden/>
            <w:sz w:val="20"/>
            <w:szCs w:val="20"/>
          </w:rPr>
          <w:tab/>
        </w:r>
        <w:r w:rsidR="000B1DFA" w:rsidRPr="000B1DFA">
          <w:rPr>
            <w:noProof/>
            <w:webHidden/>
            <w:sz w:val="20"/>
            <w:szCs w:val="20"/>
          </w:rPr>
          <w:fldChar w:fldCharType="begin"/>
        </w:r>
        <w:r w:rsidR="000B1DFA" w:rsidRPr="000B1DFA">
          <w:rPr>
            <w:noProof/>
            <w:webHidden/>
            <w:sz w:val="20"/>
            <w:szCs w:val="20"/>
          </w:rPr>
          <w:instrText xml:space="preserve"> PAGEREF _Toc20672346 \h </w:instrText>
        </w:r>
        <w:r w:rsidR="000B1DFA" w:rsidRPr="000B1DFA">
          <w:rPr>
            <w:noProof/>
            <w:webHidden/>
            <w:sz w:val="20"/>
            <w:szCs w:val="20"/>
          </w:rPr>
        </w:r>
        <w:r w:rsidR="000B1DFA" w:rsidRPr="000B1DFA">
          <w:rPr>
            <w:noProof/>
            <w:webHidden/>
            <w:sz w:val="20"/>
            <w:szCs w:val="20"/>
          </w:rPr>
          <w:fldChar w:fldCharType="separate"/>
        </w:r>
        <w:r w:rsidR="00EC201B">
          <w:rPr>
            <w:noProof/>
            <w:webHidden/>
            <w:sz w:val="20"/>
            <w:szCs w:val="20"/>
          </w:rPr>
          <w:t>122</w:t>
        </w:r>
        <w:r w:rsidR="000B1DFA" w:rsidRPr="000B1DFA">
          <w:rPr>
            <w:noProof/>
            <w:webHidden/>
            <w:sz w:val="20"/>
            <w:szCs w:val="20"/>
          </w:rPr>
          <w:fldChar w:fldCharType="end"/>
        </w:r>
      </w:hyperlink>
    </w:p>
    <w:p w:rsidR="000B1DFA" w:rsidRPr="000B1DFA" w:rsidRDefault="004C3594">
      <w:pPr>
        <w:pStyle w:val="TOC3"/>
        <w:tabs>
          <w:tab w:val="right" w:leader="dot" w:pos="9062"/>
        </w:tabs>
        <w:rPr>
          <w:rFonts w:asciiTheme="minorHAnsi" w:eastAsiaTheme="minorEastAsia" w:hAnsiTheme="minorHAnsi"/>
          <w:noProof/>
          <w:sz w:val="20"/>
          <w:szCs w:val="20"/>
        </w:rPr>
      </w:pPr>
      <w:hyperlink w:anchor="_Toc20672347" w:history="1">
        <w:r w:rsidR="000B1DFA" w:rsidRPr="000B1DFA">
          <w:rPr>
            <w:rStyle w:val="Hyperlink"/>
            <w:rFonts w:ascii="Times New Roman Bold" w:hAnsi="Times New Roman Bold"/>
            <w:noProof/>
            <w:sz w:val="20"/>
            <w:szCs w:val="20"/>
          </w:rPr>
          <w:t>2.</w:t>
        </w:r>
        <w:r w:rsidR="000B1DFA" w:rsidRPr="000B1DFA">
          <w:rPr>
            <w:rStyle w:val="Hyperlink"/>
            <w:noProof/>
            <w:sz w:val="20"/>
            <w:szCs w:val="20"/>
          </w:rPr>
          <w:t xml:space="preserve"> Thoát nước mưa trong giai đoạn đầu:</w:t>
        </w:r>
        <w:r w:rsidR="000B1DFA" w:rsidRPr="000B1DFA">
          <w:rPr>
            <w:noProof/>
            <w:webHidden/>
            <w:sz w:val="20"/>
            <w:szCs w:val="20"/>
          </w:rPr>
          <w:tab/>
        </w:r>
        <w:r w:rsidR="000B1DFA" w:rsidRPr="000B1DFA">
          <w:rPr>
            <w:noProof/>
            <w:webHidden/>
            <w:sz w:val="20"/>
            <w:szCs w:val="20"/>
          </w:rPr>
          <w:fldChar w:fldCharType="begin"/>
        </w:r>
        <w:r w:rsidR="000B1DFA" w:rsidRPr="000B1DFA">
          <w:rPr>
            <w:noProof/>
            <w:webHidden/>
            <w:sz w:val="20"/>
            <w:szCs w:val="20"/>
          </w:rPr>
          <w:instrText xml:space="preserve"> PAGEREF _Toc20672347 \h </w:instrText>
        </w:r>
        <w:r w:rsidR="000B1DFA" w:rsidRPr="000B1DFA">
          <w:rPr>
            <w:noProof/>
            <w:webHidden/>
            <w:sz w:val="20"/>
            <w:szCs w:val="20"/>
          </w:rPr>
        </w:r>
        <w:r w:rsidR="000B1DFA" w:rsidRPr="000B1DFA">
          <w:rPr>
            <w:noProof/>
            <w:webHidden/>
            <w:sz w:val="20"/>
            <w:szCs w:val="20"/>
          </w:rPr>
          <w:fldChar w:fldCharType="separate"/>
        </w:r>
        <w:r w:rsidR="00EC201B">
          <w:rPr>
            <w:noProof/>
            <w:webHidden/>
            <w:sz w:val="20"/>
            <w:szCs w:val="20"/>
          </w:rPr>
          <w:t>122</w:t>
        </w:r>
        <w:r w:rsidR="000B1DFA" w:rsidRPr="000B1DFA">
          <w:rPr>
            <w:noProof/>
            <w:webHidden/>
            <w:sz w:val="20"/>
            <w:szCs w:val="20"/>
          </w:rPr>
          <w:fldChar w:fldCharType="end"/>
        </w:r>
      </w:hyperlink>
    </w:p>
    <w:p w:rsidR="000B1DFA" w:rsidRPr="000B1DFA" w:rsidRDefault="004C3594">
      <w:pPr>
        <w:pStyle w:val="TOC3"/>
        <w:tabs>
          <w:tab w:val="right" w:leader="dot" w:pos="9062"/>
        </w:tabs>
        <w:rPr>
          <w:rFonts w:asciiTheme="minorHAnsi" w:eastAsiaTheme="minorEastAsia" w:hAnsiTheme="minorHAnsi"/>
          <w:noProof/>
          <w:sz w:val="20"/>
          <w:szCs w:val="20"/>
        </w:rPr>
      </w:pPr>
      <w:hyperlink w:anchor="_Toc20672348" w:history="1">
        <w:r w:rsidR="000B1DFA" w:rsidRPr="000B1DFA">
          <w:rPr>
            <w:rStyle w:val="Hyperlink"/>
            <w:rFonts w:ascii="Times New Roman Bold" w:hAnsi="Times New Roman Bold"/>
            <w:noProof/>
            <w:sz w:val="20"/>
            <w:szCs w:val="20"/>
          </w:rPr>
          <w:t>3.</w:t>
        </w:r>
        <w:r w:rsidR="000B1DFA" w:rsidRPr="000B1DFA">
          <w:rPr>
            <w:rStyle w:val="Hyperlink"/>
            <w:noProof/>
            <w:sz w:val="20"/>
            <w:szCs w:val="20"/>
          </w:rPr>
          <w:t xml:space="preserve"> Quy hoạch hệ thống giao thông trong giai đoạn đầu:</w:t>
        </w:r>
        <w:r w:rsidR="000B1DFA" w:rsidRPr="000B1DFA">
          <w:rPr>
            <w:noProof/>
            <w:webHidden/>
            <w:sz w:val="20"/>
            <w:szCs w:val="20"/>
          </w:rPr>
          <w:tab/>
        </w:r>
        <w:r w:rsidR="000B1DFA" w:rsidRPr="000B1DFA">
          <w:rPr>
            <w:noProof/>
            <w:webHidden/>
            <w:sz w:val="20"/>
            <w:szCs w:val="20"/>
          </w:rPr>
          <w:fldChar w:fldCharType="begin"/>
        </w:r>
        <w:r w:rsidR="000B1DFA" w:rsidRPr="000B1DFA">
          <w:rPr>
            <w:noProof/>
            <w:webHidden/>
            <w:sz w:val="20"/>
            <w:szCs w:val="20"/>
          </w:rPr>
          <w:instrText xml:space="preserve"> PAGEREF _Toc20672348 \h </w:instrText>
        </w:r>
        <w:r w:rsidR="000B1DFA" w:rsidRPr="000B1DFA">
          <w:rPr>
            <w:noProof/>
            <w:webHidden/>
            <w:sz w:val="20"/>
            <w:szCs w:val="20"/>
          </w:rPr>
        </w:r>
        <w:r w:rsidR="000B1DFA" w:rsidRPr="000B1DFA">
          <w:rPr>
            <w:noProof/>
            <w:webHidden/>
            <w:sz w:val="20"/>
            <w:szCs w:val="20"/>
          </w:rPr>
          <w:fldChar w:fldCharType="separate"/>
        </w:r>
        <w:r w:rsidR="00EC201B">
          <w:rPr>
            <w:noProof/>
            <w:webHidden/>
            <w:sz w:val="20"/>
            <w:szCs w:val="20"/>
          </w:rPr>
          <w:t>123</w:t>
        </w:r>
        <w:r w:rsidR="000B1DFA" w:rsidRPr="000B1DFA">
          <w:rPr>
            <w:noProof/>
            <w:webHidden/>
            <w:sz w:val="20"/>
            <w:szCs w:val="20"/>
          </w:rPr>
          <w:fldChar w:fldCharType="end"/>
        </w:r>
      </w:hyperlink>
    </w:p>
    <w:p w:rsidR="000B1DFA" w:rsidRPr="000B1DFA" w:rsidRDefault="004C3594">
      <w:pPr>
        <w:pStyle w:val="TOC3"/>
        <w:tabs>
          <w:tab w:val="right" w:leader="dot" w:pos="9062"/>
        </w:tabs>
        <w:rPr>
          <w:rFonts w:asciiTheme="minorHAnsi" w:eastAsiaTheme="minorEastAsia" w:hAnsiTheme="minorHAnsi"/>
          <w:noProof/>
          <w:sz w:val="20"/>
          <w:szCs w:val="20"/>
        </w:rPr>
      </w:pPr>
      <w:hyperlink w:anchor="_Toc20672349" w:history="1">
        <w:r w:rsidR="000B1DFA" w:rsidRPr="000B1DFA">
          <w:rPr>
            <w:rStyle w:val="Hyperlink"/>
            <w:rFonts w:ascii="Times New Roman Bold" w:hAnsi="Times New Roman Bold"/>
            <w:noProof/>
            <w:sz w:val="20"/>
            <w:szCs w:val="20"/>
          </w:rPr>
          <w:t>4.</w:t>
        </w:r>
        <w:r w:rsidR="000B1DFA" w:rsidRPr="000B1DFA">
          <w:rPr>
            <w:rStyle w:val="Hyperlink"/>
            <w:noProof/>
            <w:sz w:val="20"/>
            <w:szCs w:val="20"/>
          </w:rPr>
          <w:t xml:space="preserve"> Quy hoạch hệ thống cấp nước trong giai đoạn đầu:</w:t>
        </w:r>
        <w:r w:rsidR="000B1DFA" w:rsidRPr="000B1DFA">
          <w:rPr>
            <w:noProof/>
            <w:webHidden/>
            <w:sz w:val="20"/>
            <w:szCs w:val="20"/>
          </w:rPr>
          <w:tab/>
        </w:r>
        <w:r w:rsidR="000B1DFA" w:rsidRPr="000B1DFA">
          <w:rPr>
            <w:noProof/>
            <w:webHidden/>
            <w:sz w:val="20"/>
            <w:szCs w:val="20"/>
          </w:rPr>
          <w:fldChar w:fldCharType="begin"/>
        </w:r>
        <w:r w:rsidR="000B1DFA" w:rsidRPr="000B1DFA">
          <w:rPr>
            <w:noProof/>
            <w:webHidden/>
            <w:sz w:val="20"/>
            <w:szCs w:val="20"/>
          </w:rPr>
          <w:instrText xml:space="preserve"> PAGEREF _Toc20672349 \h </w:instrText>
        </w:r>
        <w:r w:rsidR="000B1DFA" w:rsidRPr="000B1DFA">
          <w:rPr>
            <w:noProof/>
            <w:webHidden/>
            <w:sz w:val="20"/>
            <w:szCs w:val="20"/>
          </w:rPr>
        </w:r>
        <w:r w:rsidR="000B1DFA" w:rsidRPr="000B1DFA">
          <w:rPr>
            <w:noProof/>
            <w:webHidden/>
            <w:sz w:val="20"/>
            <w:szCs w:val="20"/>
          </w:rPr>
          <w:fldChar w:fldCharType="separate"/>
        </w:r>
        <w:r w:rsidR="00EC201B">
          <w:rPr>
            <w:noProof/>
            <w:webHidden/>
            <w:sz w:val="20"/>
            <w:szCs w:val="20"/>
          </w:rPr>
          <w:t>125</w:t>
        </w:r>
        <w:r w:rsidR="000B1DFA" w:rsidRPr="000B1DFA">
          <w:rPr>
            <w:noProof/>
            <w:webHidden/>
            <w:sz w:val="20"/>
            <w:szCs w:val="20"/>
          </w:rPr>
          <w:fldChar w:fldCharType="end"/>
        </w:r>
      </w:hyperlink>
    </w:p>
    <w:p w:rsidR="000B1DFA" w:rsidRPr="000B1DFA" w:rsidRDefault="004C3594">
      <w:pPr>
        <w:pStyle w:val="TOC3"/>
        <w:tabs>
          <w:tab w:val="right" w:leader="dot" w:pos="9062"/>
        </w:tabs>
        <w:rPr>
          <w:rFonts w:asciiTheme="minorHAnsi" w:eastAsiaTheme="minorEastAsia" w:hAnsiTheme="minorHAnsi"/>
          <w:noProof/>
          <w:sz w:val="20"/>
          <w:szCs w:val="20"/>
        </w:rPr>
      </w:pPr>
      <w:hyperlink w:anchor="_Toc20672355" w:history="1">
        <w:r w:rsidR="000B1DFA" w:rsidRPr="000B1DFA">
          <w:rPr>
            <w:rStyle w:val="Hyperlink"/>
            <w:rFonts w:ascii="Times New Roman Bold" w:hAnsi="Times New Roman Bold"/>
            <w:noProof/>
            <w:sz w:val="20"/>
            <w:szCs w:val="20"/>
          </w:rPr>
          <w:t>5.</w:t>
        </w:r>
        <w:r w:rsidR="000B1DFA" w:rsidRPr="000B1DFA">
          <w:rPr>
            <w:rStyle w:val="Hyperlink"/>
            <w:noProof/>
            <w:sz w:val="20"/>
            <w:szCs w:val="20"/>
          </w:rPr>
          <w:t xml:space="preserve"> Quy hoạch hệ thống cấp điện trong giai đoạn đầu:</w:t>
        </w:r>
        <w:r w:rsidR="000B1DFA" w:rsidRPr="000B1DFA">
          <w:rPr>
            <w:noProof/>
            <w:webHidden/>
            <w:sz w:val="20"/>
            <w:szCs w:val="20"/>
          </w:rPr>
          <w:tab/>
        </w:r>
        <w:r w:rsidR="000B1DFA" w:rsidRPr="000B1DFA">
          <w:rPr>
            <w:noProof/>
            <w:webHidden/>
            <w:sz w:val="20"/>
            <w:szCs w:val="20"/>
          </w:rPr>
          <w:fldChar w:fldCharType="begin"/>
        </w:r>
        <w:r w:rsidR="000B1DFA" w:rsidRPr="000B1DFA">
          <w:rPr>
            <w:noProof/>
            <w:webHidden/>
            <w:sz w:val="20"/>
            <w:szCs w:val="20"/>
          </w:rPr>
          <w:instrText xml:space="preserve"> PAGEREF _Toc20672355 \h </w:instrText>
        </w:r>
        <w:r w:rsidR="000B1DFA" w:rsidRPr="000B1DFA">
          <w:rPr>
            <w:noProof/>
            <w:webHidden/>
            <w:sz w:val="20"/>
            <w:szCs w:val="20"/>
          </w:rPr>
        </w:r>
        <w:r w:rsidR="000B1DFA" w:rsidRPr="000B1DFA">
          <w:rPr>
            <w:noProof/>
            <w:webHidden/>
            <w:sz w:val="20"/>
            <w:szCs w:val="20"/>
          </w:rPr>
          <w:fldChar w:fldCharType="separate"/>
        </w:r>
        <w:r w:rsidR="00EC201B">
          <w:rPr>
            <w:noProof/>
            <w:webHidden/>
            <w:sz w:val="20"/>
            <w:szCs w:val="20"/>
          </w:rPr>
          <w:t>127</w:t>
        </w:r>
        <w:r w:rsidR="000B1DFA" w:rsidRPr="000B1DFA">
          <w:rPr>
            <w:noProof/>
            <w:webHidden/>
            <w:sz w:val="20"/>
            <w:szCs w:val="20"/>
          </w:rPr>
          <w:fldChar w:fldCharType="end"/>
        </w:r>
      </w:hyperlink>
    </w:p>
    <w:p w:rsidR="000B1DFA" w:rsidRPr="000B1DFA" w:rsidRDefault="004C3594">
      <w:pPr>
        <w:pStyle w:val="TOC3"/>
        <w:tabs>
          <w:tab w:val="right" w:leader="dot" w:pos="9062"/>
        </w:tabs>
        <w:rPr>
          <w:rFonts w:asciiTheme="minorHAnsi" w:eastAsiaTheme="minorEastAsia" w:hAnsiTheme="minorHAnsi"/>
          <w:noProof/>
          <w:sz w:val="20"/>
          <w:szCs w:val="20"/>
        </w:rPr>
      </w:pPr>
      <w:hyperlink w:anchor="_Toc20672360" w:history="1">
        <w:r w:rsidR="000B1DFA" w:rsidRPr="000B1DFA">
          <w:rPr>
            <w:rStyle w:val="Hyperlink"/>
            <w:rFonts w:ascii="Times New Roman Bold" w:hAnsi="Times New Roman Bold"/>
            <w:noProof/>
            <w:sz w:val="20"/>
            <w:szCs w:val="20"/>
          </w:rPr>
          <w:t>6.</w:t>
        </w:r>
        <w:r w:rsidR="000B1DFA" w:rsidRPr="000B1DFA">
          <w:rPr>
            <w:rStyle w:val="Hyperlink"/>
            <w:noProof/>
            <w:sz w:val="20"/>
            <w:szCs w:val="20"/>
          </w:rPr>
          <w:t xml:space="preserve"> Quy hoạch hệ thống thông tin liên lạc đợt đầu đến năm 2025:</w:t>
        </w:r>
        <w:r w:rsidR="000B1DFA" w:rsidRPr="000B1DFA">
          <w:rPr>
            <w:noProof/>
            <w:webHidden/>
            <w:sz w:val="20"/>
            <w:szCs w:val="20"/>
          </w:rPr>
          <w:tab/>
        </w:r>
        <w:r w:rsidR="000B1DFA" w:rsidRPr="000B1DFA">
          <w:rPr>
            <w:noProof/>
            <w:webHidden/>
            <w:sz w:val="20"/>
            <w:szCs w:val="20"/>
          </w:rPr>
          <w:fldChar w:fldCharType="begin"/>
        </w:r>
        <w:r w:rsidR="000B1DFA" w:rsidRPr="000B1DFA">
          <w:rPr>
            <w:noProof/>
            <w:webHidden/>
            <w:sz w:val="20"/>
            <w:szCs w:val="20"/>
          </w:rPr>
          <w:instrText xml:space="preserve"> PAGEREF _Toc20672360 \h </w:instrText>
        </w:r>
        <w:r w:rsidR="000B1DFA" w:rsidRPr="000B1DFA">
          <w:rPr>
            <w:noProof/>
            <w:webHidden/>
            <w:sz w:val="20"/>
            <w:szCs w:val="20"/>
          </w:rPr>
        </w:r>
        <w:r w:rsidR="000B1DFA" w:rsidRPr="000B1DFA">
          <w:rPr>
            <w:noProof/>
            <w:webHidden/>
            <w:sz w:val="20"/>
            <w:szCs w:val="20"/>
          </w:rPr>
          <w:fldChar w:fldCharType="separate"/>
        </w:r>
        <w:r w:rsidR="00EC201B">
          <w:rPr>
            <w:noProof/>
            <w:webHidden/>
            <w:sz w:val="20"/>
            <w:szCs w:val="20"/>
          </w:rPr>
          <w:t>129</w:t>
        </w:r>
        <w:r w:rsidR="000B1DFA" w:rsidRPr="000B1DFA">
          <w:rPr>
            <w:noProof/>
            <w:webHidden/>
            <w:sz w:val="20"/>
            <w:szCs w:val="20"/>
          </w:rPr>
          <w:fldChar w:fldCharType="end"/>
        </w:r>
      </w:hyperlink>
    </w:p>
    <w:p w:rsidR="000B1DFA" w:rsidRPr="000B1DFA" w:rsidRDefault="004C3594">
      <w:pPr>
        <w:pStyle w:val="TOC3"/>
        <w:tabs>
          <w:tab w:val="right" w:leader="dot" w:pos="9062"/>
        </w:tabs>
        <w:rPr>
          <w:rFonts w:asciiTheme="minorHAnsi" w:eastAsiaTheme="minorEastAsia" w:hAnsiTheme="minorHAnsi"/>
          <w:noProof/>
          <w:sz w:val="20"/>
          <w:szCs w:val="20"/>
        </w:rPr>
      </w:pPr>
      <w:hyperlink w:anchor="_Toc20672361" w:history="1">
        <w:r w:rsidR="000B1DFA" w:rsidRPr="000B1DFA">
          <w:rPr>
            <w:rStyle w:val="Hyperlink"/>
            <w:rFonts w:ascii="Times New Roman Bold" w:hAnsi="Times New Roman Bold"/>
            <w:noProof/>
            <w:sz w:val="20"/>
            <w:szCs w:val="20"/>
          </w:rPr>
          <w:t>7.</w:t>
        </w:r>
        <w:r w:rsidR="000B1DFA" w:rsidRPr="000B1DFA">
          <w:rPr>
            <w:rStyle w:val="Hyperlink"/>
            <w:noProof/>
            <w:sz w:val="20"/>
            <w:szCs w:val="20"/>
          </w:rPr>
          <w:t xml:space="preserve"> Quy hoạch hệ thống thoát nước thải, quản lý chất thải rắn và nghĩa trang trong giai đoạn đầu:</w:t>
        </w:r>
        <w:r w:rsidR="000B1DFA" w:rsidRPr="000B1DFA">
          <w:rPr>
            <w:noProof/>
            <w:webHidden/>
            <w:sz w:val="20"/>
            <w:szCs w:val="20"/>
          </w:rPr>
          <w:tab/>
        </w:r>
        <w:r w:rsidR="000B1DFA" w:rsidRPr="000B1DFA">
          <w:rPr>
            <w:noProof/>
            <w:webHidden/>
            <w:sz w:val="20"/>
            <w:szCs w:val="20"/>
          </w:rPr>
          <w:fldChar w:fldCharType="begin"/>
        </w:r>
        <w:r w:rsidR="000B1DFA" w:rsidRPr="000B1DFA">
          <w:rPr>
            <w:noProof/>
            <w:webHidden/>
            <w:sz w:val="20"/>
            <w:szCs w:val="20"/>
          </w:rPr>
          <w:instrText xml:space="preserve"> PAGEREF _Toc20672361 \h </w:instrText>
        </w:r>
        <w:r w:rsidR="000B1DFA" w:rsidRPr="000B1DFA">
          <w:rPr>
            <w:noProof/>
            <w:webHidden/>
            <w:sz w:val="20"/>
            <w:szCs w:val="20"/>
          </w:rPr>
        </w:r>
        <w:r w:rsidR="000B1DFA" w:rsidRPr="000B1DFA">
          <w:rPr>
            <w:noProof/>
            <w:webHidden/>
            <w:sz w:val="20"/>
            <w:szCs w:val="20"/>
          </w:rPr>
          <w:fldChar w:fldCharType="separate"/>
        </w:r>
        <w:r w:rsidR="00EC201B">
          <w:rPr>
            <w:noProof/>
            <w:webHidden/>
            <w:sz w:val="20"/>
            <w:szCs w:val="20"/>
          </w:rPr>
          <w:t>130</w:t>
        </w:r>
        <w:r w:rsidR="000B1DFA" w:rsidRPr="000B1DFA">
          <w:rPr>
            <w:noProof/>
            <w:webHidden/>
            <w:sz w:val="20"/>
            <w:szCs w:val="20"/>
          </w:rPr>
          <w:fldChar w:fldCharType="end"/>
        </w:r>
      </w:hyperlink>
    </w:p>
    <w:p w:rsidR="000B1DFA" w:rsidRPr="000B1DFA" w:rsidRDefault="004C3594">
      <w:pPr>
        <w:pStyle w:val="TOC3"/>
        <w:tabs>
          <w:tab w:val="right" w:leader="dot" w:pos="9062"/>
        </w:tabs>
        <w:rPr>
          <w:rFonts w:asciiTheme="minorHAnsi" w:eastAsiaTheme="minorEastAsia" w:hAnsiTheme="minorHAnsi"/>
          <w:noProof/>
          <w:sz w:val="20"/>
          <w:szCs w:val="20"/>
        </w:rPr>
      </w:pPr>
      <w:hyperlink w:anchor="_Toc20672369" w:history="1">
        <w:r w:rsidR="000B1DFA" w:rsidRPr="000B1DFA">
          <w:rPr>
            <w:rStyle w:val="Hyperlink"/>
            <w:rFonts w:ascii="Times New Roman Bold" w:hAnsi="Times New Roman Bold"/>
            <w:noProof/>
            <w:sz w:val="20"/>
            <w:szCs w:val="20"/>
          </w:rPr>
          <w:t>8.</w:t>
        </w:r>
        <w:r w:rsidR="000B1DFA" w:rsidRPr="000B1DFA">
          <w:rPr>
            <w:rStyle w:val="Hyperlink"/>
            <w:noProof/>
            <w:sz w:val="20"/>
            <w:szCs w:val="20"/>
          </w:rPr>
          <w:t xml:space="preserve"> Tổng hợp kinh phí đầu tư xây dựng các công trình hạ tầng kỹ thuật giai đoạn đầu 2025</w:t>
        </w:r>
        <w:r w:rsidR="000B1DFA" w:rsidRPr="000B1DFA">
          <w:rPr>
            <w:noProof/>
            <w:webHidden/>
            <w:sz w:val="20"/>
            <w:szCs w:val="20"/>
          </w:rPr>
          <w:tab/>
        </w:r>
        <w:r w:rsidR="000B1DFA" w:rsidRPr="000B1DFA">
          <w:rPr>
            <w:noProof/>
            <w:webHidden/>
            <w:sz w:val="20"/>
            <w:szCs w:val="20"/>
          </w:rPr>
          <w:fldChar w:fldCharType="begin"/>
        </w:r>
        <w:r w:rsidR="000B1DFA" w:rsidRPr="000B1DFA">
          <w:rPr>
            <w:noProof/>
            <w:webHidden/>
            <w:sz w:val="20"/>
            <w:szCs w:val="20"/>
          </w:rPr>
          <w:instrText xml:space="preserve"> PAGEREF _Toc20672369 \h </w:instrText>
        </w:r>
        <w:r w:rsidR="000B1DFA" w:rsidRPr="000B1DFA">
          <w:rPr>
            <w:noProof/>
            <w:webHidden/>
            <w:sz w:val="20"/>
            <w:szCs w:val="20"/>
          </w:rPr>
        </w:r>
        <w:r w:rsidR="000B1DFA" w:rsidRPr="000B1DFA">
          <w:rPr>
            <w:noProof/>
            <w:webHidden/>
            <w:sz w:val="20"/>
            <w:szCs w:val="20"/>
          </w:rPr>
          <w:fldChar w:fldCharType="separate"/>
        </w:r>
        <w:r w:rsidR="00EC201B">
          <w:rPr>
            <w:noProof/>
            <w:webHidden/>
            <w:sz w:val="20"/>
            <w:szCs w:val="20"/>
          </w:rPr>
          <w:t>131</w:t>
        </w:r>
        <w:r w:rsidR="000B1DFA" w:rsidRPr="000B1DFA">
          <w:rPr>
            <w:noProof/>
            <w:webHidden/>
            <w:sz w:val="20"/>
            <w:szCs w:val="20"/>
          </w:rPr>
          <w:fldChar w:fldCharType="end"/>
        </w:r>
      </w:hyperlink>
    </w:p>
    <w:p w:rsidR="000B1DFA" w:rsidRPr="000B1DFA" w:rsidRDefault="004C3594">
      <w:pPr>
        <w:pStyle w:val="TOC3"/>
        <w:tabs>
          <w:tab w:val="right" w:leader="dot" w:pos="9062"/>
        </w:tabs>
        <w:rPr>
          <w:rFonts w:asciiTheme="minorHAnsi" w:eastAsiaTheme="minorEastAsia" w:hAnsiTheme="minorHAnsi"/>
          <w:noProof/>
          <w:sz w:val="20"/>
          <w:szCs w:val="20"/>
        </w:rPr>
      </w:pPr>
      <w:hyperlink w:anchor="_Toc20672370" w:history="1">
        <w:r w:rsidR="000B1DFA" w:rsidRPr="000B1DFA">
          <w:rPr>
            <w:rStyle w:val="Hyperlink"/>
            <w:rFonts w:ascii="Times New Roman Bold" w:hAnsi="Times New Roman Bold"/>
            <w:noProof/>
            <w:sz w:val="20"/>
            <w:szCs w:val="20"/>
          </w:rPr>
          <w:t>9.</w:t>
        </w:r>
        <w:r w:rsidR="000B1DFA" w:rsidRPr="000B1DFA">
          <w:rPr>
            <w:rStyle w:val="Hyperlink"/>
            <w:noProof/>
            <w:sz w:val="20"/>
            <w:szCs w:val="20"/>
          </w:rPr>
          <w:t xml:space="preserve"> Nguồn lực thực hiện:</w:t>
        </w:r>
        <w:r w:rsidR="000B1DFA" w:rsidRPr="000B1DFA">
          <w:rPr>
            <w:noProof/>
            <w:webHidden/>
            <w:sz w:val="20"/>
            <w:szCs w:val="20"/>
          </w:rPr>
          <w:tab/>
        </w:r>
        <w:r w:rsidR="000B1DFA" w:rsidRPr="000B1DFA">
          <w:rPr>
            <w:noProof/>
            <w:webHidden/>
            <w:sz w:val="20"/>
            <w:szCs w:val="20"/>
          </w:rPr>
          <w:fldChar w:fldCharType="begin"/>
        </w:r>
        <w:r w:rsidR="000B1DFA" w:rsidRPr="000B1DFA">
          <w:rPr>
            <w:noProof/>
            <w:webHidden/>
            <w:sz w:val="20"/>
            <w:szCs w:val="20"/>
          </w:rPr>
          <w:instrText xml:space="preserve"> PAGEREF _Toc20672370 \h </w:instrText>
        </w:r>
        <w:r w:rsidR="000B1DFA" w:rsidRPr="000B1DFA">
          <w:rPr>
            <w:noProof/>
            <w:webHidden/>
            <w:sz w:val="20"/>
            <w:szCs w:val="20"/>
          </w:rPr>
        </w:r>
        <w:r w:rsidR="000B1DFA" w:rsidRPr="000B1DFA">
          <w:rPr>
            <w:noProof/>
            <w:webHidden/>
            <w:sz w:val="20"/>
            <w:szCs w:val="20"/>
          </w:rPr>
          <w:fldChar w:fldCharType="separate"/>
        </w:r>
        <w:r w:rsidR="00EC201B">
          <w:rPr>
            <w:noProof/>
            <w:webHidden/>
            <w:sz w:val="20"/>
            <w:szCs w:val="20"/>
          </w:rPr>
          <w:t>132</w:t>
        </w:r>
        <w:r w:rsidR="000B1DFA" w:rsidRPr="000B1DFA">
          <w:rPr>
            <w:noProof/>
            <w:webHidden/>
            <w:sz w:val="20"/>
            <w:szCs w:val="20"/>
          </w:rPr>
          <w:fldChar w:fldCharType="end"/>
        </w:r>
      </w:hyperlink>
    </w:p>
    <w:p w:rsidR="000B1DFA" w:rsidRPr="000B1DFA" w:rsidRDefault="004C3594">
      <w:pPr>
        <w:pStyle w:val="TOC1"/>
        <w:tabs>
          <w:tab w:val="right" w:leader="dot" w:pos="9062"/>
        </w:tabs>
        <w:rPr>
          <w:rFonts w:asciiTheme="minorHAnsi" w:eastAsiaTheme="minorEastAsia" w:hAnsiTheme="minorHAnsi"/>
          <w:b w:val="0"/>
          <w:noProof/>
          <w:sz w:val="20"/>
          <w:szCs w:val="20"/>
        </w:rPr>
      </w:pPr>
      <w:hyperlink w:anchor="_Toc20672371" w:history="1">
        <w:r w:rsidR="000B1DFA" w:rsidRPr="000B1DFA">
          <w:rPr>
            <w:rStyle w:val="Hyperlink"/>
            <w:rFonts w:ascii="Times New Roman Bold" w:hAnsi="Times New Roman Bold"/>
            <w:noProof/>
            <w:sz w:val="20"/>
            <w:szCs w:val="20"/>
          </w:rPr>
          <w:t>CHƯƠNG X</w:t>
        </w:r>
        <w:r w:rsidR="000B1DFA" w:rsidRPr="000B1DFA">
          <w:rPr>
            <w:rStyle w:val="Hyperlink"/>
            <w:noProof/>
            <w:sz w:val="20"/>
            <w:szCs w:val="20"/>
          </w:rPr>
          <w:t xml:space="preserve"> : KẾT LUẬN VÀ KIẾN NGHỊ</w:t>
        </w:r>
        <w:r w:rsidR="000B1DFA" w:rsidRPr="000B1DFA">
          <w:rPr>
            <w:noProof/>
            <w:webHidden/>
            <w:sz w:val="20"/>
            <w:szCs w:val="20"/>
          </w:rPr>
          <w:tab/>
        </w:r>
        <w:r w:rsidR="000B1DFA" w:rsidRPr="000B1DFA">
          <w:rPr>
            <w:noProof/>
            <w:webHidden/>
            <w:sz w:val="20"/>
            <w:szCs w:val="20"/>
          </w:rPr>
          <w:fldChar w:fldCharType="begin"/>
        </w:r>
        <w:r w:rsidR="000B1DFA" w:rsidRPr="000B1DFA">
          <w:rPr>
            <w:noProof/>
            <w:webHidden/>
            <w:sz w:val="20"/>
            <w:szCs w:val="20"/>
          </w:rPr>
          <w:instrText xml:space="preserve"> PAGEREF _Toc20672371 \h </w:instrText>
        </w:r>
        <w:r w:rsidR="000B1DFA" w:rsidRPr="000B1DFA">
          <w:rPr>
            <w:noProof/>
            <w:webHidden/>
            <w:sz w:val="20"/>
            <w:szCs w:val="20"/>
          </w:rPr>
        </w:r>
        <w:r w:rsidR="000B1DFA" w:rsidRPr="000B1DFA">
          <w:rPr>
            <w:noProof/>
            <w:webHidden/>
            <w:sz w:val="20"/>
            <w:szCs w:val="20"/>
          </w:rPr>
          <w:fldChar w:fldCharType="separate"/>
        </w:r>
        <w:r w:rsidR="00EC201B">
          <w:rPr>
            <w:noProof/>
            <w:webHidden/>
            <w:sz w:val="20"/>
            <w:szCs w:val="20"/>
          </w:rPr>
          <w:t>133</w:t>
        </w:r>
        <w:r w:rsidR="000B1DFA" w:rsidRPr="000B1DFA">
          <w:rPr>
            <w:noProof/>
            <w:webHidden/>
            <w:sz w:val="20"/>
            <w:szCs w:val="20"/>
          </w:rPr>
          <w:fldChar w:fldCharType="end"/>
        </w:r>
      </w:hyperlink>
    </w:p>
    <w:p w:rsidR="000B1DFA" w:rsidRPr="000B1DFA" w:rsidRDefault="004C3594">
      <w:pPr>
        <w:pStyle w:val="TOC2"/>
        <w:tabs>
          <w:tab w:val="right" w:leader="dot" w:pos="9062"/>
        </w:tabs>
        <w:rPr>
          <w:rFonts w:asciiTheme="minorHAnsi" w:eastAsiaTheme="minorEastAsia" w:hAnsiTheme="minorHAnsi"/>
          <w:noProof/>
          <w:sz w:val="20"/>
          <w:szCs w:val="20"/>
        </w:rPr>
      </w:pPr>
      <w:hyperlink w:anchor="_Toc20672372" w:history="1">
        <w:r w:rsidR="000B1DFA" w:rsidRPr="000B1DFA">
          <w:rPr>
            <w:rStyle w:val="Hyperlink"/>
            <w:rFonts w:ascii="Times New Roman Bold" w:hAnsi="Times New Roman Bold"/>
            <w:noProof/>
            <w:sz w:val="20"/>
            <w:szCs w:val="20"/>
          </w:rPr>
          <w:t>I.</w:t>
        </w:r>
        <w:r w:rsidR="000B1DFA" w:rsidRPr="000B1DFA">
          <w:rPr>
            <w:rStyle w:val="Hyperlink"/>
            <w:noProof/>
            <w:sz w:val="20"/>
            <w:szCs w:val="20"/>
          </w:rPr>
          <w:t xml:space="preserve"> KẾT LUẬN</w:t>
        </w:r>
        <w:r w:rsidR="000B1DFA" w:rsidRPr="000B1DFA">
          <w:rPr>
            <w:noProof/>
            <w:webHidden/>
            <w:sz w:val="20"/>
            <w:szCs w:val="20"/>
          </w:rPr>
          <w:tab/>
        </w:r>
        <w:r w:rsidR="000B1DFA" w:rsidRPr="000B1DFA">
          <w:rPr>
            <w:noProof/>
            <w:webHidden/>
            <w:sz w:val="20"/>
            <w:szCs w:val="20"/>
          </w:rPr>
          <w:fldChar w:fldCharType="begin"/>
        </w:r>
        <w:r w:rsidR="000B1DFA" w:rsidRPr="000B1DFA">
          <w:rPr>
            <w:noProof/>
            <w:webHidden/>
            <w:sz w:val="20"/>
            <w:szCs w:val="20"/>
          </w:rPr>
          <w:instrText xml:space="preserve"> PAGEREF _Toc20672372 \h </w:instrText>
        </w:r>
        <w:r w:rsidR="000B1DFA" w:rsidRPr="000B1DFA">
          <w:rPr>
            <w:noProof/>
            <w:webHidden/>
            <w:sz w:val="20"/>
            <w:szCs w:val="20"/>
          </w:rPr>
        </w:r>
        <w:r w:rsidR="000B1DFA" w:rsidRPr="000B1DFA">
          <w:rPr>
            <w:noProof/>
            <w:webHidden/>
            <w:sz w:val="20"/>
            <w:szCs w:val="20"/>
          </w:rPr>
          <w:fldChar w:fldCharType="separate"/>
        </w:r>
        <w:r w:rsidR="00EC201B">
          <w:rPr>
            <w:noProof/>
            <w:webHidden/>
            <w:sz w:val="20"/>
            <w:szCs w:val="20"/>
          </w:rPr>
          <w:t>133</w:t>
        </w:r>
        <w:r w:rsidR="000B1DFA" w:rsidRPr="000B1DFA">
          <w:rPr>
            <w:noProof/>
            <w:webHidden/>
            <w:sz w:val="20"/>
            <w:szCs w:val="20"/>
          </w:rPr>
          <w:fldChar w:fldCharType="end"/>
        </w:r>
      </w:hyperlink>
    </w:p>
    <w:p w:rsidR="000B1DFA" w:rsidRPr="000B1DFA" w:rsidRDefault="004C3594">
      <w:pPr>
        <w:pStyle w:val="TOC2"/>
        <w:tabs>
          <w:tab w:val="right" w:leader="dot" w:pos="9062"/>
        </w:tabs>
        <w:rPr>
          <w:rFonts w:asciiTheme="minorHAnsi" w:eastAsiaTheme="minorEastAsia" w:hAnsiTheme="minorHAnsi"/>
          <w:noProof/>
          <w:sz w:val="20"/>
          <w:szCs w:val="20"/>
        </w:rPr>
      </w:pPr>
      <w:hyperlink w:anchor="_Toc20672373" w:history="1">
        <w:r w:rsidR="000B1DFA" w:rsidRPr="000B1DFA">
          <w:rPr>
            <w:rStyle w:val="Hyperlink"/>
            <w:rFonts w:ascii="Times New Roman Bold" w:hAnsi="Times New Roman Bold"/>
            <w:noProof/>
            <w:sz w:val="20"/>
            <w:szCs w:val="20"/>
          </w:rPr>
          <w:t>II.</w:t>
        </w:r>
        <w:r w:rsidR="000B1DFA" w:rsidRPr="000B1DFA">
          <w:rPr>
            <w:rStyle w:val="Hyperlink"/>
            <w:noProof/>
            <w:sz w:val="20"/>
            <w:szCs w:val="20"/>
          </w:rPr>
          <w:t xml:space="preserve"> KIẾN NGHỊ:</w:t>
        </w:r>
        <w:r w:rsidR="000B1DFA" w:rsidRPr="000B1DFA">
          <w:rPr>
            <w:noProof/>
            <w:webHidden/>
            <w:sz w:val="20"/>
            <w:szCs w:val="20"/>
          </w:rPr>
          <w:tab/>
        </w:r>
        <w:r w:rsidR="000B1DFA" w:rsidRPr="000B1DFA">
          <w:rPr>
            <w:noProof/>
            <w:webHidden/>
            <w:sz w:val="20"/>
            <w:szCs w:val="20"/>
          </w:rPr>
          <w:fldChar w:fldCharType="begin"/>
        </w:r>
        <w:r w:rsidR="000B1DFA" w:rsidRPr="000B1DFA">
          <w:rPr>
            <w:noProof/>
            <w:webHidden/>
            <w:sz w:val="20"/>
            <w:szCs w:val="20"/>
          </w:rPr>
          <w:instrText xml:space="preserve"> PAGEREF _Toc20672373 \h </w:instrText>
        </w:r>
        <w:r w:rsidR="000B1DFA" w:rsidRPr="000B1DFA">
          <w:rPr>
            <w:noProof/>
            <w:webHidden/>
            <w:sz w:val="20"/>
            <w:szCs w:val="20"/>
          </w:rPr>
        </w:r>
        <w:r w:rsidR="000B1DFA" w:rsidRPr="000B1DFA">
          <w:rPr>
            <w:noProof/>
            <w:webHidden/>
            <w:sz w:val="20"/>
            <w:szCs w:val="20"/>
          </w:rPr>
          <w:fldChar w:fldCharType="separate"/>
        </w:r>
        <w:r w:rsidR="00EC201B">
          <w:rPr>
            <w:noProof/>
            <w:webHidden/>
            <w:sz w:val="20"/>
            <w:szCs w:val="20"/>
          </w:rPr>
          <w:t>133</w:t>
        </w:r>
        <w:r w:rsidR="000B1DFA" w:rsidRPr="000B1DFA">
          <w:rPr>
            <w:noProof/>
            <w:webHidden/>
            <w:sz w:val="20"/>
            <w:szCs w:val="20"/>
          </w:rPr>
          <w:fldChar w:fldCharType="end"/>
        </w:r>
      </w:hyperlink>
    </w:p>
    <w:p w:rsidR="00970A24" w:rsidRPr="00115CE7" w:rsidRDefault="00B6493D" w:rsidP="003E7993">
      <w:pPr>
        <w:pStyle w:val="Thongthuong"/>
        <w:spacing w:before="20" w:after="20"/>
        <w:rPr>
          <w:rFonts w:cs="Times New Roman"/>
          <w:color w:val="FF0000"/>
        </w:rPr>
      </w:pPr>
      <w:r w:rsidRPr="000B1DFA">
        <w:rPr>
          <w:rFonts w:cs="Times New Roman"/>
          <w:b/>
          <w:color w:val="FF0000"/>
          <w:sz w:val="20"/>
          <w:szCs w:val="20"/>
        </w:rPr>
        <w:fldChar w:fldCharType="end"/>
      </w:r>
    </w:p>
    <w:p w:rsidR="00356F2E" w:rsidRPr="00115CE7" w:rsidRDefault="00356F2E" w:rsidP="00730854">
      <w:pPr>
        <w:pStyle w:val="Thongthuong"/>
        <w:rPr>
          <w:rFonts w:eastAsiaTheme="majorEastAsia" w:cs="Times New Roman"/>
          <w:color w:val="FF0000"/>
          <w:szCs w:val="21"/>
        </w:rPr>
        <w:sectPr w:rsidR="00356F2E" w:rsidRPr="00115CE7" w:rsidSect="00467E32">
          <w:headerReference w:type="default" r:id="rId8"/>
          <w:footerReference w:type="default" r:id="rId9"/>
          <w:pgSz w:w="11907" w:h="16840" w:code="9"/>
          <w:pgMar w:top="1134" w:right="1134" w:bottom="1134" w:left="1701" w:header="284" w:footer="284" w:gutter="0"/>
          <w:cols w:space="720"/>
          <w:docGrid w:linePitch="382"/>
        </w:sectPr>
      </w:pPr>
    </w:p>
    <w:p w:rsidR="00202C32" w:rsidRDefault="00356F2E" w:rsidP="00356F2E">
      <w:pPr>
        <w:pStyle w:val="Heading1"/>
        <w:rPr>
          <w:rFonts w:cs="Times New Roman"/>
        </w:rPr>
      </w:pPr>
      <w:bookmarkStart w:id="0" w:name="_Toc20671987"/>
      <w:r w:rsidRPr="00115CE7">
        <w:rPr>
          <w:rFonts w:cs="Times New Roman"/>
        </w:rPr>
        <w:lastRenderedPageBreak/>
        <w:t xml:space="preserve">: </w:t>
      </w:r>
      <w:r w:rsidR="00FB6D52" w:rsidRPr="00115CE7">
        <w:rPr>
          <w:rFonts w:cs="Times New Roman"/>
        </w:rPr>
        <w:t>PHẦN MỞ ĐẦU</w:t>
      </w:r>
      <w:bookmarkEnd w:id="0"/>
    </w:p>
    <w:p w:rsidR="00313F22" w:rsidRPr="00313F22" w:rsidRDefault="00313F22" w:rsidP="00313F22"/>
    <w:p w:rsidR="002D042B" w:rsidRPr="00115CE7" w:rsidRDefault="00C155AA" w:rsidP="002D042B">
      <w:pPr>
        <w:pStyle w:val="Heading2"/>
        <w:rPr>
          <w:rFonts w:cs="Times New Roman"/>
        </w:rPr>
      </w:pPr>
      <w:bookmarkStart w:id="1" w:name="_Toc20671988"/>
      <w:r w:rsidRPr="00115CE7">
        <w:rPr>
          <w:rFonts w:cs="Times New Roman"/>
        </w:rPr>
        <w:t>LÝ DO SỰ CẦN THIẾT LẬP ĐIỀU CHỈNH QUY HOẠCH</w:t>
      </w:r>
      <w:bookmarkEnd w:id="1"/>
    </w:p>
    <w:p w:rsidR="00AE57F0" w:rsidRPr="00115CE7" w:rsidRDefault="00AE57F0" w:rsidP="00AE57F0">
      <w:pPr>
        <w:pStyle w:val="Heading3"/>
        <w:rPr>
          <w:rFonts w:cs="Times New Roman"/>
        </w:rPr>
      </w:pPr>
      <w:bookmarkStart w:id="2" w:name="_Toc20671989"/>
      <w:r w:rsidRPr="00115CE7">
        <w:rPr>
          <w:rFonts w:cs="Times New Roman"/>
        </w:rPr>
        <w:t>Giới thiệu chung</w:t>
      </w:r>
      <w:bookmarkEnd w:id="2"/>
    </w:p>
    <w:p w:rsidR="00AE57F0" w:rsidRPr="00115CE7" w:rsidRDefault="00AE57F0" w:rsidP="008525A1">
      <w:pPr>
        <w:pStyle w:val="Noidung"/>
        <w:numPr>
          <w:ilvl w:val="0"/>
          <w:numId w:val="5"/>
        </w:numPr>
        <w:ind w:left="0" w:firstLine="567"/>
        <w:rPr>
          <w:rFonts w:cs="Times New Roman"/>
        </w:rPr>
      </w:pPr>
      <w:r w:rsidRPr="00115CE7">
        <w:rPr>
          <w:rFonts w:cs="Times New Roman"/>
        </w:rPr>
        <w:t>Huyện Cẩm Mỹ có vị trí tiềm năng trong quá trình phát triển kinh tế xã hội của vùng tỉnh Đồng Nai. Có các tuyến giao thông huyết mạch đi qua, bên cạnh đó dự kiến trong tương lai khi cảng hàng không quốc tế Long Thành đi vào hoạt động và các dự án giao thông huyết mạch của quốc gia, của tỉnh được hình thành đi qua địa bàn huyện sẽ tạo sự kết nối thuận lợi thông thương nhanh với các đầu mối giao thông lớn trong vùng kinh tế trọng điểm Phía Nam.</w:t>
      </w:r>
    </w:p>
    <w:p w:rsidR="00442675" w:rsidRPr="00115CE7" w:rsidRDefault="00442675" w:rsidP="00442675">
      <w:pPr>
        <w:pStyle w:val="Noidung"/>
        <w:ind w:left="567" w:firstLine="0"/>
        <w:rPr>
          <w:rFonts w:cs="Times New Roman"/>
        </w:rPr>
      </w:pPr>
    </w:p>
    <w:p w:rsidR="00977A97" w:rsidRPr="00115CE7" w:rsidRDefault="00977A97" w:rsidP="00977A97">
      <w:pPr>
        <w:pStyle w:val="Noidung"/>
        <w:ind w:firstLine="0"/>
        <w:rPr>
          <w:rFonts w:cs="Times New Roman"/>
        </w:rPr>
      </w:pPr>
      <w:r w:rsidRPr="00115CE7">
        <w:rPr>
          <w:rFonts w:cs="Times New Roman"/>
          <w:noProof/>
        </w:rPr>
        <w:drawing>
          <wp:inline distT="0" distB="0" distL="0" distR="0" wp14:anchorId="298BE1BE" wp14:editId="765FFDF4">
            <wp:extent cx="5760720" cy="4069715"/>
            <wp:effectExtent l="0" t="0" r="0" b="698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SO DO VI TRI-Model.jp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5760720" cy="4069715"/>
                    </a:xfrm>
                    <a:prstGeom prst="rect">
                      <a:avLst/>
                    </a:prstGeom>
                  </pic:spPr>
                </pic:pic>
              </a:graphicData>
            </a:graphic>
          </wp:inline>
        </w:drawing>
      </w:r>
    </w:p>
    <w:p w:rsidR="00977A97" w:rsidRPr="00115CE7" w:rsidRDefault="00991A12" w:rsidP="00FC4FE3">
      <w:pPr>
        <w:pStyle w:val="BangHinh"/>
        <w:rPr>
          <w:rFonts w:cs="Times New Roman"/>
        </w:rPr>
      </w:pPr>
      <w:r w:rsidRPr="00115CE7">
        <w:rPr>
          <w:rFonts w:cs="Times New Roman"/>
        </w:rPr>
        <w:t xml:space="preserve">Hình </w:t>
      </w:r>
      <w:r w:rsidR="0092058F" w:rsidRPr="00115CE7">
        <w:rPr>
          <w:rFonts w:cs="Times New Roman"/>
          <w:noProof/>
        </w:rPr>
        <w:fldChar w:fldCharType="begin"/>
      </w:r>
      <w:r w:rsidR="0092058F" w:rsidRPr="00115CE7">
        <w:rPr>
          <w:rFonts w:cs="Times New Roman"/>
          <w:noProof/>
        </w:rPr>
        <w:instrText xml:space="preserve"> SEQ Hình \* ARABIC </w:instrText>
      </w:r>
      <w:r w:rsidR="0092058F" w:rsidRPr="00115CE7">
        <w:rPr>
          <w:rFonts w:cs="Times New Roman"/>
          <w:noProof/>
        </w:rPr>
        <w:fldChar w:fldCharType="separate"/>
      </w:r>
      <w:r w:rsidR="00EC201B">
        <w:rPr>
          <w:rFonts w:cs="Times New Roman"/>
          <w:noProof/>
        </w:rPr>
        <w:t>1</w:t>
      </w:r>
      <w:r w:rsidR="0092058F" w:rsidRPr="00115CE7">
        <w:rPr>
          <w:rFonts w:cs="Times New Roman"/>
          <w:noProof/>
        </w:rPr>
        <w:fldChar w:fldCharType="end"/>
      </w:r>
      <w:r w:rsidRPr="00115CE7">
        <w:rPr>
          <w:rFonts w:cs="Times New Roman"/>
        </w:rPr>
        <w:t>.</w:t>
      </w:r>
      <w:r w:rsidR="00977A97" w:rsidRPr="00115CE7">
        <w:rPr>
          <w:rFonts w:cs="Times New Roman"/>
        </w:rPr>
        <w:t>Vị trí đô thị Long Giao trong huyện Cẩm Mỹ.</w:t>
      </w:r>
    </w:p>
    <w:p w:rsidR="00FC4FE3" w:rsidRPr="00115CE7" w:rsidRDefault="00FC4FE3" w:rsidP="00FC4FE3">
      <w:pPr>
        <w:pStyle w:val="BangHinh"/>
        <w:rPr>
          <w:rFonts w:cs="Times New Roman"/>
        </w:rPr>
      </w:pPr>
    </w:p>
    <w:p w:rsidR="00977A97" w:rsidRPr="00115CE7" w:rsidRDefault="00977A97" w:rsidP="008525A1">
      <w:pPr>
        <w:pStyle w:val="Noidung"/>
        <w:numPr>
          <w:ilvl w:val="0"/>
          <w:numId w:val="5"/>
        </w:numPr>
        <w:ind w:left="0" w:firstLine="567"/>
        <w:rPr>
          <w:rFonts w:cs="Times New Roman"/>
        </w:rPr>
      </w:pPr>
      <w:r w:rsidRPr="00115CE7">
        <w:rPr>
          <w:rFonts w:cs="Times New Roman"/>
        </w:rPr>
        <w:t xml:space="preserve">Đô thị Long Giao là trung tâm Chính trị - Kinh tế - Xã hội của huyện Cẩm Mỹ, là một đô thị thuộc chuỗi đô thị vệ tinh gồm: Long Khánh, Long Giao, Long Thành, Nhơn Trạch. Đô thị Long Giao có vị trí rất thuận lợi để phát triển kinh tế – xã hội như tiếp cận và gần các đầu mối giao thông quốc gia về đường bộ và đường hàng không (sân bay quốc tế Long Thành, đường Quốc Lộ 56, đường </w:t>
      </w:r>
      <w:r w:rsidR="00B63439" w:rsidRPr="00115CE7">
        <w:rPr>
          <w:rFonts w:cs="Times New Roman"/>
        </w:rPr>
        <w:t>ĐT 773 (Long Thành - Cẩm Mỹ - Xuân Lộc)</w:t>
      </w:r>
      <w:r w:rsidRPr="00115CE7">
        <w:rPr>
          <w:rFonts w:cs="Times New Roman"/>
        </w:rPr>
        <w:t xml:space="preserve">), đây là các động lực làm tiền đề cho việc phát triển đô thị.  </w:t>
      </w:r>
    </w:p>
    <w:p w:rsidR="00977A97" w:rsidRDefault="00977A97" w:rsidP="008525A1">
      <w:pPr>
        <w:pStyle w:val="Noidung"/>
        <w:numPr>
          <w:ilvl w:val="0"/>
          <w:numId w:val="5"/>
        </w:numPr>
        <w:ind w:left="0" w:firstLine="567"/>
        <w:rPr>
          <w:rFonts w:cs="Times New Roman"/>
        </w:rPr>
      </w:pPr>
      <w:r w:rsidRPr="00115CE7">
        <w:rPr>
          <w:rFonts w:cs="Times New Roman"/>
        </w:rPr>
        <w:t>Đô thị Long Giao nằm gần các thành phố lớn như TP.Hồ Chí Minh, T</w:t>
      </w:r>
      <w:r w:rsidR="00C74FD5" w:rsidRPr="00115CE7">
        <w:rPr>
          <w:rFonts w:cs="Times New Roman"/>
        </w:rPr>
        <w:t>P.</w:t>
      </w:r>
      <w:r w:rsidRPr="00115CE7">
        <w:rPr>
          <w:rFonts w:cs="Times New Roman"/>
        </w:rPr>
        <w:t xml:space="preserve">Biên </w:t>
      </w:r>
      <w:bookmarkStart w:id="3" w:name="VNS0002"/>
      <w:r w:rsidRPr="00115CE7">
        <w:rPr>
          <w:rFonts w:cs="Times New Roman"/>
        </w:rPr>
        <w:t>Hoà</w:t>
      </w:r>
      <w:bookmarkEnd w:id="3"/>
      <w:r w:rsidRPr="00115CE7">
        <w:rPr>
          <w:rFonts w:cs="Times New Roman"/>
        </w:rPr>
        <w:t xml:space="preserve">, </w:t>
      </w:r>
      <w:r w:rsidR="00C74FD5" w:rsidRPr="00115CE7">
        <w:rPr>
          <w:rFonts w:cs="Times New Roman"/>
        </w:rPr>
        <w:t>TP</w:t>
      </w:r>
      <w:r w:rsidRPr="00115CE7">
        <w:rPr>
          <w:rFonts w:cs="Times New Roman"/>
        </w:rPr>
        <w:t xml:space="preserve">.Vũng Tàu. Xung quanh đô thị trong bán kính 5-12km đã và đang hình thành các khu công nghiệp tập trung quan trọng của tỉnh Đồng Nai và </w:t>
      </w:r>
      <w:r w:rsidRPr="00115CE7">
        <w:rPr>
          <w:rFonts w:cs="Times New Roman"/>
        </w:rPr>
        <w:lastRenderedPageBreak/>
        <w:t>vùng kinh tế trọng điểm phía Nam như : KCN Cẩm Mỹ, KCN Long Khánh, KCN Xuân Lộc,.... Vị trí này rất lý tưởng cho phát triển kinh tế xã hội và phát triển đô thị.</w:t>
      </w:r>
    </w:p>
    <w:p w:rsidR="00FA6E58" w:rsidRPr="00115CE7" w:rsidRDefault="00FA6E58" w:rsidP="00FA6E58">
      <w:pPr>
        <w:pStyle w:val="Noidung"/>
        <w:ind w:left="567" w:firstLine="0"/>
        <w:rPr>
          <w:rFonts w:cs="Times New Roman"/>
        </w:rPr>
      </w:pPr>
    </w:p>
    <w:p w:rsidR="00977A97" w:rsidRPr="00115CE7" w:rsidRDefault="00442675" w:rsidP="00442675">
      <w:pPr>
        <w:pStyle w:val="Heading3"/>
        <w:rPr>
          <w:rFonts w:cs="Times New Roman"/>
        </w:rPr>
      </w:pPr>
      <w:bookmarkStart w:id="4" w:name="_Toc20671990"/>
      <w:r w:rsidRPr="00115CE7">
        <w:rPr>
          <w:rFonts w:cs="Times New Roman"/>
        </w:rPr>
        <w:t>Lý do và sự cần thiết lập điều chỉnh quy hoạch</w:t>
      </w:r>
      <w:r w:rsidR="002B51D8" w:rsidRPr="00115CE7">
        <w:rPr>
          <w:rFonts w:cs="Times New Roman"/>
        </w:rPr>
        <w:t>:</w:t>
      </w:r>
      <w:bookmarkEnd w:id="4"/>
    </w:p>
    <w:p w:rsidR="00442675" w:rsidRPr="00115CE7" w:rsidRDefault="00442675" w:rsidP="008525A1">
      <w:pPr>
        <w:pStyle w:val="Noidung"/>
        <w:numPr>
          <w:ilvl w:val="0"/>
          <w:numId w:val="5"/>
        </w:numPr>
        <w:ind w:left="0" w:firstLine="567"/>
        <w:rPr>
          <w:rFonts w:cs="Times New Roman"/>
        </w:rPr>
      </w:pPr>
      <w:r w:rsidRPr="00115CE7">
        <w:rPr>
          <w:rFonts w:cs="Times New Roman"/>
        </w:rPr>
        <w:t>Quy hoạch đô thị Long Giao đã được phê duyệt theo quyết định số 4789/QĐ.CT.UBT ngày 12/10/2004. Theo quy định tại Điều 46 Luật Quy hoạch đô thị thì đến nay đã tới thời hạn (14 năm) để xem xét, rà soát đánh giá quá trình thực hiện để đề xuất xem xét, lập hồ sơ điều chỉnh cho phù h</w:t>
      </w:r>
      <w:r w:rsidR="00534CB6" w:rsidRPr="00115CE7">
        <w:rPr>
          <w:rFonts w:cs="Times New Roman"/>
        </w:rPr>
        <w:t>ợ</w:t>
      </w:r>
      <w:r w:rsidRPr="00115CE7">
        <w:rPr>
          <w:rFonts w:cs="Times New Roman"/>
        </w:rPr>
        <w:t xml:space="preserve">p; </w:t>
      </w:r>
    </w:p>
    <w:p w:rsidR="00442675" w:rsidRPr="00115CE7" w:rsidRDefault="00442675" w:rsidP="008525A1">
      <w:pPr>
        <w:pStyle w:val="Noidung"/>
        <w:numPr>
          <w:ilvl w:val="0"/>
          <w:numId w:val="5"/>
        </w:numPr>
        <w:ind w:left="0" w:firstLine="567"/>
        <w:rPr>
          <w:rFonts w:cs="Times New Roman"/>
        </w:rPr>
      </w:pPr>
      <w:r w:rsidRPr="00115CE7">
        <w:rPr>
          <w:rFonts w:cs="Times New Roman"/>
        </w:rPr>
        <w:t>Nội dung, tính chất đồ án quy hoạch không còn phù hợp với tình hình phát triển KTXH trong giai đoạn hiện nay. Những bất cập trong định hướng quy hoạch xây dựng trước đây so với vùng tỉnh và các dự án mang tầm quốc gia đã ảnh hưởng trực tiếp đến việc phát triển Kinh tế xã hội của đô thị và khu vực lân cận.</w:t>
      </w:r>
    </w:p>
    <w:p w:rsidR="00442675" w:rsidRPr="00115CE7" w:rsidRDefault="00442675" w:rsidP="008525A1">
      <w:pPr>
        <w:pStyle w:val="Noidung"/>
        <w:numPr>
          <w:ilvl w:val="0"/>
          <w:numId w:val="5"/>
        </w:numPr>
        <w:ind w:left="0" w:firstLine="567"/>
        <w:rPr>
          <w:rFonts w:cs="Times New Roman"/>
        </w:rPr>
      </w:pPr>
      <w:r w:rsidRPr="00115CE7">
        <w:rPr>
          <w:rFonts w:cs="Times New Roman"/>
        </w:rPr>
        <w:t>Qua đánh giá tình hình quy hoạch, thực hiện quy hoạch và những tồn tại trong quá trình phát triển đã phát sinh nhiều bất cập như:</w:t>
      </w:r>
    </w:p>
    <w:p w:rsidR="00442675" w:rsidRPr="00115CE7" w:rsidRDefault="00442675" w:rsidP="008525A1">
      <w:pPr>
        <w:pStyle w:val="Noidung"/>
        <w:numPr>
          <w:ilvl w:val="0"/>
          <w:numId w:val="7"/>
        </w:numPr>
        <w:tabs>
          <w:tab w:val="left" w:pos="1134"/>
        </w:tabs>
        <w:ind w:left="0" w:firstLine="927"/>
        <w:rPr>
          <w:rFonts w:cs="Times New Roman"/>
          <w:szCs w:val="28"/>
        </w:rPr>
      </w:pPr>
      <w:r w:rsidRPr="00115CE7">
        <w:rPr>
          <w:rFonts w:cs="Times New Roman"/>
          <w:szCs w:val="28"/>
        </w:rPr>
        <w:t>Ranh giới đô thị Long Giao theo Quyết định phê duyệt năm 2004 không đồng nhất giữa thuyết minh và bản vẽ, gây khó khăn cho công tác quản lý và đầu tư xây dựng.</w:t>
      </w:r>
    </w:p>
    <w:p w:rsidR="00442675" w:rsidRPr="00115CE7" w:rsidRDefault="00442675" w:rsidP="008525A1">
      <w:pPr>
        <w:pStyle w:val="Noidung"/>
        <w:numPr>
          <w:ilvl w:val="0"/>
          <w:numId w:val="7"/>
        </w:numPr>
        <w:tabs>
          <w:tab w:val="left" w:pos="1134"/>
        </w:tabs>
        <w:ind w:left="0" w:firstLine="927"/>
        <w:rPr>
          <w:rFonts w:cs="Times New Roman"/>
          <w:szCs w:val="28"/>
        </w:rPr>
      </w:pPr>
      <w:r w:rsidRPr="00115CE7">
        <w:rPr>
          <w:rFonts w:cs="Times New Roman"/>
          <w:szCs w:val="28"/>
        </w:rPr>
        <w:t xml:space="preserve">Trong quá trình triển khai thực hiện quy hoạch phát sinh một số dự án mới và điều chỉnh quy mô, vị trí xây dựng, thiếu sự đồng bộ giữa các đồ án quy hoạch chi tiết của các khu chức năng và đồ án Quy hoạch chung toàn đô thị. </w:t>
      </w:r>
    </w:p>
    <w:p w:rsidR="00442675" w:rsidRPr="00115CE7" w:rsidRDefault="00442675" w:rsidP="008525A1">
      <w:pPr>
        <w:pStyle w:val="Noidung"/>
        <w:numPr>
          <w:ilvl w:val="0"/>
          <w:numId w:val="7"/>
        </w:numPr>
        <w:tabs>
          <w:tab w:val="left" w:pos="1134"/>
        </w:tabs>
        <w:ind w:left="0" w:firstLine="927"/>
        <w:rPr>
          <w:rFonts w:cs="Times New Roman"/>
          <w:szCs w:val="28"/>
        </w:rPr>
      </w:pPr>
      <w:r w:rsidRPr="00115CE7">
        <w:rPr>
          <w:rFonts w:cs="Times New Roman"/>
          <w:szCs w:val="28"/>
        </w:rPr>
        <w:t>Các dự án nhỏ lẻ theo điều chỉnh quy hoạch cục bộ phá vỡ tổng thể không gian cảnh quan. Một số dự án khu dân cư chủ yếu vẫn là nhà chia lô, dân tự xây. Chưa chú trọng đến việc xây dựng đồng bộ các cơ sở hạ tầng xã hội và hạ tầng kỹ thuật.</w:t>
      </w:r>
    </w:p>
    <w:p w:rsidR="00442675" w:rsidRPr="00115CE7" w:rsidRDefault="00442675" w:rsidP="008525A1">
      <w:pPr>
        <w:pStyle w:val="Noidung"/>
        <w:numPr>
          <w:ilvl w:val="0"/>
          <w:numId w:val="7"/>
        </w:numPr>
        <w:tabs>
          <w:tab w:val="left" w:pos="1134"/>
        </w:tabs>
        <w:ind w:left="0" w:firstLine="927"/>
        <w:rPr>
          <w:rFonts w:cs="Times New Roman"/>
          <w:szCs w:val="28"/>
        </w:rPr>
      </w:pPr>
      <w:r w:rsidRPr="00115CE7">
        <w:rPr>
          <w:rFonts w:cs="Times New Roman"/>
          <w:szCs w:val="28"/>
        </w:rPr>
        <w:t>Các khu thương mại dịch</w:t>
      </w:r>
      <w:r w:rsidR="00B854FB" w:rsidRPr="00115CE7">
        <w:rPr>
          <w:rFonts w:cs="Times New Roman"/>
          <w:szCs w:val="28"/>
        </w:rPr>
        <w:t xml:space="preserve"> vụ</w:t>
      </w:r>
      <w:r w:rsidRPr="00115CE7">
        <w:rPr>
          <w:rFonts w:cs="Times New Roman"/>
          <w:szCs w:val="28"/>
        </w:rPr>
        <w:t xml:space="preserve"> được phê duyệt theo quy hoạch đã lâu nhưng đến nay vẫn chưa thực hiện được do không có nhà đầu tư, khó khăn trong công tác đền bù, giải tỏa, dẫn đến tình trạng quy hoạch treo, cần được điều chỉnh quy mô, vị trí xây dựng cho phù hợp với điều kiện thực tế, theo hướng cân đối giữa quỹ đất thương mại dịch vụ, đất cây xanh và đất ở.</w:t>
      </w:r>
    </w:p>
    <w:p w:rsidR="00442675" w:rsidRPr="00115CE7" w:rsidRDefault="00442675" w:rsidP="008525A1">
      <w:pPr>
        <w:pStyle w:val="Noidung"/>
        <w:numPr>
          <w:ilvl w:val="0"/>
          <w:numId w:val="7"/>
        </w:numPr>
        <w:tabs>
          <w:tab w:val="left" w:pos="1134"/>
        </w:tabs>
        <w:ind w:left="0" w:firstLine="927"/>
        <w:rPr>
          <w:rFonts w:cs="Times New Roman"/>
          <w:szCs w:val="28"/>
        </w:rPr>
      </w:pPr>
      <w:r w:rsidRPr="00115CE7">
        <w:rPr>
          <w:rFonts w:cs="Times New Roman"/>
          <w:szCs w:val="28"/>
        </w:rPr>
        <w:t>Một số công trình công cộng tiện ích hiện hữu như chợ, thương mại dịch vụ,... không thu hút được tiểu thương, cần quy hoạch ở địa điểm khác cho phù hợp với định hướng phát triển hiện nay.</w:t>
      </w:r>
    </w:p>
    <w:p w:rsidR="00442675" w:rsidRPr="00115CE7" w:rsidRDefault="00442675" w:rsidP="008525A1">
      <w:pPr>
        <w:pStyle w:val="Noidung"/>
        <w:numPr>
          <w:ilvl w:val="0"/>
          <w:numId w:val="7"/>
        </w:numPr>
        <w:tabs>
          <w:tab w:val="left" w:pos="1134"/>
        </w:tabs>
        <w:ind w:left="0" w:firstLine="927"/>
        <w:rPr>
          <w:rFonts w:cs="Times New Roman"/>
          <w:szCs w:val="28"/>
        </w:rPr>
      </w:pPr>
      <w:r w:rsidRPr="00115CE7">
        <w:rPr>
          <w:rFonts w:cs="Times New Roman"/>
          <w:szCs w:val="28"/>
        </w:rPr>
        <w:t>Hệ thống hạ tầng kỹ thuật chính chưa được đầu tư và chậm trong quá trình thực hiện, chưa được xây dựng đồng bộ, chưa đáp ứng được nhu cầu phát triển. Còn nhiều tuyến đường theo quy hoạch không còn phù hợp với tình hình thực tế, khác cao độ và khó kết nối. Nguyên nhân của sự sai lệch là do một số tuyến đường đã thi công từ nhiều năm trước có điều chỉnh cho phù hợp với thực tế hiện trạng, ngoài ra còn sai lệch do việc đầu tư xây dựng chưa đồng bộ.</w:t>
      </w:r>
    </w:p>
    <w:p w:rsidR="00442675" w:rsidRDefault="00442675" w:rsidP="00442675">
      <w:pPr>
        <w:pStyle w:val="CanhK"/>
      </w:pPr>
      <w:r w:rsidRPr="00115CE7">
        <w:t xml:space="preserve">Từ các lý do trên cần thiết phải tiến hành lập đồ án </w:t>
      </w:r>
      <w:r w:rsidRPr="00115CE7">
        <w:rPr>
          <w:b/>
        </w:rPr>
        <w:t xml:space="preserve">Điều chỉnh </w:t>
      </w:r>
      <w:r w:rsidR="00AF62FB" w:rsidRPr="00115CE7">
        <w:rPr>
          <w:b/>
        </w:rPr>
        <w:t xml:space="preserve">tổng thể </w:t>
      </w:r>
      <w:r w:rsidRPr="00115CE7">
        <w:rPr>
          <w:b/>
        </w:rPr>
        <w:t>quy hoạch chung xây dựng TL</w:t>
      </w:r>
      <w:r w:rsidR="00B16DAD" w:rsidRPr="00115CE7">
        <w:rPr>
          <w:b/>
        </w:rPr>
        <w:t xml:space="preserve"> </w:t>
      </w:r>
      <w:r w:rsidRPr="00115CE7">
        <w:rPr>
          <w:b/>
        </w:rPr>
        <w:t>1/5.000 đô thị Long Giao</w:t>
      </w:r>
      <w:r w:rsidRPr="00115CE7">
        <w:t xml:space="preserve"> nhằm xác định tính chất, quy mô cho phù hợp với chiến lược phát triển không gian đô thị vùng tỉnh, đáp </w:t>
      </w:r>
      <w:r w:rsidRPr="00115CE7">
        <w:lastRenderedPageBreak/>
        <w:t>ứng yêu cầu phát triển trong tương lai và giúp cho việc quản lý xây dựng đô thị Long Giao ngày tốt hơn, tạo cơ sở pháp lý cho việc đầu tư xây dựng theo hướng phát triển đô thị bền vững.</w:t>
      </w:r>
    </w:p>
    <w:p w:rsidR="00313F22" w:rsidRPr="00115CE7" w:rsidRDefault="00313F22" w:rsidP="00442675">
      <w:pPr>
        <w:pStyle w:val="CanhK"/>
      </w:pPr>
    </w:p>
    <w:p w:rsidR="00DD1662" w:rsidRPr="00115CE7" w:rsidRDefault="00C155AA" w:rsidP="00DD1662">
      <w:pPr>
        <w:pStyle w:val="Heading2"/>
        <w:rPr>
          <w:rFonts w:cs="Times New Roman"/>
        </w:rPr>
      </w:pPr>
      <w:bookmarkStart w:id="5" w:name="_Toc20671991"/>
      <w:r w:rsidRPr="00115CE7">
        <w:rPr>
          <w:rFonts w:cs="Times New Roman"/>
        </w:rPr>
        <w:t>CĂN CỨ LẬP QUY HOẠCH</w:t>
      </w:r>
      <w:bookmarkEnd w:id="5"/>
    </w:p>
    <w:p w:rsidR="00B6233B" w:rsidRPr="00115CE7" w:rsidRDefault="00A566D3" w:rsidP="00B6233B">
      <w:pPr>
        <w:pStyle w:val="Heading3"/>
        <w:rPr>
          <w:rFonts w:cs="Times New Roman"/>
        </w:rPr>
      </w:pPr>
      <w:bookmarkStart w:id="6" w:name="_Toc20671992"/>
      <w:r w:rsidRPr="00115CE7">
        <w:rPr>
          <w:rFonts w:cs="Times New Roman"/>
        </w:rPr>
        <w:t xml:space="preserve">Các </w:t>
      </w:r>
      <w:r w:rsidR="00460848" w:rsidRPr="00115CE7">
        <w:rPr>
          <w:rFonts w:cs="Times New Roman"/>
        </w:rPr>
        <w:t>căn cứ</w:t>
      </w:r>
      <w:r w:rsidRPr="00115CE7">
        <w:rPr>
          <w:rFonts w:cs="Times New Roman"/>
        </w:rPr>
        <w:t xml:space="preserve"> pháp lý</w:t>
      </w:r>
      <w:bookmarkEnd w:id="6"/>
    </w:p>
    <w:p w:rsidR="000D412F" w:rsidRPr="00115CE7" w:rsidRDefault="000D412F" w:rsidP="008525A1">
      <w:pPr>
        <w:pStyle w:val="Noidung"/>
        <w:numPr>
          <w:ilvl w:val="0"/>
          <w:numId w:val="5"/>
        </w:numPr>
        <w:ind w:left="0" w:firstLine="567"/>
        <w:rPr>
          <w:rFonts w:cs="Times New Roman"/>
        </w:rPr>
      </w:pPr>
      <w:r w:rsidRPr="00115CE7">
        <w:rPr>
          <w:rFonts w:cs="Times New Roman"/>
        </w:rPr>
        <w:t>Căn cứ Nghị quyết số 1210/2016/UBTVQH13 ngày 25/5/2016 của Ủy ban thường vụ Quốc hội về việc phân loại đô thị.</w:t>
      </w:r>
    </w:p>
    <w:p w:rsidR="000D412F" w:rsidRPr="00115CE7" w:rsidRDefault="000D412F" w:rsidP="008525A1">
      <w:pPr>
        <w:pStyle w:val="Noidung"/>
        <w:numPr>
          <w:ilvl w:val="0"/>
          <w:numId w:val="5"/>
        </w:numPr>
        <w:ind w:left="0" w:firstLine="567"/>
        <w:rPr>
          <w:rFonts w:cs="Times New Roman"/>
        </w:rPr>
      </w:pPr>
      <w:r w:rsidRPr="00115CE7">
        <w:rPr>
          <w:rFonts w:cs="Times New Roman"/>
        </w:rPr>
        <w:t>Luật Quy hoạch đô thị số 30/2009/QH12 ngày 17/6/2009 của Quốc hội khóa XII, kỳ họp thứ 5.</w:t>
      </w:r>
    </w:p>
    <w:p w:rsidR="000D412F" w:rsidRPr="00115CE7" w:rsidRDefault="000D412F" w:rsidP="008525A1">
      <w:pPr>
        <w:pStyle w:val="Noidung"/>
        <w:numPr>
          <w:ilvl w:val="0"/>
          <w:numId w:val="5"/>
        </w:numPr>
        <w:ind w:left="0" w:firstLine="567"/>
        <w:rPr>
          <w:rFonts w:cs="Times New Roman"/>
        </w:rPr>
      </w:pPr>
      <w:r w:rsidRPr="00115CE7">
        <w:rPr>
          <w:rFonts w:cs="Times New Roman"/>
        </w:rPr>
        <w:t>Nghị định số 37/2010/NĐ-CP ngày 07/4/2010 của Chính phủ về việc lập, thẩm định, phê duyệt và quản lý quy hoạch đô thị.</w:t>
      </w:r>
    </w:p>
    <w:p w:rsidR="000D412F" w:rsidRPr="00115CE7" w:rsidRDefault="000D412F" w:rsidP="008525A1">
      <w:pPr>
        <w:pStyle w:val="Noidung"/>
        <w:numPr>
          <w:ilvl w:val="0"/>
          <w:numId w:val="5"/>
        </w:numPr>
        <w:ind w:left="0" w:firstLine="567"/>
        <w:rPr>
          <w:rFonts w:cs="Times New Roman"/>
        </w:rPr>
      </w:pPr>
      <w:r w:rsidRPr="00115CE7">
        <w:rPr>
          <w:rFonts w:cs="Times New Roman"/>
        </w:rPr>
        <w:t>Thông tư số 12/2016/TT-BXD ngày 29/6/2016 của Bộ Xây dựng về việc quy định hồ sơ nhiệm vụ và đồ án quy hoạch xây dựng vùng, quy hoạch đô thị và quy hoạch xây dựng khu chức năng đặc thù.</w:t>
      </w:r>
    </w:p>
    <w:p w:rsidR="000D412F" w:rsidRPr="00115CE7" w:rsidRDefault="000D412F" w:rsidP="008525A1">
      <w:pPr>
        <w:pStyle w:val="Noidung"/>
        <w:numPr>
          <w:ilvl w:val="0"/>
          <w:numId w:val="5"/>
        </w:numPr>
        <w:ind w:left="0" w:firstLine="567"/>
        <w:rPr>
          <w:rFonts w:cs="Times New Roman"/>
        </w:rPr>
      </w:pPr>
      <w:r w:rsidRPr="00115CE7">
        <w:rPr>
          <w:rFonts w:cs="Times New Roman"/>
        </w:rPr>
        <w:t>Quyết định số 04/2008/QĐ-BXD ngày 03/4/2008 của Bộ Xây dựng về việc ban hành Quy chuẩn kỹ thuật Quốc gia về Quy hoạch xây dựng.</w:t>
      </w:r>
    </w:p>
    <w:p w:rsidR="000D412F" w:rsidRPr="00115CE7" w:rsidRDefault="000D412F" w:rsidP="008525A1">
      <w:pPr>
        <w:pStyle w:val="Noidung"/>
        <w:numPr>
          <w:ilvl w:val="0"/>
          <w:numId w:val="5"/>
        </w:numPr>
        <w:ind w:left="0" w:firstLine="567"/>
        <w:rPr>
          <w:rFonts w:cs="Times New Roman"/>
        </w:rPr>
      </w:pPr>
      <w:r w:rsidRPr="00115CE7">
        <w:rPr>
          <w:rFonts w:cs="Times New Roman"/>
        </w:rPr>
        <w:t>Thông tư số 01/2013/TT-BXD ngày 08/2/2013 về hướng dẫn xác định và quản lý chi phí quy hoạch xây dựng và quy hoạch đô thị.</w:t>
      </w:r>
    </w:p>
    <w:p w:rsidR="000D412F" w:rsidRPr="00115CE7" w:rsidRDefault="000D412F" w:rsidP="008525A1">
      <w:pPr>
        <w:pStyle w:val="Noidung"/>
        <w:numPr>
          <w:ilvl w:val="0"/>
          <w:numId w:val="5"/>
        </w:numPr>
        <w:ind w:left="0" w:firstLine="567"/>
        <w:rPr>
          <w:rFonts w:cs="Times New Roman"/>
        </w:rPr>
      </w:pPr>
      <w:r w:rsidRPr="00115CE7">
        <w:rPr>
          <w:rFonts w:cs="Times New Roman"/>
        </w:rPr>
        <w:t>Quyết định số 4789/QĐ.CT.UBT ngày 12/10/2004 của UBND tỉnh Đồng Nai về việc phê duyệt quy hoạch chung xây dựng tỷ lệ 1/5000 thị trấn huyện Cẩm Mỹ, tỉnh Đồng Nai.</w:t>
      </w:r>
    </w:p>
    <w:p w:rsidR="000D412F" w:rsidRPr="00115CE7" w:rsidRDefault="000D412F" w:rsidP="008525A1">
      <w:pPr>
        <w:pStyle w:val="Noidung"/>
        <w:numPr>
          <w:ilvl w:val="0"/>
          <w:numId w:val="5"/>
        </w:numPr>
        <w:ind w:left="0" w:firstLine="567"/>
        <w:rPr>
          <w:rFonts w:cs="Times New Roman"/>
        </w:rPr>
      </w:pPr>
      <w:r w:rsidRPr="00115CE7">
        <w:rPr>
          <w:rFonts w:cs="Times New Roman"/>
        </w:rPr>
        <w:t>Quyết định số 640 /QĐ.CT.UBT ngày 21/02/2018 của UBND tỉnh Đồng Nai về việc phê duyệt quy hoạch xây dựng vùng huyện Cẩm Mỹ, tỉnh Đồng Nai;</w:t>
      </w:r>
    </w:p>
    <w:p w:rsidR="000D412F" w:rsidRPr="00115CE7" w:rsidRDefault="000D412F" w:rsidP="008525A1">
      <w:pPr>
        <w:pStyle w:val="Noidung"/>
        <w:numPr>
          <w:ilvl w:val="0"/>
          <w:numId w:val="5"/>
        </w:numPr>
        <w:ind w:left="0" w:firstLine="567"/>
        <w:rPr>
          <w:rFonts w:cs="Times New Roman"/>
        </w:rPr>
      </w:pPr>
      <w:r w:rsidRPr="00115CE7">
        <w:rPr>
          <w:rFonts w:cs="Times New Roman"/>
        </w:rPr>
        <w:t>Quyết định số 4788/QĐ.CT.UBT ngày 12/10/2004 của UBND tỉnh Đồng Nai về việc phê duyệt quy hoạch chi tiết tỷ lệ 1/500 khu trung tâm thị trấn huyện Cẩm Mỹ, tỉnh Đồng Nai;</w:t>
      </w:r>
    </w:p>
    <w:p w:rsidR="000D412F" w:rsidRPr="00115CE7" w:rsidRDefault="000D412F" w:rsidP="008525A1">
      <w:pPr>
        <w:pStyle w:val="Noidung"/>
        <w:numPr>
          <w:ilvl w:val="0"/>
          <w:numId w:val="5"/>
        </w:numPr>
        <w:ind w:left="0" w:firstLine="567"/>
        <w:rPr>
          <w:rFonts w:cs="Times New Roman"/>
        </w:rPr>
      </w:pPr>
      <w:r w:rsidRPr="00115CE7">
        <w:rPr>
          <w:rFonts w:cs="Times New Roman"/>
        </w:rPr>
        <w:t>Quyết định số 1054/QĐ-UBND ngày 02/04/2008 của UBND tỉnh Đồng Nai về việc công nhận đô thị Long Giao huyện Cẩm Mỹ là đô thị loại V;</w:t>
      </w:r>
    </w:p>
    <w:p w:rsidR="000D412F" w:rsidRPr="00115CE7" w:rsidRDefault="000D412F" w:rsidP="008525A1">
      <w:pPr>
        <w:pStyle w:val="Noidung"/>
        <w:numPr>
          <w:ilvl w:val="0"/>
          <w:numId w:val="5"/>
        </w:numPr>
        <w:ind w:left="0" w:firstLine="567"/>
        <w:rPr>
          <w:rFonts w:cs="Times New Roman"/>
        </w:rPr>
      </w:pPr>
      <w:r w:rsidRPr="00115CE7">
        <w:rPr>
          <w:rFonts w:cs="Times New Roman"/>
        </w:rPr>
        <w:t>Quyết định số 3340/QĐ-UBND ngày 18/10/2013 của UBND tỉnh Đồng Nai về việc phê duyệt Điều chỉnh cục bộ quy hoạch chi tiết tỷ lệ 1/500 khu trung tâm thị trấn huyện Cẩm Mỹ, tỉnh Đồng Nai.</w:t>
      </w:r>
    </w:p>
    <w:p w:rsidR="000D412F" w:rsidRPr="00115CE7" w:rsidRDefault="000D412F" w:rsidP="008525A1">
      <w:pPr>
        <w:pStyle w:val="Noidung"/>
        <w:numPr>
          <w:ilvl w:val="0"/>
          <w:numId w:val="5"/>
        </w:numPr>
        <w:ind w:left="0" w:firstLine="567"/>
        <w:rPr>
          <w:rFonts w:cs="Times New Roman"/>
        </w:rPr>
      </w:pPr>
      <w:r w:rsidRPr="00115CE7">
        <w:rPr>
          <w:rFonts w:cs="Times New Roman"/>
        </w:rPr>
        <w:t>Quyết định số 1755/QĐ-UBND ngày 20/06/2017 của UBND tỉnh Đồng Nai về việc phê duyệt quy hoạch chi tiết xây dựng tỷ lệ 1/500 Cụm công nghiệp Long Giao huyện Cẩm Mỹ, tỉnh Đồng Nai.</w:t>
      </w:r>
    </w:p>
    <w:p w:rsidR="000D412F" w:rsidRPr="00115CE7" w:rsidRDefault="000D412F" w:rsidP="008525A1">
      <w:pPr>
        <w:pStyle w:val="Noidung"/>
        <w:numPr>
          <w:ilvl w:val="0"/>
          <w:numId w:val="5"/>
        </w:numPr>
        <w:ind w:left="0" w:firstLine="567"/>
        <w:rPr>
          <w:rFonts w:cs="Times New Roman"/>
        </w:rPr>
      </w:pPr>
      <w:r w:rsidRPr="00115CE7">
        <w:rPr>
          <w:rFonts w:cs="Times New Roman"/>
        </w:rPr>
        <w:t>Quyết định số 2206/QĐ-UBND ngày 13/07/2016 của UBND tỉnh Đồng Nai về Quy hoạch tổng thể phát triển kinh tế - xã hội huyện Cẩm Mỹ giai đoạn đến năm 2020 và tầm nhìn đến năm 2025.</w:t>
      </w:r>
    </w:p>
    <w:p w:rsidR="000D412F" w:rsidRPr="00115CE7" w:rsidRDefault="000D412F" w:rsidP="008525A1">
      <w:pPr>
        <w:pStyle w:val="Noidung"/>
        <w:numPr>
          <w:ilvl w:val="0"/>
          <w:numId w:val="5"/>
        </w:numPr>
        <w:ind w:left="0" w:firstLine="567"/>
        <w:rPr>
          <w:rFonts w:cs="Times New Roman"/>
        </w:rPr>
      </w:pPr>
      <w:r w:rsidRPr="00115CE7">
        <w:rPr>
          <w:rFonts w:cs="Times New Roman"/>
        </w:rPr>
        <w:t>Chủ trương của UBND tỉnh tại văn bản số 5630/UBND-CNN ngày 04/07/2016 về việc chấp thuận chủ trương lập điều chỉnh Quy hoạch chung xây dựng tỷ lệ 1/5.000 đô thị Long Giao  – huyện Cẩm Mỹ tỉnh Đồng Nai.</w:t>
      </w:r>
    </w:p>
    <w:p w:rsidR="005006B2" w:rsidRDefault="005006B2" w:rsidP="008525A1">
      <w:pPr>
        <w:pStyle w:val="Noidung"/>
        <w:numPr>
          <w:ilvl w:val="0"/>
          <w:numId w:val="5"/>
        </w:numPr>
        <w:ind w:left="0" w:firstLine="567"/>
        <w:rPr>
          <w:rFonts w:cs="Times New Roman"/>
        </w:rPr>
      </w:pPr>
      <w:r w:rsidRPr="00115CE7">
        <w:rPr>
          <w:rFonts w:cs="Times New Roman"/>
        </w:rPr>
        <w:t xml:space="preserve">Quyết định số 3886/QĐ-UBND ngày 05/11/2018 của UBND tỉnh Đồng </w:t>
      </w:r>
      <w:r w:rsidRPr="00115CE7">
        <w:rPr>
          <w:rFonts w:cs="Times New Roman"/>
        </w:rPr>
        <w:lastRenderedPageBreak/>
        <w:t>Nai về việc phê duyệt Nhiệm vụ Điều chỉnh tổng thể quy hoạch chung xây dựng tỷ lệ 1/5000 đô thị Long Giao huyện Cẩm Mỹ, tỉnh Đồng Nai đến năm 2030 và tầm nhìn đến năm 2050.</w:t>
      </w:r>
    </w:p>
    <w:p w:rsidR="0069309E" w:rsidRPr="0069309E" w:rsidRDefault="0069309E" w:rsidP="0069309E">
      <w:pPr>
        <w:pStyle w:val="Noidung"/>
        <w:numPr>
          <w:ilvl w:val="0"/>
          <w:numId w:val="5"/>
        </w:numPr>
        <w:ind w:left="0" w:firstLine="567"/>
        <w:rPr>
          <w:rFonts w:cs="Times New Roman"/>
        </w:rPr>
      </w:pPr>
      <w:r w:rsidRPr="0069309E">
        <w:rPr>
          <w:rFonts w:cs="Times New Roman"/>
        </w:rPr>
        <w:t>Căn cứ Thông báo số 377-TB/HU ngày 26/07/2019 của Ban Thường vụ huyện ủy huyện Cẩm Mỹ về Kết luận của đồng chí Phó Bí Thư thường trực huyện ủy tại cuộc họp thông qua lấy ý kiến về điều chỉnh tổng thể Quy hoạch chung xây dựng tỷ lệ 1/5.000 đô thị Long Giao  – huyện Cẩm Mỹ tỉnh Đồng Nai.</w:t>
      </w:r>
    </w:p>
    <w:p w:rsidR="0069309E" w:rsidRPr="0069309E" w:rsidRDefault="0069309E" w:rsidP="0069309E">
      <w:pPr>
        <w:pStyle w:val="Noidung"/>
        <w:numPr>
          <w:ilvl w:val="0"/>
          <w:numId w:val="5"/>
        </w:numPr>
        <w:ind w:left="0" w:firstLine="567"/>
        <w:rPr>
          <w:rFonts w:cs="Times New Roman"/>
        </w:rPr>
      </w:pPr>
      <w:r w:rsidRPr="0069309E">
        <w:rPr>
          <w:rFonts w:cs="Times New Roman"/>
        </w:rPr>
        <w:t>Căn cứ Thông báo số 160/TB-UBND ngày 29/07/2019 của UBND huyện Cẩm Mỹ về Kết luận của ông Trần Văn Chiến – Chủ tịch UBND huyện tại cuộc họp thông qua lấy ý kiến về điều chỉnh tổng thể Quy hoạch chung xây dựng tỷ lệ 1/5.000 đô thị Long Giao  – huyện Cẩm Mỹ tỉnh Đồng Nai.</w:t>
      </w:r>
    </w:p>
    <w:p w:rsidR="007A5C72" w:rsidRPr="007A5C72" w:rsidRDefault="007A5C72" w:rsidP="007A5C72">
      <w:pPr>
        <w:pStyle w:val="Noidung"/>
        <w:numPr>
          <w:ilvl w:val="0"/>
          <w:numId w:val="5"/>
        </w:numPr>
        <w:ind w:left="0" w:firstLine="567"/>
        <w:rPr>
          <w:rFonts w:cs="Times New Roman"/>
        </w:rPr>
      </w:pPr>
      <w:r w:rsidRPr="007A5C72">
        <w:rPr>
          <w:rFonts w:cs="Times New Roman"/>
        </w:rPr>
        <w:t>Căn cứ Biên Bản kết luận hội đồng thẩm định số  3692/BB-UBND ngày 27/8/2019 của Hội đồng thẩm định quy hoạch xây dựng tỉnh Đồng Nai về việc thông qua Đồ án điều chỉnh tổng thể Quy hoạch chung xây dựng tỷ lệ 1/5.000 đô thị Long Giao  – huyện Cẩm Mỹ tỉnh Đồng Nai.</w:t>
      </w:r>
    </w:p>
    <w:p w:rsidR="007A5C72" w:rsidRPr="007A5C72" w:rsidRDefault="007A5C72" w:rsidP="007A5C72">
      <w:pPr>
        <w:pStyle w:val="Noidung"/>
        <w:numPr>
          <w:ilvl w:val="0"/>
          <w:numId w:val="5"/>
        </w:numPr>
        <w:ind w:left="0" w:firstLine="567"/>
        <w:rPr>
          <w:rFonts w:cs="Times New Roman"/>
        </w:rPr>
      </w:pPr>
      <w:r w:rsidRPr="007A5C72">
        <w:rPr>
          <w:rFonts w:cs="Times New Roman"/>
        </w:rPr>
        <w:t>Căn cứ Nghị Quyết số 12/2019/NQ-HĐND ngày 04/09/2019 của Hội đồng nhân dân về việc thông qua đồ án điều chỉnh tổng thể Quy hoạch chung xây dựng tỷ lệ 1/5.000 đô thị Long Giao  – huyện Cẩm Mỹ tỉnh Đồng Nai.</w:t>
      </w:r>
    </w:p>
    <w:p w:rsidR="007A5C72" w:rsidRPr="00EC201B" w:rsidRDefault="007A5C72" w:rsidP="007A5C72">
      <w:pPr>
        <w:pStyle w:val="Noidung"/>
        <w:numPr>
          <w:ilvl w:val="0"/>
          <w:numId w:val="5"/>
        </w:numPr>
        <w:ind w:left="0" w:firstLine="567"/>
        <w:rPr>
          <w:rFonts w:cs="Times New Roman"/>
        </w:rPr>
      </w:pPr>
      <w:r w:rsidRPr="00EC201B">
        <w:rPr>
          <w:rFonts w:cs="Times New Roman"/>
        </w:rPr>
        <w:t>Quyết định số</w:t>
      </w:r>
      <w:r w:rsidR="007901F3" w:rsidRPr="00EC201B">
        <w:rPr>
          <w:rFonts w:cs="Times New Roman"/>
        </w:rPr>
        <w:t xml:space="preserve"> 3770/QĐ</w:t>
      </w:r>
      <w:r w:rsidRPr="00EC201B">
        <w:rPr>
          <w:rFonts w:cs="Times New Roman"/>
        </w:rPr>
        <w:t xml:space="preserve">-UBND ngày  </w:t>
      </w:r>
      <w:r w:rsidR="007901F3" w:rsidRPr="00EC201B">
        <w:rPr>
          <w:rFonts w:cs="Times New Roman"/>
        </w:rPr>
        <w:t>25/10/2019</w:t>
      </w:r>
      <w:r w:rsidRPr="00EC201B">
        <w:rPr>
          <w:rFonts w:cs="Times New Roman"/>
        </w:rPr>
        <w:t xml:space="preserve">   của UBND tỉnh Đồng Nai về việc phê duyệt nhiệm vụ Điều chỉnh tổng thể quy hoạch chung xây dựng tỷ lệ 1/5000 đô thị Long Giao huyện Cẩm Mỹ, tỉnh Đồng Nai đến năm 2030 và tầm nhìn đến năm 2050”.</w:t>
      </w:r>
    </w:p>
    <w:p w:rsidR="005006B2" w:rsidRPr="00115CE7" w:rsidRDefault="005006B2" w:rsidP="005006B2">
      <w:pPr>
        <w:pStyle w:val="Noidung"/>
        <w:rPr>
          <w:rFonts w:cs="Times New Roman"/>
        </w:rPr>
      </w:pPr>
    </w:p>
    <w:p w:rsidR="00A566D3" w:rsidRPr="00115CE7" w:rsidRDefault="00460848" w:rsidP="00A566D3">
      <w:pPr>
        <w:pStyle w:val="Heading3"/>
        <w:rPr>
          <w:rFonts w:cs="Times New Roman"/>
        </w:rPr>
      </w:pPr>
      <w:bookmarkStart w:id="7" w:name="_Toc20671993"/>
      <w:r w:rsidRPr="00115CE7">
        <w:rPr>
          <w:rFonts w:cs="Times New Roman"/>
        </w:rPr>
        <w:t>Các v</w:t>
      </w:r>
      <w:r w:rsidR="00B65BE0" w:rsidRPr="00115CE7">
        <w:rPr>
          <w:rFonts w:cs="Times New Roman"/>
        </w:rPr>
        <w:t xml:space="preserve">ăn bản pháp lý và quy hoạch ngành </w:t>
      </w:r>
      <w:r w:rsidR="007F10FC" w:rsidRPr="00115CE7">
        <w:rPr>
          <w:rFonts w:cs="Times New Roman"/>
        </w:rPr>
        <w:t>liên quan</w:t>
      </w:r>
      <w:bookmarkEnd w:id="7"/>
    </w:p>
    <w:p w:rsidR="005F43C6" w:rsidRPr="00115CE7" w:rsidRDefault="005F43C6" w:rsidP="008525A1">
      <w:pPr>
        <w:pStyle w:val="Noidung"/>
        <w:numPr>
          <w:ilvl w:val="0"/>
          <w:numId w:val="5"/>
        </w:numPr>
        <w:ind w:left="0" w:firstLine="567"/>
        <w:rPr>
          <w:rFonts w:cs="Times New Roman"/>
        </w:rPr>
      </w:pPr>
      <w:r w:rsidRPr="00115CE7">
        <w:rPr>
          <w:rFonts w:cs="Times New Roman"/>
        </w:rPr>
        <w:t>Quyết định số 2127/QĐ-TTg ngày 30/11/2011 của Thủ tướng Chính phủ về việc phê duyệt chiến lược phát triển nhà ở Quốc gia đến năm 2020 và tầm nhìn đến năm 2030.</w:t>
      </w:r>
    </w:p>
    <w:p w:rsidR="005F43C6" w:rsidRPr="00115CE7" w:rsidRDefault="005F43C6" w:rsidP="008525A1">
      <w:pPr>
        <w:pStyle w:val="Noidung"/>
        <w:numPr>
          <w:ilvl w:val="0"/>
          <w:numId w:val="5"/>
        </w:numPr>
        <w:ind w:left="0" w:firstLine="567"/>
        <w:rPr>
          <w:rFonts w:cs="Times New Roman"/>
        </w:rPr>
      </w:pPr>
      <w:r w:rsidRPr="00115CE7">
        <w:rPr>
          <w:rFonts w:cs="Times New Roman"/>
        </w:rPr>
        <w:t>Quy hoạch xây dựng vùng Tp.Hồ Chí Minh đến năm 2020 tầm nhìn đến năm 2050.</w:t>
      </w:r>
    </w:p>
    <w:p w:rsidR="005F43C6" w:rsidRPr="00115CE7" w:rsidRDefault="005F43C6" w:rsidP="008525A1">
      <w:pPr>
        <w:pStyle w:val="Noidung"/>
        <w:numPr>
          <w:ilvl w:val="0"/>
          <w:numId w:val="5"/>
        </w:numPr>
        <w:ind w:left="0" w:firstLine="567"/>
        <w:rPr>
          <w:rFonts w:cs="Times New Roman"/>
        </w:rPr>
      </w:pPr>
      <w:r w:rsidRPr="00115CE7">
        <w:rPr>
          <w:rFonts w:cs="Times New Roman"/>
        </w:rPr>
        <w:t>Quy hoạch tổng thể phát triển kinh tế - xã hội tỉnh Đồng Nai giai đoạn 2011-2020 và tầm nhìn đến năm 2025.</w:t>
      </w:r>
    </w:p>
    <w:p w:rsidR="005F43C6" w:rsidRPr="00115CE7" w:rsidRDefault="005F43C6" w:rsidP="008525A1">
      <w:pPr>
        <w:pStyle w:val="Noidung"/>
        <w:numPr>
          <w:ilvl w:val="0"/>
          <w:numId w:val="5"/>
        </w:numPr>
        <w:ind w:left="0" w:firstLine="567"/>
        <w:rPr>
          <w:rFonts w:cs="Times New Roman"/>
        </w:rPr>
      </w:pPr>
      <w:r w:rsidRPr="00115CE7">
        <w:rPr>
          <w:rFonts w:cs="Times New Roman"/>
        </w:rPr>
        <w:t>Quy hoạch xây dựng vùng tỉnh Đồng Nai đến năm 2020, tầm nhìn đến năm 2050</w:t>
      </w:r>
      <w:r w:rsidR="0049360B" w:rsidRPr="00115CE7">
        <w:rPr>
          <w:rFonts w:cs="Times New Roman"/>
        </w:rPr>
        <w:t>.</w:t>
      </w:r>
    </w:p>
    <w:p w:rsidR="005F43C6" w:rsidRPr="00115CE7" w:rsidRDefault="005F43C6" w:rsidP="008525A1">
      <w:pPr>
        <w:pStyle w:val="Noidung"/>
        <w:numPr>
          <w:ilvl w:val="0"/>
          <w:numId w:val="5"/>
        </w:numPr>
        <w:ind w:left="0" w:firstLine="567"/>
        <w:rPr>
          <w:rFonts w:cs="Times New Roman"/>
        </w:rPr>
      </w:pPr>
      <w:r w:rsidRPr="00115CE7">
        <w:rPr>
          <w:rFonts w:cs="Times New Roman"/>
        </w:rPr>
        <w:t>Chương trình phát triển đô thị tỉnh Đồng Nai giai đoạn đến năm 2020 và giai đoạn 2021-2030.</w:t>
      </w:r>
    </w:p>
    <w:p w:rsidR="005F43C6" w:rsidRPr="00115CE7" w:rsidRDefault="005F43C6" w:rsidP="008525A1">
      <w:pPr>
        <w:pStyle w:val="Noidung"/>
        <w:numPr>
          <w:ilvl w:val="0"/>
          <w:numId w:val="5"/>
        </w:numPr>
        <w:ind w:left="0" w:firstLine="567"/>
        <w:rPr>
          <w:rFonts w:cs="Times New Roman"/>
        </w:rPr>
      </w:pPr>
      <w:r w:rsidRPr="00115CE7">
        <w:rPr>
          <w:rFonts w:cs="Times New Roman"/>
        </w:rPr>
        <w:t>Quy hoạch xây dựng nông thôn mới xã Long Giao, xã Xuân Đường</w:t>
      </w:r>
      <w:r w:rsidR="0049360B" w:rsidRPr="00115CE7">
        <w:rPr>
          <w:rFonts w:cs="Times New Roman"/>
        </w:rPr>
        <w:t>.</w:t>
      </w:r>
    </w:p>
    <w:p w:rsidR="005F43C6" w:rsidRPr="00115CE7" w:rsidRDefault="005F43C6" w:rsidP="008525A1">
      <w:pPr>
        <w:pStyle w:val="Noidung"/>
        <w:numPr>
          <w:ilvl w:val="0"/>
          <w:numId w:val="5"/>
        </w:numPr>
        <w:ind w:left="0" w:firstLine="567"/>
        <w:rPr>
          <w:rFonts w:cs="Times New Roman"/>
        </w:rPr>
      </w:pPr>
      <w:r w:rsidRPr="00115CE7">
        <w:rPr>
          <w:rFonts w:cs="Times New Roman"/>
        </w:rPr>
        <w:t>Quy hoạch sử dụng đất xã Long Giao, xã Xuân Đường</w:t>
      </w:r>
      <w:r w:rsidR="0049360B" w:rsidRPr="00115CE7">
        <w:rPr>
          <w:rFonts w:cs="Times New Roman"/>
        </w:rPr>
        <w:t>.</w:t>
      </w:r>
    </w:p>
    <w:p w:rsidR="005F43C6" w:rsidRDefault="005F43C6" w:rsidP="008525A1">
      <w:pPr>
        <w:pStyle w:val="Noidung"/>
        <w:numPr>
          <w:ilvl w:val="0"/>
          <w:numId w:val="5"/>
        </w:numPr>
        <w:ind w:left="0" w:firstLine="567"/>
        <w:rPr>
          <w:rFonts w:cs="Times New Roman"/>
        </w:rPr>
      </w:pPr>
      <w:r w:rsidRPr="00115CE7">
        <w:rPr>
          <w:rFonts w:cs="Times New Roman"/>
        </w:rPr>
        <w:t>Các hồ sơ về dự án, đồ án mới nằm trong phạm vi quy hoạch thị trấn (vị trí, quy mô diện tích, chức năng sử dụng đất…). Các dự án đang lập quy hoạch khác có liên quan thuộc phạm vi nghiên cứu.</w:t>
      </w:r>
    </w:p>
    <w:p w:rsidR="00FA6E58" w:rsidRDefault="00FA6E58" w:rsidP="00FA6E58">
      <w:pPr>
        <w:pStyle w:val="Noidung"/>
        <w:ind w:left="567" w:firstLine="0"/>
        <w:rPr>
          <w:rFonts w:cs="Times New Roman"/>
        </w:rPr>
      </w:pPr>
    </w:p>
    <w:p w:rsidR="008E17E9" w:rsidRPr="00115CE7" w:rsidRDefault="008E17E9" w:rsidP="00FA6E58">
      <w:pPr>
        <w:pStyle w:val="Noidung"/>
        <w:ind w:left="567" w:firstLine="0"/>
        <w:rPr>
          <w:rFonts w:cs="Times New Roman"/>
        </w:rPr>
      </w:pPr>
    </w:p>
    <w:p w:rsidR="00460848" w:rsidRPr="00115CE7" w:rsidRDefault="00460848" w:rsidP="00460848">
      <w:pPr>
        <w:pStyle w:val="Heading3"/>
        <w:rPr>
          <w:rFonts w:cs="Times New Roman"/>
        </w:rPr>
      </w:pPr>
      <w:bookmarkStart w:id="8" w:name="_Toc20671994"/>
      <w:r w:rsidRPr="00115CE7">
        <w:rPr>
          <w:rFonts w:cs="Times New Roman"/>
        </w:rPr>
        <w:lastRenderedPageBreak/>
        <w:t>Các nguồn tài liệu, số liệu</w:t>
      </w:r>
      <w:bookmarkEnd w:id="8"/>
    </w:p>
    <w:p w:rsidR="007F10FC" w:rsidRPr="00115CE7" w:rsidRDefault="007F10FC" w:rsidP="008525A1">
      <w:pPr>
        <w:pStyle w:val="Noidung"/>
        <w:numPr>
          <w:ilvl w:val="0"/>
          <w:numId w:val="5"/>
        </w:numPr>
        <w:ind w:left="0" w:firstLine="567"/>
        <w:rPr>
          <w:rFonts w:cs="Times New Roman"/>
        </w:rPr>
      </w:pPr>
      <w:r w:rsidRPr="00115CE7">
        <w:rPr>
          <w:rFonts w:cs="Times New Roman"/>
        </w:rPr>
        <w:t>Các chủ trương, chính sách của Đảng, Nhà nước và địa phương về chiến lược phát triển kinh tế - xã hội có liên quan đến đồ án.</w:t>
      </w:r>
    </w:p>
    <w:p w:rsidR="007F10FC" w:rsidRPr="00115CE7" w:rsidRDefault="007F10FC" w:rsidP="008525A1">
      <w:pPr>
        <w:pStyle w:val="Noidung"/>
        <w:numPr>
          <w:ilvl w:val="0"/>
          <w:numId w:val="5"/>
        </w:numPr>
        <w:ind w:left="0" w:firstLine="567"/>
        <w:rPr>
          <w:rFonts w:cs="Times New Roman"/>
        </w:rPr>
      </w:pPr>
      <w:r w:rsidRPr="00115CE7">
        <w:rPr>
          <w:rFonts w:cs="Times New Roman"/>
        </w:rPr>
        <w:t>Căn cứ đặc điểm, vị trí, hiện trạng vùng xã nghiên cứu quy hoạch;</w:t>
      </w:r>
    </w:p>
    <w:p w:rsidR="007F10FC" w:rsidRPr="00115CE7" w:rsidRDefault="007F10FC" w:rsidP="008525A1">
      <w:pPr>
        <w:pStyle w:val="Noidung"/>
        <w:numPr>
          <w:ilvl w:val="0"/>
          <w:numId w:val="5"/>
        </w:numPr>
        <w:ind w:left="0" w:firstLine="567"/>
        <w:rPr>
          <w:rFonts w:cs="Times New Roman"/>
        </w:rPr>
      </w:pPr>
      <w:r w:rsidRPr="00115CE7">
        <w:rPr>
          <w:rFonts w:cs="Times New Roman"/>
        </w:rPr>
        <w:t>Các tài liệu điều chỉnh cục bộ quy hoạch trong quá trình thực hiện quy hoạch từ năm 2004 đến nay.</w:t>
      </w:r>
    </w:p>
    <w:p w:rsidR="007F10FC" w:rsidRDefault="007F10FC" w:rsidP="008525A1">
      <w:pPr>
        <w:pStyle w:val="Noidung"/>
        <w:numPr>
          <w:ilvl w:val="0"/>
          <w:numId w:val="5"/>
        </w:numPr>
        <w:ind w:left="0" w:firstLine="567"/>
        <w:rPr>
          <w:rFonts w:cs="Times New Roman"/>
        </w:rPr>
      </w:pPr>
      <w:r w:rsidRPr="00115CE7">
        <w:rPr>
          <w:rFonts w:cs="Times New Roman"/>
        </w:rPr>
        <w:t>Các số liệu, tài liệu, dự án khác có liên quan do địa phương cung cấp.</w:t>
      </w:r>
    </w:p>
    <w:p w:rsidR="0069309E" w:rsidRPr="00115CE7" w:rsidRDefault="0069309E" w:rsidP="00FA6E58">
      <w:pPr>
        <w:pStyle w:val="Noidung"/>
        <w:ind w:left="567" w:firstLine="0"/>
        <w:rPr>
          <w:rFonts w:cs="Times New Roman"/>
        </w:rPr>
      </w:pPr>
    </w:p>
    <w:p w:rsidR="00460848" w:rsidRPr="00115CE7" w:rsidRDefault="00460848" w:rsidP="00460848">
      <w:pPr>
        <w:pStyle w:val="Heading3"/>
        <w:rPr>
          <w:rFonts w:cs="Times New Roman"/>
        </w:rPr>
      </w:pPr>
      <w:bookmarkStart w:id="9" w:name="_Toc20671995"/>
      <w:r w:rsidRPr="00115CE7">
        <w:rPr>
          <w:rFonts w:cs="Times New Roman"/>
        </w:rPr>
        <w:t>Các cơ sở bản đồ</w:t>
      </w:r>
      <w:bookmarkEnd w:id="9"/>
    </w:p>
    <w:p w:rsidR="00645B7E" w:rsidRPr="00115CE7" w:rsidRDefault="00645B7E" w:rsidP="008525A1">
      <w:pPr>
        <w:pStyle w:val="Noidung"/>
        <w:numPr>
          <w:ilvl w:val="0"/>
          <w:numId w:val="5"/>
        </w:numPr>
        <w:ind w:left="0" w:firstLine="567"/>
        <w:rPr>
          <w:rFonts w:cs="Times New Roman"/>
        </w:rPr>
      </w:pPr>
      <w:r w:rsidRPr="00115CE7">
        <w:rPr>
          <w:rFonts w:cs="Times New Roman"/>
        </w:rPr>
        <w:t>Vị trí xã Long Giao và xã Xuân Đường trong bản đồ hành chính huyện cẩm Mỹ;</w:t>
      </w:r>
    </w:p>
    <w:p w:rsidR="00645B7E" w:rsidRPr="00115CE7" w:rsidRDefault="00645B7E" w:rsidP="008525A1">
      <w:pPr>
        <w:pStyle w:val="Noidung"/>
        <w:numPr>
          <w:ilvl w:val="0"/>
          <w:numId w:val="5"/>
        </w:numPr>
        <w:ind w:left="0" w:firstLine="567"/>
        <w:rPr>
          <w:rFonts w:cs="Times New Roman"/>
        </w:rPr>
      </w:pPr>
      <w:r w:rsidRPr="00115CE7">
        <w:rPr>
          <w:rFonts w:cs="Times New Roman"/>
        </w:rPr>
        <w:t>Bản đồ quy hoạch xây dựng vùng huyện Cẩm Mỹ được phê duyệt;</w:t>
      </w:r>
    </w:p>
    <w:p w:rsidR="00645B7E" w:rsidRPr="00115CE7" w:rsidRDefault="00645B7E" w:rsidP="008525A1">
      <w:pPr>
        <w:pStyle w:val="Noidung"/>
        <w:numPr>
          <w:ilvl w:val="0"/>
          <w:numId w:val="5"/>
        </w:numPr>
        <w:ind w:left="0" w:firstLine="567"/>
        <w:rPr>
          <w:rFonts w:cs="Times New Roman"/>
        </w:rPr>
      </w:pPr>
      <w:r w:rsidRPr="00115CE7">
        <w:rPr>
          <w:rFonts w:cs="Times New Roman"/>
        </w:rPr>
        <w:t>Bản đồ hiện trạng sử dụng đất và bản đồ quy hoạch sử dụng đất huyện Cẩm Mỹ đến năm 2020;</w:t>
      </w:r>
    </w:p>
    <w:p w:rsidR="00645B7E" w:rsidRDefault="00645B7E" w:rsidP="008525A1">
      <w:pPr>
        <w:pStyle w:val="Noidung"/>
        <w:numPr>
          <w:ilvl w:val="0"/>
          <w:numId w:val="5"/>
        </w:numPr>
        <w:ind w:left="0" w:firstLine="567"/>
        <w:rPr>
          <w:rFonts w:cs="Times New Roman"/>
        </w:rPr>
      </w:pPr>
      <w:r w:rsidRPr="00115CE7">
        <w:rPr>
          <w:rFonts w:cs="Times New Roman"/>
        </w:rPr>
        <w:t>Bản đồ địa hình tỷ lệ 1/5000, bản đồ địa chính hiện trạng sử dụng đất năm 2015 của khu vực nghiên cứu.</w:t>
      </w:r>
    </w:p>
    <w:p w:rsidR="00FF4F60" w:rsidRPr="00115CE7" w:rsidRDefault="00FF4F60" w:rsidP="00645B7E">
      <w:pPr>
        <w:pStyle w:val="Noidung"/>
        <w:rPr>
          <w:rFonts w:cs="Times New Roman"/>
        </w:rPr>
      </w:pPr>
    </w:p>
    <w:p w:rsidR="009C6F05" w:rsidRPr="00115CE7" w:rsidRDefault="00C155AA" w:rsidP="009C6F05">
      <w:pPr>
        <w:pStyle w:val="Heading2"/>
        <w:rPr>
          <w:rFonts w:cs="Times New Roman"/>
        </w:rPr>
      </w:pPr>
      <w:bookmarkStart w:id="10" w:name="_Toc20671996"/>
      <w:r w:rsidRPr="00115CE7">
        <w:rPr>
          <w:rFonts w:cs="Times New Roman"/>
        </w:rPr>
        <w:t xml:space="preserve">QUAN ĐIỂM, MỤC TIÊU, TÍNH CHẤT </w:t>
      </w:r>
      <w:r w:rsidR="00703581" w:rsidRPr="00115CE7">
        <w:rPr>
          <w:rFonts w:cs="Times New Roman"/>
        </w:rPr>
        <w:t>VÀ VAI TRÒ CỦA</w:t>
      </w:r>
      <w:r w:rsidR="00FF4F60" w:rsidRPr="00115CE7">
        <w:rPr>
          <w:rFonts w:cs="Times New Roman"/>
        </w:rPr>
        <w:t xml:space="preserve"> ĐÔ THỊ</w:t>
      </w:r>
      <w:r w:rsidR="005006B2" w:rsidRPr="00115CE7">
        <w:rPr>
          <w:rFonts w:cs="Times New Roman"/>
        </w:rPr>
        <w:t>.</w:t>
      </w:r>
      <w:bookmarkEnd w:id="10"/>
    </w:p>
    <w:p w:rsidR="00460848" w:rsidRPr="00115CE7" w:rsidRDefault="00460848" w:rsidP="00460848">
      <w:pPr>
        <w:pStyle w:val="Heading3"/>
        <w:rPr>
          <w:rFonts w:cs="Times New Roman"/>
        </w:rPr>
      </w:pPr>
      <w:bookmarkStart w:id="11" w:name="_Toc20671997"/>
      <w:r w:rsidRPr="00115CE7">
        <w:rPr>
          <w:rFonts w:cs="Times New Roman"/>
        </w:rPr>
        <w:t xml:space="preserve">Quan điểm </w:t>
      </w:r>
      <w:r w:rsidR="00E5170F" w:rsidRPr="00115CE7">
        <w:rPr>
          <w:rFonts w:cs="Times New Roman"/>
        </w:rPr>
        <w:t>lập quy hoạch</w:t>
      </w:r>
      <w:r w:rsidR="005006B2" w:rsidRPr="00115CE7">
        <w:rPr>
          <w:rFonts w:cs="Times New Roman"/>
        </w:rPr>
        <w:t>:</w:t>
      </w:r>
      <w:bookmarkEnd w:id="11"/>
    </w:p>
    <w:p w:rsidR="00E5170F" w:rsidRPr="00115CE7" w:rsidRDefault="00E5170F" w:rsidP="008525A1">
      <w:pPr>
        <w:pStyle w:val="Noidung"/>
        <w:numPr>
          <w:ilvl w:val="0"/>
          <w:numId w:val="5"/>
        </w:numPr>
        <w:ind w:left="0" w:firstLine="567"/>
        <w:rPr>
          <w:rFonts w:cs="Times New Roman"/>
        </w:rPr>
      </w:pPr>
      <w:r w:rsidRPr="00115CE7">
        <w:rPr>
          <w:rFonts w:cs="Times New Roman"/>
        </w:rPr>
        <w:t>Điều chỉnh quy hoạch chung đô thị Long Giao trên cơ sở kế thừa đồ án quy hoạch chung được duyệt năm 2004.</w:t>
      </w:r>
    </w:p>
    <w:p w:rsidR="00E5170F" w:rsidRPr="00115CE7" w:rsidRDefault="00E5170F" w:rsidP="008525A1">
      <w:pPr>
        <w:pStyle w:val="Noidung"/>
        <w:numPr>
          <w:ilvl w:val="0"/>
          <w:numId w:val="5"/>
        </w:numPr>
        <w:ind w:left="0" w:firstLine="567"/>
        <w:rPr>
          <w:rFonts w:cs="Times New Roman"/>
        </w:rPr>
      </w:pPr>
      <w:r w:rsidRPr="00115CE7">
        <w:rPr>
          <w:rFonts w:cs="Times New Roman"/>
        </w:rPr>
        <w:t>Tuân thủ các quy hoạch định hướng mang tính chất khu vực, theo quy hoạch vùng tỉnh Đồng Nai và chương trình phát triển đô thị tỉnh Đồng Nai.</w:t>
      </w:r>
    </w:p>
    <w:p w:rsidR="00E5170F" w:rsidRPr="00115CE7" w:rsidRDefault="00E5170F" w:rsidP="008525A1">
      <w:pPr>
        <w:pStyle w:val="Noidung"/>
        <w:numPr>
          <w:ilvl w:val="0"/>
          <w:numId w:val="5"/>
        </w:numPr>
        <w:ind w:left="0" w:firstLine="567"/>
        <w:rPr>
          <w:rFonts w:cs="Times New Roman"/>
        </w:rPr>
      </w:pPr>
      <w:r w:rsidRPr="00115CE7">
        <w:rPr>
          <w:rFonts w:cs="Times New Roman"/>
        </w:rPr>
        <w:t>Tuân thủ các quy chuẩn, quy phạm về quy hoạch đô thị.</w:t>
      </w:r>
    </w:p>
    <w:p w:rsidR="00E5170F" w:rsidRPr="00115CE7" w:rsidRDefault="00E5170F" w:rsidP="008525A1">
      <w:pPr>
        <w:pStyle w:val="Noidung"/>
        <w:numPr>
          <w:ilvl w:val="0"/>
          <w:numId w:val="5"/>
        </w:numPr>
        <w:ind w:left="0" w:firstLine="567"/>
        <w:rPr>
          <w:rFonts w:cs="Times New Roman"/>
        </w:rPr>
      </w:pPr>
      <w:r w:rsidRPr="00115CE7">
        <w:rPr>
          <w:rFonts w:cs="Times New Roman"/>
        </w:rPr>
        <w:t>Nội dung công tác nghiên cứu quy hoạch tuân thủ theo luật quy hoạch đô thị, nghị định 37 và các thông tư hướng dẫn có liên quan.</w:t>
      </w:r>
    </w:p>
    <w:p w:rsidR="00E5170F" w:rsidRDefault="00E5170F" w:rsidP="008525A1">
      <w:pPr>
        <w:pStyle w:val="Noidung"/>
        <w:numPr>
          <w:ilvl w:val="0"/>
          <w:numId w:val="5"/>
        </w:numPr>
        <w:ind w:left="0" w:firstLine="567"/>
        <w:rPr>
          <w:rFonts w:cs="Times New Roman"/>
        </w:rPr>
      </w:pPr>
      <w:r w:rsidRPr="00115CE7">
        <w:rPr>
          <w:rFonts w:cs="Times New Roman"/>
        </w:rPr>
        <w:t>Nâng cao chất lượng đồ án quy hoạch mang tính khả thi cao trên cơ sở đóng góp ý kiến cộng đồng dân cư, các phòng ban chuyện môn và các sở ngành liên quan.</w:t>
      </w:r>
    </w:p>
    <w:p w:rsidR="00FA6E58" w:rsidRPr="00115CE7" w:rsidRDefault="00FA6E58" w:rsidP="00FA6E58">
      <w:pPr>
        <w:pStyle w:val="Noidung"/>
        <w:ind w:left="567" w:firstLine="0"/>
        <w:rPr>
          <w:rFonts w:cs="Times New Roman"/>
        </w:rPr>
      </w:pPr>
    </w:p>
    <w:p w:rsidR="00460848" w:rsidRPr="00115CE7" w:rsidRDefault="00460848" w:rsidP="00460848">
      <w:pPr>
        <w:pStyle w:val="Heading3"/>
        <w:rPr>
          <w:rFonts w:cs="Times New Roman"/>
        </w:rPr>
      </w:pPr>
      <w:bookmarkStart w:id="12" w:name="_Toc20671998"/>
      <w:r w:rsidRPr="00115CE7">
        <w:rPr>
          <w:rFonts w:cs="Times New Roman"/>
        </w:rPr>
        <w:t>Mục tiêu</w:t>
      </w:r>
      <w:bookmarkEnd w:id="12"/>
    </w:p>
    <w:p w:rsidR="00946261" w:rsidRPr="00115CE7" w:rsidRDefault="00946261" w:rsidP="008525A1">
      <w:pPr>
        <w:pStyle w:val="Noidung"/>
        <w:numPr>
          <w:ilvl w:val="0"/>
          <w:numId w:val="5"/>
        </w:numPr>
        <w:ind w:left="0" w:firstLine="567"/>
        <w:rPr>
          <w:rFonts w:cs="Times New Roman"/>
        </w:rPr>
      </w:pPr>
      <w:r w:rsidRPr="00115CE7">
        <w:rPr>
          <w:rFonts w:cs="Times New Roman"/>
        </w:rPr>
        <w:t>Cụ thể hóa chủ trương phát triển kinh tế - xã hội tỉnh Đồng Nai và huyện Cẩm Mỹ, nhằm tạo điều kiện đẩy nhanh quá trình phát triển kinh tế của huyện và đô thị Long Giao một cách bền vững.</w:t>
      </w:r>
    </w:p>
    <w:p w:rsidR="00946261" w:rsidRPr="00115CE7" w:rsidRDefault="00946261" w:rsidP="008525A1">
      <w:pPr>
        <w:pStyle w:val="Noidung"/>
        <w:numPr>
          <w:ilvl w:val="0"/>
          <w:numId w:val="5"/>
        </w:numPr>
        <w:ind w:left="0" w:firstLine="567"/>
        <w:rPr>
          <w:rFonts w:cs="Times New Roman"/>
        </w:rPr>
      </w:pPr>
      <w:r w:rsidRPr="00115CE7">
        <w:rPr>
          <w:rFonts w:cs="Times New Roman"/>
        </w:rPr>
        <w:t xml:space="preserve">Xây dựng đô thị Long Giao thành một đô thị hiện đại có cơ sở hạ tầng kỹ thuật và hạ tầng xã hội đồng bộ và đạt tiêu chuẩn đô thị </w:t>
      </w:r>
      <w:r w:rsidR="00014EA0">
        <w:rPr>
          <w:rFonts w:cs="Times New Roman"/>
        </w:rPr>
        <w:t>loại V</w:t>
      </w:r>
      <w:r w:rsidRPr="00115CE7">
        <w:rPr>
          <w:rFonts w:cs="Times New Roman"/>
        </w:rPr>
        <w:t xml:space="preserve"> đến năm 2030.</w:t>
      </w:r>
    </w:p>
    <w:p w:rsidR="00946261" w:rsidRPr="00115CE7" w:rsidRDefault="00946261" w:rsidP="008525A1">
      <w:pPr>
        <w:pStyle w:val="Noidung"/>
        <w:numPr>
          <w:ilvl w:val="0"/>
          <w:numId w:val="5"/>
        </w:numPr>
        <w:ind w:left="0" w:firstLine="567"/>
        <w:rPr>
          <w:rFonts w:cs="Times New Roman"/>
        </w:rPr>
      </w:pPr>
      <w:r w:rsidRPr="00115CE7">
        <w:rPr>
          <w:rFonts w:cs="Times New Roman"/>
        </w:rPr>
        <w:t xml:space="preserve">Làm cơ sở để đầu tư các dự án phát triển kinh tế xã hội phù hợp </w:t>
      </w:r>
      <w:r w:rsidR="0041332E" w:rsidRPr="00115CE7">
        <w:rPr>
          <w:rFonts w:cs="Times New Roman"/>
        </w:rPr>
        <w:t xml:space="preserve">theo </w:t>
      </w:r>
      <w:r w:rsidRPr="00115CE7">
        <w:rPr>
          <w:rFonts w:cs="Times New Roman"/>
        </w:rPr>
        <w:t>các giai đoạn phát triển.</w:t>
      </w:r>
    </w:p>
    <w:p w:rsidR="00946261" w:rsidRDefault="00946261" w:rsidP="008525A1">
      <w:pPr>
        <w:pStyle w:val="Noidung"/>
        <w:numPr>
          <w:ilvl w:val="0"/>
          <w:numId w:val="5"/>
        </w:numPr>
        <w:ind w:left="0" w:firstLine="567"/>
        <w:rPr>
          <w:rFonts w:cs="Times New Roman"/>
        </w:rPr>
      </w:pPr>
      <w:r w:rsidRPr="00115CE7">
        <w:rPr>
          <w:rFonts w:cs="Times New Roman"/>
        </w:rPr>
        <w:t>Làm cơ sở để hướng dẫn các ngành trong việc lập các dự án quy hoạch, chương trình đầu tư và hoạch định các chính sách phát triển, quản lý đô thị phù hợp theo các giai đoạn.</w:t>
      </w:r>
    </w:p>
    <w:p w:rsidR="00493313" w:rsidRDefault="00493313" w:rsidP="00493313">
      <w:pPr>
        <w:pStyle w:val="Noidung"/>
        <w:ind w:left="567" w:firstLine="0"/>
        <w:rPr>
          <w:rFonts w:cs="Times New Roman"/>
        </w:rPr>
      </w:pPr>
    </w:p>
    <w:p w:rsidR="00E5170F" w:rsidRPr="00115CE7" w:rsidRDefault="00E5170F" w:rsidP="00E5170F">
      <w:pPr>
        <w:pStyle w:val="Heading3"/>
        <w:rPr>
          <w:rFonts w:cs="Times New Roman"/>
        </w:rPr>
      </w:pPr>
      <w:bookmarkStart w:id="13" w:name="_Toc20671999"/>
      <w:r w:rsidRPr="00115CE7">
        <w:rPr>
          <w:rFonts w:cs="Times New Roman"/>
        </w:rPr>
        <w:lastRenderedPageBreak/>
        <w:t>Tính chất đô thị</w:t>
      </w:r>
      <w:bookmarkEnd w:id="13"/>
    </w:p>
    <w:p w:rsidR="0041332E" w:rsidRPr="00115CE7" w:rsidRDefault="0041332E" w:rsidP="008525A1">
      <w:pPr>
        <w:pStyle w:val="Noidung"/>
        <w:numPr>
          <w:ilvl w:val="0"/>
          <w:numId w:val="5"/>
        </w:numPr>
        <w:ind w:left="0" w:firstLine="567"/>
        <w:rPr>
          <w:rFonts w:cs="Times New Roman"/>
        </w:rPr>
      </w:pPr>
      <w:r w:rsidRPr="00115CE7">
        <w:rPr>
          <w:rFonts w:cs="Times New Roman"/>
        </w:rPr>
        <w:t xml:space="preserve">Định hướng phát triển đạt tiêu chuẩn đô thị </w:t>
      </w:r>
      <w:r w:rsidR="00014EA0">
        <w:rPr>
          <w:rFonts w:cs="Times New Roman"/>
        </w:rPr>
        <w:t>loại V</w:t>
      </w:r>
      <w:r w:rsidR="006B2037" w:rsidRPr="00115CE7">
        <w:rPr>
          <w:rFonts w:cs="Times New Roman"/>
        </w:rPr>
        <w:t>, thuộc vùng kinh tế phía Đông tỉnh Đồng Nai; là trung tâm chính trị, kinh tế, văn hóa, khoa học kỹ thuật, công nghiệp, thương mại dịch vụ, du lịch, an ninh quốc phòng của huyện Cẩm Mỹ.</w:t>
      </w:r>
    </w:p>
    <w:p w:rsidR="006B2037" w:rsidRDefault="006B2037" w:rsidP="008525A1">
      <w:pPr>
        <w:pStyle w:val="Noidung"/>
        <w:numPr>
          <w:ilvl w:val="0"/>
          <w:numId w:val="5"/>
        </w:numPr>
        <w:ind w:left="0" w:firstLine="567"/>
        <w:rPr>
          <w:rFonts w:cs="Times New Roman"/>
        </w:rPr>
      </w:pPr>
      <w:r w:rsidRPr="00115CE7">
        <w:rPr>
          <w:rFonts w:cs="Times New Roman"/>
        </w:rPr>
        <w:t>Là đầu mối giao thông quan trọng của tỉnh, có vai trò quan trọng trong việc giao thương với các tỉnh Bình Thuận, Bà Rịa Vũng Tàu.</w:t>
      </w:r>
    </w:p>
    <w:p w:rsidR="00FA6E58" w:rsidRPr="00115CE7" w:rsidRDefault="00FA6E58" w:rsidP="00FA6E58">
      <w:pPr>
        <w:pStyle w:val="Noidung"/>
        <w:ind w:left="567" w:firstLine="0"/>
        <w:rPr>
          <w:rFonts w:cs="Times New Roman"/>
        </w:rPr>
      </w:pPr>
    </w:p>
    <w:p w:rsidR="00E5170F" w:rsidRPr="00115CE7" w:rsidRDefault="00E5170F" w:rsidP="00E5170F">
      <w:pPr>
        <w:pStyle w:val="Heading3"/>
        <w:rPr>
          <w:rFonts w:cs="Times New Roman"/>
        </w:rPr>
      </w:pPr>
      <w:bookmarkStart w:id="14" w:name="_Toc20672000"/>
      <w:r w:rsidRPr="00115CE7">
        <w:rPr>
          <w:rFonts w:cs="Times New Roman"/>
        </w:rPr>
        <w:t>Vai trò đô thị đối với vùng và cả nước</w:t>
      </w:r>
      <w:bookmarkEnd w:id="14"/>
    </w:p>
    <w:p w:rsidR="00E5170F" w:rsidRPr="00115CE7" w:rsidRDefault="00E5170F" w:rsidP="008525A1">
      <w:pPr>
        <w:pStyle w:val="Noidung"/>
        <w:numPr>
          <w:ilvl w:val="0"/>
          <w:numId w:val="5"/>
        </w:numPr>
        <w:ind w:left="0" w:firstLine="567"/>
        <w:rPr>
          <w:rFonts w:cs="Times New Roman"/>
        </w:rPr>
      </w:pPr>
      <w:r w:rsidRPr="00115CE7">
        <w:rPr>
          <w:rFonts w:cs="Times New Roman"/>
        </w:rPr>
        <w:t>Là Trung tâm Chính trị-Kinh tế-Văn hóa-Xã hội của huyện Cẩm Mỹ.</w:t>
      </w:r>
    </w:p>
    <w:p w:rsidR="00E5170F" w:rsidRPr="00115CE7" w:rsidRDefault="00E5170F" w:rsidP="008525A1">
      <w:pPr>
        <w:pStyle w:val="Noidung"/>
        <w:numPr>
          <w:ilvl w:val="0"/>
          <w:numId w:val="5"/>
        </w:numPr>
        <w:ind w:left="0" w:firstLine="567"/>
        <w:rPr>
          <w:rFonts w:cs="Times New Roman"/>
        </w:rPr>
      </w:pPr>
      <w:r w:rsidRPr="00115CE7">
        <w:rPr>
          <w:rFonts w:cs="Times New Roman"/>
        </w:rPr>
        <w:t xml:space="preserve">Là Trung tâm Khoa học-Kỹ thuật, trung tâm công nghiệp công nghệ cao, trung tâm công nghệ sinh học của vùng tỉnh Đồng Nai  và vùng Đông Nam Bộ </w:t>
      </w:r>
    </w:p>
    <w:p w:rsidR="00E5170F" w:rsidRPr="00115CE7" w:rsidRDefault="00E5170F" w:rsidP="008525A1">
      <w:pPr>
        <w:pStyle w:val="Noidung"/>
        <w:numPr>
          <w:ilvl w:val="0"/>
          <w:numId w:val="5"/>
        </w:numPr>
        <w:ind w:left="0" w:firstLine="567"/>
        <w:rPr>
          <w:rFonts w:cs="Times New Roman"/>
        </w:rPr>
      </w:pPr>
      <w:r w:rsidRPr="00115CE7">
        <w:rPr>
          <w:rFonts w:cs="Times New Roman"/>
        </w:rPr>
        <w:t xml:space="preserve">Là đô thị vệ tinh có lợi thế về dịch vụ trung chuyển, là mắc xích quan trọng trong chuổi hệ thống đô thị tỉnh Đồng Nai và cả nước. </w:t>
      </w:r>
    </w:p>
    <w:p w:rsidR="00E5170F" w:rsidRPr="00115CE7" w:rsidRDefault="00E5170F" w:rsidP="008525A1">
      <w:pPr>
        <w:pStyle w:val="Noidung"/>
        <w:numPr>
          <w:ilvl w:val="0"/>
          <w:numId w:val="5"/>
        </w:numPr>
        <w:ind w:left="0" w:firstLine="567"/>
        <w:rPr>
          <w:rFonts w:cs="Times New Roman"/>
        </w:rPr>
      </w:pPr>
      <w:r w:rsidRPr="00115CE7">
        <w:rPr>
          <w:rFonts w:cs="Times New Roman"/>
        </w:rPr>
        <w:t xml:space="preserve">Là đầu mối giao thông đường bộ, đường hàng không cấp quốc gia, quốc tế; đáp ứng nhu cầu phát triển kinh tế - dân cư đô thị trên Quốc Lộ 56 và </w:t>
      </w:r>
      <w:r w:rsidR="00B63439" w:rsidRPr="00115CE7">
        <w:rPr>
          <w:rFonts w:cs="Times New Roman"/>
        </w:rPr>
        <w:t>ĐT 773 (Long Thành - Cẩm Mỹ - Xuân Lộc)</w:t>
      </w:r>
      <w:r w:rsidRPr="00115CE7">
        <w:rPr>
          <w:rFonts w:cs="Times New Roman"/>
        </w:rPr>
        <w:t>.</w:t>
      </w:r>
    </w:p>
    <w:p w:rsidR="00E5170F" w:rsidRPr="00115CE7" w:rsidRDefault="00E5170F" w:rsidP="008525A1">
      <w:pPr>
        <w:pStyle w:val="Noidung"/>
        <w:numPr>
          <w:ilvl w:val="0"/>
          <w:numId w:val="5"/>
        </w:numPr>
        <w:ind w:left="0" w:firstLine="567"/>
        <w:rPr>
          <w:rFonts w:cs="Times New Roman"/>
        </w:rPr>
      </w:pPr>
      <w:r w:rsidRPr="00115CE7">
        <w:rPr>
          <w:rFonts w:cs="Times New Roman"/>
        </w:rPr>
        <w:t xml:space="preserve">Có vai trò quan trọng về an ninh quốc phòng của vùng Kinh tế trọng điểm phía Nam. </w:t>
      </w:r>
    </w:p>
    <w:p w:rsidR="00E5170F" w:rsidRDefault="00E5170F" w:rsidP="008525A1">
      <w:pPr>
        <w:pStyle w:val="Noidung"/>
        <w:numPr>
          <w:ilvl w:val="0"/>
          <w:numId w:val="11"/>
        </w:numPr>
        <w:ind w:left="0" w:firstLine="567"/>
        <w:rPr>
          <w:rFonts w:cs="Times New Roman"/>
        </w:rPr>
      </w:pPr>
      <w:r w:rsidRPr="00115CE7">
        <w:rPr>
          <w:rFonts w:cs="Times New Roman"/>
        </w:rPr>
        <w:t xml:space="preserve">Với tính chất là đô thị </w:t>
      </w:r>
      <w:r w:rsidR="00014EA0">
        <w:rPr>
          <w:rFonts w:cs="Times New Roman"/>
        </w:rPr>
        <w:t>loại V</w:t>
      </w:r>
      <w:r w:rsidRPr="00115CE7">
        <w:rPr>
          <w:rFonts w:cs="Times New Roman"/>
        </w:rPr>
        <w:t xml:space="preserve"> đến năm 203</w:t>
      </w:r>
      <w:r w:rsidR="001B5DBF" w:rsidRPr="00115CE7">
        <w:rPr>
          <w:rFonts w:cs="Times New Roman"/>
        </w:rPr>
        <w:t>0</w:t>
      </w:r>
      <w:r w:rsidRPr="00115CE7">
        <w:rPr>
          <w:rFonts w:cs="Times New Roman"/>
        </w:rPr>
        <w:t xml:space="preserve">, đi đầu trong sự nghiệp công nghiệp hóa, hiện đại hóa, đóng góp ngày càng lớn với khu vực huyện Cẩm Mỹ và cả nước; từng bước trở thành trung tâm lớn về kinh tế, tài chính, thương mại, khoa học – công nghệ của vùng huyện và vùng xung quanh thì vai trò của đô thị đối với khu vực và cả nước sẽ được nâng lên tầm cao mới. Đó sẽ là một đô thị có kinh tế phát triển cao dựa trên nền tảng dịch vụ và công nghiệp có giá trị gia tăng cao, nơi hội tụ của giới kinh doanh, thu hút các tập đoàn kinh tế trong và ngoài nước, là một trung tâm công nghiệp, tài chính và thương mại mới của tỉnh Đồng Nai. </w:t>
      </w:r>
    </w:p>
    <w:p w:rsidR="00FA6E58" w:rsidRPr="00115CE7" w:rsidRDefault="00FA6E58" w:rsidP="00FA6E58">
      <w:pPr>
        <w:pStyle w:val="Noidung"/>
        <w:ind w:left="567" w:firstLine="0"/>
        <w:rPr>
          <w:rFonts w:cs="Times New Roman"/>
        </w:rPr>
      </w:pPr>
    </w:p>
    <w:p w:rsidR="00460848" w:rsidRPr="00115CE7" w:rsidRDefault="00C155AA" w:rsidP="00460848">
      <w:pPr>
        <w:pStyle w:val="Heading2"/>
        <w:rPr>
          <w:rFonts w:cs="Times New Roman"/>
        </w:rPr>
      </w:pPr>
      <w:bookmarkStart w:id="15" w:name="_Toc20672001"/>
      <w:r w:rsidRPr="00115CE7">
        <w:rPr>
          <w:rFonts w:cs="Times New Roman"/>
        </w:rPr>
        <w:t>PHẠM VI</w:t>
      </w:r>
      <w:r w:rsidR="007E6C65" w:rsidRPr="00115CE7">
        <w:rPr>
          <w:rFonts w:cs="Times New Roman"/>
        </w:rPr>
        <w:t xml:space="preserve"> </w:t>
      </w:r>
      <w:r w:rsidRPr="00115CE7">
        <w:rPr>
          <w:rFonts w:cs="Times New Roman"/>
        </w:rPr>
        <w:t>VÀ RANH GIỚI LẬP QUY HOẠCH</w:t>
      </w:r>
      <w:bookmarkEnd w:id="15"/>
    </w:p>
    <w:p w:rsidR="007F6CD7" w:rsidRPr="00115CE7" w:rsidRDefault="007F6CD7" w:rsidP="007F6CD7">
      <w:pPr>
        <w:pStyle w:val="Heading3"/>
        <w:rPr>
          <w:rFonts w:cs="Times New Roman"/>
        </w:rPr>
      </w:pPr>
      <w:bookmarkStart w:id="16" w:name="_Toc20672002"/>
      <w:r w:rsidRPr="00115CE7">
        <w:rPr>
          <w:rFonts w:cs="Times New Roman"/>
        </w:rPr>
        <w:t>Phạm vi</w:t>
      </w:r>
      <w:r w:rsidR="007E6C65" w:rsidRPr="00115CE7">
        <w:rPr>
          <w:rFonts w:cs="Times New Roman"/>
        </w:rPr>
        <w:t xml:space="preserve"> </w:t>
      </w:r>
      <w:r w:rsidR="00327314" w:rsidRPr="00115CE7">
        <w:rPr>
          <w:rFonts w:cs="Times New Roman"/>
        </w:rPr>
        <w:t>ghiên cứu</w:t>
      </w:r>
      <w:r w:rsidRPr="00115CE7">
        <w:rPr>
          <w:rFonts w:cs="Times New Roman"/>
        </w:rPr>
        <w:t>:</w:t>
      </w:r>
      <w:bookmarkEnd w:id="16"/>
    </w:p>
    <w:p w:rsidR="007F6CD7" w:rsidRPr="00115CE7" w:rsidRDefault="007E6C65" w:rsidP="0069309E">
      <w:pPr>
        <w:pStyle w:val="Noidung"/>
        <w:numPr>
          <w:ilvl w:val="0"/>
          <w:numId w:val="5"/>
        </w:numPr>
        <w:spacing w:before="0" w:after="0"/>
        <w:ind w:left="0" w:firstLine="567"/>
        <w:rPr>
          <w:rFonts w:cs="Times New Roman"/>
        </w:rPr>
      </w:pPr>
      <w:r w:rsidRPr="00115CE7">
        <w:rPr>
          <w:rFonts w:cs="Times New Roman"/>
        </w:rPr>
        <w:t>Phạm vi lập điều chỉnh tổng thể quy hoạch chung đô thị Long Giao bao gồm địa giới hành chính xã Long Giao hiện hữu (khoảng 3.375ha) và một phần mở rộng về phía Tây thuộc xã Xuân Đường theo định hướng quy hoạch xây dựng vùng tỉnh Đồng Nai và vùng huyện Cẩm Mỹ được phê duyệt (khoảng 875ha).</w:t>
      </w:r>
    </w:p>
    <w:p w:rsidR="0010122D" w:rsidRPr="00115CE7" w:rsidRDefault="0010122D" w:rsidP="0069309E">
      <w:pPr>
        <w:pStyle w:val="Noidung"/>
        <w:numPr>
          <w:ilvl w:val="0"/>
          <w:numId w:val="5"/>
        </w:numPr>
        <w:spacing w:before="0" w:after="0"/>
        <w:ind w:left="0" w:firstLine="567"/>
        <w:rPr>
          <w:rFonts w:cs="Times New Roman"/>
        </w:rPr>
      </w:pPr>
      <w:r w:rsidRPr="00115CE7">
        <w:rPr>
          <w:rFonts w:cs="Times New Roman"/>
        </w:rPr>
        <w:t>Tổng diện tích tự nhiên khoảng 4.250ha, phạm vi giới hạn như sau:</w:t>
      </w:r>
    </w:p>
    <w:p w:rsidR="007E6C65" w:rsidRPr="00115CE7" w:rsidRDefault="007E6C65" w:rsidP="0069309E">
      <w:pPr>
        <w:pStyle w:val="Noidung"/>
        <w:numPr>
          <w:ilvl w:val="0"/>
          <w:numId w:val="7"/>
        </w:numPr>
        <w:tabs>
          <w:tab w:val="left" w:pos="1134"/>
        </w:tabs>
        <w:spacing w:before="0" w:after="0"/>
        <w:ind w:left="0" w:firstLine="927"/>
        <w:rPr>
          <w:rFonts w:cs="Times New Roman"/>
          <w:szCs w:val="28"/>
        </w:rPr>
      </w:pPr>
      <w:r w:rsidRPr="00115CE7">
        <w:rPr>
          <w:rFonts w:cs="Times New Roman"/>
          <w:szCs w:val="28"/>
        </w:rPr>
        <w:t>Phía Bắc: Giáp các xã Xuân Quế, Nhân Nghĩa, huyện Cẩm Mỹ, tỉnh Đồng Nai.</w:t>
      </w:r>
    </w:p>
    <w:p w:rsidR="007E6C65" w:rsidRPr="00115CE7" w:rsidRDefault="007E6C65" w:rsidP="0069309E">
      <w:pPr>
        <w:pStyle w:val="Noidung"/>
        <w:numPr>
          <w:ilvl w:val="0"/>
          <w:numId w:val="7"/>
        </w:numPr>
        <w:tabs>
          <w:tab w:val="left" w:pos="1134"/>
        </w:tabs>
        <w:spacing w:before="0" w:after="0"/>
        <w:ind w:left="0" w:firstLine="927"/>
        <w:rPr>
          <w:rFonts w:cs="Times New Roman"/>
          <w:szCs w:val="28"/>
        </w:rPr>
      </w:pPr>
      <w:r w:rsidRPr="00115CE7">
        <w:rPr>
          <w:rFonts w:cs="Times New Roman"/>
          <w:szCs w:val="28"/>
        </w:rPr>
        <w:t>Phía Nam: Giáp xã Xuân Đường, huyện Cẩm Mỹ, tỉnh Đồng Nai và huyện Châu Đức tỉnh Bà Rịa Vũng Tàu.</w:t>
      </w:r>
    </w:p>
    <w:p w:rsidR="007F6CD7" w:rsidRPr="00115CE7" w:rsidRDefault="007F6CD7" w:rsidP="0069309E">
      <w:pPr>
        <w:pStyle w:val="Noidung"/>
        <w:numPr>
          <w:ilvl w:val="0"/>
          <w:numId w:val="7"/>
        </w:numPr>
        <w:tabs>
          <w:tab w:val="left" w:pos="1134"/>
        </w:tabs>
        <w:spacing w:before="0" w:after="0"/>
        <w:ind w:left="0" w:firstLine="927"/>
        <w:rPr>
          <w:rFonts w:cs="Times New Roman"/>
          <w:szCs w:val="28"/>
        </w:rPr>
      </w:pPr>
      <w:r w:rsidRPr="00115CE7">
        <w:rPr>
          <w:rFonts w:cs="Times New Roman"/>
          <w:szCs w:val="28"/>
        </w:rPr>
        <w:t>Phía Đông</w:t>
      </w:r>
      <w:r w:rsidR="007E6C65" w:rsidRPr="00115CE7">
        <w:rPr>
          <w:rFonts w:cs="Times New Roman"/>
          <w:szCs w:val="28"/>
        </w:rPr>
        <w:t>:</w:t>
      </w:r>
      <w:r w:rsidRPr="00115CE7">
        <w:rPr>
          <w:rFonts w:cs="Times New Roman"/>
          <w:szCs w:val="28"/>
        </w:rPr>
        <w:t xml:space="preserve"> </w:t>
      </w:r>
      <w:r w:rsidR="007E6C65" w:rsidRPr="00115CE7">
        <w:rPr>
          <w:rFonts w:cs="Times New Roman"/>
          <w:szCs w:val="28"/>
        </w:rPr>
        <w:t xml:space="preserve">Giáp các </w:t>
      </w:r>
      <w:r w:rsidRPr="00115CE7">
        <w:rPr>
          <w:rFonts w:cs="Times New Roman"/>
          <w:szCs w:val="28"/>
        </w:rPr>
        <w:t>xã Bảo Bình</w:t>
      </w:r>
      <w:r w:rsidR="007E6C65" w:rsidRPr="00115CE7">
        <w:rPr>
          <w:rFonts w:cs="Times New Roman"/>
          <w:szCs w:val="28"/>
        </w:rPr>
        <w:t xml:space="preserve">, </w:t>
      </w:r>
      <w:r w:rsidRPr="00115CE7">
        <w:rPr>
          <w:rFonts w:cs="Times New Roman"/>
          <w:szCs w:val="28"/>
        </w:rPr>
        <w:t>Xuân Mỹ</w:t>
      </w:r>
      <w:r w:rsidR="007E6C65" w:rsidRPr="00115CE7">
        <w:rPr>
          <w:rFonts w:cs="Times New Roman"/>
          <w:szCs w:val="28"/>
        </w:rPr>
        <w:t>, huyện Cẩm Mỹ, tỉnh Đồng Nai.</w:t>
      </w:r>
      <w:r w:rsidRPr="00115CE7">
        <w:rPr>
          <w:rFonts w:cs="Times New Roman"/>
          <w:szCs w:val="28"/>
        </w:rPr>
        <w:t xml:space="preserve"> </w:t>
      </w:r>
    </w:p>
    <w:p w:rsidR="000A64EE" w:rsidRDefault="007F6CD7" w:rsidP="0069309E">
      <w:pPr>
        <w:pStyle w:val="Noidung"/>
        <w:numPr>
          <w:ilvl w:val="0"/>
          <w:numId w:val="7"/>
        </w:numPr>
        <w:tabs>
          <w:tab w:val="left" w:pos="1134"/>
        </w:tabs>
        <w:spacing w:before="0" w:after="0"/>
        <w:ind w:left="0" w:firstLine="927"/>
        <w:rPr>
          <w:rFonts w:cs="Times New Roman"/>
          <w:szCs w:val="28"/>
        </w:rPr>
      </w:pPr>
      <w:r w:rsidRPr="00115CE7">
        <w:rPr>
          <w:rFonts w:cs="Times New Roman"/>
          <w:szCs w:val="28"/>
        </w:rPr>
        <w:lastRenderedPageBreak/>
        <w:t>Phía Tây</w:t>
      </w:r>
      <w:r w:rsidR="007E6C65" w:rsidRPr="00115CE7">
        <w:rPr>
          <w:rFonts w:cs="Times New Roman"/>
          <w:szCs w:val="28"/>
        </w:rPr>
        <w:t>:</w:t>
      </w:r>
      <w:r w:rsidRPr="00115CE7">
        <w:rPr>
          <w:rFonts w:cs="Times New Roman"/>
          <w:szCs w:val="28"/>
        </w:rPr>
        <w:t xml:space="preserve"> </w:t>
      </w:r>
      <w:r w:rsidR="007E6C65" w:rsidRPr="00115CE7">
        <w:rPr>
          <w:rFonts w:cs="Times New Roman"/>
          <w:szCs w:val="28"/>
        </w:rPr>
        <w:t>Giáp các xã</w:t>
      </w:r>
      <w:r w:rsidRPr="00115CE7">
        <w:rPr>
          <w:rFonts w:cs="Times New Roman"/>
          <w:szCs w:val="28"/>
        </w:rPr>
        <w:t xml:space="preserve"> Xuân Quế</w:t>
      </w:r>
      <w:r w:rsidR="007E6C65" w:rsidRPr="00115CE7">
        <w:rPr>
          <w:rFonts w:cs="Times New Roman"/>
          <w:szCs w:val="28"/>
        </w:rPr>
        <w:t>,</w:t>
      </w:r>
      <w:r w:rsidRPr="00115CE7">
        <w:rPr>
          <w:rFonts w:cs="Times New Roman"/>
          <w:szCs w:val="28"/>
        </w:rPr>
        <w:t xml:space="preserve"> Xuân Đường</w:t>
      </w:r>
      <w:r w:rsidR="000A64EE" w:rsidRPr="00115CE7">
        <w:rPr>
          <w:rFonts w:cs="Times New Roman"/>
          <w:szCs w:val="28"/>
        </w:rPr>
        <w:t xml:space="preserve">, huyện Cẩm Mỹ, tỉnh Đồng Nai. </w:t>
      </w:r>
    </w:p>
    <w:p w:rsidR="00FA6E58" w:rsidRPr="00115CE7" w:rsidRDefault="00FA6E58" w:rsidP="00FA6E58">
      <w:pPr>
        <w:pStyle w:val="Noidung"/>
        <w:tabs>
          <w:tab w:val="left" w:pos="1134"/>
        </w:tabs>
        <w:ind w:left="927" w:firstLine="0"/>
        <w:rPr>
          <w:rFonts w:cs="Times New Roman"/>
          <w:szCs w:val="28"/>
        </w:rPr>
      </w:pPr>
    </w:p>
    <w:p w:rsidR="00460848" w:rsidRPr="00115CE7" w:rsidRDefault="00460848" w:rsidP="00460848">
      <w:pPr>
        <w:pStyle w:val="Heading3"/>
        <w:rPr>
          <w:rFonts w:cs="Times New Roman"/>
        </w:rPr>
      </w:pPr>
      <w:bookmarkStart w:id="17" w:name="_Toc20672003"/>
      <w:r w:rsidRPr="00115CE7">
        <w:rPr>
          <w:rFonts w:cs="Times New Roman"/>
        </w:rPr>
        <w:t>Loại hình lập quy hoạch</w:t>
      </w:r>
      <w:bookmarkEnd w:id="17"/>
    </w:p>
    <w:p w:rsidR="00327314" w:rsidRPr="00115CE7" w:rsidRDefault="00327314" w:rsidP="008525A1">
      <w:pPr>
        <w:pStyle w:val="Noidung"/>
        <w:numPr>
          <w:ilvl w:val="0"/>
          <w:numId w:val="5"/>
        </w:numPr>
        <w:ind w:left="0" w:firstLine="567"/>
        <w:rPr>
          <w:rFonts w:cs="Times New Roman"/>
        </w:rPr>
      </w:pPr>
      <w:r w:rsidRPr="00115CE7">
        <w:rPr>
          <w:rFonts w:cs="Times New Roman"/>
        </w:rPr>
        <w:t xml:space="preserve">Tên gọi: Điều chỉnh tổng thể quy hoạch chung xây dựng tỷ lệ 1/5.000 đô thị </w:t>
      </w:r>
      <w:r w:rsidR="00C76711" w:rsidRPr="00115CE7">
        <w:rPr>
          <w:rFonts w:cs="Times New Roman"/>
        </w:rPr>
        <w:t xml:space="preserve">Long Giao </w:t>
      </w:r>
      <w:r w:rsidRPr="00115CE7">
        <w:rPr>
          <w:rFonts w:cs="Times New Roman"/>
        </w:rPr>
        <w:t xml:space="preserve">huyện </w:t>
      </w:r>
      <w:r w:rsidR="00C76711" w:rsidRPr="00115CE7">
        <w:rPr>
          <w:rFonts w:cs="Times New Roman"/>
        </w:rPr>
        <w:t xml:space="preserve">Cẩm Mỹ </w:t>
      </w:r>
      <w:r w:rsidRPr="00115CE7">
        <w:rPr>
          <w:rFonts w:cs="Times New Roman"/>
        </w:rPr>
        <w:t xml:space="preserve">- tỉnh </w:t>
      </w:r>
      <w:r w:rsidR="00C76711" w:rsidRPr="00115CE7">
        <w:rPr>
          <w:rFonts w:cs="Times New Roman"/>
        </w:rPr>
        <w:t>Đồng Nai</w:t>
      </w:r>
      <w:r w:rsidRPr="00115CE7">
        <w:rPr>
          <w:rFonts w:cs="Times New Roman"/>
        </w:rPr>
        <w:t xml:space="preserve">. </w:t>
      </w:r>
    </w:p>
    <w:p w:rsidR="00176383" w:rsidRPr="00115CE7" w:rsidRDefault="00327314" w:rsidP="008525A1">
      <w:pPr>
        <w:pStyle w:val="Noidung"/>
        <w:numPr>
          <w:ilvl w:val="0"/>
          <w:numId w:val="5"/>
        </w:numPr>
        <w:ind w:left="0" w:firstLine="540"/>
        <w:rPr>
          <w:rFonts w:cs="Times New Roman"/>
        </w:rPr>
      </w:pPr>
      <w:r w:rsidRPr="00115CE7">
        <w:rPr>
          <w:rFonts w:cs="Times New Roman"/>
        </w:rPr>
        <w:t>Giai đoạn lập quy hoạch:</w:t>
      </w:r>
      <w:r w:rsidR="00176383" w:rsidRPr="00115CE7">
        <w:rPr>
          <w:rFonts w:cs="Times New Roman"/>
        </w:rPr>
        <w:t xml:space="preserve"> Đến năm 2030</w:t>
      </w:r>
      <w:r w:rsidR="001B5DBF" w:rsidRPr="00115CE7">
        <w:rPr>
          <w:rFonts w:cs="Times New Roman"/>
        </w:rPr>
        <w:t xml:space="preserve">, </w:t>
      </w:r>
      <w:r w:rsidR="00176383" w:rsidRPr="00115CE7">
        <w:rPr>
          <w:rFonts w:cs="Times New Roman"/>
        </w:rPr>
        <w:t>Tầm nhìn</w:t>
      </w:r>
      <w:r w:rsidR="00176383" w:rsidRPr="00115CE7">
        <w:rPr>
          <w:rFonts w:cs="Times New Roman"/>
        </w:rPr>
        <w:tab/>
        <w:t>: Đến 2050.</w:t>
      </w:r>
    </w:p>
    <w:p w:rsidR="00055932" w:rsidRPr="0069309E" w:rsidRDefault="00327314" w:rsidP="006702CC">
      <w:pPr>
        <w:pStyle w:val="Noidung"/>
        <w:widowControl/>
        <w:numPr>
          <w:ilvl w:val="0"/>
          <w:numId w:val="5"/>
        </w:numPr>
        <w:spacing w:after="200" w:line="276" w:lineRule="auto"/>
        <w:ind w:left="0" w:firstLine="567"/>
        <w:jc w:val="left"/>
        <w:rPr>
          <w:rFonts w:cs="Times New Roman"/>
        </w:rPr>
      </w:pPr>
      <w:r w:rsidRPr="0069309E">
        <w:rPr>
          <w:rFonts w:cs="Times New Roman"/>
        </w:rPr>
        <w:t>Tỷ lệ lập quy hoạch: 1/5.000</w:t>
      </w:r>
      <w:r w:rsidR="006B3F0A" w:rsidRPr="0069309E">
        <w:rPr>
          <w:rFonts w:cs="Times New Roman"/>
        </w:rPr>
        <w:t>.</w:t>
      </w:r>
      <w:r w:rsidR="00055932" w:rsidRPr="0069309E">
        <w:rPr>
          <w:rFonts w:cs="Times New Roman"/>
        </w:rPr>
        <w:br w:type="page"/>
      </w:r>
    </w:p>
    <w:p w:rsidR="009C6F05" w:rsidRDefault="009C6F05" w:rsidP="009C6F05">
      <w:pPr>
        <w:pStyle w:val="Heading1"/>
        <w:rPr>
          <w:rFonts w:cs="Times New Roman"/>
        </w:rPr>
      </w:pPr>
      <w:bookmarkStart w:id="18" w:name="_Toc20672004"/>
      <w:r w:rsidRPr="00115CE7">
        <w:rPr>
          <w:rFonts w:cs="Times New Roman"/>
        </w:rPr>
        <w:lastRenderedPageBreak/>
        <w:t>: PHÂN TÍCH ĐÁNH GIÁ HIỆN TRẠNG TỔNG HỢP</w:t>
      </w:r>
      <w:bookmarkEnd w:id="18"/>
    </w:p>
    <w:p w:rsidR="00313F22" w:rsidRPr="00313F22" w:rsidRDefault="00313F22" w:rsidP="00313F22"/>
    <w:p w:rsidR="009C6F05" w:rsidRPr="00115CE7" w:rsidRDefault="009C6F05" w:rsidP="009C6F05">
      <w:pPr>
        <w:pStyle w:val="Heading2"/>
        <w:rPr>
          <w:rFonts w:cs="Times New Roman"/>
        </w:rPr>
      </w:pPr>
      <w:bookmarkStart w:id="19" w:name="_Toc20672005"/>
      <w:r w:rsidRPr="00115CE7">
        <w:rPr>
          <w:rFonts w:cs="Times New Roman"/>
        </w:rPr>
        <w:t>ĐIỀU KIỆN TỰ NHIÊN</w:t>
      </w:r>
      <w:bookmarkEnd w:id="19"/>
    </w:p>
    <w:p w:rsidR="009C6F05" w:rsidRPr="00115CE7" w:rsidRDefault="00460848" w:rsidP="009C6F05">
      <w:pPr>
        <w:pStyle w:val="Heading3"/>
        <w:rPr>
          <w:rFonts w:cs="Times New Roman"/>
        </w:rPr>
      </w:pPr>
      <w:bookmarkStart w:id="20" w:name="_Toc20672006"/>
      <w:r w:rsidRPr="00115CE7">
        <w:rPr>
          <w:rFonts w:cs="Times New Roman"/>
        </w:rPr>
        <w:t>Vị trí địa lý</w:t>
      </w:r>
      <w:bookmarkEnd w:id="20"/>
    </w:p>
    <w:p w:rsidR="006B3F0A" w:rsidRPr="00115CE7" w:rsidRDefault="006B3F0A" w:rsidP="008525A1">
      <w:pPr>
        <w:pStyle w:val="Noidung"/>
        <w:numPr>
          <w:ilvl w:val="0"/>
          <w:numId w:val="5"/>
        </w:numPr>
        <w:ind w:left="0" w:firstLine="567"/>
        <w:rPr>
          <w:rFonts w:cs="Times New Roman"/>
        </w:rPr>
      </w:pPr>
      <w:r w:rsidRPr="00115CE7">
        <w:rPr>
          <w:rFonts w:cs="Times New Roman"/>
        </w:rPr>
        <w:t>Đô thị Long Giao thuộc xã Long Giao</w:t>
      </w:r>
      <w:r w:rsidR="00627721" w:rsidRPr="00115CE7">
        <w:rPr>
          <w:rFonts w:cs="Times New Roman"/>
        </w:rPr>
        <w:t xml:space="preserve"> và</w:t>
      </w:r>
      <w:r w:rsidRPr="00115CE7">
        <w:rPr>
          <w:rFonts w:cs="Times New Roman"/>
        </w:rPr>
        <w:t xml:space="preserve"> xã Xuân Đường huyện Cẩm Mỹ. Hình thành và phát triển từ nút giao giữa Quốc Lộ 56 và đường ĐT</w:t>
      </w:r>
      <w:r w:rsidR="00627721" w:rsidRPr="00115CE7">
        <w:rPr>
          <w:rFonts w:cs="Times New Roman"/>
        </w:rPr>
        <w:t>.</w:t>
      </w:r>
      <w:r w:rsidRPr="00115CE7">
        <w:rPr>
          <w:rFonts w:cs="Times New Roman"/>
        </w:rPr>
        <w:t>773 (</w:t>
      </w:r>
      <w:r w:rsidR="00B63439" w:rsidRPr="00115CE7">
        <w:rPr>
          <w:rFonts w:cs="Times New Roman"/>
        </w:rPr>
        <w:t>ĐT 773 (Long Thành - Cẩm Mỹ - Xuân Lộc)</w:t>
      </w:r>
      <w:r w:rsidRPr="00115CE7">
        <w:rPr>
          <w:rFonts w:cs="Times New Roman"/>
        </w:rPr>
        <w:t xml:space="preserve">). </w:t>
      </w:r>
    </w:p>
    <w:p w:rsidR="006B3F0A" w:rsidRPr="00115CE7" w:rsidRDefault="006B3F0A" w:rsidP="006B3F0A">
      <w:pPr>
        <w:spacing w:before="40" w:after="40"/>
        <w:jc w:val="center"/>
        <w:rPr>
          <w:rFonts w:cs="Times New Roman"/>
          <w:szCs w:val="28"/>
        </w:rPr>
      </w:pPr>
      <w:r w:rsidRPr="00115CE7">
        <w:rPr>
          <w:rFonts w:cs="Times New Roman"/>
          <w:noProof/>
          <w:szCs w:val="28"/>
        </w:rPr>
        <w:drawing>
          <wp:inline distT="0" distB="0" distL="0" distR="0" wp14:anchorId="5B9E61DD" wp14:editId="661D4E99">
            <wp:extent cx="5550010" cy="2897183"/>
            <wp:effectExtent l="0" t="0" r="0" b="0"/>
            <wp:docPr id="4" name="Picture 4" descr="lien he v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ien he vun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557767" cy="2901232"/>
                    </a:xfrm>
                    <a:prstGeom prst="rect">
                      <a:avLst/>
                    </a:prstGeom>
                    <a:noFill/>
                    <a:ln>
                      <a:noFill/>
                    </a:ln>
                  </pic:spPr>
                </pic:pic>
              </a:graphicData>
            </a:graphic>
          </wp:inline>
        </w:drawing>
      </w:r>
    </w:p>
    <w:p w:rsidR="006B3F0A" w:rsidRPr="00115CE7" w:rsidRDefault="00991A12" w:rsidP="00FC4FE3">
      <w:pPr>
        <w:pStyle w:val="BangHinh"/>
        <w:rPr>
          <w:rFonts w:cs="Times New Roman"/>
        </w:rPr>
      </w:pPr>
      <w:r w:rsidRPr="00115CE7">
        <w:rPr>
          <w:rFonts w:cs="Times New Roman"/>
        </w:rPr>
        <w:t xml:space="preserve">Hình </w:t>
      </w:r>
      <w:r w:rsidR="0092058F" w:rsidRPr="00115CE7">
        <w:rPr>
          <w:rFonts w:cs="Times New Roman"/>
          <w:noProof/>
        </w:rPr>
        <w:fldChar w:fldCharType="begin"/>
      </w:r>
      <w:r w:rsidR="0092058F" w:rsidRPr="00115CE7">
        <w:rPr>
          <w:rFonts w:cs="Times New Roman"/>
          <w:noProof/>
        </w:rPr>
        <w:instrText xml:space="preserve"> SEQ Hình \* ARABIC </w:instrText>
      </w:r>
      <w:r w:rsidR="0092058F" w:rsidRPr="00115CE7">
        <w:rPr>
          <w:rFonts w:cs="Times New Roman"/>
          <w:noProof/>
        </w:rPr>
        <w:fldChar w:fldCharType="separate"/>
      </w:r>
      <w:r w:rsidR="00EC201B">
        <w:rPr>
          <w:rFonts w:cs="Times New Roman"/>
          <w:noProof/>
        </w:rPr>
        <w:t>2</w:t>
      </w:r>
      <w:r w:rsidR="0092058F" w:rsidRPr="00115CE7">
        <w:rPr>
          <w:rFonts w:cs="Times New Roman"/>
          <w:noProof/>
        </w:rPr>
        <w:fldChar w:fldCharType="end"/>
      </w:r>
      <w:r w:rsidRPr="00115CE7">
        <w:rPr>
          <w:rFonts w:cs="Times New Roman"/>
        </w:rPr>
        <w:t>.</w:t>
      </w:r>
      <w:r w:rsidR="006B3F0A" w:rsidRPr="00115CE7">
        <w:rPr>
          <w:rFonts w:cs="Times New Roman"/>
        </w:rPr>
        <w:t>Vị trí đô thị Long Giao trong vùng tỉnh Đồng Nai</w:t>
      </w:r>
    </w:p>
    <w:p w:rsidR="009C6F05" w:rsidRPr="00115CE7" w:rsidRDefault="00460848" w:rsidP="009C6F05">
      <w:pPr>
        <w:pStyle w:val="Heading3"/>
        <w:rPr>
          <w:rFonts w:cs="Times New Roman"/>
        </w:rPr>
      </w:pPr>
      <w:bookmarkStart w:id="21" w:name="_Toc20672007"/>
      <w:r w:rsidRPr="00115CE7">
        <w:rPr>
          <w:rFonts w:cs="Times New Roman"/>
        </w:rPr>
        <w:t>Khí hậu</w:t>
      </w:r>
      <w:bookmarkEnd w:id="21"/>
    </w:p>
    <w:p w:rsidR="006B3F0A" w:rsidRPr="00115CE7" w:rsidRDefault="006B3F0A" w:rsidP="006B3F0A">
      <w:pPr>
        <w:pStyle w:val="Noidung"/>
        <w:rPr>
          <w:rFonts w:cs="Times New Roman"/>
          <w:lang w:val="vi-VN"/>
        </w:rPr>
      </w:pPr>
      <w:r w:rsidRPr="00115CE7">
        <w:rPr>
          <w:rFonts w:cs="Times New Roman"/>
        </w:rPr>
        <w:t>Đô thị</w:t>
      </w:r>
      <w:r w:rsidRPr="00115CE7">
        <w:rPr>
          <w:rFonts w:cs="Times New Roman"/>
          <w:lang w:val="vi-VN"/>
        </w:rPr>
        <w:t xml:space="preserve"> Long Giao - huyện Cẩm Mỹ nằm trong vùng khí hậu nhiệt đới cận xích đạo, với những đặc trưng chính như sau:</w:t>
      </w:r>
    </w:p>
    <w:p w:rsidR="006B3F0A" w:rsidRPr="00115CE7" w:rsidRDefault="006B3F0A" w:rsidP="008525A1">
      <w:pPr>
        <w:pStyle w:val="Noidung"/>
        <w:numPr>
          <w:ilvl w:val="0"/>
          <w:numId w:val="5"/>
        </w:numPr>
        <w:ind w:left="0" w:firstLine="567"/>
        <w:rPr>
          <w:rFonts w:cs="Times New Roman"/>
        </w:rPr>
      </w:pPr>
      <w:r w:rsidRPr="00115CE7">
        <w:rPr>
          <w:rFonts w:cs="Times New Roman"/>
        </w:rPr>
        <w:t>Năng lượng bức xạ dồi dào (trung bình 154-158 Kcal/cm2-năm). Nắng nhiều (trung bình từ 5,7-6 giờ/ngày). Nhiệt độ cao và cao đều quanh năm, (trung bình 25,4°C), tổng tích ôn lớn (trung bình 9.271°C/năm ). Hầu như không có những thiên tai như: bão, lụt, rất thuận lợi cho phát triển kinh tế.</w:t>
      </w:r>
    </w:p>
    <w:p w:rsidR="006B3F0A" w:rsidRPr="00115CE7" w:rsidRDefault="006B3F0A" w:rsidP="008525A1">
      <w:pPr>
        <w:pStyle w:val="Noidung"/>
        <w:numPr>
          <w:ilvl w:val="0"/>
          <w:numId w:val="5"/>
        </w:numPr>
        <w:ind w:left="0" w:firstLine="567"/>
        <w:rPr>
          <w:rFonts w:cs="Times New Roman"/>
        </w:rPr>
      </w:pPr>
      <w:r w:rsidRPr="00115CE7">
        <w:rPr>
          <w:rFonts w:cs="Times New Roman"/>
        </w:rPr>
        <w:t>Lượng mưa lớn (trung bình từ 1.956-2.139mm/năm), mùa mưa thường bắt đầu vào tháng 5 kết thúc vào cuối tháng 11, mưa nhiều và mưa to vào thời kỳ từ tháng 7 đến tháng 9. Mùa khô thường bắt đầu từ tháng 12 đến tháng 4, do bị mất cân đối nghiêm trọng trong cán cân ẩm vào mùa này nên cây trồng cần phải có tưới và khi đã cung cấp đủ nước thì sản xuất thường cho hiệu quả cao và ổn định.</w:t>
      </w:r>
    </w:p>
    <w:p w:rsidR="006B3F0A" w:rsidRPr="00115CE7" w:rsidRDefault="00111961" w:rsidP="00F40D0C">
      <w:pPr>
        <w:pStyle w:val="Heading4"/>
        <w:rPr>
          <w:lang w:val="vi-VN"/>
        </w:rPr>
      </w:pPr>
      <w:bookmarkStart w:id="22" w:name="_Toc14792359"/>
      <w:bookmarkStart w:id="23" w:name="_Toc15644149"/>
      <w:bookmarkStart w:id="24" w:name="_Toc20205477"/>
      <w:bookmarkStart w:id="25" w:name="_Toc20401570"/>
      <w:bookmarkStart w:id="26" w:name="_Toc20672008"/>
      <w:r w:rsidRPr="00115CE7">
        <w:t>Nhiệt độ không khí:</w:t>
      </w:r>
      <w:bookmarkEnd w:id="22"/>
      <w:bookmarkEnd w:id="23"/>
      <w:bookmarkEnd w:id="24"/>
      <w:bookmarkEnd w:id="25"/>
      <w:bookmarkEnd w:id="26"/>
    </w:p>
    <w:p w:rsidR="006B3F0A" w:rsidRPr="00115CE7" w:rsidRDefault="006B3F0A" w:rsidP="006B3F0A">
      <w:pPr>
        <w:pStyle w:val="Noidung"/>
        <w:rPr>
          <w:rFonts w:cs="Times New Roman"/>
        </w:rPr>
      </w:pPr>
      <w:r w:rsidRPr="00115CE7">
        <w:rPr>
          <w:rFonts w:cs="Times New Roman"/>
        </w:rPr>
        <w:t>Nhiệt độ không khí tương đối cao, nhưng chênh lệch trung bình giữa các tháng không đáng kể.</w:t>
      </w:r>
    </w:p>
    <w:p w:rsidR="006B3F0A" w:rsidRPr="00115CE7" w:rsidRDefault="006B3F0A" w:rsidP="008525A1">
      <w:pPr>
        <w:pStyle w:val="Noidung"/>
        <w:numPr>
          <w:ilvl w:val="0"/>
          <w:numId w:val="5"/>
        </w:numPr>
        <w:ind w:left="0" w:firstLine="567"/>
        <w:rPr>
          <w:rFonts w:cs="Times New Roman"/>
        </w:rPr>
      </w:pPr>
      <w:r w:rsidRPr="00115CE7">
        <w:rPr>
          <w:rFonts w:cs="Times New Roman"/>
        </w:rPr>
        <w:t>Nhiệt độ trung bình năm là 27°C</w:t>
      </w:r>
    </w:p>
    <w:p w:rsidR="006B3F0A" w:rsidRPr="00115CE7" w:rsidRDefault="006B3F0A" w:rsidP="008525A1">
      <w:pPr>
        <w:pStyle w:val="Noidung"/>
        <w:numPr>
          <w:ilvl w:val="0"/>
          <w:numId w:val="5"/>
        </w:numPr>
        <w:ind w:left="0" w:firstLine="567"/>
        <w:rPr>
          <w:rFonts w:cs="Times New Roman"/>
        </w:rPr>
      </w:pPr>
      <w:r w:rsidRPr="00115CE7">
        <w:rPr>
          <w:rFonts w:cs="Times New Roman"/>
        </w:rPr>
        <w:t>Nhiệt độ cao nhất trung bình năm là 27,6°C.</w:t>
      </w:r>
    </w:p>
    <w:p w:rsidR="006B3F0A" w:rsidRPr="00115CE7" w:rsidRDefault="006B3F0A" w:rsidP="008525A1">
      <w:pPr>
        <w:pStyle w:val="Noidung"/>
        <w:numPr>
          <w:ilvl w:val="0"/>
          <w:numId w:val="5"/>
        </w:numPr>
        <w:ind w:left="0" w:firstLine="567"/>
        <w:rPr>
          <w:rFonts w:cs="Times New Roman"/>
        </w:rPr>
      </w:pPr>
      <w:r w:rsidRPr="00115CE7">
        <w:rPr>
          <w:rFonts w:cs="Times New Roman"/>
        </w:rPr>
        <w:t>Nhiệt độ thấp nhất trung bình năm là 24,8°C</w:t>
      </w:r>
    </w:p>
    <w:p w:rsidR="006B3F0A" w:rsidRPr="00115CE7" w:rsidRDefault="006B3F0A" w:rsidP="008525A1">
      <w:pPr>
        <w:pStyle w:val="Noidung"/>
        <w:numPr>
          <w:ilvl w:val="0"/>
          <w:numId w:val="5"/>
        </w:numPr>
        <w:ind w:left="0" w:firstLine="567"/>
        <w:rPr>
          <w:rFonts w:cs="Times New Roman"/>
        </w:rPr>
      </w:pPr>
      <w:r w:rsidRPr="00115CE7">
        <w:rPr>
          <w:rFonts w:cs="Times New Roman"/>
        </w:rPr>
        <w:t>Nhiệt độ tối cao tuyệt đối là 36,4°C</w:t>
      </w:r>
    </w:p>
    <w:p w:rsidR="006B3F0A" w:rsidRPr="00115CE7" w:rsidRDefault="006B3F0A" w:rsidP="008525A1">
      <w:pPr>
        <w:pStyle w:val="Noidung"/>
        <w:numPr>
          <w:ilvl w:val="0"/>
          <w:numId w:val="5"/>
        </w:numPr>
        <w:ind w:left="0" w:firstLine="567"/>
        <w:rPr>
          <w:rFonts w:cs="Times New Roman"/>
        </w:rPr>
      </w:pPr>
      <w:r w:rsidRPr="00115CE7">
        <w:rPr>
          <w:rFonts w:cs="Times New Roman"/>
        </w:rPr>
        <w:lastRenderedPageBreak/>
        <w:t>Nhiệt độ tối thấp tuyệt đối là 18,8°C</w:t>
      </w:r>
    </w:p>
    <w:p w:rsidR="00111961" w:rsidRPr="00115CE7" w:rsidRDefault="00111961" w:rsidP="00F40D0C">
      <w:pPr>
        <w:pStyle w:val="Heading4"/>
      </w:pPr>
      <w:bookmarkStart w:id="27" w:name="_Toc14792360"/>
      <w:bookmarkStart w:id="28" w:name="_Toc15644150"/>
      <w:bookmarkStart w:id="29" w:name="_Toc20205478"/>
      <w:bookmarkStart w:id="30" w:name="_Toc20401571"/>
      <w:bookmarkStart w:id="31" w:name="_Toc20672009"/>
      <w:r w:rsidRPr="00115CE7">
        <w:t>Độ ẩm:</w:t>
      </w:r>
      <w:bookmarkEnd w:id="27"/>
      <w:bookmarkEnd w:id="28"/>
      <w:bookmarkEnd w:id="29"/>
      <w:bookmarkEnd w:id="30"/>
      <w:bookmarkEnd w:id="31"/>
    </w:p>
    <w:p w:rsidR="00111961" w:rsidRPr="00115CE7" w:rsidRDefault="00111961" w:rsidP="008525A1">
      <w:pPr>
        <w:pStyle w:val="Noidung"/>
        <w:numPr>
          <w:ilvl w:val="0"/>
          <w:numId w:val="5"/>
        </w:numPr>
        <w:ind w:left="0" w:firstLine="567"/>
        <w:rPr>
          <w:rFonts w:cs="Times New Roman"/>
        </w:rPr>
      </w:pPr>
      <w:r w:rsidRPr="00115CE7">
        <w:rPr>
          <w:rFonts w:cs="Times New Roman"/>
        </w:rPr>
        <w:t>Độ ẩm không khí nhìn chung là khá cao.</w:t>
      </w:r>
    </w:p>
    <w:p w:rsidR="00111961" w:rsidRPr="00115CE7" w:rsidRDefault="00111961" w:rsidP="008525A1">
      <w:pPr>
        <w:pStyle w:val="Noidung"/>
        <w:numPr>
          <w:ilvl w:val="0"/>
          <w:numId w:val="5"/>
        </w:numPr>
        <w:ind w:left="0" w:firstLine="567"/>
        <w:rPr>
          <w:rFonts w:cs="Times New Roman"/>
        </w:rPr>
      </w:pPr>
      <w:r w:rsidRPr="00115CE7">
        <w:rPr>
          <w:rFonts w:cs="Times New Roman"/>
        </w:rPr>
        <w:t>Trung bình năm là 64,8%.</w:t>
      </w:r>
    </w:p>
    <w:p w:rsidR="00111961" w:rsidRPr="00115CE7" w:rsidRDefault="00111961" w:rsidP="008525A1">
      <w:pPr>
        <w:pStyle w:val="Noidung"/>
        <w:numPr>
          <w:ilvl w:val="0"/>
          <w:numId w:val="5"/>
        </w:numPr>
        <w:ind w:left="0" w:firstLine="567"/>
        <w:rPr>
          <w:rFonts w:cs="Times New Roman"/>
        </w:rPr>
      </w:pPr>
      <w:r w:rsidRPr="00115CE7">
        <w:rPr>
          <w:rFonts w:cs="Times New Roman"/>
        </w:rPr>
        <w:t>Vào mùa mưa thường 80% - 90%.</w:t>
      </w:r>
    </w:p>
    <w:p w:rsidR="00111961" w:rsidRPr="00115CE7" w:rsidRDefault="00111961" w:rsidP="008525A1">
      <w:pPr>
        <w:pStyle w:val="Noidung"/>
        <w:numPr>
          <w:ilvl w:val="0"/>
          <w:numId w:val="5"/>
        </w:numPr>
        <w:ind w:left="0" w:firstLine="567"/>
        <w:rPr>
          <w:rFonts w:cs="Times New Roman"/>
        </w:rPr>
      </w:pPr>
      <w:r w:rsidRPr="00115CE7">
        <w:rPr>
          <w:rFonts w:cs="Times New Roman"/>
        </w:rPr>
        <w:t>Vào mùa khô hạ thấp không đáng kể (70% - 80% )</w:t>
      </w:r>
    </w:p>
    <w:p w:rsidR="00111961" w:rsidRPr="00115CE7" w:rsidRDefault="00111961" w:rsidP="00111961">
      <w:pPr>
        <w:pStyle w:val="Noidung"/>
        <w:rPr>
          <w:rFonts w:cs="Times New Roman"/>
        </w:rPr>
      </w:pPr>
      <w:r w:rsidRPr="00115CE7">
        <w:rPr>
          <w:rFonts w:cs="Times New Roman"/>
        </w:rPr>
        <w:t>Ẩm nhất thường vào khoảng tháng 8 – 10 (trên 90%).</w:t>
      </w:r>
    </w:p>
    <w:p w:rsidR="006B3F0A" w:rsidRPr="00115CE7" w:rsidRDefault="00111961" w:rsidP="00F40D0C">
      <w:pPr>
        <w:pStyle w:val="Heading4"/>
      </w:pPr>
      <w:bookmarkStart w:id="32" w:name="_Toc14792361"/>
      <w:bookmarkStart w:id="33" w:name="_Toc15644151"/>
      <w:bookmarkStart w:id="34" w:name="_Toc20205479"/>
      <w:bookmarkStart w:id="35" w:name="_Toc20401572"/>
      <w:bookmarkStart w:id="36" w:name="_Toc20672010"/>
      <w:r w:rsidRPr="00115CE7">
        <w:t>Chế độ mưa:</w:t>
      </w:r>
      <w:bookmarkEnd w:id="32"/>
      <w:bookmarkEnd w:id="33"/>
      <w:bookmarkEnd w:id="34"/>
      <w:bookmarkEnd w:id="35"/>
      <w:bookmarkEnd w:id="36"/>
    </w:p>
    <w:p w:rsidR="00111961" w:rsidRPr="00115CE7" w:rsidRDefault="00111961" w:rsidP="00111961">
      <w:pPr>
        <w:pStyle w:val="Noidung"/>
        <w:rPr>
          <w:rFonts w:cs="Times New Roman"/>
        </w:rPr>
      </w:pPr>
      <w:r w:rsidRPr="00115CE7">
        <w:rPr>
          <w:rFonts w:cs="Times New Roman"/>
        </w:rPr>
        <w:t>Lượng nước mưa vào mùa mưa chiếm 85% hàng năm. Trung bình khoảng 2.174mm/năm. Thường xảy ra mưa cơn chóng tạnh. Trong khoảng tháng 5 đến tháng 11, hàng tháng có khoảng 19 ngày mưa với lưu lượng trung bình trên 100mm/ngày, cá biệt đạt 156,9mm/ngày.</w:t>
      </w:r>
    </w:p>
    <w:p w:rsidR="00111961" w:rsidRPr="00115CE7" w:rsidRDefault="00111961" w:rsidP="00F40D0C">
      <w:pPr>
        <w:pStyle w:val="Heading4"/>
      </w:pPr>
      <w:bookmarkStart w:id="37" w:name="_Toc14792362"/>
      <w:bookmarkStart w:id="38" w:name="_Toc15644152"/>
      <w:bookmarkStart w:id="39" w:name="_Toc20205480"/>
      <w:bookmarkStart w:id="40" w:name="_Toc20401573"/>
      <w:bookmarkStart w:id="41" w:name="_Toc20672011"/>
      <w:r w:rsidRPr="00115CE7">
        <w:t>Chế độ nắng:</w:t>
      </w:r>
      <w:bookmarkEnd w:id="37"/>
      <w:bookmarkEnd w:id="38"/>
      <w:bookmarkEnd w:id="39"/>
      <w:bookmarkEnd w:id="40"/>
      <w:bookmarkEnd w:id="41"/>
    </w:p>
    <w:p w:rsidR="00111961" w:rsidRPr="00115CE7" w:rsidRDefault="00111961" w:rsidP="008525A1">
      <w:pPr>
        <w:pStyle w:val="Noidung"/>
        <w:numPr>
          <w:ilvl w:val="0"/>
          <w:numId w:val="5"/>
        </w:numPr>
        <w:ind w:left="0" w:firstLine="567"/>
        <w:rPr>
          <w:rFonts w:cs="Times New Roman"/>
        </w:rPr>
      </w:pPr>
      <w:r w:rsidRPr="00115CE7">
        <w:rPr>
          <w:rFonts w:cs="Times New Roman"/>
        </w:rPr>
        <w:t>Tổng giờ nắng trong năm : 2.600 - 2.700 giờ, trung bình mỗi tháng có 220 giờ nắng.</w:t>
      </w:r>
    </w:p>
    <w:p w:rsidR="00111961" w:rsidRPr="00115CE7" w:rsidRDefault="00111961" w:rsidP="008525A1">
      <w:pPr>
        <w:pStyle w:val="Noidung"/>
        <w:numPr>
          <w:ilvl w:val="0"/>
          <w:numId w:val="5"/>
        </w:numPr>
        <w:ind w:left="0" w:firstLine="567"/>
        <w:rPr>
          <w:rFonts w:cs="Times New Roman"/>
        </w:rPr>
      </w:pPr>
      <w:r w:rsidRPr="00115CE7">
        <w:rPr>
          <w:rFonts w:cs="Times New Roman"/>
        </w:rPr>
        <w:t>Các tháng mùa khô có tổng giờ nắng khá cao: chiếm 60% giờ nắng trong năm.</w:t>
      </w:r>
    </w:p>
    <w:p w:rsidR="00111961" w:rsidRPr="00115CE7" w:rsidRDefault="00111961" w:rsidP="008525A1">
      <w:pPr>
        <w:pStyle w:val="Noidung"/>
        <w:numPr>
          <w:ilvl w:val="0"/>
          <w:numId w:val="5"/>
        </w:numPr>
        <w:ind w:left="0" w:firstLine="567"/>
        <w:rPr>
          <w:rFonts w:cs="Times New Roman"/>
        </w:rPr>
      </w:pPr>
      <w:r w:rsidRPr="00115CE7">
        <w:rPr>
          <w:rFonts w:cs="Times New Roman"/>
        </w:rPr>
        <w:t>Tháng 3 có số giờ nắng cao nhất : khoảng 300 giờ.</w:t>
      </w:r>
    </w:p>
    <w:p w:rsidR="00111961" w:rsidRPr="00115CE7" w:rsidRDefault="00111961" w:rsidP="008525A1">
      <w:pPr>
        <w:pStyle w:val="Noidung"/>
        <w:numPr>
          <w:ilvl w:val="0"/>
          <w:numId w:val="5"/>
        </w:numPr>
        <w:ind w:left="0" w:firstLine="567"/>
        <w:rPr>
          <w:rFonts w:cs="Times New Roman"/>
        </w:rPr>
      </w:pPr>
      <w:r w:rsidRPr="00115CE7">
        <w:rPr>
          <w:rFonts w:cs="Times New Roman"/>
        </w:rPr>
        <w:t>Tháng 8 có số giờ nắng thấp nhất : khoảng 140 giờ.</w:t>
      </w:r>
    </w:p>
    <w:p w:rsidR="00111961" w:rsidRPr="00115CE7" w:rsidRDefault="00111961" w:rsidP="00F40D0C">
      <w:pPr>
        <w:pStyle w:val="Heading4"/>
      </w:pPr>
      <w:bookmarkStart w:id="42" w:name="_Toc14792363"/>
      <w:bookmarkStart w:id="43" w:name="_Toc15644153"/>
      <w:bookmarkStart w:id="44" w:name="_Toc20205481"/>
      <w:bookmarkStart w:id="45" w:name="_Toc20401574"/>
      <w:bookmarkStart w:id="46" w:name="_Toc20672012"/>
      <w:r w:rsidRPr="00115CE7">
        <w:t>Gió mùa:</w:t>
      </w:r>
      <w:bookmarkEnd w:id="42"/>
      <w:bookmarkEnd w:id="43"/>
      <w:bookmarkEnd w:id="44"/>
      <w:bookmarkEnd w:id="45"/>
      <w:bookmarkEnd w:id="46"/>
    </w:p>
    <w:tbl>
      <w:tblPr>
        <w:tblStyle w:val="TableGrid"/>
        <w:tblW w:w="935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988"/>
        <w:gridCol w:w="6368"/>
      </w:tblGrid>
      <w:tr w:rsidR="00AD6925" w:rsidRPr="00115CE7" w:rsidTr="00313F22">
        <w:tc>
          <w:tcPr>
            <w:tcW w:w="2988" w:type="dxa"/>
          </w:tcPr>
          <w:p w:rsidR="00CC5D7E" w:rsidRPr="00115CE7" w:rsidRDefault="00CC5D7E" w:rsidP="008525A1">
            <w:pPr>
              <w:pStyle w:val="Noidung"/>
              <w:numPr>
                <w:ilvl w:val="0"/>
                <w:numId w:val="5"/>
              </w:numPr>
              <w:ind w:left="0" w:firstLine="567"/>
              <w:rPr>
                <w:rFonts w:cs="Times New Roman"/>
                <w:color w:val="FF0000"/>
              </w:rPr>
            </w:pPr>
            <w:r w:rsidRPr="00115CE7">
              <w:rPr>
                <w:rFonts w:cs="Times New Roman"/>
              </w:rPr>
              <w:t>Mỗi năm có 2 mùa gió đi theo mùa mưa và khô. Về mùa mưa, từ tháng 4-11 gió thịnh hành hướng Tây Nam.Về mùa khô tháng 12 đến tháng 4 gió thịnh hành theo hướng Đông Bắc chuyển dần xuống Nam. Chuyển tiếp giữa 2 mùa còn có gió Đông và Đông Nam thường được gọi là gió chướng.</w:t>
            </w:r>
          </w:p>
          <w:p w:rsidR="00AD6925" w:rsidRPr="00115CE7" w:rsidRDefault="00AD6925" w:rsidP="008525A1">
            <w:pPr>
              <w:pStyle w:val="Noidung"/>
              <w:numPr>
                <w:ilvl w:val="0"/>
                <w:numId w:val="5"/>
              </w:numPr>
              <w:ind w:left="0" w:firstLine="567"/>
              <w:rPr>
                <w:rFonts w:cs="Times New Roman"/>
              </w:rPr>
            </w:pPr>
            <w:r w:rsidRPr="00115CE7">
              <w:rPr>
                <w:rFonts w:cs="Times New Roman"/>
              </w:rPr>
              <w:t>Tốc độ gió trung bình đạt 2,6 m/s. Khu vực này ít chịu ảnh hưởng của bão, tuy nhiên thỉnh thoảng vẫn có lốc xoáy.</w:t>
            </w:r>
          </w:p>
        </w:tc>
        <w:tc>
          <w:tcPr>
            <w:tcW w:w="6368" w:type="dxa"/>
          </w:tcPr>
          <w:p w:rsidR="00CC5D7E" w:rsidRPr="00115CE7" w:rsidRDefault="00AD6925" w:rsidP="00AD6925">
            <w:pPr>
              <w:jc w:val="right"/>
              <w:rPr>
                <w:rFonts w:cs="Times New Roman"/>
              </w:rPr>
            </w:pPr>
            <w:r w:rsidRPr="00115CE7">
              <w:rPr>
                <w:rFonts w:cs="Times New Roman"/>
                <w:noProof/>
                <w:color w:val="FF0000"/>
              </w:rPr>
              <w:drawing>
                <wp:anchor distT="0" distB="0" distL="114300" distR="114300" simplePos="0" relativeHeight="251662336" behindDoc="0" locked="0" layoutInCell="1" allowOverlap="1" wp14:anchorId="49A16363" wp14:editId="4F6EBA49">
                  <wp:simplePos x="0" y="0"/>
                  <wp:positionH relativeFrom="column">
                    <wp:posOffset>415290</wp:posOffset>
                  </wp:positionH>
                  <wp:positionV relativeFrom="paragraph">
                    <wp:posOffset>508635</wp:posOffset>
                  </wp:positionV>
                  <wp:extent cx="3836035" cy="3328035"/>
                  <wp:effectExtent l="0" t="0" r="0" b="5715"/>
                  <wp:wrapThrough wrapText="bothSides">
                    <wp:wrapPolygon edited="0">
                      <wp:start x="0" y="0"/>
                      <wp:lineTo x="0" y="21513"/>
                      <wp:lineTo x="21453" y="21513"/>
                      <wp:lineTo x="21453" y="0"/>
                      <wp:lineTo x="0" y="0"/>
                    </wp:wrapPolygon>
                  </wp:wrapThrough>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so do huong gio.jpg"/>
                          <pic:cNvPicPr/>
                        </pic:nvPicPr>
                        <pic:blipFill rotWithShape="1">
                          <a:blip r:embed="rId12" cstate="print">
                            <a:extLst>
                              <a:ext uri="{28A0092B-C50C-407E-A947-70E740481C1C}">
                                <a14:useLocalDpi xmlns:a14="http://schemas.microsoft.com/office/drawing/2010/main" val="0"/>
                              </a:ext>
                            </a:extLst>
                          </a:blip>
                          <a:srcRect l="2294" t="1342" r="2460" b="1982"/>
                          <a:stretch/>
                        </pic:blipFill>
                        <pic:spPr bwMode="auto">
                          <a:xfrm>
                            <a:off x="0" y="0"/>
                            <a:ext cx="3836035" cy="332803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3E43D9" w:rsidRPr="00115CE7" w:rsidRDefault="003E43D9" w:rsidP="003E43D9">
            <w:pPr>
              <w:pStyle w:val="BangHinh"/>
              <w:rPr>
                <w:rFonts w:cs="Times New Roman"/>
              </w:rPr>
            </w:pPr>
            <w:r w:rsidRPr="00115CE7">
              <w:rPr>
                <w:rFonts w:cs="Times New Roman"/>
              </w:rPr>
              <w:t xml:space="preserve">Hình </w:t>
            </w:r>
            <w:r w:rsidR="00E612D9" w:rsidRPr="00115CE7">
              <w:rPr>
                <w:rFonts w:cs="Times New Roman"/>
                <w:noProof/>
              </w:rPr>
              <w:fldChar w:fldCharType="begin"/>
            </w:r>
            <w:r w:rsidR="00E612D9" w:rsidRPr="00115CE7">
              <w:rPr>
                <w:rFonts w:cs="Times New Roman"/>
                <w:noProof/>
              </w:rPr>
              <w:instrText xml:space="preserve"> SEQ Hình \* ARABIC </w:instrText>
            </w:r>
            <w:r w:rsidR="00E612D9" w:rsidRPr="00115CE7">
              <w:rPr>
                <w:rFonts w:cs="Times New Roman"/>
                <w:noProof/>
              </w:rPr>
              <w:fldChar w:fldCharType="separate"/>
            </w:r>
            <w:r w:rsidR="00EC201B">
              <w:rPr>
                <w:rFonts w:cs="Times New Roman"/>
                <w:noProof/>
              </w:rPr>
              <w:t>3</w:t>
            </w:r>
            <w:r w:rsidR="00E612D9" w:rsidRPr="00115CE7">
              <w:rPr>
                <w:rFonts w:cs="Times New Roman"/>
                <w:noProof/>
              </w:rPr>
              <w:fldChar w:fldCharType="end"/>
            </w:r>
            <w:r w:rsidRPr="00115CE7">
              <w:rPr>
                <w:rFonts w:cs="Times New Roman"/>
              </w:rPr>
              <w:t>.Sơ đồ hướng gió theo mùa tại khu vực Long Giao</w:t>
            </w:r>
          </w:p>
        </w:tc>
      </w:tr>
    </w:tbl>
    <w:p w:rsidR="00313F22" w:rsidRDefault="00313F22" w:rsidP="00313F22">
      <w:pPr>
        <w:pStyle w:val="Heading3"/>
        <w:numPr>
          <w:ilvl w:val="0"/>
          <w:numId w:val="0"/>
        </w:numPr>
        <w:ind w:left="284"/>
        <w:rPr>
          <w:rFonts w:cs="Times New Roman"/>
        </w:rPr>
      </w:pPr>
    </w:p>
    <w:p w:rsidR="00313F22" w:rsidRDefault="00313F22" w:rsidP="00313F22">
      <w:pPr>
        <w:pStyle w:val="Heading3"/>
        <w:numPr>
          <w:ilvl w:val="0"/>
          <w:numId w:val="0"/>
        </w:numPr>
        <w:ind w:left="284"/>
        <w:rPr>
          <w:rFonts w:cs="Times New Roman"/>
        </w:rPr>
      </w:pPr>
    </w:p>
    <w:p w:rsidR="009C6F05" w:rsidRPr="00115CE7" w:rsidRDefault="00460848" w:rsidP="009C6F05">
      <w:pPr>
        <w:pStyle w:val="Heading3"/>
        <w:rPr>
          <w:rFonts w:cs="Times New Roman"/>
        </w:rPr>
      </w:pPr>
      <w:bookmarkStart w:id="47" w:name="_Toc20672013"/>
      <w:r w:rsidRPr="00115CE7">
        <w:rPr>
          <w:rFonts w:cs="Times New Roman"/>
        </w:rPr>
        <w:lastRenderedPageBreak/>
        <w:t>Đặc điểm địa hình, địa chất, thủy văn</w:t>
      </w:r>
      <w:bookmarkEnd w:id="47"/>
    </w:p>
    <w:p w:rsidR="006473C5" w:rsidRPr="00115CE7" w:rsidRDefault="006473C5" w:rsidP="00F40D0C">
      <w:pPr>
        <w:pStyle w:val="Heading4"/>
      </w:pPr>
      <w:bookmarkStart w:id="48" w:name="_Toc15644155"/>
      <w:bookmarkStart w:id="49" w:name="_Toc20205483"/>
      <w:bookmarkStart w:id="50" w:name="_Toc20401576"/>
      <w:bookmarkStart w:id="51" w:name="_Toc20672014"/>
      <w:r w:rsidRPr="00115CE7">
        <w:t>Địa hình</w:t>
      </w:r>
      <w:bookmarkEnd w:id="48"/>
      <w:bookmarkEnd w:id="49"/>
      <w:bookmarkEnd w:id="50"/>
      <w:bookmarkEnd w:id="51"/>
      <w:r w:rsidR="004D0CC5">
        <w:t>:</w:t>
      </w:r>
    </w:p>
    <w:p w:rsidR="006473C5" w:rsidRPr="00115CE7" w:rsidRDefault="006473C5" w:rsidP="006473C5">
      <w:pPr>
        <w:pStyle w:val="Noidung"/>
        <w:rPr>
          <w:rFonts w:cs="Times New Roman"/>
        </w:rPr>
      </w:pPr>
      <w:r w:rsidRPr="00115CE7">
        <w:rPr>
          <w:rFonts w:cs="Times New Roman"/>
        </w:rPr>
        <w:t>Địa hình là vùng gò đồi lượn sóng, có độ dốc thoải theo hướng Đông Bắc – Tây Nam, xung quanh có các suối lòng hẹp và sâu. Phía Đông là khu vực núi Cam Tiên và suối Râm. Các khu vực khác là vùng trồng cao su.</w:t>
      </w:r>
    </w:p>
    <w:p w:rsidR="006473C5" w:rsidRPr="00115CE7" w:rsidRDefault="006473C5" w:rsidP="006473C5">
      <w:pPr>
        <w:pStyle w:val="Heading5"/>
        <w:rPr>
          <w:rFonts w:cs="Times New Roman"/>
        </w:rPr>
      </w:pPr>
      <w:bookmarkStart w:id="52" w:name="_Toc14792366"/>
      <w:bookmarkStart w:id="53" w:name="_Toc15644156"/>
      <w:bookmarkStart w:id="54" w:name="_Toc20205484"/>
      <w:bookmarkStart w:id="55" w:name="_Toc20401577"/>
      <w:bookmarkStart w:id="56" w:name="_Toc20672015"/>
      <w:r w:rsidRPr="00115CE7">
        <w:rPr>
          <w:rFonts w:cs="Times New Roman"/>
        </w:rPr>
        <w:t>Khu vực đồi núi:</w:t>
      </w:r>
      <w:bookmarkEnd w:id="52"/>
      <w:bookmarkEnd w:id="53"/>
      <w:bookmarkEnd w:id="54"/>
      <w:bookmarkEnd w:id="55"/>
      <w:bookmarkEnd w:id="56"/>
    </w:p>
    <w:p w:rsidR="006473C5" w:rsidRPr="00115CE7" w:rsidRDefault="006473C5" w:rsidP="008525A1">
      <w:pPr>
        <w:pStyle w:val="Noidung"/>
        <w:numPr>
          <w:ilvl w:val="0"/>
          <w:numId w:val="5"/>
        </w:numPr>
        <w:ind w:left="0" w:firstLine="567"/>
        <w:rPr>
          <w:rFonts w:cs="Times New Roman"/>
        </w:rPr>
      </w:pPr>
      <w:r w:rsidRPr="00115CE7">
        <w:rPr>
          <w:rFonts w:cs="Times New Roman"/>
        </w:rPr>
        <w:t>Chiếm phần lớn diện tích ở phí Đông Bắc khu vực lập quy hoạch, bao gồm vùng núi khá cao và xen kẽ các đồi núi thấp.</w:t>
      </w:r>
    </w:p>
    <w:p w:rsidR="006473C5" w:rsidRPr="00115CE7" w:rsidRDefault="006473C5" w:rsidP="008525A1">
      <w:pPr>
        <w:pStyle w:val="Noidung"/>
        <w:numPr>
          <w:ilvl w:val="0"/>
          <w:numId w:val="7"/>
        </w:numPr>
        <w:tabs>
          <w:tab w:val="left" w:pos="1134"/>
        </w:tabs>
        <w:ind w:left="0" w:firstLine="927"/>
        <w:rPr>
          <w:rFonts w:cs="Times New Roman"/>
          <w:szCs w:val="28"/>
        </w:rPr>
      </w:pPr>
      <w:r w:rsidRPr="00115CE7">
        <w:rPr>
          <w:rFonts w:cs="Times New Roman"/>
          <w:szCs w:val="28"/>
        </w:rPr>
        <w:t>Vùng núi cao: Chiếm diện tích nhỏ, cao độ trung bình từ 260m đến 378m, có nhiều khe tụ thủy và khe lạch, mức độ chia cắt khá mạnh, có độ dốc lớn hơn 20%</w:t>
      </w:r>
      <w:r w:rsidR="004D0CC5">
        <w:rPr>
          <w:rFonts w:cs="Times New Roman"/>
          <w:szCs w:val="28"/>
        </w:rPr>
        <w:t>.</w:t>
      </w:r>
      <w:r w:rsidRPr="00115CE7">
        <w:rPr>
          <w:rFonts w:cs="Times New Roman"/>
          <w:szCs w:val="28"/>
        </w:rPr>
        <w:t xml:space="preserve"> </w:t>
      </w:r>
    </w:p>
    <w:p w:rsidR="006473C5" w:rsidRPr="00115CE7" w:rsidRDefault="006473C5" w:rsidP="008525A1">
      <w:pPr>
        <w:pStyle w:val="Noidung"/>
        <w:numPr>
          <w:ilvl w:val="0"/>
          <w:numId w:val="7"/>
        </w:numPr>
        <w:tabs>
          <w:tab w:val="left" w:pos="1134"/>
        </w:tabs>
        <w:ind w:left="0" w:firstLine="927"/>
        <w:rPr>
          <w:rFonts w:cs="Times New Roman"/>
          <w:szCs w:val="28"/>
        </w:rPr>
      </w:pPr>
      <w:r w:rsidRPr="00115CE7">
        <w:rPr>
          <w:rFonts w:cs="Times New Roman"/>
          <w:szCs w:val="28"/>
        </w:rPr>
        <w:t>Vùng gò đồi dốc thoải: Là khu vực chuyển tiếp từ vùng núi và đồng bằng có cao độ trung bình biến thiên từ 244m đến 290m, có độ dốc trung bình khoảng 15%.</w:t>
      </w:r>
    </w:p>
    <w:p w:rsidR="006473C5" w:rsidRPr="00115CE7" w:rsidRDefault="006473C5" w:rsidP="006473C5">
      <w:pPr>
        <w:pStyle w:val="Heading5"/>
        <w:rPr>
          <w:rFonts w:cs="Times New Roman"/>
        </w:rPr>
      </w:pPr>
      <w:r w:rsidRPr="00115CE7">
        <w:rPr>
          <w:rFonts w:cs="Times New Roman"/>
        </w:rPr>
        <w:t xml:space="preserve"> </w:t>
      </w:r>
      <w:bookmarkStart w:id="57" w:name="_Toc14792367"/>
      <w:bookmarkStart w:id="58" w:name="_Toc15644157"/>
      <w:bookmarkStart w:id="59" w:name="_Toc20205485"/>
      <w:bookmarkStart w:id="60" w:name="_Toc20401578"/>
      <w:bookmarkStart w:id="61" w:name="_Toc20672016"/>
      <w:r w:rsidRPr="00115CE7">
        <w:rPr>
          <w:rFonts w:cs="Times New Roman"/>
        </w:rPr>
        <w:t>Khu vực địa hình bằng phẳng:</w:t>
      </w:r>
      <w:bookmarkEnd w:id="57"/>
      <w:bookmarkEnd w:id="58"/>
      <w:bookmarkEnd w:id="59"/>
      <w:bookmarkEnd w:id="60"/>
      <w:bookmarkEnd w:id="61"/>
    </w:p>
    <w:p w:rsidR="006473C5" w:rsidRPr="00115CE7" w:rsidRDefault="006473C5" w:rsidP="008525A1">
      <w:pPr>
        <w:pStyle w:val="Noidung"/>
        <w:numPr>
          <w:ilvl w:val="0"/>
          <w:numId w:val="5"/>
        </w:numPr>
        <w:ind w:left="0" w:firstLine="567"/>
        <w:rPr>
          <w:rFonts w:cs="Times New Roman"/>
        </w:rPr>
      </w:pPr>
      <w:r w:rsidRPr="00115CE7">
        <w:rPr>
          <w:rFonts w:cs="Times New Roman"/>
        </w:rPr>
        <w:t xml:space="preserve">Khu vực bằng phẳng cao ráo, thuộc trung tâm thị trấn, trải rộng xuống phía nam </w:t>
      </w:r>
      <w:r w:rsidR="00B63439" w:rsidRPr="00115CE7">
        <w:rPr>
          <w:rFonts w:cs="Times New Roman"/>
        </w:rPr>
        <w:t>ĐT 773 (Long Thành - Cẩm Mỹ - Xuân Lộc)</w:t>
      </w:r>
      <w:r w:rsidRPr="00115CE7">
        <w:rPr>
          <w:rFonts w:cs="Times New Roman"/>
        </w:rPr>
        <w:t xml:space="preserve"> và các khu vực dân cư dọc hai bê đường Quốc Lộ 56, có độ dốc nền địa hình từ 1 đến 5% và có xu hướng thấp dần từ Đông Bắc xuống Tây Nam.</w:t>
      </w:r>
    </w:p>
    <w:p w:rsidR="006473C5" w:rsidRPr="00115CE7" w:rsidRDefault="006473C5" w:rsidP="006473C5">
      <w:pPr>
        <w:pStyle w:val="Heading5"/>
        <w:rPr>
          <w:rFonts w:cs="Times New Roman"/>
        </w:rPr>
      </w:pPr>
      <w:bookmarkStart w:id="62" w:name="_Toc14792368"/>
      <w:bookmarkStart w:id="63" w:name="_Toc15644158"/>
      <w:bookmarkStart w:id="64" w:name="_Toc20205486"/>
      <w:bookmarkStart w:id="65" w:name="_Toc20401579"/>
      <w:bookmarkStart w:id="66" w:name="_Toc20672017"/>
      <w:r w:rsidRPr="00115CE7">
        <w:rPr>
          <w:rFonts w:cs="Times New Roman"/>
        </w:rPr>
        <w:t>Khu vực thấp trũng:</w:t>
      </w:r>
      <w:bookmarkEnd w:id="62"/>
      <w:bookmarkEnd w:id="63"/>
      <w:bookmarkEnd w:id="64"/>
      <w:bookmarkEnd w:id="65"/>
      <w:bookmarkEnd w:id="66"/>
    </w:p>
    <w:p w:rsidR="006473C5" w:rsidRPr="00115CE7" w:rsidRDefault="006473C5" w:rsidP="008525A1">
      <w:pPr>
        <w:pStyle w:val="Noidung"/>
        <w:numPr>
          <w:ilvl w:val="0"/>
          <w:numId w:val="5"/>
        </w:numPr>
        <w:ind w:left="0" w:firstLine="567"/>
        <w:rPr>
          <w:rFonts w:cs="Times New Roman"/>
        </w:rPr>
      </w:pPr>
      <w:r w:rsidRPr="00115CE7">
        <w:rPr>
          <w:rFonts w:cs="Times New Roman"/>
        </w:rPr>
        <w:t>Nằm ở phía Nam khu vực nghiên cứu (ven suối Râm), cao độ biến thiên từ 187 đến 221m, địa hình khá dốc về phía suối với độ dốc từ 15-20%.</w:t>
      </w:r>
    </w:p>
    <w:p w:rsidR="00134369" w:rsidRPr="00115CE7" w:rsidRDefault="00B5148C" w:rsidP="0056404A">
      <w:pPr>
        <w:tabs>
          <w:tab w:val="left" w:pos="980"/>
          <w:tab w:val="right" w:leader="dot" w:pos="8680"/>
        </w:tabs>
        <w:spacing w:line="240" w:lineRule="auto"/>
        <w:jc w:val="center"/>
        <w:rPr>
          <w:rFonts w:cs="Times New Roman"/>
          <w:b w:val="0"/>
          <w:bCs/>
          <w:szCs w:val="28"/>
        </w:rPr>
      </w:pPr>
      <w:r w:rsidRPr="00115CE7">
        <w:rPr>
          <w:rFonts w:cs="Times New Roman"/>
          <w:b w:val="0"/>
          <w:bCs/>
          <w:noProof/>
          <w:szCs w:val="28"/>
        </w:rPr>
        <w:drawing>
          <wp:inline distT="0" distB="0" distL="0" distR="0" wp14:anchorId="24796DBE" wp14:editId="6173D502">
            <wp:extent cx="4820599" cy="4166483"/>
            <wp:effectExtent l="0" t="0" r="0" b="571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DIA HINH.jp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4882694" cy="4220152"/>
                    </a:xfrm>
                    <a:prstGeom prst="rect">
                      <a:avLst/>
                    </a:prstGeom>
                  </pic:spPr>
                </pic:pic>
              </a:graphicData>
            </a:graphic>
          </wp:inline>
        </w:drawing>
      </w:r>
    </w:p>
    <w:p w:rsidR="00134369" w:rsidRPr="00115CE7" w:rsidRDefault="00991A12" w:rsidP="0056404A">
      <w:pPr>
        <w:pStyle w:val="BangHinh"/>
        <w:spacing w:before="0" w:after="0"/>
        <w:rPr>
          <w:rFonts w:cs="Times New Roman"/>
        </w:rPr>
      </w:pPr>
      <w:r w:rsidRPr="00115CE7">
        <w:rPr>
          <w:rFonts w:cs="Times New Roman"/>
        </w:rPr>
        <w:t xml:space="preserve">Hình </w:t>
      </w:r>
      <w:r w:rsidR="0092058F" w:rsidRPr="00115CE7">
        <w:rPr>
          <w:rFonts w:cs="Times New Roman"/>
          <w:noProof/>
        </w:rPr>
        <w:fldChar w:fldCharType="begin"/>
      </w:r>
      <w:r w:rsidR="0092058F" w:rsidRPr="00115CE7">
        <w:rPr>
          <w:rFonts w:cs="Times New Roman"/>
          <w:noProof/>
        </w:rPr>
        <w:instrText xml:space="preserve"> SEQ Hình \* ARABIC </w:instrText>
      </w:r>
      <w:r w:rsidR="0092058F" w:rsidRPr="00115CE7">
        <w:rPr>
          <w:rFonts w:cs="Times New Roman"/>
          <w:noProof/>
        </w:rPr>
        <w:fldChar w:fldCharType="separate"/>
      </w:r>
      <w:r w:rsidR="00EC201B">
        <w:rPr>
          <w:rFonts w:cs="Times New Roman"/>
          <w:noProof/>
        </w:rPr>
        <w:t>4</w:t>
      </w:r>
      <w:r w:rsidR="0092058F" w:rsidRPr="00115CE7">
        <w:rPr>
          <w:rFonts w:cs="Times New Roman"/>
          <w:noProof/>
        </w:rPr>
        <w:fldChar w:fldCharType="end"/>
      </w:r>
      <w:r w:rsidR="00FC4FE3" w:rsidRPr="00115CE7">
        <w:rPr>
          <w:rFonts w:cs="Times New Roman"/>
        </w:rPr>
        <w:t>.</w:t>
      </w:r>
      <w:r w:rsidR="00134369" w:rsidRPr="00115CE7">
        <w:rPr>
          <w:rFonts w:cs="Times New Roman"/>
        </w:rPr>
        <w:t xml:space="preserve"> Địa hình đô thị Long Giao.</w:t>
      </w:r>
    </w:p>
    <w:p w:rsidR="009C6F05" w:rsidRPr="00115CE7" w:rsidRDefault="00460848" w:rsidP="009C6F05">
      <w:pPr>
        <w:pStyle w:val="Heading3"/>
        <w:rPr>
          <w:rFonts w:cs="Times New Roman"/>
        </w:rPr>
      </w:pPr>
      <w:bookmarkStart w:id="67" w:name="_Toc20672018"/>
      <w:r w:rsidRPr="00115CE7">
        <w:rPr>
          <w:rFonts w:cs="Times New Roman"/>
        </w:rPr>
        <w:lastRenderedPageBreak/>
        <w:t>Các nguồn tài nguyên</w:t>
      </w:r>
      <w:r w:rsidR="00127BEF">
        <w:rPr>
          <w:rFonts w:cs="Times New Roman"/>
        </w:rPr>
        <w:t>:</w:t>
      </w:r>
      <w:bookmarkEnd w:id="67"/>
    </w:p>
    <w:p w:rsidR="00960B6C" w:rsidRPr="00115CE7" w:rsidRDefault="00006161" w:rsidP="00F40D0C">
      <w:pPr>
        <w:pStyle w:val="Heading4"/>
      </w:pPr>
      <w:bookmarkStart w:id="68" w:name="_Toc14792370"/>
      <w:bookmarkStart w:id="69" w:name="_Toc15644160"/>
      <w:bookmarkStart w:id="70" w:name="_Toc20205488"/>
      <w:bookmarkStart w:id="71" w:name="_Toc20401581"/>
      <w:bookmarkStart w:id="72" w:name="_Toc20672019"/>
      <w:r w:rsidRPr="00115CE7">
        <w:t>Tài nguyên đất</w:t>
      </w:r>
      <w:bookmarkEnd w:id="68"/>
      <w:r w:rsidR="00127BEF">
        <w:t>:</w:t>
      </w:r>
      <w:bookmarkEnd w:id="69"/>
      <w:bookmarkEnd w:id="70"/>
      <w:bookmarkEnd w:id="71"/>
      <w:bookmarkEnd w:id="72"/>
    </w:p>
    <w:p w:rsidR="001004AE" w:rsidRPr="00115CE7" w:rsidRDefault="001004AE" w:rsidP="008525A1">
      <w:pPr>
        <w:pStyle w:val="Noidung"/>
        <w:numPr>
          <w:ilvl w:val="0"/>
          <w:numId w:val="5"/>
        </w:numPr>
        <w:ind w:left="0" w:firstLine="567"/>
        <w:rPr>
          <w:rFonts w:cs="Times New Roman"/>
        </w:rPr>
      </w:pPr>
      <w:r w:rsidRPr="00115CE7">
        <w:rPr>
          <w:rFonts w:cs="Times New Roman"/>
        </w:rPr>
        <w:t xml:space="preserve">Đất đỏ(ferasol): 2 nhóm </w:t>
      </w:r>
    </w:p>
    <w:p w:rsidR="001004AE" w:rsidRPr="00115CE7" w:rsidRDefault="001004AE" w:rsidP="008525A1">
      <w:pPr>
        <w:pStyle w:val="Noidung"/>
        <w:numPr>
          <w:ilvl w:val="0"/>
          <w:numId w:val="5"/>
        </w:numPr>
        <w:ind w:left="0" w:firstLine="567"/>
        <w:rPr>
          <w:rFonts w:cs="Times New Roman"/>
        </w:rPr>
      </w:pPr>
      <w:r w:rsidRPr="00115CE7">
        <w:rPr>
          <w:rFonts w:cs="Times New Roman"/>
        </w:rPr>
        <w:t xml:space="preserve">Đỏ vàng:FRx.ac(xanthic ferasols) </w:t>
      </w:r>
    </w:p>
    <w:p w:rsidR="001004AE" w:rsidRPr="00115CE7" w:rsidRDefault="001004AE" w:rsidP="008525A1">
      <w:pPr>
        <w:pStyle w:val="Noidung"/>
        <w:numPr>
          <w:ilvl w:val="0"/>
          <w:numId w:val="5"/>
        </w:numPr>
        <w:ind w:left="0" w:firstLine="567"/>
        <w:rPr>
          <w:rFonts w:cs="Times New Roman"/>
        </w:rPr>
      </w:pPr>
      <w:r w:rsidRPr="00115CE7">
        <w:rPr>
          <w:rFonts w:cs="Times New Roman"/>
        </w:rPr>
        <w:t xml:space="preserve">Đỏ thẫm:FRr.ac(chrodic ferasol) </w:t>
      </w:r>
    </w:p>
    <w:p w:rsidR="001004AE" w:rsidRPr="00115CE7" w:rsidRDefault="001004AE" w:rsidP="008525A1">
      <w:pPr>
        <w:pStyle w:val="Noidung"/>
        <w:numPr>
          <w:ilvl w:val="0"/>
          <w:numId w:val="5"/>
        </w:numPr>
        <w:ind w:left="0" w:firstLine="567"/>
        <w:rPr>
          <w:rFonts w:cs="Times New Roman"/>
        </w:rPr>
      </w:pPr>
      <w:r w:rsidRPr="00115CE7">
        <w:rPr>
          <w:rFonts w:cs="Times New Roman"/>
        </w:rPr>
        <w:t xml:space="preserve">Đất đen(luvisols) : có 2 nhóm </w:t>
      </w:r>
    </w:p>
    <w:p w:rsidR="001004AE" w:rsidRPr="00115CE7" w:rsidRDefault="001004AE" w:rsidP="008525A1">
      <w:pPr>
        <w:pStyle w:val="Noidung"/>
        <w:numPr>
          <w:ilvl w:val="0"/>
          <w:numId w:val="5"/>
        </w:numPr>
        <w:ind w:left="0" w:firstLine="567"/>
        <w:rPr>
          <w:rFonts w:cs="Times New Roman"/>
        </w:rPr>
      </w:pPr>
      <w:r w:rsidRPr="00115CE7">
        <w:rPr>
          <w:rFonts w:cs="Times New Roman"/>
        </w:rPr>
        <w:t xml:space="preserve">Đất đen kết von nhiều sâu :LVffh1(ferric luvisols) </w:t>
      </w:r>
    </w:p>
    <w:p w:rsidR="001004AE" w:rsidRPr="00115CE7" w:rsidRDefault="001004AE" w:rsidP="008525A1">
      <w:pPr>
        <w:pStyle w:val="Noidung"/>
        <w:numPr>
          <w:ilvl w:val="0"/>
          <w:numId w:val="5"/>
        </w:numPr>
        <w:ind w:left="0" w:firstLine="567"/>
        <w:rPr>
          <w:rFonts w:cs="Times New Roman"/>
        </w:rPr>
      </w:pPr>
      <w:r w:rsidRPr="00115CE7">
        <w:rPr>
          <w:rFonts w:cs="Times New Roman"/>
        </w:rPr>
        <w:t xml:space="preserve">Đất đen kết von nhiều nông: LVffh2(ferric luvisol) </w:t>
      </w:r>
    </w:p>
    <w:p w:rsidR="001004AE" w:rsidRPr="00115CE7" w:rsidRDefault="001004AE" w:rsidP="008525A1">
      <w:pPr>
        <w:pStyle w:val="Noidung"/>
        <w:numPr>
          <w:ilvl w:val="0"/>
          <w:numId w:val="5"/>
        </w:numPr>
        <w:ind w:left="0" w:firstLine="567"/>
        <w:rPr>
          <w:rFonts w:cs="Times New Roman"/>
        </w:rPr>
      </w:pPr>
      <w:r w:rsidRPr="00115CE7">
        <w:rPr>
          <w:rFonts w:cs="Times New Roman"/>
        </w:rPr>
        <w:t xml:space="preserve">Đặc điểm và vị trí phân bố các loại đất: </w:t>
      </w:r>
    </w:p>
    <w:p w:rsidR="001004AE" w:rsidRPr="00115CE7" w:rsidRDefault="001004AE" w:rsidP="008525A1">
      <w:pPr>
        <w:pStyle w:val="Noidung"/>
        <w:numPr>
          <w:ilvl w:val="0"/>
          <w:numId w:val="5"/>
        </w:numPr>
        <w:ind w:left="0" w:firstLine="567"/>
        <w:rPr>
          <w:rFonts w:cs="Times New Roman"/>
        </w:rPr>
      </w:pPr>
      <w:r w:rsidRPr="00115CE7">
        <w:rPr>
          <w:rFonts w:cs="Times New Roman"/>
        </w:rPr>
        <w:t xml:space="preserve">a) Nhóm đất đỏ: loại đất này phổ biến ở những vùng ít dốc và đồi thấp, được hình thành trên đá mẹ Bazan hoặc trung tính, quá trình phong hóa và biến đổi khóang sét xảy ra nhanh và kiệt, hầu như không còn có các khóang sét có khả năng phong hóa. Các khóang thứ sinh tồn tại trong đất là caolinite và secquioxite, đồng thời quá trình rửa trôi kiềm và tích tụ Sắt (Fe), Nhôm (Al) xảy ra mạnh mẽ. Căn cứ vào màu sắc và đặc tính Acric, Ferric, Lithic, đất đỏ của vùng nghiên cứu quy hoạch chia thành 2 đơn vị cấp 2 và 3 đơn vị cấp 3. </w:t>
      </w:r>
    </w:p>
    <w:p w:rsidR="001004AE" w:rsidRPr="00115CE7" w:rsidRDefault="001004AE" w:rsidP="008525A1">
      <w:pPr>
        <w:pStyle w:val="Noidung"/>
        <w:numPr>
          <w:ilvl w:val="0"/>
          <w:numId w:val="5"/>
        </w:numPr>
        <w:ind w:left="0" w:firstLine="567"/>
        <w:rPr>
          <w:rFonts w:cs="Times New Roman"/>
        </w:rPr>
      </w:pPr>
      <w:r w:rsidRPr="00115CE7">
        <w:rPr>
          <w:rFonts w:cs="Times New Roman"/>
        </w:rPr>
        <w:t xml:space="preserve">Đất đỏ thẫm tích tụ sét: dọc theo các con suối có độ dốc trung bình từ 30 - 80, loại đất này có ưu điểm là tầng đất rất dày và rất tốt cho các loại cây lâu năm đặc biệt là đất cao su, cà phê và cây ăn trái. </w:t>
      </w:r>
    </w:p>
    <w:p w:rsidR="001004AE" w:rsidRPr="00115CE7" w:rsidRDefault="001004AE" w:rsidP="008525A1">
      <w:pPr>
        <w:pStyle w:val="Noidung"/>
        <w:numPr>
          <w:ilvl w:val="0"/>
          <w:numId w:val="5"/>
        </w:numPr>
        <w:ind w:left="0" w:firstLine="567"/>
        <w:rPr>
          <w:rFonts w:cs="Times New Roman"/>
        </w:rPr>
      </w:pPr>
      <w:r w:rsidRPr="00115CE7">
        <w:rPr>
          <w:rFonts w:cs="Times New Roman"/>
        </w:rPr>
        <w:t xml:space="preserve">Đất đỏ vàng tích tụ sét: phân bố hầu hết phần diện tích cao su, có địa hình tương đối bằng phẳng. </w:t>
      </w:r>
    </w:p>
    <w:p w:rsidR="001004AE" w:rsidRPr="00115CE7" w:rsidRDefault="001004AE" w:rsidP="008525A1">
      <w:pPr>
        <w:pStyle w:val="Noidung"/>
        <w:numPr>
          <w:ilvl w:val="0"/>
          <w:numId w:val="5"/>
        </w:numPr>
        <w:ind w:left="0" w:firstLine="567"/>
        <w:rPr>
          <w:rFonts w:cs="Times New Roman"/>
        </w:rPr>
      </w:pPr>
      <w:r w:rsidRPr="00115CE7">
        <w:rPr>
          <w:rFonts w:cs="Times New Roman"/>
        </w:rPr>
        <w:t>Loại đất này có ưu điểm tầng đất rất dày và rất thích hợp cho các loại cây lâu năm đặc biệt là cây công nghiệp lâu năm như cao su, cà phê, cây ăn trái có giá trị như sầu riêng, chôm chôm</w:t>
      </w:r>
      <w:r w:rsidRPr="00115CE7">
        <w:rPr>
          <w:rFonts w:cs="Times New Roman"/>
        </w:rPr>
        <w:sym w:font="Symbol" w:char="F0BC"/>
      </w:r>
      <w:r w:rsidRPr="00115CE7">
        <w:rPr>
          <w:rFonts w:cs="Times New Roman"/>
        </w:rPr>
        <w:t xml:space="preserve"> </w:t>
      </w:r>
    </w:p>
    <w:p w:rsidR="001004AE" w:rsidRPr="00115CE7" w:rsidRDefault="001004AE" w:rsidP="008525A1">
      <w:pPr>
        <w:pStyle w:val="Noidung"/>
        <w:numPr>
          <w:ilvl w:val="0"/>
          <w:numId w:val="5"/>
        </w:numPr>
        <w:ind w:left="0" w:firstLine="567"/>
        <w:rPr>
          <w:rFonts w:cs="Times New Roman"/>
        </w:rPr>
      </w:pPr>
      <w:r w:rsidRPr="00115CE7">
        <w:rPr>
          <w:rFonts w:cs="Times New Roman"/>
        </w:rPr>
        <w:t>b) Nhóm đất đen: có địa hình thay đổi từ bằng phẳng đến dốc vừa, phân bố dọc theo suối giáp ranh giới xã Thừa Đức. Được hình thành trên đá mẹ bazan hoặc mẫu chất giàu kiềm, phân bố ở vành đai nhiệt đới ẩm đã có những biểu hiện khá rõ của quá trình rửa trôi và tích tụ sét.</w:t>
      </w:r>
    </w:p>
    <w:p w:rsidR="001004AE" w:rsidRPr="00115CE7" w:rsidRDefault="001004AE" w:rsidP="008525A1">
      <w:pPr>
        <w:pStyle w:val="Noidung"/>
        <w:numPr>
          <w:ilvl w:val="0"/>
          <w:numId w:val="5"/>
        </w:numPr>
        <w:ind w:left="0" w:firstLine="567"/>
        <w:rPr>
          <w:rFonts w:cs="Times New Roman"/>
        </w:rPr>
      </w:pPr>
      <w:r w:rsidRPr="00115CE7">
        <w:rPr>
          <w:rFonts w:cs="Times New Roman"/>
        </w:rPr>
        <w:t>Độ chua hoạt tính và độ chua trao đổi mức ít đến gần trung tính, pH H20 khoảng 5,5 - 5,8, pH KCl khoảng 5,0 - 6,5; tuy nhiên độ chua tiềm tàng vẫn cao 12-19/100g đất, dung lượng trao đổi cation cao đạt 30 -40me/100g và độ no rất cao. Đặc tính nông hóa: giàu mùn và giàu đạm khoảng 2-4%OC và 0,12-0,15%N, lân tổng số rất giàu 0,1- 0,4%, mức độ giữ chặt lân cao 60-70 nên lân dễ tiêu không cao, kali tổng số nghèo. Khả năng sử dụng đất phụ thuộc vào tình trạng giữ nước và thóat nước. Đất đen ở địa hình cao có thể trồng các loại cây như: đậu, bắp,</w:t>
      </w:r>
      <w:r w:rsidRPr="00115CE7">
        <w:rPr>
          <w:rFonts w:cs="Times New Roman"/>
        </w:rPr>
        <w:sym w:font="Symbol" w:char="F0BC"/>
      </w:r>
      <w:r w:rsidRPr="00115CE7">
        <w:rPr>
          <w:rFonts w:cs="Times New Roman"/>
        </w:rPr>
        <w:t xml:space="preserve"> và cây dài ngày: cà phê, tiêu</w:t>
      </w:r>
      <w:r w:rsidRPr="00115CE7">
        <w:rPr>
          <w:rFonts w:cs="Times New Roman"/>
        </w:rPr>
        <w:sym w:font="Symbol" w:char="F0BC"/>
      </w:r>
      <w:r w:rsidRPr="00115CE7">
        <w:rPr>
          <w:rFonts w:cs="Times New Roman"/>
        </w:rPr>
        <w:t xml:space="preserve"> </w:t>
      </w:r>
    </w:p>
    <w:p w:rsidR="00006161" w:rsidRPr="00115CE7" w:rsidRDefault="0004530C" w:rsidP="00F40D0C">
      <w:pPr>
        <w:pStyle w:val="Heading4"/>
      </w:pPr>
      <w:bookmarkStart w:id="73" w:name="_Toc14792371"/>
      <w:bookmarkStart w:id="74" w:name="_Toc15644161"/>
      <w:bookmarkStart w:id="75" w:name="_Toc20205489"/>
      <w:bookmarkStart w:id="76" w:name="_Toc20401582"/>
      <w:bookmarkStart w:id="77" w:name="_Toc20672020"/>
      <w:r w:rsidRPr="00115CE7">
        <w:t>Tài nguyên nước</w:t>
      </w:r>
      <w:bookmarkEnd w:id="73"/>
      <w:bookmarkEnd w:id="74"/>
      <w:bookmarkEnd w:id="75"/>
      <w:bookmarkEnd w:id="76"/>
      <w:bookmarkEnd w:id="77"/>
    </w:p>
    <w:p w:rsidR="001959FF" w:rsidRPr="00115CE7" w:rsidRDefault="001959FF" w:rsidP="001959FF">
      <w:pPr>
        <w:pStyle w:val="Heading5"/>
        <w:rPr>
          <w:rFonts w:cs="Times New Roman"/>
          <w:lang w:val="pt-BR"/>
        </w:rPr>
      </w:pPr>
      <w:bookmarkStart w:id="78" w:name="_Toc14792372"/>
      <w:bookmarkStart w:id="79" w:name="_Toc15644162"/>
      <w:bookmarkStart w:id="80" w:name="_Toc20205490"/>
      <w:bookmarkStart w:id="81" w:name="_Toc20401583"/>
      <w:bookmarkStart w:id="82" w:name="_Toc20672021"/>
      <w:r w:rsidRPr="00115CE7">
        <w:rPr>
          <w:rFonts w:cs="Times New Roman"/>
          <w:lang w:val="pt-BR"/>
        </w:rPr>
        <w:t>Nước mặt</w:t>
      </w:r>
      <w:r w:rsidR="002B51D8" w:rsidRPr="00115CE7">
        <w:rPr>
          <w:rFonts w:cs="Times New Roman"/>
          <w:lang w:val="pt-BR"/>
        </w:rPr>
        <w:t>:</w:t>
      </w:r>
      <w:bookmarkEnd w:id="78"/>
      <w:bookmarkEnd w:id="79"/>
      <w:bookmarkEnd w:id="80"/>
      <w:bookmarkEnd w:id="81"/>
      <w:bookmarkEnd w:id="82"/>
    </w:p>
    <w:p w:rsidR="00CD14FE" w:rsidRPr="00115CE7" w:rsidRDefault="00CD14FE" w:rsidP="008525A1">
      <w:pPr>
        <w:pStyle w:val="Noidung"/>
        <w:numPr>
          <w:ilvl w:val="0"/>
          <w:numId w:val="5"/>
        </w:numPr>
        <w:ind w:left="0" w:firstLine="567"/>
        <w:rPr>
          <w:rFonts w:cs="Times New Roman"/>
        </w:rPr>
      </w:pPr>
      <w:r w:rsidRPr="00115CE7">
        <w:rPr>
          <w:rFonts w:cs="Times New Roman"/>
        </w:rPr>
        <w:t xml:space="preserve">Nguồn nước mặt rất hạn chế, chủ yếu là nước mưa và được lưu chảy trong </w:t>
      </w:r>
      <w:r w:rsidR="001004AE" w:rsidRPr="00115CE7">
        <w:rPr>
          <w:rFonts w:cs="Times New Roman"/>
        </w:rPr>
        <w:t>các</w:t>
      </w:r>
      <w:r w:rsidRPr="00115CE7">
        <w:rPr>
          <w:rFonts w:cs="Times New Roman"/>
        </w:rPr>
        <w:t xml:space="preserve"> suối chính là: suối Cả, suối Ngọn</w:t>
      </w:r>
      <w:r w:rsidR="00A77366" w:rsidRPr="00115CE7">
        <w:rPr>
          <w:rFonts w:cs="Times New Roman"/>
        </w:rPr>
        <w:t xml:space="preserve">, </w:t>
      </w:r>
      <w:r w:rsidR="001004AE" w:rsidRPr="00115CE7">
        <w:rPr>
          <w:rFonts w:cs="Times New Roman"/>
        </w:rPr>
        <w:t xml:space="preserve">Suối Quýt, </w:t>
      </w:r>
      <w:r w:rsidRPr="00115CE7">
        <w:rPr>
          <w:rFonts w:cs="Times New Roman"/>
        </w:rPr>
        <w:t>suối Bưng</w:t>
      </w:r>
      <w:r w:rsidR="00A77366" w:rsidRPr="00115CE7">
        <w:rPr>
          <w:rFonts w:cs="Times New Roman"/>
        </w:rPr>
        <w:t>, suối Bò, suối Cụt và suối Phèn</w:t>
      </w:r>
      <w:r w:rsidRPr="00115CE7">
        <w:rPr>
          <w:rFonts w:cs="Times New Roman"/>
        </w:rPr>
        <w:t>. Vào mùa khô hầu hết đều cạn nên khả năng khai thác cho sản xuất và sinh hoạt là rất hạn chế.</w:t>
      </w:r>
    </w:p>
    <w:p w:rsidR="001959FF" w:rsidRPr="00115CE7" w:rsidRDefault="001959FF" w:rsidP="001959FF">
      <w:pPr>
        <w:pStyle w:val="Heading5"/>
        <w:rPr>
          <w:rFonts w:cs="Times New Roman"/>
        </w:rPr>
      </w:pPr>
      <w:bookmarkStart w:id="83" w:name="_Toc14792373"/>
      <w:bookmarkStart w:id="84" w:name="_Toc15644163"/>
      <w:bookmarkStart w:id="85" w:name="_Toc20205491"/>
      <w:bookmarkStart w:id="86" w:name="_Toc20401584"/>
      <w:bookmarkStart w:id="87" w:name="_Toc20672022"/>
      <w:r w:rsidRPr="00115CE7">
        <w:rPr>
          <w:rFonts w:cs="Times New Roman"/>
        </w:rPr>
        <w:lastRenderedPageBreak/>
        <w:t>Nước ngầm</w:t>
      </w:r>
      <w:bookmarkEnd w:id="83"/>
      <w:bookmarkEnd w:id="84"/>
      <w:bookmarkEnd w:id="85"/>
      <w:bookmarkEnd w:id="86"/>
      <w:bookmarkEnd w:id="87"/>
    </w:p>
    <w:p w:rsidR="00A77366" w:rsidRDefault="00A77366" w:rsidP="008525A1">
      <w:pPr>
        <w:pStyle w:val="Noidung"/>
        <w:numPr>
          <w:ilvl w:val="0"/>
          <w:numId w:val="5"/>
        </w:numPr>
        <w:ind w:left="0" w:firstLine="567"/>
        <w:rPr>
          <w:rFonts w:cs="Times New Roman"/>
        </w:rPr>
      </w:pPr>
      <w:r w:rsidRPr="00115CE7">
        <w:rPr>
          <w:rFonts w:cs="Times New Roman"/>
        </w:rPr>
        <w:t>Nguồn nước ngầm của xã được đánh giá là khá tốt, độ sâu các giếng khoan khoảng 15- 40m, có những nơi chưa đến 10m đã có nguồn nước tốt cho sinh hoạt. Với nhu cầu như hiện nay thì nguồn nước ngầm có thể đáp ứng tốt cho nhu cầu sinh hoạt và sản xuất nông nghiệp. Tuy nhiên trong tương lai cần có kế hoạch khai thác, sử dụng nguồn nước ngầm hợp lý để đáp ứng bền vững cho nhu cầu sinh hoạt và phát triển kinh tế xã hội.</w:t>
      </w:r>
    </w:p>
    <w:p w:rsidR="00FA6E58" w:rsidRPr="00115CE7" w:rsidRDefault="00FA6E58" w:rsidP="00FA6E58">
      <w:pPr>
        <w:pStyle w:val="Noidung"/>
        <w:ind w:left="567" w:firstLine="0"/>
        <w:rPr>
          <w:rFonts w:cs="Times New Roman"/>
        </w:rPr>
      </w:pPr>
    </w:p>
    <w:p w:rsidR="001004AE" w:rsidRPr="00115CE7" w:rsidRDefault="001004AE" w:rsidP="001004AE">
      <w:pPr>
        <w:pStyle w:val="Heading3"/>
        <w:rPr>
          <w:rFonts w:cs="Times New Roman"/>
        </w:rPr>
      </w:pPr>
      <w:bookmarkStart w:id="88" w:name="_Toc20672023"/>
      <w:r w:rsidRPr="00115CE7">
        <w:rPr>
          <w:rFonts w:cs="Times New Roman"/>
        </w:rPr>
        <w:t>Tài nguyên nhân văn và du lịch:</w:t>
      </w:r>
      <w:bookmarkEnd w:id="88"/>
    </w:p>
    <w:p w:rsidR="001004AE" w:rsidRPr="00115CE7" w:rsidRDefault="001004AE" w:rsidP="008525A1">
      <w:pPr>
        <w:pStyle w:val="Noidung"/>
        <w:numPr>
          <w:ilvl w:val="0"/>
          <w:numId w:val="5"/>
        </w:numPr>
        <w:ind w:left="0" w:firstLine="567"/>
        <w:rPr>
          <w:rFonts w:cs="Times New Roman"/>
        </w:rPr>
      </w:pPr>
      <w:r w:rsidRPr="00115CE7">
        <w:rPr>
          <w:rFonts w:cs="Times New Roman"/>
        </w:rPr>
        <w:t xml:space="preserve">Tổ chức Du lịch thế giới (UNWTO, 1997) đã xây dựng hệ thống phân loại tài nguyên nhân văn và du lịch thành 3 loại, 9 nhóm gồm: </w:t>
      </w:r>
    </w:p>
    <w:p w:rsidR="001004AE" w:rsidRPr="00115CE7" w:rsidRDefault="001004AE" w:rsidP="001004AE">
      <w:pPr>
        <w:pStyle w:val="Noidung"/>
        <w:ind w:firstLine="630"/>
        <w:rPr>
          <w:rFonts w:cs="Times New Roman"/>
        </w:rPr>
      </w:pPr>
      <w:r w:rsidRPr="00115CE7">
        <w:rPr>
          <w:rFonts w:cs="Times New Roman"/>
        </w:rPr>
        <w:t xml:space="preserve">+ Loại cung cấp tiềm tàng (3 nhóm: văn hóa kinh điển, tự nhiên kinh điển, vạn động); </w:t>
      </w:r>
    </w:p>
    <w:p w:rsidR="001004AE" w:rsidRPr="00115CE7" w:rsidRDefault="001004AE" w:rsidP="001004AE">
      <w:pPr>
        <w:pStyle w:val="Noidung"/>
        <w:ind w:firstLine="630"/>
        <w:rPr>
          <w:rFonts w:cs="Times New Roman"/>
        </w:rPr>
      </w:pPr>
      <w:r w:rsidRPr="00115CE7">
        <w:rPr>
          <w:rFonts w:cs="Times New Roman"/>
        </w:rPr>
        <w:t xml:space="preserve">+ Loại cung cấp hiện tại (gồm 3 nhóm: đường sá, thiết bị, hình tượng tổng thể); </w:t>
      </w:r>
    </w:p>
    <w:p w:rsidR="001004AE" w:rsidRPr="00115CE7" w:rsidRDefault="001004AE" w:rsidP="001004AE">
      <w:pPr>
        <w:pStyle w:val="Noidung"/>
        <w:ind w:firstLine="630"/>
        <w:rPr>
          <w:rFonts w:cs="Times New Roman"/>
        </w:rPr>
      </w:pPr>
      <w:r w:rsidRPr="00115CE7">
        <w:rPr>
          <w:rFonts w:cs="Times New Roman"/>
        </w:rPr>
        <w:t xml:space="preserve">+ Loại tài nguyên kỹ thuật (gồm 3 nhóm tính năng: hoạt động du lịch, cách thức và tiềm lực khu vực). </w:t>
      </w:r>
    </w:p>
    <w:p w:rsidR="001004AE" w:rsidRPr="00115CE7" w:rsidRDefault="001004AE" w:rsidP="008525A1">
      <w:pPr>
        <w:pStyle w:val="Noidung"/>
        <w:numPr>
          <w:ilvl w:val="0"/>
          <w:numId w:val="5"/>
        </w:numPr>
        <w:ind w:left="0" w:firstLine="567"/>
        <w:rPr>
          <w:rFonts w:cs="Times New Roman"/>
        </w:rPr>
      </w:pPr>
      <w:r w:rsidRPr="00115CE7">
        <w:rPr>
          <w:rFonts w:cs="Times New Roman"/>
        </w:rPr>
        <w:t xml:space="preserve">Đối với phạm vi </w:t>
      </w:r>
      <w:r w:rsidR="00107225" w:rsidRPr="00115CE7">
        <w:rPr>
          <w:rFonts w:cs="Times New Roman"/>
        </w:rPr>
        <w:t xml:space="preserve">đô thị Long Giao </w:t>
      </w:r>
      <w:r w:rsidRPr="00115CE7">
        <w:rPr>
          <w:rFonts w:cs="Times New Roman"/>
        </w:rPr>
        <w:t>có cơ sở để nhìn nhận rất có tiềm năng về tài nguyên nhân văn và du lịch thông qua 3 loại trên.</w:t>
      </w:r>
    </w:p>
    <w:p w:rsidR="001004AE" w:rsidRDefault="001004AE" w:rsidP="008525A1">
      <w:pPr>
        <w:pStyle w:val="Noidung"/>
        <w:numPr>
          <w:ilvl w:val="0"/>
          <w:numId w:val="5"/>
        </w:numPr>
        <w:ind w:left="0" w:firstLine="567"/>
        <w:rPr>
          <w:rFonts w:cs="Times New Roman"/>
        </w:rPr>
      </w:pPr>
      <w:r w:rsidRPr="00115CE7">
        <w:rPr>
          <w:rFonts w:cs="Times New Roman"/>
        </w:rPr>
        <w:t>Tuyến đường đường ĐT 773 nối dài từ huyện Long Thành ra đến Quốc Lộ 1A thuộc huyện Xuân Lộc. Ngoài việc có ý nghĩa về kết nối giao thông vùng tỉnh giúp thúc đẩy phát triển kinh tế còn là yếu tố để kết nối văn hóa các vùng miền, các nơi tập trung đông dân cư. Có hệ thống hạ tầng xung quanh hoàn chỉnh kết nối với đầu mối giao thông cấp quốc gia (sân bay Long Thành) nên tiềm năng về lượng khách du lịch là rất lớn. Ngoài ra các yếu tố địa chất, địa hình, địa mạo, khí hậu, thủy văn, hệ sinh thái, cảnh quan tự nhiên khu vực đô thị Long Giao rất thuận lợi cho việc phát triển du lịch. Do vậy để khai thác triệt để nguồn tài nguyên du lịch này, cần định hướng và phối hợp chặc chẽ với hướng phát triển chung của tỉnh.</w:t>
      </w:r>
    </w:p>
    <w:p w:rsidR="00FA6E58" w:rsidRPr="00115CE7" w:rsidRDefault="00FA6E58" w:rsidP="00FA6E58">
      <w:pPr>
        <w:pStyle w:val="Noidung"/>
        <w:ind w:left="567" w:firstLine="0"/>
        <w:rPr>
          <w:rFonts w:cs="Times New Roman"/>
        </w:rPr>
      </w:pPr>
    </w:p>
    <w:p w:rsidR="00460848" w:rsidRPr="00115CE7" w:rsidRDefault="00C81604" w:rsidP="00460848">
      <w:pPr>
        <w:pStyle w:val="Heading3"/>
        <w:rPr>
          <w:rFonts w:cs="Times New Roman"/>
        </w:rPr>
      </w:pPr>
      <w:bookmarkStart w:id="89" w:name="_Toc20672024"/>
      <w:r w:rsidRPr="00115CE7">
        <w:rPr>
          <w:rFonts w:cs="Times New Roman"/>
        </w:rPr>
        <w:t xml:space="preserve">Môi </w:t>
      </w:r>
      <w:r w:rsidR="00460848" w:rsidRPr="00115CE7">
        <w:rPr>
          <w:rFonts w:cs="Times New Roman"/>
        </w:rPr>
        <w:t>trường và các hệ sinh thái</w:t>
      </w:r>
      <w:bookmarkEnd w:id="89"/>
    </w:p>
    <w:p w:rsidR="00C81604" w:rsidRPr="00115CE7" w:rsidRDefault="00C81604" w:rsidP="00C81604">
      <w:pPr>
        <w:keepNext w:val="0"/>
        <w:widowControl/>
        <w:shd w:val="clear" w:color="auto" w:fill="FFFFFF"/>
        <w:spacing w:line="240" w:lineRule="auto"/>
        <w:ind w:firstLine="540"/>
        <w:textAlignment w:val="baseline"/>
        <w:rPr>
          <w:rFonts w:cs="Times New Roman"/>
          <w:b w:val="0"/>
        </w:rPr>
      </w:pPr>
      <w:r w:rsidRPr="00115CE7">
        <w:rPr>
          <w:rFonts w:cs="Times New Roman"/>
          <w:b w:val="0"/>
        </w:rPr>
        <w:t xml:space="preserve">- Hiện nay, Huyện Cẩm Mỹ nói chung và khu vực nghiên cứu nói riêng có tốc độ đô thị hóa tương đối chậm. Tuy nhiên, khi tốc độ đô thị hóa và quy mô sản xuất trong đô thị và khu vực nông thôn tăng lên, đòi hỏi đầu tư về thiết bị, nguyên vật liệu, hóa chất nhiều hơn…, đồng nghĩa với việc gia tăng mức độ ô nhiễm môi trường. </w:t>
      </w:r>
    </w:p>
    <w:p w:rsidR="00C81604" w:rsidRPr="00115CE7" w:rsidRDefault="00C81604" w:rsidP="00C81604">
      <w:pPr>
        <w:keepNext w:val="0"/>
        <w:widowControl/>
        <w:shd w:val="clear" w:color="auto" w:fill="FFFFFF"/>
        <w:spacing w:line="240" w:lineRule="auto"/>
        <w:ind w:firstLine="540"/>
        <w:textAlignment w:val="baseline"/>
        <w:rPr>
          <w:rFonts w:cs="Times New Roman"/>
          <w:b w:val="0"/>
        </w:rPr>
      </w:pPr>
      <w:r w:rsidRPr="00115CE7">
        <w:rPr>
          <w:rFonts w:cs="Times New Roman"/>
          <w:b w:val="0"/>
        </w:rPr>
        <w:t xml:space="preserve">Khu vực nông thôn tại đô thị Long Giao đang được </w:t>
      </w:r>
      <w:r w:rsidR="00C51684" w:rsidRPr="00115CE7">
        <w:rPr>
          <w:rFonts w:cs="Times New Roman"/>
          <w:b w:val="0"/>
        </w:rPr>
        <w:t>đầu tư</w:t>
      </w:r>
      <w:r w:rsidRPr="00115CE7">
        <w:rPr>
          <w:rFonts w:cs="Times New Roman"/>
          <w:b w:val="0"/>
        </w:rPr>
        <w:t xml:space="preserve">. </w:t>
      </w:r>
      <w:r w:rsidR="0043681B" w:rsidRPr="00115CE7">
        <w:rPr>
          <w:rFonts w:cs="Times New Roman"/>
          <w:b w:val="0"/>
        </w:rPr>
        <w:t>Cụm</w:t>
      </w:r>
      <w:r w:rsidRPr="00115CE7">
        <w:rPr>
          <w:rFonts w:cs="Times New Roman"/>
          <w:b w:val="0"/>
        </w:rPr>
        <w:t xml:space="preserve"> công nghiệp</w:t>
      </w:r>
      <w:r w:rsidR="0043681B" w:rsidRPr="00115CE7">
        <w:rPr>
          <w:rFonts w:cs="Times New Roman"/>
          <w:b w:val="0"/>
        </w:rPr>
        <w:t xml:space="preserve"> Long Giao</w:t>
      </w:r>
      <w:r w:rsidRPr="00115CE7">
        <w:rPr>
          <w:rFonts w:cs="Times New Roman"/>
          <w:b w:val="0"/>
        </w:rPr>
        <w:t xml:space="preserve">, khu chế xuất, </w:t>
      </w:r>
      <w:r w:rsidR="008E144B" w:rsidRPr="00115CE7">
        <w:rPr>
          <w:rFonts w:cs="Times New Roman"/>
          <w:b w:val="0"/>
        </w:rPr>
        <w:t xml:space="preserve">doanh nghiệp kinh doanh </w:t>
      </w:r>
      <w:r w:rsidRPr="00115CE7">
        <w:rPr>
          <w:rFonts w:cs="Times New Roman"/>
          <w:b w:val="0"/>
        </w:rPr>
        <w:t xml:space="preserve">đặt tại nông thôn </w:t>
      </w:r>
      <w:r w:rsidR="0043681B" w:rsidRPr="00115CE7">
        <w:rPr>
          <w:rFonts w:cs="Times New Roman"/>
          <w:b w:val="0"/>
        </w:rPr>
        <w:t>hiện nay chưa</w:t>
      </w:r>
      <w:r w:rsidRPr="00115CE7">
        <w:rPr>
          <w:rFonts w:cs="Times New Roman"/>
          <w:b w:val="0"/>
        </w:rPr>
        <w:t xml:space="preserve"> quan tâm đầu tư công nghệ xử lý môi trường, hoặc nếu có cũng chỉ là đối phó, hoạt động không thực sự hiệu quả. Mặt khác, nông thôn còn phải chịu đựng nước thải, rác thải của khu vực đô thị và sản xuất nông nghiệp.</w:t>
      </w:r>
    </w:p>
    <w:p w:rsidR="00C81604" w:rsidRPr="00115CE7" w:rsidRDefault="00C81604" w:rsidP="00C81604">
      <w:pPr>
        <w:keepNext w:val="0"/>
        <w:widowControl/>
        <w:shd w:val="clear" w:color="auto" w:fill="FFFFFF"/>
        <w:spacing w:line="240" w:lineRule="auto"/>
        <w:ind w:firstLine="540"/>
        <w:textAlignment w:val="baseline"/>
        <w:rPr>
          <w:rFonts w:cs="Times New Roman"/>
          <w:b w:val="0"/>
        </w:rPr>
      </w:pPr>
      <w:r w:rsidRPr="00115CE7">
        <w:rPr>
          <w:rFonts w:cs="Times New Roman"/>
          <w:b w:val="0"/>
        </w:rPr>
        <w:lastRenderedPageBreak/>
        <w:t>- Tổng kết qua các trận lũ lụt, mưa bão, nguyên nhân là do nông thôn đã bị phá vỡ tính tự nhiên vốn có khi các dòng sông, kênh mương dần bị thu hẹp, khả năng thoát lũ kém</w:t>
      </w:r>
      <w:r w:rsidR="00C51684" w:rsidRPr="00115CE7">
        <w:rPr>
          <w:rFonts w:cs="Times New Roman"/>
          <w:b w:val="0"/>
        </w:rPr>
        <w:t>.</w:t>
      </w:r>
      <w:r w:rsidRPr="00115CE7">
        <w:rPr>
          <w:rFonts w:cs="Times New Roman"/>
          <w:b w:val="0"/>
        </w:rPr>
        <w:t xml:space="preserve"> </w:t>
      </w:r>
    </w:p>
    <w:p w:rsidR="00C81604" w:rsidRDefault="00C81604" w:rsidP="0043681B">
      <w:pPr>
        <w:keepNext w:val="0"/>
        <w:widowControl/>
        <w:shd w:val="clear" w:color="auto" w:fill="FFFFFF"/>
        <w:spacing w:line="240" w:lineRule="auto"/>
        <w:ind w:firstLine="540"/>
        <w:textAlignment w:val="baseline"/>
        <w:rPr>
          <w:rFonts w:cs="Times New Roman"/>
          <w:b w:val="0"/>
        </w:rPr>
      </w:pPr>
      <w:r w:rsidRPr="00115CE7">
        <w:rPr>
          <w:rFonts w:cs="Times New Roman"/>
          <w:b w:val="0"/>
        </w:rPr>
        <w:t xml:space="preserve">- Việc lạm dụng và sử dụng không hợp lý các loại hóa chất trong sản xuất nông nghiệp cũng là nguyên nhân cơ bản. </w:t>
      </w:r>
      <w:r w:rsidR="0043681B" w:rsidRPr="00115CE7">
        <w:rPr>
          <w:rFonts w:cs="Times New Roman"/>
          <w:b w:val="0"/>
        </w:rPr>
        <w:t xml:space="preserve">Hiện </w:t>
      </w:r>
      <w:r w:rsidRPr="00115CE7">
        <w:rPr>
          <w:rFonts w:cs="Times New Roman"/>
          <w:b w:val="0"/>
        </w:rPr>
        <w:t xml:space="preserve">nay </w:t>
      </w:r>
      <w:r w:rsidR="0043681B" w:rsidRPr="00115CE7">
        <w:rPr>
          <w:rFonts w:cs="Times New Roman"/>
          <w:b w:val="0"/>
        </w:rPr>
        <w:t xml:space="preserve">diện tích đất canh tác sử dụng thuốc bảo vệ thực vật </w:t>
      </w:r>
      <w:r w:rsidRPr="00115CE7">
        <w:rPr>
          <w:rFonts w:cs="Times New Roman"/>
          <w:b w:val="0"/>
        </w:rPr>
        <w:t>là 100% với trên 1.000 chủng loại thuốc, nhiều loại thuốc có tính độc cao, đã bị cấm sử dụ</w:t>
      </w:r>
      <w:r w:rsidR="0043681B" w:rsidRPr="00115CE7">
        <w:rPr>
          <w:rFonts w:cs="Times New Roman"/>
          <w:b w:val="0"/>
        </w:rPr>
        <w:t xml:space="preserve">ng, </w:t>
      </w:r>
      <w:r w:rsidRPr="00115CE7">
        <w:rPr>
          <w:rFonts w:cs="Times New Roman"/>
          <w:b w:val="0"/>
        </w:rPr>
        <w:t>gây nhiều tác hại cho chính người sử dụng thuốc, người tiêu dùng nông sản thực phẩm và môi trường đất</w:t>
      </w:r>
      <w:r w:rsidR="0043681B" w:rsidRPr="00115CE7">
        <w:rPr>
          <w:rFonts w:cs="Times New Roman"/>
          <w:b w:val="0"/>
        </w:rPr>
        <w:t xml:space="preserve"> và đặc biệt tác hại đến nguồn</w:t>
      </w:r>
      <w:r w:rsidRPr="00115CE7">
        <w:rPr>
          <w:rFonts w:cs="Times New Roman"/>
          <w:b w:val="0"/>
        </w:rPr>
        <w:t xml:space="preserve"> nước</w:t>
      </w:r>
      <w:r w:rsidR="00C51684" w:rsidRPr="00115CE7">
        <w:rPr>
          <w:rFonts w:cs="Times New Roman"/>
          <w:b w:val="0"/>
        </w:rPr>
        <w:t xml:space="preserve"> mà hiện nay là cấp thiết đối với đô thị Long Giao.</w:t>
      </w:r>
    </w:p>
    <w:p w:rsidR="00FA6E58" w:rsidRPr="00115CE7" w:rsidRDefault="00FA6E58" w:rsidP="00FA6E58">
      <w:pPr>
        <w:keepNext w:val="0"/>
        <w:widowControl/>
        <w:shd w:val="clear" w:color="auto" w:fill="FFFFFF"/>
        <w:spacing w:line="240" w:lineRule="auto"/>
        <w:textAlignment w:val="baseline"/>
        <w:rPr>
          <w:rFonts w:cs="Times New Roman"/>
          <w:b w:val="0"/>
        </w:rPr>
      </w:pPr>
    </w:p>
    <w:p w:rsidR="00460848" w:rsidRPr="00115CE7" w:rsidRDefault="00460848" w:rsidP="00460848">
      <w:pPr>
        <w:pStyle w:val="Heading3"/>
        <w:rPr>
          <w:rFonts w:cs="Times New Roman"/>
        </w:rPr>
      </w:pPr>
      <w:bookmarkStart w:id="90" w:name="_Toc20672025"/>
      <w:r w:rsidRPr="00115CE7">
        <w:rPr>
          <w:rFonts w:cs="Times New Roman"/>
        </w:rPr>
        <w:t>Tình hình biến đổi khí hậu</w:t>
      </w:r>
      <w:r w:rsidR="00C81604" w:rsidRPr="00115CE7">
        <w:rPr>
          <w:rFonts w:cs="Times New Roman"/>
        </w:rPr>
        <w:t>, các ảnh hưởng của thiên tai:</w:t>
      </w:r>
      <w:bookmarkEnd w:id="90"/>
    </w:p>
    <w:p w:rsidR="00B63439" w:rsidRPr="00115CE7" w:rsidRDefault="00B63439" w:rsidP="00B63439">
      <w:pPr>
        <w:spacing w:line="240" w:lineRule="auto"/>
        <w:ind w:firstLine="720"/>
        <w:rPr>
          <w:rFonts w:cs="Times New Roman"/>
          <w:b w:val="0"/>
        </w:rPr>
      </w:pPr>
      <w:r w:rsidRPr="00115CE7">
        <w:rPr>
          <w:rFonts w:cs="Times New Roman"/>
          <w:b w:val="0"/>
        </w:rPr>
        <w:t>- Vấn đề biến đổi khí hậu được biết đến trên toàn cầu và Việt Nam là một trong nhiều nước bị ảnh hưởng trực tiếp. Đến nay đã ghi nhận được sự bất thường về thời tiết, tỉnh Đồng Nai được cho là có sự chuyển dịch của mưa. Theo đó, vào những năm trước, bắt đầu mùa mưa thường tập trung ở phía Bắc tỉnh sau đó đến giữa mùa chuyển dịch về Phía Nam. Qua theo dõi, đầu mùa cho đến cuối mùa mưa, mưa lớn thường tập trung ở phía Nam tỉnh, còn trong mùa khô, nắng nóng gay gắt hơn, cao điểm mùa khô có ngày lên tới 40 độ C, cao hơn nhiệt độ trung bình 2 độ C.</w:t>
      </w:r>
    </w:p>
    <w:p w:rsidR="00B63439" w:rsidRDefault="00B63439" w:rsidP="00B63439">
      <w:pPr>
        <w:spacing w:line="240" w:lineRule="auto"/>
        <w:ind w:firstLine="720"/>
        <w:rPr>
          <w:rFonts w:cs="Times New Roman"/>
          <w:b w:val="0"/>
        </w:rPr>
      </w:pPr>
      <w:r w:rsidRPr="00115CE7">
        <w:rPr>
          <w:rFonts w:cs="Times New Roman"/>
          <w:b w:val="0"/>
        </w:rPr>
        <w:t xml:space="preserve">- Tại huyện Cẩm Mỹ </w:t>
      </w:r>
      <w:r w:rsidR="00107225" w:rsidRPr="00115CE7">
        <w:rPr>
          <w:rFonts w:cs="Times New Roman"/>
          <w:b w:val="0"/>
        </w:rPr>
        <w:t xml:space="preserve">nói chung và khu vực đô thị Long Giao nói riêng </w:t>
      </w:r>
      <w:r w:rsidRPr="00115CE7">
        <w:rPr>
          <w:rFonts w:cs="Times New Roman"/>
          <w:b w:val="0"/>
        </w:rPr>
        <w:t>cũng ghi nhận được các trận mưa kèm lốc xoáy, làm gẫy đổ hoa màu, công trình….gây thiệt hại nặng về kinh tế.</w:t>
      </w:r>
    </w:p>
    <w:p w:rsidR="00FA6E58" w:rsidRPr="00115CE7" w:rsidRDefault="00FA6E58" w:rsidP="00B63439">
      <w:pPr>
        <w:spacing w:line="240" w:lineRule="auto"/>
        <w:ind w:firstLine="720"/>
        <w:rPr>
          <w:rFonts w:cs="Times New Roman"/>
          <w:b w:val="0"/>
        </w:rPr>
      </w:pPr>
    </w:p>
    <w:p w:rsidR="00460848" w:rsidRPr="00115CE7" w:rsidRDefault="00460848" w:rsidP="00460848">
      <w:pPr>
        <w:pStyle w:val="Heading3"/>
        <w:rPr>
          <w:rFonts w:cs="Times New Roman"/>
        </w:rPr>
      </w:pPr>
      <w:bookmarkStart w:id="91" w:name="_Toc20672026"/>
      <w:r w:rsidRPr="00115CE7">
        <w:rPr>
          <w:rFonts w:cs="Times New Roman"/>
        </w:rPr>
        <w:t>Đánh giá chung về điều kiện tự nhiên</w:t>
      </w:r>
      <w:r w:rsidR="00873A71">
        <w:rPr>
          <w:rFonts w:cs="Times New Roman"/>
        </w:rPr>
        <w:t>:</w:t>
      </w:r>
      <w:bookmarkEnd w:id="91"/>
    </w:p>
    <w:p w:rsidR="00C51785" w:rsidRPr="00115CE7" w:rsidRDefault="008820CE" w:rsidP="00F40D0C">
      <w:pPr>
        <w:pStyle w:val="Heading4"/>
      </w:pPr>
      <w:bookmarkStart w:id="92" w:name="_Toc15644168"/>
      <w:bookmarkStart w:id="93" w:name="_Toc20205496"/>
      <w:bookmarkStart w:id="94" w:name="_Toc20401589"/>
      <w:bookmarkStart w:id="95" w:name="_Toc20672027"/>
      <w:r w:rsidRPr="00115CE7">
        <w:t>Điểm mạnh</w:t>
      </w:r>
      <w:r w:rsidR="00873A71">
        <w:t>:</w:t>
      </w:r>
      <w:bookmarkEnd w:id="92"/>
      <w:bookmarkEnd w:id="93"/>
      <w:bookmarkEnd w:id="94"/>
      <w:bookmarkEnd w:id="95"/>
    </w:p>
    <w:p w:rsidR="00557647" w:rsidRPr="00115CE7" w:rsidRDefault="005A0597" w:rsidP="008525A1">
      <w:pPr>
        <w:pStyle w:val="Noidung"/>
        <w:numPr>
          <w:ilvl w:val="0"/>
          <w:numId w:val="5"/>
        </w:numPr>
        <w:ind w:left="0" w:firstLine="567"/>
        <w:rPr>
          <w:rFonts w:cs="Times New Roman"/>
        </w:rPr>
      </w:pPr>
      <w:r w:rsidRPr="00115CE7">
        <w:rPr>
          <w:rFonts w:cs="Times New Roman"/>
        </w:rPr>
        <w:t xml:space="preserve">Đô thị Long Giao nằm ở trung tâm huyện Cẩm Mỹ tại vị trí giao nhau giữa hai trục giao thông chính của huyện là Quốc lộ 56 và </w:t>
      </w:r>
      <w:r w:rsidR="002372DC" w:rsidRPr="00115CE7">
        <w:rPr>
          <w:rFonts w:cs="Times New Roman"/>
        </w:rPr>
        <w:t xml:space="preserve">ĐT 773 </w:t>
      </w:r>
      <w:r w:rsidR="00B63439" w:rsidRPr="00115CE7">
        <w:rPr>
          <w:rFonts w:cs="Times New Roman"/>
        </w:rPr>
        <w:t>(Long Thành - Cẩm Mỹ - Xuân Lộ</w:t>
      </w:r>
      <w:r w:rsidR="00557647" w:rsidRPr="00115CE7">
        <w:rPr>
          <w:rFonts w:cs="Times New Roman"/>
        </w:rPr>
        <w:t>c</w:t>
      </w:r>
      <w:r w:rsidRPr="00115CE7">
        <w:rPr>
          <w:rFonts w:cs="Times New Roman"/>
        </w:rPr>
        <w:t>), rất thuận lợi cho việc phát triển kinh tế với các thế mạnh về nông nghiệp – dịch vụ - công nghiệp.</w:t>
      </w:r>
      <w:r w:rsidR="00557647" w:rsidRPr="00115CE7">
        <w:rPr>
          <w:rFonts w:cs="Times New Roman"/>
        </w:rPr>
        <w:t xml:space="preserve"> Có vị trí địa lý hết sức thuận lợi, kết nối với các đầu mối giao thông quan trọng để giao lưu kinh tế, văn hóa, khoa học kỹ thuật với các khu vực trong vùng tỉnh Đồng Nai và vùng kinh tế trọng điểm Phía Nam.</w:t>
      </w:r>
    </w:p>
    <w:p w:rsidR="00557647" w:rsidRPr="00115CE7" w:rsidRDefault="00557647" w:rsidP="008525A1">
      <w:pPr>
        <w:pStyle w:val="Noidung"/>
        <w:numPr>
          <w:ilvl w:val="0"/>
          <w:numId w:val="5"/>
        </w:numPr>
        <w:ind w:left="0" w:firstLine="567"/>
        <w:rPr>
          <w:rFonts w:cs="Times New Roman"/>
        </w:rPr>
      </w:pPr>
      <w:r w:rsidRPr="00115CE7">
        <w:rPr>
          <w:rFonts w:cs="Times New Roman"/>
        </w:rPr>
        <w:t>Nằm trong vùng khí hậu nhiệt đới gió mùa, chế độ nhiệt cao đầu quanh năm, ít có gió bão và lũ quét thuận lợi cho phát triển trên tất cả các lĩnh vực kinh tế, xã hội.</w:t>
      </w:r>
    </w:p>
    <w:p w:rsidR="006B36F7" w:rsidRPr="00115CE7" w:rsidRDefault="006B36F7" w:rsidP="008525A1">
      <w:pPr>
        <w:pStyle w:val="Noidung"/>
        <w:numPr>
          <w:ilvl w:val="0"/>
          <w:numId w:val="5"/>
        </w:numPr>
        <w:ind w:left="0" w:firstLine="567"/>
        <w:rPr>
          <w:rFonts w:cs="Times New Roman"/>
        </w:rPr>
      </w:pPr>
      <w:r w:rsidRPr="00115CE7">
        <w:rPr>
          <w:rFonts w:cs="Times New Roman"/>
        </w:rPr>
        <w:t>Địa hình đa dạng</w:t>
      </w:r>
      <w:r w:rsidR="004657F1" w:rsidRPr="00115CE7">
        <w:rPr>
          <w:rFonts w:cs="Times New Roman"/>
        </w:rPr>
        <w:t xml:space="preserve"> vừa thuận lợi cho phát triển về du lịch, quốc phòng, vừa thuận lợi cho xây dựng các cơ sở hạ tầng và phát triển các khu công nghiệp, mở rộng giao thông đến vùng giáp ranh, phát triển thương mại dịch vụ.</w:t>
      </w:r>
    </w:p>
    <w:p w:rsidR="004657F1" w:rsidRPr="00115CE7" w:rsidRDefault="004657F1" w:rsidP="008525A1">
      <w:pPr>
        <w:pStyle w:val="Noidung"/>
        <w:numPr>
          <w:ilvl w:val="0"/>
          <w:numId w:val="5"/>
        </w:numPr>
        <w:ind w:left="0" w:firstLine="567"/>
        <w:rPr>
          <w:rFonts w:cs="Times New Roman"/>
        </w:rPr>
      </w:pPr>
      <w:r w:rsidRPr="00115CE7">
        <w:rPr>
          <w:rFonts w:cs="Times New Roman"/>
        </w:rPr>
        <w:t>Đất đai rộng lớn, tiềm năng chuyển đổi từ nông nghiệp sang phi nông nghiệp còn nhiều nên rất thuận lợi cho chuyển đổi nhu cầu sử dụng đất và thu hút đầu tư.</w:t>
      </w:r>
    </w:p>
    <w:p w:rsidR="00557647" w:rsidRPr="00115CE7" w:rsidRDefault="00557647" w:rsidP="008525A1">
      <w:pPr>
        <w:pStyle w:val="Noidung"/>
        <w:numPr>
          <w:ilvl w:val="0"/>
          <w:numId w:val="5"/>
        </w:numPr>
        <w:ind w:left="0" w:firstLine="567"/>
        <w:rPr>
          <w:rFonts w:cs="Times New Roman"/>
        </w:rPr>
      </w:pPr>
      <w:r w:rsidRPr="00115CE7">
        <w:rPr>
          <w:rFonts w:cs="Times New Roman"/>
        </w:rPr>
        <w:t>Có vẻ đẹp cảnh quan thiên nhiên chưa khai thác là nguồn tài nguyên nhân văn, thuận lợi cho phát triển các điểm du lịch, trạm dừng chân…</w:t>
      </w:r>
    </w:p>
    <w:p w:rsidR="004A1223" w:rsidRPr="00115CE7" w:rsidRDefault="008820CE" w:rsidP="00F40D0C">
      <w:pPr>
        <w:pStyle w:val="Heading4"/>
      </w:pPr>
      <w:bookmarkStart w:id="96" w:name="_Toc15644169"/>
      <w:bookmarkStart w:id="97" w:name="_Toc20205497"/>
      <w:bookmarkStart w:id="98" w:name="_Toc20401590"/>
      <w:bookmarkStart w:id="99" w:name="_Toc20672028"/>
      <w:r w:rsidRPr="00115CE7">
        <w:lastRenderedPageBreak/>
        <w:t>Điểm yếu</w:t>
      </w:r>
      <w:bookmarkEnd w:id="96"/>
      <w:bookmarkEnd w:id="97"/>
      <w:bookmarkEnd w:id="98"/>
      <w:bookmarkEnd w:id="99"/>
    </w:p>
    <w:p w:rsidR="00557647" w:rsidRPr="00115CE7" w:rsidRDefault="00557647" w:rsidP="008525A1">
      <w:pPr>
        <w:pStyle w:val="Noidung"/>
        <w:numPr>
          <w:ilvl w:val="0"/>
          <w:numId w:val="5"/>
        </w:numPr>
        <w:ind w:left="0" w:firstLine="567"/>
        <w:rPr>
          <w:rFonts w:cs="Times New Roman"/>
        </w:rPr>
      </w:pPr>
      <w:r w:rsidRPr="00115CE7">
        <w:rPr>
          <w:rFonts w:cs="Times New Roman"/>
        </w:rPr>
        <w:t xml:space="preserve">Nguồn tài nguyên nước hạn chế là một trở ngại lớn cho việc phát triển kinh tế xã hội </w:t>
      </w:r>
    </w:p>
    <w:p w:rsidR="00557647" w:rsidRPr="00115CE7" w:rsidRDefault="00557647" w:rsidP="008525A1">
      <w:pPr>
        <w:pStyle w:val="Noidung"/>
        <w:numPr>
          <w:ilvl w:val="0"/>
          <w:numId w:val="5"/>
        </w:numPr>
        <w:ind w:left="0" w:firstLine="567"/>
        <w:rPr>
          <w:rFonts w:cs="Times New Roman"/>
        </w:rPr>
      </w:pPr>
      <w:r w:rsidRPr="00115CE7">
        <w:rPr>
          <w:rFonts w:cs="Times New Roman"/>
        </w:rPr>
        <w:t>Ô nhiễm môi trường do xây dựng mới các khu dân cư, khu công nghiệp, đặc biệt là vấn đề ô nhiễm do nước thải.</w:t>
      </w:r>
    </w:p>
    <w:p w:rsidR="00557647" w:rsidRPr="00115CE7" w:rsidRDefault="00557647" w:rsidP="008525A1">
      <w:pPr>
        <w:pStyle w:val="Noidung"/>
        <w:numPr>
          <w:ilvl w:val="0"/>
          <w:numId w:val="5"/>
        </w:numPr>
        <w:ind w:left="0" w:firstLine="567"/>
        <w:rPr>
          <w:rFonts w:cs="Times New Roman"/>
        </w:rPr>
      </w:pPr>
      <w:r w:rsidRPr="00115CE7">
        <w:rPr>
          <w:rFonts w:cs="Times New Roman"/>
        </w:rPr>
        <w:t>Hiện trạng khu vực nghiên cứu phần lớn là đất nông nghiệp có mảng xanh bao phủ giúp đất giữ nước. Tuy nhiên khi bị khai thác xây dựng công trình và các khu dân cư gây nên tình trạng rửa trôi đất, cảnh quan thiên nhiên bị tàn phá, nhất là trong bối cảnh biến đổi khí hậu diễn ra trên toàn cầu.</w:t>
      </w:r>
    </w:p>
    <w:p w:rsidR="00CC7046" w:rsidRPr="00115CE7" w:rsidRDefault="00CC7046" w:rsidP="00557647">
      <w:pPr>
        <w:pStyle w:val="Noidung"/>
        <w:ind w:left="567" w:firstLine="0"/>
        <w:rPr>
          <w:rFonts w:cs="Times New Roman"/>
        </w:rPr>
      </w:pPr>
    </w:p>
    <w:p w:rsidR="00460848" w:rsidRPr="00115CE7" w:rsidRDefault="00460848" w:rsidP="00460848">
      <w:pPr>
        <w:pStyle w:val="Heading2"/>
        <w:rPr>
          <w:rFonts w:cs="Times New Roman"/>
        </w:rPr>
      </w:pPr>
      <w:bookmarkStart w:id="100" w:name="_Toc20672029"/>
      <w:r w:rsidRPr="00115CE7">
        <w:rPr>
          <w:rFonts w:cs="Times New Roman"/>
        </w:rPr>
        <w:t xml:space="preserve">ĐẶC ĐIỂM DÂN SỐ VÀ </w:t>
      </w:r>
      <w:r w:rsidR="005A7B8A" w:rsidRPr="00115CE7">
        <w:rPr>
          <w:rFonts w:cs="Times New Roman"/>
        </w:rPr>
        <w:t>LAO ĐỘNG</w:t>
      </w:r>
      <w:r w:rsidR="00873A71">
        <w:rPr>
          <w:rFonts w:cs="Times New Roman"/>
        </w:rPr>
        <w:t>:</w:t>
      </w:r>
      <w:bookmarkEnd w:id="100"/>
    </w:p>
    <w:p w:rsidR="00460848" w:rsidRPr="00115CE7" w:rsidRDefault="00842785" w:rsidP="00460848">
      <w:pPr>
        <w:pStyle w:val="Heading3"/>
        <w:rPr>
          <w:rFonts w:cs="Times New Roman"/>
        </w:rPr>
      </w:pPr>
      <w:bookmarkStart w:id="101" w:name="_Toc20672030"/>
      <w:r w:rsidRPr="00115CE7">
        <w:rPr>
          <w:rFonts w:cs="Times New Roman"/>
        </w:rPr>
        <w:t>Hiện trạng d</w:t>
      </w:r>
      <w:r w:rsidR="00460848" w:rsidRPr="00115CE7">
        <w:rPr>
          <w:rFonts w:cs="Times New Roman"/>
        </w:rPr>
        <w:t>ân số</w:t>
      </w:r>
      <w:r w:rsidR="00873A71">
        <w:rPr>
          <w:rFonts w:cs="Times New Roman"/>
        </w:rPr>
        <w:t>:</w:t>
      </w:r>
      <w:bookmarkEnd w:id="101"/>
    </w:p>
    <w:p w:rsidR="0081569E" w:rsidRDefault="0081569E" w:rsidP="0081569E">
      <w:pPr>
        <w:pStyle w:val="Noidung"/>
        <w:rPr>
          <w:rFonts w:cs="Times New Roman"/>
        </w:rPr>
      </w:pPr>
      <w:r w:rsidRPr="00115CE7">
        <w:rPr>
          <w:rFonts w:cs="Times New Roman"/>
        </w:rPr>
        <w:t>Theo số liệu thống kê cuối năm 201</w:t>
      </w:r>
      <w:r w:rsidR="00894296" w:rsidRPr="00115CE7">
        <w:rPr>
          <w:rFonts w:cs="Times New Roman"/>
        </w:rPr>
        <w:t>9</w:t>
      </w:r>
      <w:r w:rsidRPr="00115CE7">
        <w:rPr>
          <w:rFonts w:cs="Times New Roman"/>
        </w:rPr>
        <w:t xml:space="preserve">, khu vực lập quy hoạch có dân số khoảng 13.300 người (Xã Long giao có khoảng 9.000 người; một phần xã Xuân đường có khoảng 4.300 người), đa phần tập trung dọc Quốc Lộ 56 và khu trung tâm huyện thuộc xã Long Giao, điểm dân cư trung tâm xã Xuân Đường với tỷ lệ tăng tự nhiên hàng năm khoảng 1,1%, tăng dân số có chiều hướng tăng dần từ 0,08% lên khoảng </w:t>
      </w:r>
      <w:r w:rsidR="00C03B9A" w:rsidRPr="00115CE7">
        <w:rPr>
          <w:rFonts w:cs="Times New Roman"/>
        </w:rPr>
        <w:t>9</w:t>
      </w:r>
      <w:r w:rsidRPr="00115CE7">
        <w:rPr>
          <w:rFonts w:cs="Times New Roman"/>
        </w:rPr>
        <w:t>% vào năm 20</w:t>
      </w:r>
      <w:r w:rsidR="00C03B9A" w:rsidRPr="00115CE7">
        <w:rPr>
          <w:rFonts w:cs="Times New Roman"/>
        </w:rPr>
        <w:t>30</w:t>
      </w:r>
      <w:r w:rsidRPr="00115CE7">
        <w:rPr>
          <w:rFonts w:cs="Times New Roman"/>
        </w:rPr>
        <w:t>.</w:t>
      </w:r>
    </w:p>
    <w:p w:rsidR="00FA6E58" w:rsidRPr="00115CE7" w:rsidRDefault="00FA6E58" w:rsidP="0081569E">
      <w:pPr>
        <w:pStyle w:val="Noidung"/>
        <w:rPr>
          <w:rFonts w:cs="Times New Roman"/>
        </w:rPr>
      </w:pPr>
    </w:p>
    <w:p w:rsidR="005A7B8A" w:rsidRPr="00115CE7" w:rsidRDefault="005A7B8A" w:rsidP="005A7B8A">
      <w:pPr>
        <w:pStyle w:val="Heading3"/>
        <w:rPr>
          <w:rFonts w:cs="Times New Roman"/>
        </w:rPr>
      </w:pPr>
      <w:bookmarkStart w:id="102" w:name="_Toc20672031"/>
      <w:r w:rsidRPr="00115CE7">
        <w:rPr>
          <w:rFonts w:cs="Times New Roman"/>
        </w:rPr>
        <w:t>Lao động</w:t>
      </w:r>
      <w:r w:rsidR="00CC275D" w:rsidRPr="00115CE7">
        <w:rPr>
          <w:rFonts w:cs="Times New Roman"/>
        </w:rPr>
        <w:t xml:space="preserve"> – việc làm</w:t>
      </w:r>
      <w:r w:rsidR="00873A71">
        <w:rPr>
          <w:rFonts w:cs="Times New Roman"/>
        </w:rPr>
        <w:t>:</w:t>
      </w:r>
      <w:bookmarkEnd w:id="102"/>
    </w:p>
    <w:p w:rsidR="005A7B8A" w:rsidRPr="00115CE7" w:rsidRDefault="005A7B8A" w:rsidP="008525A1">
      <w:pPr>
        <w:pStyle w:val="Noidung"/>
        <w:numPr>
          <w:ilvl w:val="0"/>
          <w:numId w:val="5"/>
        </w:numPr>
        <w:ind w:left="0" w:firstLine="567"/>
        <w:rPr>
          <w:rFonts w:cs="Times New Roman"/>
        </w:rPr>
      </w:pPr>
      <w:r w:rsidRPr="00115CE7">
        <w:rPr>
          <w:rFonts w:cs="Times New Roman"/>
        </w:rPr>
        <w:t>Lao động chiếm 57,9% trên tổng dân số, khoảng 7.701 lao động, Trong đó:</w:t>
      </w:r>
    </w:p>
    <w:p w:rsidR="005A7B8A" w:rsidRPr="00115CE7" w:rsidRDefault="005A7B8A" w:rsidP="008525A1">
      <w:pPr>
        <w:pStyle w:val="Noidung"/>
        <w:numPr>
          <w:ilvl w:val="0"/>
          <w:numId w:val="7"/>
        </w:numPr>
        <w:tabs>
          <w:tab w:val="left" w:pos="1134"/>
        </w:tabs>
        <w:ind w:left="0" w:firstLine="927"/>
        <w:rPr>
          <w:rFonts w:cs="Times New Roman"/>
          <w:szCs w:val="28"/>
        </w:rPr>
      </w:pPr>
      <w:r w:rsidRPr="00115CE7">
        <w:rPr>
          <w:rFonts w:cs="Times New Roman"/>
          <w:szCs w:val="28"/>
        </w:rPr>
        <w:t>Lao động nông nghiệp</w:t>
      </w:r>
      <w:r w:rsidRPr="00115CE7">
        <w:rPr>
          <w:rFonts w:cs="Times New Roman"/>
          <w:szCs w:val="28"/>
        </w:rPr>
        <w:tab/>
      </w:r>
      <w:r w:rsidR="00557647" w:rsidRPr="00115CE7">
        <w:rPr>
          <w:rFonts w:cs="Times New Roman"/>
          <w:szCs w:val="28"/>
        </w:rPr>
        <w:tab/>
      </w:r>
      <w:r w:rsidRPr="00115CE7">
        <w:rPr>
          <w:rFonts w:cs="Times New Roman"/>
          <w:szCs w:val="28"/>
        </w:rPr>
        <w:t>: 2.102 người, chiếm 27,3%.</w:t>
      </w:r>
    </w:p>
    <w:p w:rsidR="005A7B8A" w:rsidRPr="00115CE7" w:rsidRDefault="005A7B8A" w:rsidP="008525A1">
      <w:pPr>
        <w:pStyle w:val="Noidung"/>
        <w:numPr>
          <w:ilvl w:val="0"/>
          <w:numId w:val="7"/>
        </w:numPr>
        <w:tabs>
          <w:tab w:val="left" w:pos="1134"/>
        </w:tabs>
        <w:ind w:left="0" w:firstLine="927"/>
        <w:rPr>
          <w:rFonts w:cs="Times New Roman"/>
          <w:szCs w:val="28"/>
        </w:rPr>
      </w:pPr>
      <w:r w:rsidRPr="00115CE7">
        <w:rPr>
          <w:rFonts w:cs="Times New Roman"/>
          <w:szCs w:val="28"/>
        </w:rPr>
        <w:t>Lao động công nghiệp,TTCN</w:t>
      </w:r>
      <w:r w:rsidRPr="00115CE7">
        <w:rPr>
          <w:rFonts w:cs="Times New Roman"/>
          <w:szCs w:val="28"/>
        </w:rPr>
        <w:tab/>
        <w:t>: 2.680 người, chiếm 34,8%.</w:t>
      </w:r>
    </w:p>
    <w:p w:rsidR="005A7B8A" w:rsidRPr="00115CE7" w:rsidRDefault="005A7B8A" w:rsidP="008525A1">
      <w:pPr>
        <w:pStyle w:val="Noidung"/>
        <w:numPr>
          <w:ilvl w:val="0"/>
          <w:numId w:val="7"/>
        </w:numPr>
        <w:tabs>
          <w:tab w:val="left" w:pos="1134"/>
        </w:tabs>
        <w:ind w:left="0" w:firstLine="927"/>
        <w:rPr>
          <w:rFonts w:cs="Times New Roman"/>
          <w:szCs w:val="28"/>
        </w:rPr>
      </w:pPr>
      <w:r w:rsidRPr="00115CE7">
        <w:rPr>
          <w:rFonts w:cs="Times New Roman"/>
          <w:szCs w:val="28"/>
        </w:rPr>
        <w:t>Lao động thương mại dịch vụ</w:t>
      </w:r>
      <w:r w:rsidRPr="00115CE7">
        <w:rPr>
          <w:rFonts w:cs="Times New Roman"/>
          <w:szCs w:val="28"/>
        </w:rPr>
        <w:tab/>
        <w:t>: 2.919  người, chiếm 37,9%.</w:t>
      </w:r>
    </w:p>
    <w:p w:rsidR="005A7B8A" w:rsidRDefault="005A7B8A" w:rsidP="005A7B8A">
      <w:pPr>
        <w:pStyle w:val="Noidung"/>
        <w:rPr>
          <w:rFonts w:cs="Times New Roman"/>
          <w:i/>
        </w:rPr>
      </w:pPr>
      <w:r w:rsidRPr="00115CE7">
        <w:rPr>
          <w:rFonts w:cs="Times New Roman"/>
          <w:i/>
        </w:rPr>
        <w:t>(Nguồn: Quy hoạch xây dựng Nông thôn mới xã Long Giao và xã Xuân Đường)</w:t>
      </w:r>
    </w:p>
    <w:p w:rsidR="00FA6E58" w:rsidRPr="00115CE7" w:rsidRDefault="00FA6E58" w:rsidP="005A7B8A">
      <w:pPr>
        <w:pStyle w:val="Noidung"/>
        <w:rPr>
          <w:rFonts w:cs="Times New Roman"/>
          <w:i/>
        </w:rPr>
      </w:pPr>
    </w:p>
    <w:p w:rsidR="00460848" w:rsidRPr="00115CE7" w:rsidRDefault="00460848" w:rsidP="00460848">
      <w:pPr>
        <w:pStyle w:val="Heading3"/>
        <w:rPr>
          <w:rFonts w:cs="Times New Roman"/>
        </w:rPr>
      </w:pPr>
      <w:bookmarkStart w:id="103" w:name="_Toc20672032"/>
      <w:r w:rsidRPr="00115CE7">
        <w:rPr>
          <w:rFonts w:cs="Times New Roman"/>
        </w:rPr>
        <w:t xml:space="preserve">Đánh giá chung về hiện trạng </w:t>
      </w:r>
      <w:r w:rsidR="00842785" w:rsidRPr="00115CE7">
        <w:rPr>
          <w:rFonts w:cs="Times New Roman"/>
        </w:rPr>
        <w:t>dân số</w:t>
      </w:r>
      <w:bookmarkEnd w:id="103"/>
    </w:p>
    <w:p w:rsidR="0060675D" w:rsidRPr="00115CE7" w:rsidRDefault="0060675D" w:rsidP="008525A1">
      <w:pPr>
        <w:pStyle w:val="Noidung"/>
        <w:numPr>
          <w:ilvl w:val="0"/>
          <w:numId w:val="5"/>
        </w:numPr>
        <w:ind w:left="0" w:firstLine="567"/>
        <w:rPr>
          <w:rFonts w:cs="Times New Roman"/>
        </w:rPr>
      </w:pPr>
      <w:r w:rsidRPr="00115CE7">
        <w:rPr>
          <w:rFonts w:cs="Times New Roman"/>
        </w:rPr>
        <w:t>Chất lượng dân số ngày càng được cải thiện. Tỷ suất chết thô, tỷ suất chết của bà mẹ và trẻ em giảm mạnh. Khi mức sinh, mức chết đều giảm và điều kiện kinh tế-xã hội, y tế, giáo dục của đô thị được nâng lên thì tuổi thọ bình quân cũng tăng lên. Trong vòng hơn 50 năm, tuổi thọ bình quân đã tăng thêm 33 tuổi. Về trình độ học vấn, tỷ lệ dân số từ 5 tuổi trở lên chưa bao giờ đi học đã giảm mạnh.</w:t>
      </w:r>
    </w:p>
    <w:p w:rsidR="0060675D" w:rsidRPr="00115CE7" w:rsidRDefault="0060675D" w:rsidP="008525A1">
      <w:pPr>
        <w:pStyle w:val="Noidung"/>
        <w:numPr>
          <w:ilvl w:val="0"/>
          <w:numId w:val="5"/>
        </w:numPr>
        <w:ind w:left="0" w:firstLine="567"/>
        <w:rPr>
          <w:rFonts w:cs="Times New Roman"/>
        </w:rPr>
      </w:pPr>
      <w:r w:rsidRPr="00115CE7">
        <w:rPr>
          <w:rFonts w:cs="Times New Roman"/>
        </w:rPr>
        <w:t xml:space="preserve">Phân bố lực lượng lao động </w:t>
      </w:r>
      <w:r w:rsidR="00FD63DF" w:rsidRPr="00115CE7">
        <w:rPr>
          <w:rFonts w:cs="Times New Roman"/>
        </w:rPr>
        <w:t xml:space="preserve">tại đô thị Long Giao và khu vực </w:t>
      </w:r>
      <w:r w:rsidRPr="00115CE7">
        <w:rPr>
          <w:rFonts w:cs="Times New Roman"/>
        </w:rPr>
        <w:t>nông thôn trong những năm vừa qua chịu ảnh hưởng mạnh của di cư lao động.</w:t>
      </w:r>
      <w:r w:rsidR="00FD63DF" w:rsidRPr="00115CE7">
        <w:rPr>
          <w:rFonts w:cs="Times New Roman"/>
        </w:rPr>
        <w:t xml:space="preserve"> </w:t>
      </w:r>
      <w:r w:rsidRPr="00115CE7">
        <w:rPr>
          <w:rFonts w:cs="Times New Roman"/>
        </w:rPr>
        <w:t>Sự giảm cầu lao động trong các hoạt động nông nghiệp tại nông thôn và gia tăng các cơ hội việc làm tại các thành phố và các khu công nghiệp là những lý do chính cho hiện tượng này. Lao động di cư có những đặc điểm</w:t>
      </w:r>
      <w:r w:rsidR="00FD63DF" w:rsidRPr="00115CE7">
        <w:rPr>
          <w:rFonts w:cs="Times New Roman"/>
        </w:rPr>
        <w:t xml:space="preserve"> </w:t>
      </w:r>
      <w:r w:rsidRPr="00115CE7">
        <w:rPr>
          <w:rFonts w:cs="Times New Roman"/>
        </w:rPr>
        <w:t xml:space="preserve">là nữ chiếm tỷ lệ cao hơn so với nam giới và đa số dân di cư là những người ở độ tuổi thanh niên. Người di cư đã tạo nên một lực lượng lao động dồi dào, đóng góp tích cực cho sự phát triển </w:t>
      </w:r>
      <w:r w:rsidRPr="00115CE7">
        <w:rPr>
          <w:rFonts w:cs="Times New Roman"/>
        </w:rPr>
        <w:lastRenderedPageBreak/>
        <w:t xml:space="preserve">kinh tế-xã hội ở cả nơi đi và nơi đến. Một bộ phận lớn người dân di cư đã và đang đối mặt với nhiều rủi ro, thách thức về điều kiện sống và làm việc: công việc nặng nhọc, lương thấp và không ổn định, điều kiện làm việc kém, khó khăn trong tiếp cận được với các chính sách an sinh xã hội (y tế, giáo dục, bảo hiểm xã hội…), nảy sinh nhiều vấn đề xã hội như mại dâm, ma túy, buôn bán người. Già hóa dân số ở nơi đi làm gia tăng tỷ lệ phụ thuộc và đặt ra nhiều thách thức đối với an sinh xã hội và chăm sóc sức khỏe cho người già. </w:t>
      </w:r>
      <w:r w:rsidR="00FD63DF" w:rsidRPr="00115CE7">
        <w:rPr>
          <w:rFonts w:cs="Times New Roman"/>
        </w:rPr>
        <w:t>Do vậy, đầu tư thu hút nguồn lực đề xây dựng các cơ sở sản xuất (Công nghiệp, tiểu thủ công nghiệp, Thương mại dịch vụ, du lịch…) để giữ chân lao động địa phương kết hợp đầu tư xây dựng hệ thống hạ tầng xã hội tại đô thị Long Giao là m</w:t>
      </w:r>
      <w:r w:rsidR="008E144B" w:rsidRPr="00115CE7">
        <w:rPr>
          <w:rFonts w:cs="Times New Roman"/>
        </w:rPr>
        <w:t>ộ</w:t>
      </w:r>
      <w:r w:rsidR="00FD63DF" w:rsidRPr="00115CE7">
        <w:rPr>
          <w:rFonts w:cs="Times New Roman"/>
        </w:rPr>
        <w:t>t nhu cầu cần thiết trong tương lai.</w:t>
      </w:r>
    </w:p>
    <w:p w:rsidR="008E144B" w:rsidRPr="00115CE7" w:rsidRDefault="008E144B" w:rsidP="008E144B">
      <w:pPr>
        <w:pStyle w:val="Noidung"/>
        <w:rPr>
          <w:rFonts w:cs="Times New Roman"/>
        </w:rPr>
      </w:pPr>
    </w:p>
    <w:p w:rsidR="00460848" w:rsidRPr="00115CE7" w:rsidRDefault="00460848" w:rsidP="00460848">
      <w:pPr>
        <w:pStyle w:val="Heading2"/>
        <w:rPr>
          <w:rFonts w:cs="Times New Roman"/>
        </w:rPr>
      </w:pPr>
      <w:bookmarkStart w:id="104" w:name="_Toc20672033"/>
      <w:r w:rsidRPr="00115CE7">
        <w:rPr>
          <w:rFonts w:cs="Times New Roman"/>
        </w:rPr>
        <w:t>HIỆN TRẠNG SỬ DỤNG ĐẤT</w:t>
      </w:r>
      <w:r w:rsidR="00873A71">
        <w:rPr>
          <w:rFonts w:cs="Times New Roman"/>
        </w:rPr>
        <w:t>:</w:t>
      </w:r>
      <w:bookmarkEnd w:id="104"/>
    </w:p>
    <w:p w:rsidR="00CC275D" w:rsidRPr="00115CE7" w:rsidRDefault="00CC275D" w:rsidP="00CC275D">
      <w:pPr>
        <w:pStyle w:val="Heading3"/>
        <w:rPr>
          <w:rFonts w:cs="Times New Roman"/>
        </w:rPr>
      </w:pPr>
      <w:bookmarkStart w:id="105" w:name="_Toc20672034"/>
      <w:r w:rsidRPr="00115CE7">
        <w:rPr>
          <w:rFonts w:cs="Times New Roman"/>
        </w:rPr>
        <w:t>Tình hình sử dụng đất:</w:t>
      </w:r>
      <w:bookmarkEnd w:id="105"/>
    </w:p>
    <w:p w:rsidR="00CC275D" w:rsidRPr="00115CE7" w:rsidRDefault="00CC275D" w:rsidP="008525A1">
      <w:pPr>
        <w:pStyle w:val="Noidung"/>
        <w:numPr>
          <w:ilvl w:val="0"/>
          <w:numId w:val="5"/>
        </w:numPr>
        <w:ind w:left="0" w:firstLine="567"/>
        <w:rPr>
          <w:rFonts w:cs="Times New Roman"/>
        </w:rPr>
      </w:pPr>
      <w:r w:rsidRPr="00115CE7">
        <w:rPr>
          <w:rFonts w:cs="Times New Roman"/>
        </w:rPr>
        <w:t>Kết quả đo đạc khu vực lập quy hoạch với tổng diện tích tự nhiên khoảng 4.250 ha, trong đó khu trung tâm thị trấn huyện Cẩm Mỹ có diện tích khoảng 181,68 ha, diện tích đất còn lại bên ngoài ranh trung tâm chủ yếu là đất nông nghiệp đang trồng cây cao su.</w:t>
      </w:r>
    </w:p>
    <w:p w:rsidR="00CC275D" w:rsidRPr="00115CE7" w:rsidRDefault="00CC275D" w:rsidP="008525A1">
      <w:pPr>
        <w:pStyle w:val="Noidung"/>
        <w:numPr>
          <w:ilvl w:val="0"/>
          <w:numId w:val="5"/>
        </w:numPr>
        <w:ind w:left="0" w:firstLine="567"/>
        <w:rPr>
          <w:rFonts w:cs="Times New Roman"/>
        </w:rPr>
      </w:pPr>
      <w:r w:rsidRPr="00115CE7">
        <w:rPr>
          <w:rFonts w:cs="Times New Roman"/>
        </w:rPr>
        <w:t xml:space="preserve">Ngoài khu trung tâm thị trấn, khu vực xây dựng với mật độ cao tại dọc Quốc lộ 56 thuộc phía Đông Bắc phạm vi lập quy hoạch, trong đó: Đất ở hiện hữu tại ấp Hoàng Quân xã Long Giao và ấp 1 xã Xuân Đường </w:t>
      </w:r>
    </w:p>
    <w:p w:rsidR="00CC275D" w:rsidRPr="00115CE7" w:rsidRDefault="00CC275D" w:rsidP="008525A1">
      <w:pPr>
        <w:pStyle w:val="Noidung"/>
        <w:numPr>
          <w:ilvl w:val="0"/>
          <w:numId w:val="5"/>
        </w:numPr>
        <w:ind w:left="0" w:firstLine="567"/>
        <w:rPr>
          <w:rFonts w:cs="Times New Roman"/>
        </w:rPr>
      </w:pPr>
      <w:r w:rsidRPr="00115CE7">
        <w:rPr>
          <w:rFonts w:cs="Times New Roman"/>
        </w:rPr>
        <w:t xml:space="preserve">Khu vực lập quy hoạch có diện tích nằm trên 02 xã là xã Long Giao, xã Xuân Đường. Trong đó bao gồm toàn bộ diện tích xã Long Giao và một phần thuộc xã Xuân Đường có </w:t>
      </w:r>
      <w:r w:rsidR="008E144B" w:rsidRPr="00115CE7">
        <w:rPr>
          <w:rFonts w:cs="Times New Roman"/>
        </w:rPr>
        <w:t xml:space="preserve">tổng </w:t>
      </w:r>
      <w:r w:rsidRPr="00115CE7">
        <w:rPr>
          <w:rFonts w:cs="Times New Roman"/>
        </w:rPr>
        <w:t xml:space="preserve">diện tích khoảng </w:t>
      </w:r>
      <w:r w:rsidR="008E144B" w:rsidRPr="00115CE7">
        <w:rPr>
          <w:rFonts w:cs="Times New Roman"/>
        </w:rPr>
        <w:t xml:space="preserve">4.250 </w:t>
      </w:r>
      <w:r w:rsidRPr="00115CE7">
        <w:rPr>
          <w:rFonts w:cs="Times New Roman"/>
        </w:rPr>
        <w:t>ha.</w:t>
      </w:r>
    </w:p>
    <w:p w:rsidR="00CC275D" w:rsidRPr="00115CE7" w:rsidRDefault="00FC4FE3" w:rsidP="00150C97">
      <w:pPr>
        <w:pStyle w:val="BangHinh"/>
        <w:jc w:val="left"/>
        <w:rPr>
          <w:rFonts w:cs="Times New Roman"/>
          <w:sz w:val="28"/>
          <w:szCs w:val="28"/>
          <w:lang w:val="nl-NL"/>
        </w:rPr>
      </w:pPr>
      <w:r w:rsidRPr="00115CE7">
        <w:rPr>
          <w:rFonts w:cs="Times New Roman"/>
          <w:sz w:val="28"/>
          <w:szCs w:val="28"/>
        </w:rPr>
        <w:t xml:space="preserve">Bảng </w:t>
      </w:r>
      <w:r w:rsidR="0092058F" w:rsidRPr="00115CE7">
        <w:rPr>
          <w:rFonts w:cs="Times New Roman"/>
          <w:noProof/>
          <w:sz w:val="28"/>
          <w:szCs w:val="28"/>
        </w:rPr>
        <w:fldChar w:fldCharType="begin"/>
      </w:r>
      <w:r w:rsidR="0092058F" w:rsidRPr="00115CE7">
        <w:rPr>
          <w:rFonts w:cs="Times New Roman"/>
          <w:noProof/>
          <w:sz w:val="28"/>
          <w:szCs w:val="28"/>
        </w:rPr>
        <w:instrText xml:space="preserve"> SEQ Bảng \* ARABIC </w:instrText>
      </w:r>
      <w:r w:rsidR="0092058F" w:rsidRPr="00115CE7">
        <w:rPr>
          <w:rFonts w:cs="Times New Roman"/>
          <w:noProof/>
          <w:sz w:val="28"/>
          <w:szCs w:val="28"/>
        </w:rPr>
        <w:fldChar w:fldCharType="separate"/>
      </w:r>
      <w:r w:rsidR="00EC201B">
        <w:rPr>
          <w:rFonts w:cs="Times New Roman"/>
          <w:noProof/>
          <w:sz w:val="28"/>
          <w:szCs w:val="28"/>
        </w:rPr>
        <w:t>1</w:t>
      </w:r>
      <w:r w:rsidR="0092058F" w:rsidRPr="00115CE7">
        <w:rPr>
          <w:rFonts w:cs="Times New Roman"/>
          <w:noProof/>
          <w:sz w:val="28"/>
          <w:szCs w:val="28"/>
        </w:rPr>
        <w:fldChar w:fldCharType="end"/>
      </w:r>
      <w:r w:rsidRPr="00115CE7">
        <w:rPr>
          <w:rFonts w:cs="Times New Roman"/>
          <w:sz w:val="28"/>
          <w:szCs w:val="28"/>
        </w:rPr>
        <w:t xml:space="preserve">. </w:t>
      </w:r>
      <w:r w:rsidR="00CC275D" w:rsidRPr="00115CE7">
        <w:rPr>
          <w:rFonts w:cs="Times New Roman"/>
          <w:sz w:val="28"/>
          <w:szCs w:val="28"/>
          <w:lang w:val="nl-NL"/>
        </w:rPr>
        <w:t>Hiện trạng sử dụng đất.</w:t>
      </w:r>
    </w:p>
    <w:tbl>
      <w:tblPr>
        <w:tblW w:w="9026" w:type="dxa"/>
        <w:tblInd w:w="103" w:type="dxa"/>
        <w:tblLook w:val="04A0" w:firstRow="1" w:lastRow="0" w:firstColumn="1" w:lastColumn="0" w:noHBand="0" w:noVBand="1"/>
      </w:tblPr>
      <w:tblGrid>
        <w:gridCol w:w="461"/>
        <w:gridCol w:w="6379"/>
        <w:gridCol w:w="1196"/>
        <w:gridCol w:w="992"/>
      </w:tblGrid>
      <w:tr w:rsidR="00FC4FE3" w:rsidRPr="00115CE7" w:rsidTr="00FB1632">
        <w:trPr>
          <w:trHeight w:val="465"/>
        </w:trPr>
        <w:tc>
          <w:tcPr>
            <w:tcW w:w="45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C275D" w:rsidRPr="00115CE7" w:rsidRDefault="00FC4FE3" w:rsidP="00FC4FE3">
            <w:pPr>
              <w:pStyle w:val="Noidung"/>
              <w:ind w:firstLine="0"/>
              <w:jc w:val="center"/>
              <w:rPr>
                <w:rFonts w:cs="Times New Roman"/>
                <w:b/>
                <w:sz w:val="20"/>
                <w:szCs w:val="20"/>
              </w:rPr>
            </w:pPr>
            <w:r w:rsidRPr="00115CE7">
              <w:rPr>
                <w:rFonts w:cs="Times New Roman"/>
                <w:b/>
                <w:sz w:val="20"/>
                <w:szCs w:val="20"/>
              </w:rPr>
              <w:t>Stt</w:t>
            </w:r>
          </w:p>
        </w:tc>
        <w:tc>
          <w:tcPr>
            <w:tcW w:w="6379" w:type="dxa"/>
            <w:tcBorders>
              <w:top w:val="single" w:sz="4" w:space="0" w:color="auto"/>
              <w:left w:val="nil"/>
              <w:bottom w:val="single" w:sz="4" w:space="0" w:color="auto"/>
              <w:right w:val="single" w:sz="4" w:space="0" w:color="auto"/>
            </w:tcBorders>
            <w:shd w:val="clear" w:color="auto" w:fill="auto"/>
            <w:noWrap/>
            <w:vAlign w:val="center"/>
            <w:hideMark/>
          </w:tcPr>
          <w:p w:rsidR="00CC275D" w:rsidRPr="00115CE7" w:rsidRDefault="00FC4FE3" w:rsidP="00FC4FE3">
            <w:pPr>
              <w:pStyle w:val="Noidung"/>
              <w:ind w:firstLine="0"/>
              <w:jc w:val="center"/>
              <w:rPr>
                <w:rFonts w:cs="Times New Roman"/>
                <w:b/>
                <w:sz w:val="20"/>
                <w:szCs w:val="20"/>
              </w:rPr>
            </w:pPr>
            <w:r w:rsidRPr="00115CE7">
              <w:rPr>
                <w:rFonts w:cs="Times New Roman"/>
                <w:b/>
                <w:sz w:val="20"/>
                <w:szCs w:val="20"/>
              </w:rPr>
              <w:t>Tên đất</w:t>
            </w:r>
          </w:p>
        </w:tc>
        <w:tc>
          <w:tcPr>
            <w:tcW w:w="1196" w:type="dxa"/>
            <w:tcBorders>
              <w:top w:val="single" w:sz="4" w:space="0" w:color="auto"/>
              <w:left w:val="nil"/>
              <w:bottom w:val="single" w:sz="4" w:space="0" w:color="auto"/>
              <w:right w:val="single" w:sz="4" w:space="0" w:color="auto"/>
            </w:tcBorders>
            <w:shd w:val="clear" w:color="auto" w:fill="auto"/>
            <w:noWrap/>
            <w:vAlign w:val="center"/>
            <w:hideMark/>
          </w:tcPr>
          <w:p w:rsidR="00CC275D" w:rsidRPr="00115CE7" w:rsidRDefault="00FC4FE3" w:rsidP="00FC4FE3">
            <w:pPr>
              <w:pStyle w:val="Noidung"/>
              <w:ind w:left="-152" w:firstLine="0"/>
              <w:jc w:val="center"/>
              <w:rPr>
                <w:rFonts w:cs="Times New Roman"/>
                <w:b/>
                <w:sz w:val="20"/>
                <w:szCs w:val="20"/>
              </w:rPr>
            </w:pPr>
            <w:r w:rsidRPr="00115CE7">
              <w:rPr>
                <w:rFonts w:cs="Times New Roman"/>
                <w:b/>
                <w:sz w:val="20"/>
                <w:szCs w:val="20"/>
              </w:rPr>
              <w:t>Diện tích (ha)</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rsidR="00CC275D" w:rsidRPr="00115CE7" w:rsidRDefault="00FC4FE3" w:rsidP="00FB1632">
            <w:pPr>
              <w:pStyle w:val="Noidung"/>
              <w:ind w:firstLine="0"/>
              <w:jc w:val="center"/>
              <w:rPr>
                <w:rFonts w:cs="Times New Roman"/>
                <w:b/>
                <w:sz w:val="20"/>
                <w:szCs w:val="20"/>
              </w:rPr>
            </w:pPr>
            <w:r w:rsidRPr="00115CE7">
              <w:rPr>
                <w:rFonts w:cs="Times New Roman"/>
                <w:b/>
                <w:sz w:val="20"/>
                <w:szCs w:val="20"/>
              </w:rPr>
              <w:t>Tỷ lệ (%)</w:t>
            </w:r>
          </w:p>
        </w:tc>
      </w:tr>
      <w:tr w:rsidR="00FC4FE3" w:rsidRPr="00115CE7" w:rsidTr="00FB1632">
        <w:trPr>
          <w:trHeight w:val="465"/>
        </w:trPr>
        <w:tc>
          <w:tcPr>
            <w:tcW w:w="459" w:type="dxa"/>
            <w:tcBorders>
              <w:top w:val="nil"/>
              <w:left w:val="single" w:sz="4" w:space="0" w:color="auto"/>
              <w:bottom w:val="single" w:sz="4" w:space="0" w:color="auto"/>
              <w:right w:val="single" w:sz="4" w:space="0" w:color="auto"/>
            </w:tcBorders>
            <w:shd w:val="clear" w:color="auto" w:fill="auto"/>
            <w:noWrap/>
            <w:vAlign w:val="center"/>
            <w:hideMark/>
          </w:tcPr>
          <w:p w:rsidR="00CC275D" w:rsidRPr="00115CE7" w:rsidRDefault="00CC275D" w:rsidP="00FC4FE3">
            <w:pPr>
              <w:pStyle w:val="Noidung"/>
              <w:ind w:firstLine="0"/>
              <w:jc w:val="center"/>
              <w:rPr>
                <w:rFonts w:cs="Times New Roman"/>
                <w:b/>
                <w:sz w:val="20"/>
                <w:szCs w:val="20"/>
              </w:rPr>
            </w:pPr>
            <w:r w:rsidRPr="00115CE7">
              <w:rPr>
                <w:rFonts w:cs="Times New Roman"/>
                <w:b/>
                <w:sz w:val="20"/>
                <w:szCs w:val="20"/>
              </w:rPr>
              <w:t>I</w:t>
            </w:r>
          </w:p>
        </w:tc>
        <w:tc>
          <w:tcPr>
            <w:tcW w:w="6379" w:type="dxa"/>
            <w:tcBorders>
              <w:top w:val="nil"/>
              <w:left w:val="nil"/>
              <w:bottom w:val="single" w:sz="4" w:space="0" w:color="auto"/>
              <w:right w:val="single" w:sz="4" w:space="0" w:color="auto"/>
            </w:tcBorders>
            <w:shd w:val="clear" w:color="auto" w:fill="auto"/>
            <w:noWrap/>
            <w:vAlign w:val="center"/>
            <w:hideMark/>
          </w:tcPr>
          <w:p w:rsidR="00CC275D" w:rsidRPr="00115CE7" w:rsidRDefault="00CC275D" w:rsidP="00FB1632">
            <w:pPr>
              <w:pStyle w:val="Noidung"/>
              <w:ind w:firstLine="0"/>
              <w:rPr>
                <w:rFonts w:cs="Times New Roman"/>
                <w:b/>
                <w:sz w:val="20"/>
                <w:szCs w:val="20"/>
              </w:rPr>
            </w:pPr>
            <w:r w:rsidRPr="00115CE7">
              <w:rPr>
                <w:rFonts w:cs="Times New Roman"/>
                <w:b/>
                <w:sz w:val="20"/>
                <w:szCs w:val="20"/>
              </w:rPr>
              <w:t>Đất nông nghiệp</w:t>
            </w:r>
          </w:p>
        </w:tc>
        <w:tc>
          <w:tcPr>
            <w:tcW w:w="1196" w:type="dxa"/>
            <w:tcBorders>
              <w:top w:val="nil"/>
              <w:left w:val="nil"/>
              <w:bottom w:val="single" w:sz="4" w:space="0" w:color="auto"/>
              <w:right w:val="single" w:sz="4" w:space="0" w:color="auto"/>
            </w:tcBorders>
            <w:shd w:val="clear" w:color="auto" w:fill="auto"/>
            <w:noWrap/>
            <w:vAlign w:val="center"/>
            <w:hideMark/>
          </w:tcPr>
          <w:p w:rsidR="00CC275D" w:rsidRPr="00115CE7" w:rsidRDefault="00894296" w:rsidP="00FB1632">
            <w:pPr>
              <w:pStyle w:val="Noidung"/>
              <w:ind w:firstLine="0"/>
              <w:jc w:val="right"/>
              <w:rPr>
                <w:rFonts w:cs="Times New Roman"/>
                <w:b/>
                <w:sz w:val="20"/>
                <w:szCs w:val="20"/>
              </w:rPr>
            </w:pPr>
            <w:r w:rsidRPr="00115CE7">
              <w:rPr>
                <w:rFonts w:cs="Times New Roman"/>
                <w:b/>
                <w:sz w:val="20"/>
                <w:szCs w:val="20"/>
              </w:rPr>
              <w:t>3.621,41</w:t>
            </w:r>
          </w:p>
        </w:tc>
        <w:tc>
          <w:tcPr>
            <w:tcW w:w="992" w:type="dxa"/>
            <w:tcBorders>
              <w:top w:val="nil"/>
              <w:left w:val="nil"/>
              <w:bottom w:val="single" w:sz="4" w:space="0" w:color="auto"/>
              <w:right w:val="single" w:sz="4" w:space="0" w:color="auto"/>
            </w:tcBorders>
            <w:shd w:val="clear" w:color="auto" w:fill="auto"/>
            <w:noWrap/>
            <w:vAlign w:val="center"/>
            <w:hideMark/>
          </w:tcPr>
          <w:p w:rsidR="00CC275D" w:rsidRPr="00115CE7" w:rsidRDefault="00894296" w:rsidP="00FB1632">
            <w:pPr>
              <w:pStyle w:val="Noidung"/>
              <w:ind w:firstLine="0"/>
              <w:jc w:val="right"/>
              <w:rPr>
                <w:rFonts w:cs="Times New Roman"/>
                <w:b/>
                <w:sz w:val="20"/>
                <w:szCs w:val="20"/>
              </w:rPr>
            </w:pPr>
            <w:r w:rsidRPr="00115CE7">
              <w:rPr>
                <w:rFonts w:cs="Times New Roman"/>
                <w:b/>
                <w:sz w:val="20"/>
                <w:szCs w:val="20"/>
              </w:rPr>
              <w:t>85,21</w:t>
            </w:r>
          </w:p>
        </w:tc>
      </w:tr>
      <w:tr w:rsidR="00FC4FE3" w:rsidRPr="00115CE7" w:rsidTr="00FB1632">
        <w:trPr>
          <w:trHeight w:val="465"/>
        </w:trPr>
        <w:tc>
          <w:tcPr>
            <w:tcW w:w="459" w:type="dxa"/>
            <w:tcBorders>
              <w:top w:val="nil"/>
              <w:left w:val="single" w:sz="4" w:space="0" w:color="auto"/>
              <w:bottom w:val="single" w:sz="4" w:space="0" w:color="auto"/>
              <w:right w:val="single" w:sz="4" w:space="0" w:color="auto"/>
            </w:tcBorders>
            <w:shd w:val="clear" w:color="auto" w:fill="auto"/>
            <w:noWrap/>
            <w:vAlign w:val="center"/>
            <w:hideMark/>
          </w:tcPr>
          <w:p w:rsidR="00CC275D" w:rsidRPr="00115CE7" w:rsidRDefault="00CC275D" w:rsidP="00FC4FE3">
            <w:pPr>
              <w:pStyle w:val="Noidung"/>
              <w:ind w:firstLine="0"/>
              <w:jc w:val="center"/>
              <w:rPr>
                <w:rFonts w:cs="Times New Roman"/>
                <w:b/>
                <w:sz w:val="20"/>
                <w:szCs w:val="20"/>
              </w:rPr>
            </w:pPr>
            <w:r w:rsidRPr="00115CE7">
              <w:rPr>
                <w:rFonts w:cs="Times New Roman"/>
                <w:b/>
                <w:sz w:val="20"/>
                <w:szCs w:val="20"/>
              </w:rPr>
              <w:t>II</w:t>
            </w:r>
          </w:p>
        </w:tc>
        <w:tc>
          <w:tcPr>
            <w:tcW w:w="6379" w:type="dxa"/>
            <w:tcBorders>
              <w:top w:val="nil"/>
              <w:left w:val="nil"/>
              <w:bottom w:val="single" w:sz="4" w:space="0" w:color="auto"/>
              <w:right w:val="single" w:sz="4" w:space="0" w:color="auto"/>
            </w:tcBorders>
            <w:shd w:val="clear" w:color="auto" w:fill="auto"/>
            <w:noWrap/>
            <w:vAlign w:val="center"/>
            <w:hideMark/>
          </w:tcPr>
          <w:p w:rsidR="00CC275D" w:rsidRPr="00115CE7" w:rsidRDefault="00CC275D" w:rsidP="00FB1632">
            <w:pPr>
              <w:pStyle w:val="Noidung"/>
              <w:ind w:firstLine="0"/>
              <w:rPr>
                <w:rFonts w:cs="Times New Roman"/>
                <w:b/>
                <w:sz w:val="20"/>
                <w:szCs w:val="20"/>
              </w:rPr>
            </w:pPr>
            <w:r w:rsidRPr="00115CE7">
              <w:rPr>
                <w:rFonts w:cs="Times New Roman"/>
                <w:b/>
                <w:sz w:val="20"/>
                <w:szCs w:val="20"/>
              </w:rPr>
              <w:t>Đất phi nông nghiệp</w:t>
            </w:r>
          </w:p>
        </w:tc>
        <w:tc>
          <w:tcPr>
            <w:tcW w:w="1196" w:type="dxa"/>
            <w:tcBorders>
              <w:top w:val="nil"/>
              <w:left w:val="nil"/>
              <w:bottom w:val="single" w:sz="4" w:space="0" w:color="auto"/>
              <w:right w:val="single" w:sz="4" w:space="0" w:color="auto"/>
            </w:tcBorders>
            <w:shd w:val="clear" w:color="auto" w:fill="auto"/>
            <w:noWrap/>
            <w:vAlign w:val="center"/>
            <w:hideMark/>
          </w:tcPr>
          <w:p w:rsidR="00CC275D" w:rsidRPr="00115CE7" w:rsidRDefault="00CC275D" w:rsidP="00FB1632">
            <w:pPr>
              <w:pStyle w:val="Noidung"/>
              <w:ind w:firstLine="0"/>
              <w:jc w:val="right"/>
              <w:rPr>
                <w:rFonts w:cs="Times New Roman"/>
                <w:b/>
                <w:sz w:val="20"/>
                <w:szCs w:val="20"/>
              </w:rPr>
            </w:pPr>
            <w:r w:rsidRPr="00115CE7">
              <w:rPr>
                <w:rFonts w:cs="Times New Roman"/>
                <w:b/>
                <w:sz w:val="20"/>
                <w:szCs w:val="20"/>
              </w:rPr>
              <w:t>290,54</w:t>
            </w:r>
          </w:p>
        </w:tc>
        <w:tc>
          <w:tcPr>
            <w:tcW w:w="992" w:type="dxa"/>
            <w:tcBorders>
              <w:top w:val="nil"/>
              <w:left w:val="nil"/>
              <w:bottom w:val="single" w:sz="4" w:space="0" w:color="auto"/>
              <w:right w:val="single" w:sz="4" w:space="0" w:color="auto"/>
            </w:tcBorders>
            <w:shd w:val="clear" w:color="auto" w:fill="auto"/>
            <w:noWrap/>
            <w:vAlign w:val="center"/>
            <w:hideMark/>
          </w:tcPr>
          <w:p w:rsidR="00CC275D" w:rsidRPr="00115CE7" w:rsidRDefault="00CC275D" w:rsidP="00FB1632">
            <w:pPr>
              <w:pStyle w:val="Noidung"/>
              <w:ind w:firstLine="0"/>
              <w:jc w:val="right"/>
              <w:rPr>
                <w:rFonts w:cs="Times New Roman"/>
                <w:b/>
                <w:sz w:val="20"/>
                <w:szCs w:val="20"/>
              </w:rPr>
            </w:pPr>
            <w:r w:rsidRPr="00115CE7">
              <w:rPr>
                <w:rFonts w:cs="Times New Roman"/>
                <w:b/>
                <w:sz w:val="20"/>
                <w:szCs w:val="20"/>
              </w:rPr>
              <w:t>6,84</w:t>
            </w:r>
          </w:p>
        </w:tc>
      </w:tr>
      <w:tr w:rsidR="00FC4FE3" w:rsidRPr="00115CE7" w:rsidTr="00FD63DF">
        <w:trPr>
          <w:trHeight w:val="359"/>
        </w:trPr>
        <w:tc>
          <w:tcPr>
            <w:tcW w:w="459" w:type="dxa"/>
            <w:tcBorders>
              <w:top w:val="nil"/>
              <w:left w:val="single" w:sz="4" w:space="0" w:color="auto"/>
              <w:bottom w:val="single" w:sz="4" w:space="0" w:color="auto"/>
              <w:right w:val="single" w:sz="4" w:space="0" w:color="auto"/>
            </w:tcBorders>
            <w:shd w:val="clear" w:color="auto" w:fill="auto"/>
            <w:noWrap/>
            <w:vAlign w:val="center"/>
            <w:hideMark/>
          </w:tcPr>
          <w:p w:rsidR="00CC275D" w:rsidRPr="00115CE7" w:rsidRDefault="00CC275D" w:rsidP="00FC4FE3">
            <w:pPr>
              <w:pStyle w:val="Noidung"/>
              <w:ind w:firstLine="0"/>
              <w:jc w:val="center"/>
              <w:rPr>
                <w:rFonts w:cs="Times New Roman"/>
                <w:sz w:val="20"/>
                <w:szCs w:val="20"/>
              </w:rPr>
            </w:pPr>
            <w:r w:rsidRPr="00115CE7">
              <w:rPr>
                <w:rFonts w:cs="Times New Roman"/>
                <w:sz w:val="20"/>
                <w:szCs w:val="20"/>
              </w:rPr>
              <w:t>1</w:t>
            </w:r>
          </w:p>
        </w:tc>
        <w:tc>
          <w:tcPr>
            <w:tcW w:w="6379" w:type="dxa"/>
            <w:tcBorders>
              <w:top w:val="nil"/>
              <w:left w:val="nil"/>
              <w:bottom w:val="single" w:sz="4" w:space="0" w:color="auto"/>
              <w:right w:val="single" w:sz="4" w:space="0" w:color="auto"/>
            </w:tcBorders>
            <w:shd w:val="clear" w:color="auto" w:fill="auto"/>
            <w:noWrap/>
            <w:vAlign w:val="center"/>
            <w:hideMark/>
          </w:tcPr>
          <w:p w:rsidR="00CC275D" w:rsidRPr="00115CE7" w:rsidRDefault="00CC275D" w:rsidP="00FB1632">
            <w:pPr>
              <w:pStyle w:val="Noidung"/>
              <w:ind w:firstLine="0"/>
              <w:rPr>
                <w:rFonts w:cs="Times New Roman"/>
                <w:sz w:val="20"/>
                <w:szCs w:val="20"/>
              </w:rPr>
            </w:pPr>
            <w:r w:rsidRPr="00115CE7">
              <w:rPr>
                <w:rFonts w:cs="Times New Roman"/>
                <w:sz w:val="20"/>
                <w:szCs w:val="20"/>
              </w:rPr>
              <w:t>Đất khu TT thị trấn Cẩm Mỹ</w:t>
            </w:r>
          </w:p>
        </w:tc>
        <w:tc>
          <w:tcPr>
            <w:tcW w:w="1196" w:type="dxa"/>
            <w:tcBorders>
              <w:top w:val="nil"/>
              <w:left w:val="nil"/>
              <w:bottom w:val="single" w:sz="4" w:space="0" w:color="auto"/>
              <w:right w:val="single" w:sz="4" w:space="0" w:color="auto"/>
            </w:tcBorders>
            <w:shd w:val="clear" w:color="auto" w:fill="auto"/>
            <w:noWrap/>
            <w:vAlign w:val="center"/>
            <w:hideMark/>
          </w:tcPr>
          <w:p w:rsidR="00CC275D" w:rsidRPr="00115CE7" w:rsidRDefault="00CC275D" w:rsidP="00FB1632">
            <w:pPr>
              <w:pStyle w:val="Noidung"/>
              <w:ind w:firstLine="0"/>
              <w:jc w:val="right"/>
              <w:rPr>
                <w:rFonts w:cs="Times New Roman"/>
                <w:sz w:val="20"/>
                <w:szCs w:val="20"/>
              </w:rPr>
            </w:pPr>
            <w:r w:rsidRPr="00115CE7">
              <w:rPr>
                <w:rFonts w:cs="Times New Roman"/>
                <w:sz w:val="20"/>
                <w:szCs w:val="20"/>
              </w:rPr>
              <w:t>181,68</w:t>
            </w:r>
          </w:p>
        </w:tc>
        <w:tc>
          <w:tcPr>
            <w:tcW w:w="992" w:type="dxa"/>
            <w:tcBorders>
              <w:top w:val="nil"/>
              <w:left w:val="nil"/>
              <w:bottom w:val="single" w:sz="4" w:space="0" w:color="auto"/>
              <w:right w:val="single" w:sz="4" w:space="0" w:color="auto"/>
            </w:tcBorders>
            <w:shd w:val="clear" w:color="auto" w:fill="auto"/>
            <w:noWrap/>
            <w:vAlign w:val="center"/>
            <w:hideMark/>
          </w:tcPr>
          <w:p w:rsidR="00CC275D" w:rsidRPr="00115CE7" w:rsidRDefault="00CC275D" w:rsidP="00FB1632">
            <w:pPr>
              <w:pStyle w:val="Noidung"/>
              <w:ind w:firstLine="0"/>
              <w:jc w:val="right"/>
              <w:rPr>
                <w:rFonts w:cs="Times New Roman"/>
                <w:sz w:val="20"/>
                <w:szCs w:val="20"/>
              </w:rPr>
            </w:pPr>
            <w:r w:rsidRPr="00115CE7">
              <w:rPr>
                <w:rFonts w:cs="Times New Roman"/>
                <w:sz w:val="20"/>
                <w:szCs w:val="20"/>
              </w:rPr>
              <w:t> </w:t>
            </w:r>
          </w:p>
        </w:tc>
      </w:tr>
      <w:tr w:rsidR="00FC4FE3" w:rsidRPr="00115CE7" w:rsidTr="00FD63DF">
        <w:trPr>
          <w:trHeight w:val="350"/>
        </w:trPr>
        <w:tc>
          <w:tcPr>
            <w:tcW w:w="459" w:type="dxa"/>
            <w:tcBorders>
              <w:top w:val="nil"/>
              <w:left w:val="single" w:sz="4" w:space="0" w:color="auto"/>
              <w:bottom w:val="single" w:sz="4" w:space="0" w:color="auto"/>
              <w:right w:val="single" w:sz="4" w:space="0" w:color="auto"/>
            </w:tcBorders>
            <w:shd w:val="clear" w:color="auto" w:fill="auto"/>
            <w:noWrap/>
            <w:vAlign w:val="center"/>
            <w:hideMark/>
          </w:tcPr>
          <w:p w:rsidR="00CC275D" w:rsidRPr="00115CE7" w:rsidRDefault="00CC275D" w:rsidP="00FC4FE3">
            <w:pPr>
              <w:pStyle w:val="Noidung"/>
              <w:ind w:firstLine="0"/>
              <w:jc w:val="center"/>
              <w:rPr>
                <w:rFonts w:cs="Times New Roman"/>
                <w:sz w:val="20"/>
                <w:szCs w:val="20"/>
              </w:rPr>
            </w:pPr>
            <w:r w:rsidRPr="00115CE7">
              <w:rPr>
                <w:rFonts w:cs="Times New Roman"/>
                <w:sz w:val="20"/>
                <w:szCs w:val="20"/>
              </w:rPr>
              <w:t>2</w:t>
            </w:r>
          </w:p>
        </w:tc>
        <w:tc>
          <w:tcPr>
            <w:tcW w:w="6379" w:type="dxa"/>
            <w:tcBorders>
              <w:top w:val="nil"/>
              <w:left w:val="nil"/>
              <w:bottom w:val="single" w:sz="4" w:space="0" w:color="auto"/>
              <w:right w:val="single" w:sz="4" w:space="0" w:color="auto"/>
            </w:tcBorders>
            <w:shd w:val="clear" w:color="auto" w:fill="auto"/>
            <w:noWrap/>
            <w:vAlign w:val="center"/>
            <w:hideMark/>
          </w:tcPr>
          <w:p w:rsidR="00CC275D" w:rsidRPr="00115CE7" w:rsidRDefault="00CC275D" w:rsidP="00FB1632">
            <w:pPr>
              <w:pStyle w:val="Noidung"/>
              <w:ind w:firstLine="0"/>
              <w:rPr>
                <w:rFonts w:cs="Times New Roman"/>
                <w:sz w:val="20"/>
                <w:szCs w:val="20"/>
              </w:rPr>
            </w:pPr>
            <w:r w:rsidRPr="00115CE7">
              <w:rPr>
                <w:rFonts w:cs="Times New Roman"/>
                <w:sz w:val="20"/>
                <w:szCs w:val="20"/>
              </w:rPr>
              <w:t>Đất ở nông thôn hiện hữu</w:t>
            </w:r>
          </w:p>
        </w:tc>
        <w:tc>
          <w:tcPr>
            <w:tcW w:w="1196" w:type="dxa"/>
            <w:tcBorders>
              <w:top w:val="nil"/>
              <w:left w:val="nil"/>
              <w:bottom w:val="single" w:sz="4" w:space="0" w:color="auto"/>
              <w:right w:val="single" w:sz="4" w:space="0" w:color="auto"/>
            </w:tcBorders>
            <w:shd w:val="clear" w:color="auto" w:fill="auto"/>
            <w:noWrap/>
            <w:vAlign w:val="center"/>
            <w:hideMark/>
          </w:tcPr>
          <w:p w:rsidR="00CC275D" w:rsidRPr="00115CE7" w:rsidRDefault="00CC275D" w:rsidP="00FB1632">
            <w:pPr>
              <w:pStyle w:val="Noidung"/>
              <w:ind w:firstLine="0"/>
              <w:jc w:val="right"/>
              <w:rPr>
                <w:rFonts w:cs="Times New Roman"/>
                <w:sz w:val="20"/>
                <w:szCs w:val="20"/>
              </w:rPr>
            </w:pPr>
            <w:r w:rsidRPr="00115CE7">
              <w:rPr>
                <w:rFonts w:cs="Times New Roman"/>
                <w:sz w:val="20"/>
                <w:szCs w:val="20"/>
              </w:rPr>
              <w:t>104,99</w:t>
            </w:r>
          </w:p>
        </w:tc>
        <w:tc>
          <w:tcPr>
            <w:tcW w:w="992" w:type="dxa"/>
            <w:tcBorders>
              <w:top w:val="nil"/>
              <w:left w:val="nil"/>
              <w:bottom w:val="single" w:sz="4" w:space="0" w:color="auto"/>
              <w:right w:val="single" w:sz="4" w:space="0" w:color="auto"/>
            </w:tcBorders>
            <w:shd w:val="clear" w:color="auto" w:fill="auto"/>
            <w:noWrap/>
            <w:vAlign w:val="center"/>
            <w:hideMark/>
          </w:tcPr>
          <w:p w:rsidR="00CC275D" w:rsidRPr="00115CE7" w:rsidRDefault="00CC275D" w:rsidP="00FB1632">
            <w:pPr>
              <w:pStyle w:val="Noidung"/>
              <w:ind w:firstLine="0"/>
              <w:jc w:val="right"/>
              <w:rPr>
                <w:rFonts w:cs="Times New Roman"/>
                <w:sz w:val="20"/>
                <w:szCs w:val="20"/>
              </w:rPr>
            </w:pPr>
            <w:r w:rsidRPr="00115CE7">
              <w:rPr>
                <w:rFonts w:cs="Times New Roman"/>
                <w:sz w:val="20"/>
                <w:szCs w:val="20"/>
              </w:rPr>
              <w:t> </w:t>
            </w:r>
          </w:p>
        </w:tc>
      </w:tr>
      <w:tr w:rsidR="00FC4FE3" w:rsidRPr="00115CE7" w:rsidTr="00FD63DF">
        <w:trPr>
          <w:trHeight w:val="359"/>
        </w:trPr>
        <w:tc>
          <w:tcPr>
            <w:tcW w:w="459" w:type="dxa"/>
            <w:tcBorders>
              <w:top w:val="nil"/>
              <w:left w:val="single" w:sz="4" w:space="0" w:color="auto"/>
              <w:bottom w:val="single" w:sz="4" w:space="0" w:color="auto"/>
              <w:right w:val="single" w:sz="4" w:space="0" w:color="auto"/>
            </w:tcBorders>
            <w:shd w:val="clear" w:color="auto" w:fill="auto"/>
            <w:noWrap/>
            <w:vAlign w:val="center"/>
            <w:hideMark/>
          </w:tcPr>
          <w:p w:rsidR="00CC275D" w:rsidRPr="00115CE7" w:rsidRDefault="00CC275D" w:rsidP="00FC4FE3">
            <w:pPr>
              <w:pStyle w:val="Noidung"/>
              <w:ind w:firstLine="0"/>
              <w:jc w:val="center"/>
              <w:rPr>
                <w:rFonts w:cs="Times New Roman"/>
                <w:sz w:val="20"/>
                <w:szCs w:val="20"/>
              </w:rPr>
            </w:pPr>
            <w:r w:rsidRPr="00115CE7">
              <w:rPr>
                <w:rFonts w:cs="Times New Roman"/>
                <w:sz w:val="20"/>
                <w:szCs w:val="20"/>
              </w:rPr>
              <w:t>3</w:t>
            </w:r>
          </w:p>
        </w:tc>
        <w:tc>
          <w:tcPr>
            <w:tcW w:w="6379" w:type="dxa"/>
            <w:tcBorders>
              <w:top w:val="nil"/>
              <w:left w:val="nil"/>
              <w:bottom w:val="single" w:sz="4" w:space="0" w:color="auto"/>
              <w:right w:val="single" w:sz="4" w:space="0" w:color="auto"/>
            </w:tcBorders>
            <w:shd w:val="clear" w:color="auto" w:fill="auto"/>
            <w:noWrap/>
            <w:vAlign w:val="center"/>
            <w:hideMark/>
          </w:tcPr>
          <w:p w:rsidR="00CC275D" w:rsidRPr="00115CE7" w:rsidRDefault="00CC275D" w:rsidP="00FB1632">
            <w:pPr>
              <w:pStyle w:val="Noidung"/>
              <w:ind w:firstLine="0"/>
              <w:rPr>
                <w:rFonts w:cs="Times New Roman"/>
                <w:sz w:val="20"/>
                <w:szCs w:val="20"/>
              </w:rPr>
            </w:pPr>
            <w:r w:rsidRPr="00115CE7">
              <w:rPr>
                <w:rFonts w:cs="Times New Roman"/>
                <w:sz w:val="20"/>
                <w:szCs w:val="20"/>
              </w:rPr>
              <w:t>Đất trụ sở cơ quan tại các điểm dân cư nông thôn</w:t>
            </w:r>
          </w:p>
        </w:tc>
        <w:tc>
          <w:tcPr>
            <w:tcW w:w="1196" w:type="dxa"/>
            <w:tcBorders>
              <w:top w:val="nil"/>
              <w:left w:val="nil"/>
              <w:bottom w:val="single" w:sz="4" w:space="0" w:color="auto"/>
              <w:right w:val="single" w:sz="4" w:space="0" w:color="auto"/>
            </w:tcBorders>
            <w:shd w:val="clear" w:color="auto" w:fill="auto"/>
            <w:noWrap/>
            <w:vAlign w:val="center"/>
            <w:hideMark/>
          </w:tcPr>
          <w:p w:rsidR="00CC275D" w:rsidRPr="00115CE7" w:rsidRDefault="00CC275D" w:rsidP="00FB1632">
            <w:pPr>
              <w:pStyle w:val="Noidung"/>
              <w:ind w:firstLine="0"/>
              <w:jc w:val="right"/>
              <w:rPr>
                <w:rFonts w:cs="Times New Roman"/>
                <w:sz w:val="20"/>
                <w:szCs w:val="20"/>
              </w:rPr>
            </w:pPr>
            <w:r w:rsidRPr="00115CE7">
              <w:rPr>
                <w:rFonts w:cs="Times New Roman"/>
                <w:sz w:val="20"/>
                <w:szCs w:val="20"/>
              </w:rPr>
              <w:t>0,36</w:t>
            </w:r>
          </w:p>
        </w:tc>
        <w:tc>
          <w:tcPr>
            <w:tcW w:w="992" w:type="dxa"/>
            <w:tcBorders>
              <w:top w:val="nil"/>
              <w:left w:val="nil"/>
              <w:bottom w:val="single" w:sz="4" w:space="0" w:color="auto"/>
              <w:right w:val="single" w:sz="4" w:space="0" w:color="auto"/>
            </w:tcBorders>
            <w:shd w:val="clear" w:color="auto" w:fill="auto"/>
            <w:noWrap/>
            <w:vAlign w:val="center"/>
            <w:hideMark/>
          </w:tcPr>
          <w:p w:rsidR="00CC275D" w:rsidRPr="00115CE7" w:rsidRDefault="00CC275D" w:rsidP="00FB1632">
            <w:pPr>
              <w:pStyle w:val="Noidung"/>
              <w:ind w:firstLine="0"/>
              <w:jc w:val="right"/>
              <w:rPr>
                <w:rFonts w:cs="Times New Roman"/>
                <w:sz w:val="20"/>
                <w:szCs w:val="20"/>
              </w:rPr>
            </w:pPr>
            <w:r w:rsidRPr="00115CE7">
              <w:rPr>
                <w:rFonts w:cs="Times New Roman"/>
                <w:sz w:val="20"/>
                <w:szCs w:val="20"/>
              </w:rPr>
              <w:t> </w:t>
            </w:r>
          </w:p>
        </w:tc>
      </w:tr>
      <w:tr w:rsidR="00FC4FE3" w:rsidRPr="00115CE7" w:rsidTr="00FD63DF">
        <w:trPr>
          <w:trHeight w:val="341"/>
        </w:trPr>
        <w:tc>
          <w:tcPr>
            <w:tcW w:w="459" w:type="dxa"/>
            <w:tcBorders>
              <w:top w:val="nil"/>
              <w:left w:val="single" w:sz="4" w:space="0" w:color="auto"/>
              <w:bottom w:val="single" w:sz="4" w:space="0" w:color="auto"/>
              <w:right w:val="single" w:sz="4" w:space="0" w:color="auto"/>
            </w:tcBorders>
            <w:shd w:val="clear" w:color="auto" w:fill="auto"/>
            <w:noWrap/>
            <w:vAlign w:val="center"/>
            <w:hideMark/>
          </w:tcPr>
          <w:p w:rsidR="00CC275D" w:rsidRPr="00115CE7" w:rsidRDefault="00CC275D" w:rsidP="00FC4FE3">
            <w:pPr>
              <w:pStyle w:val="Noidung"/>
              <w:ind w:firstLine="0"/>
              <w:jc w:val="center"/>
              <w:rPr>
                <w:rFonts w:cs="Times New Roman"/>
                <w:sz w:val="20"/>
                <w:szCs w:val="20"/>
              </w:rPr>
            </w:pPr>
            <w:r w:rsidRPr="00115CE7">
              <w:rPr>
                <w:rFonts w:cs="Times New Roman"/>
                <w:sz w:val="20"/>
                <w:szCs w:val="20"/>
              </w:rPr>
              <w:t>4</w:t>
            </w:r>
          </w:p>
        </w:tc>
        <w:tc>
          <w:tcPr>
            <w:tcW w:w="6379" w:type="dxa"/>
            <w:tcBorders>
              <w:top w:val="nil"/>
              <w:left w:val="nil"/>
              <w:bottom w:val="single" w:sz="4" w:space="0" w:color="auto"/>
              <w:right w:val="single" w:sz="4" w:space="0" w:color="auto"/>
            </w:tcBorders>
            <w:shd w:val="clear" w:color="auto" w:fill="auto"/>
            <w:noWrap/>
            <w:vAlign w:val="center"/>
            <w:hideMark/>
          </w:tcPr>
          <w:p w:rsidR="00CC275D" w:rsidRPr="00115CE7" w:rsidRDefault="00CC275D" w:rsidP="00FB1632">
            <w:pPr>
              <w:pStyle w:val="Noidung"/>
              <w:ind w:firstLine="0"/>
              <w:rPr>
                <w:rFonts w:cs="Times New Roman"/>
                <w:sz w:val="20"/>
                <w:szCs w:val="20"/>
              </w:rPr>
            </w:pPr>
            <w:r w:rsidRPr="00115CE7">
              <w:rPr>
                <w:rFonts w:cs="Times New Roman"/>
                <w:sz w:val="20"/>
                <w:szCs w:val="20"/>
              </w:rPr>
              <w:t>Đất giáo dục tại các điểm dân cư nông thôn</w:t>
            </w:r>
          </w:p>
        </w:tc>
        <w:tc>
          <w:tcPr>
            <w:tcW w:w="1196" w:type="dxa"/>
            <w:tcBorders>
              <w:top w:val="nil"/>
              <w:left w:val="nil"/>
              <w:bottom w:val="single" w:sz="4" w:space="0" w:color="auto"/>
              <w:right w:val="single" w:sz="4" w:space="0" w:color="auto"/>
            </w:tcBorders>
            <w:shd w:val="clear" w:color="auto" w:fill="auto"/>
            <w:noWrap/>
            <w:vAlign w:val="center"/>
            <w:hideMark/>
          </w:tcPr>
          <w:p w:rsidR="00CC275D" w:rsidRPr="00115CE7" w:rsidRDefault="00CC275D" w:rsidP="00FB1632">
            <w:pPr>
              <w:pStyle w:val="Noidung"/>
              <w:ind w:firstLine="0"/>
              <w:jc w:val="right"/>
              <w:rPr>
                <w:rFonts w:cs="Times New Roman"/>
                <w:sz w:val="20"/>
                <w:szCs w:val="20"/>
              </w:rPr>
            </w:pPr>
            <w:r w:rsidRPr="00115CE7">
              <w:rPr>
                <w:rFonts w:cs="Times New Roman"/>
                <w:sz w:val="20"/>
                <w:szCs w:val="20"/>
              </w:rPr>
              <w:t>1,50</w:t>
            </w:r>
          </w:p>
        </w:tc>
        <w:tc>
          <w:tcPr>
            <w:tcW w:w="992" w:type="dxa"/>
            <w:tcBorders>
              <w:top w:val="nil"/>
              <w:left w:val="nil"/>
              <w:bottom w:val="single" w:sz="4" w:space="0" w:color="auto"/>
              <w:right w:val="single" w:sz="4" w:space="0" w:color="auto"/>
            </w:tcBorders>
            <w:shd w:val="clear" w:color="auto" w:fill="auto"/>
            <w:noWrap/>
            <w:vAlign w:val="center"/>
            <w:hideMark/>
          </w:tcPr>
          <w:p w:rsidR="00CC275D" w:rsidRPr="00115CE7" w:rsidRDefault="00CC275D" w:rsidP="00FB1632">
            <w:pPr>
              <w:pStyle w:val="Noidung"/>
              <w:ind w:firstLine="0"/>
              <w:jc w:val="right"/>
              <w:rPr>
                <w:rFonts w:cs="Times New Roman"/>
                <w:sz w:val="20"/>
                <w:szCs w:val="20"/>
              </w:rPr>
            </w:pPr>
            <w:r w:rsidRPr="00115CE7">
              <w:rPr>
                <w:rFonts w:cs="Times New Roman"/>
                <w:sz w:val="20"/>
                <w:szCs w:val="20"/>
              </w:rPr>
              <w:t> </w:t>
            </w:r>
          </w:p>
        </w:tc>
      </w:tr>
      <w:tr w:rsidR="00FC4FE3" w:rsidRPr="00115CE7" w:rsidTr="00FD63DF">
        <w:trPr>
          <w:trHeight w:val="359"/>
        </w:trPr>
        <w:tc>
          <w:tcPr>
            <w:tcW w:w="459" w:type="dxa"/>
            <w:tcBorders>
              <w:top w:val="nil"/>
              <w:left w:val="single" w:sz="4" w:space="0" w:color="auto"/>
              <w:bottom w:val="single" w:sz="4" w:space="0" w:color="auto"/>
              <w:right w:val="single" w:sz="4" w:space="0" w:color="auto"/>
            </w:tcBorders>
            <w:shd w:val="clear" w:color="auto" w:fill="auto"/>
            <w:noWrap/>
            <w:vAlign w:val="center"/>
            <w:hideMark/>
          </w:tcPr>
          <w:p w:rsidR="00CC275D" w:rsidRPr="00115CE7" w:rsidRDefault="00CC275D" w:rsidP="00FC4FE3">
            <w:pPr>
              <w:pStyle w:val="Noidung"/>
              <w:ind w:firstLine="0"/>
              <w:jc w:val="center"/>
              <w:rPr>
                <w:rFonts w:cs="Times New Roman"/>
                <w:sz w:val="20"/>
                <w:szCs w:val="20"/>
              </w:rPr>
            </w:pPr>
            <w:r w:rsidRPr="00115CE7">
              <w:rPr>
                <w:rFonts w:cs="Times New Roman"/>
                <w:sz w:val="20"/>
                <w:szCs w:val="20"/>
              </w:rPr>
              <w:t>5</w:t>
            </w:r>
          </w:p>
        </w:tc>
        <w:tc>
          <w:tcPr>
            <w:tcW w:w="6379" w:type="dxa"/>
            <w:tcBorders>
              <w:top w:val="nil"/>
              <w:left w:val="nil"/>
              <w:bottom w:val="single" w:sz="4" w:space="0" w:color="auto"/>
              <w:right w:val="single" w:sz="4" w:space="0" w:color="auto"/>
            </w:tcBorders>
            <w:shd w:val="clear" w:color="auto" w:fill="auto"/>
            <w:noWrap/>
            <w:vAlign w:val="center"/>
            <w:hideMark/>
          </w:tcPr>
          <w:p w:rsidR="00CC275D" w:rsidRPr="00115CE7" w:rsidRDefault="00CC275D" w:rsidP="00FB1632">
            <w:pPr>
              <w:pStyle w:val="Noidung"/>
              <w:ind w:firstLine="0"/>
              <w:rPr>
                <w:rFonts w:cs="Times New Roman"/>
                <w:sz w:val="20"/>
                <w:szCs w:val="20"/>
              </w:rPr>
            </w:pPr>
            <w:r w:rsidRPr="00115CE7">
              <w:rPr>
                <w:rFonts w:cs="Times New Roman"/>
                <w:sz w:val="20"/>
                <w:szCs w:val="20"/>
              </w:rPr>
              <w:t>Đất công trình công cộng tại các điểm dân cư nông thôn</w:t>
            </w:r>
          </w:p>
        </w:tc>
        <w:tc>
          <w:tcPr>
            <w:tcW w:w="1196" w:type="dxa"/>
            <w:tcBorders>
              <w:top w:val="nil"/>
              <w:left w:val="nil"/>
              <w:bottom w:val="single" w:sz="4" w:space="0" w:color="auto"/>
              <w:right w:val="single" w:sz="4" w:space="0" w:color="auto"/>
            </w:tcBorders>
            <w:shd w:val="clear" w:color="auto" w:fill="auto"/>
            <w:noWrap/>
            <w:vAlign w:val="center"/>
            <w:hideMark/>
          </w:tcPr>
          <w:p w:rsidR="00CC275D" w:rsidRPr="00115CE7" w:rsidRDefault="00CC275D" w:rsidP="00FB1632">
            <w:pPr>
              <w:pStyle w:val="Noidung"/>
              <w:ind w:firstLine="0"/>
              <w:jc w:val="right"/>
              <w:rPr>
                <w:rFonts w:cs="Times New Roman"/>
                <w:sz w:val="20"/>
                <w:szCs w:val="20"/>
              </w:rPr>
            </w:pPr>
            <w:r w:rsidRPr="00115CE7">
              <w:rPr>
                <w:rFonts w:cs="Times New Roman"/>
                <w:sz w:val="20"/>
                <w:szCs w:val="20"/>
              </w:rPr>
              <w:t>0,51</w:t>
            </w:r>
          </w:p>
        </w:tc>
        <w:tc>
          <w:tcPr>
            <w:tcW w:w="992" w:type="dxa"/>
            <w:tcBorders>
              <w:top w:val="nil"/>
              <w:left w:val="nil"/>
              <w:bottom w:val="single" w:sz="4" w:space="0" w:color="auto"/>
              <w:right w:val="single" w:sz="4" w:space="0" w:color="auto"/>
            </w:tcBorders>
            <w:shd w:val="clear" w:color="auto" w:fill="auto"/>
            <w:noWrap/>
            <w:vAlign w:val="center"/>
            <w:hideMark/>
          </w:tcPr>
          <w:p w:rsidR="00CC275D" w:rsidRPr="00115CE7" w:rsidRDefault="00CC275D" w:rsidP="00FB1632">
            <w:pPr>
              <w:pStyle w:val="Noidung"/>
              <w:ind w:firstLine="0"/>
              <w:jc w:val="right"/>
              <w:rPr>
                <w:rFonts w:cs="Times New Roman"/>
                <w:sz w:val="20"/>
                <w:szCs w:val="20"/>
              </w:rPr>
            </w:pPr>
            <w:r w:rsidRPr="00115CE7">
              <w:rPr>
                <w:rFonts w:cs="Times New Roman"/>
                <w:sz w:val="20"/>
                <w:szCs w:val="20"/>
              </w:rPr>
              <w:t> </w:t>
            </w:r>
          </w:p>
        </w:tc>
      </w:tr>
      <w:tr w:rsidR="00FC4FE3" w:rsidRPr="00115CE7" w:rsidTr="00FD63DF">
        <w:trPr>
          <w:trHeight w:val="341"/>
        </w:trPr>
        <w:tc>
          <w:tcPr>
            <w:tcW w:w="459" w:type="dxa"/>
            <w:tcBorders>
              <w:top w:val="nil"/>
              <w:left w:val="single" w:sz="4" w:space="0" w:color="auto"/>
              <w:bottom w:val="single" w:sz="4" w:space="0" w:color="auto"/>
              <w:right w:val="single" w:sz="4" w:space="0" w:color="auto"/>
            </w:tcBorders>
            <w:shd w:val="clear" w:color="auto" w:fill="auto"/>
            <w:noWrap/>
            <w:vAlign w:val="center"/>
            <w:hideMark/>
          </w:tcPr>
          <w:p w:rsidR="00CC275D" w:rsidRPr="00115CE7" w:rsidRDefault="00CC275D" w:rsidP="00FC4FE3">
            <w:pPr>
              <w:pStyle w:val="Noidung"/>
              <w:ind w:firstLine="0"/>
              <w:jc w:val="center"/>
              <w:rPr>
                <w:rFonts w:cs="Times New Roman"/>
                <w:sz w:val="20"/>
                <w:szCs w:val="20"/>
              </w:rPr>
            </w:pPr>
            <w:r w:rsidRPr="00115CE7">
              <w:rPr>
                <w:rFonts w:cs="Times New Roman"/>
                <w:sz w:val="20"/>
                <w:szCs w:val="20"/>
              </w:rPr>
              <w:t>6</w:t>
            </w:r>
          </w:p>
        </w:tc>
        <w:tc>
          <w:tcPr>
            <w:tcW w:w="6379" w:type="dxa"/>
            <w:tcBorders>
              <w:top w:val="nil"/>
              <w:left w:val="nil"/>
              <w:bottom w:val="single" w:sz="4" w:space="0" w:color="auto"/>
              <w:right w:val="single" w:sz="4" w:space="0" w:color="auto"/>
            </w:tcBorders>
            <w:shd w:val="clear" w:color="auto" w:fill="auto"/>
            <w:noWrap/>
            <w:vAlign w:val="center"/>
            <w:hideMark/>
          </w:tcPr>
          <w:p w:rsidR="00CC275D" w:rsidRPr="00115CE7" w:rsidRDefault="00CC275D" w:rsidP="00FB1632">
            <w:pPr>
              <w:pStyle w:val="Noidung"/>
              <w:ind w:firstLine="0"/>
              <w:rPr>
                <w:rFonts w:cs="Times New Roman"/>
                <w:sz w:val="20"/>
                <w:szCs w:val="20"/>
              </w:rPr>
            </w:pPr>
            <w:r w:rsidRPr="00115CE7">
              <w:rPr>
                <w:rFonts w:cs="Times New Roman"/>
                <w:sz w:val="20"/>
                <w:szCs w:val="20"/>
              </w:rPr>
              <w:t>Đất tôn giáo</w:t>
            </w:r>
          </w:p>
        </w:tc>
        <w:tc>
          <w:tcPr>
            <w:tcW w:w="1196" w:type="dxa"/>
            <w:tcBorders>
              <w:top w:val="nil"/>
              <w:left w:val="nil"/>
              <w:bottom w:val="single" w:sz="4" w:space="0" w:color="auto"/>
              <w:right w:val="single" w:sz="4" w:space="0" w:color="auto"/>
            </w:tcBorders>
            <w:shd w:val="clear" w:color="auto" w:fill="auto"/>
            <w:noWrap/>
            <w:vAlign w:val="center"/>
            <w:hideMark/>
          </w:tcPr>
          <w:p w:rsidR="00CC275D" w:rsidRPr="00115CE7" w:rsidRDefault="00CC275D" w:rsidP="00FB1632">
            <w:pPr>
              <w:pStyle w:val="Noidung"/>
              <w:ind w:firstLine="0"/>
              <w:jc w:val="right"/>
              <w:rPr>
                <w:rFonts w:cs="Times New Roman"/>
                <w:sz w:val="20"/>
                <w:szCs w:val="20"/>
              </w:rPr>
            </w:pPr>
            <w:r w:rsidRPr="00115CE7">
              <w:rPr>
                <w:rFonts w:cs="Times New Roman"/>
                <w:sz w:val="20"/>
                <w:szCs w:val="20"/>
              </w:rPr>
              <w:t>0,40</w:t>
            </w:r>
          </w:p>
        </w:tc>
        <w:tc>
          <w:tcPr>
            <w:tcW w:w="992" w:type="dxa"/>
            <w:tcBorders>
              <w:top w:val="nil"/>
              <w:left w:val="nil"/>
              <w:bottom w:val="single" w:sz="4" w:space="0" w:color="auto"/>
              <w:right w:val="single" w:sz="4" w:space="0" w:color="auto"/>
            </w:tcBorders>
            <w:shd w:val="clear" w:color="auto" w:fill="auto"/>
            <w:noWrap/>
            <w:vAlign w:val="center"/>
            <w:hideMark/>
          </w:tcPr>
          <w:p w:rsidR="00CC275D" w:rsidRPr="00115CE7" w:rsidRDefault="00CC275D" w:rsidP="00FB1632">
            <w:pPr>
              <w:pStyle w:val="Noidung"/>
              <w:ind w:firstLine="0"/>
              <w:jc w:val="right"/>
              <w:rPr>
                <w:rFonts w:cs="Times New Roman"/>
                <w:sz w:val="20"/>
                <w:szCs w:val="20"/>
              </w:rPr>
            </w:pPr>
            <w:r w:rsidRPr="00115CE7">
              <w:rPr>
                <w:rFonts w:cs="Times New Roman"/>
                <w:sz w:val="20"/>
                <w:szCs w:val="20"/>
              </w:rPr>
              <w:t> </w:t>
            </w:r>
          </w:p>
        </w:tc>
      </w:tr>
      <w:tr w:rsidR="00FC4FE3" w:rsidRPr="00115CE7" w:rsidTr="00FD63DF">
        <w:trPr>
          <w:trHeight w:val="359"/>
        </w:trPr>
        <w:tc>
          <w:tcPr>
            <w:tcW w:w="459" w:type="dxa"/>
            <w:tcBorders>
              <w:top w:val="nil"/>
              <w:left w:val="single" w:sz="4" w:space="0" w:color="auto"/>
              <w:bottom w:val="single" w:sz="4" w:space="0" w:color="auto"/>
              <w:right w:val="single" w:sz="4" w:space="0" w:color="auto"/>
            </w:tcBorders>
            <w:shd w:val="clear" w:color="auto" w:fill="auto"/>
            <w:noWrap/>
            <w:vAlign w:val="center"/>
            <w:hideMark/>
          </w:tcPr>
          <w:p w:rsidR="00CC275D" w:rsidRPr="00115CE7" w:rsidRDefault="00CC275D" w:rsidP="00FC4FE3">
            <w:pPr>
              <w:pStyle w:val="Noidung"/>
              <w:ind w:firstLine="0"/>
              <w:jc w:val="center"/>
              <w:rPr>
                <w:rFonts w:cs="Times New Roman"/>
                <w:sz w:val="20"/>
                <w:szCs w:val="20"/>
              </w:rPr>
            </w:pPr>
            <w:r w:rsidRPr="00115CE7">
              <w:rPr>
                <w:rFonts w:cs="Times New Roman"/>
                <w:sz w:val="20"/>
                <w:szCs w:val="20"/>
              </w:rPr>
              <w:t>7</w:t>
            </w:r>
          </w:p>
        </w:tc>
        <w:tc>
          <w:tcPr>
            <w:tcW w:w="6379" w:type="dxa"/>
            <w:tcBorders>
              <w:top w:val="nil"/>
              <w:left w:val="nil"/>
              <w:bottom w:val="single" w:sz="4" w:space="0" w:color="auto"/>
              <w:right w:val="single" w:sz="4" w:space="0" w:color="auto"/>
            </w:tcBorders>
            <w:shd w:val="clear" w:color="auto" w:fill="auto"/>
            <w:noWrap/>
            <w:vAlign w:val="center"/>
            <w:hideMark/>
          </w:tcPr>
          <w:p w:rsidR="00CC275D" w:rsidRPr="00115CE7" w:rsidRDefault="00CC275D" w:rsidP="00FB1632">
            <w:pPr>
              <w:pStyle w:val="Noidung"/>
              <w:ind w:firstLine="0"/>
              <w:rPr>
                <w:rFonts w:cs="Times New Roman"/>
                <w:sz w:val="20"/>
                <w:szCs w:val="20"/>
              </w:rPr>
            </w:pPr>
            <w:r w:rsidRPr="00115CE7">
              <w:rPr>
                <w:rFonts w:cs="Times New Roman"/>
                <w:sz w:val="20"/>
                <w:szCs w:val="20"/>
              </w:rPr>
              <w:t xml:space="preserve">Đất sản xuất công nghiệp </w:t>
            </w:r>
          </w:p>
        </w:tc>
        <w:tc>
          <w:tcPr>
            <w:tcW w:w="1196" w:type="dxa"/>
            <w:tcBorders>
              <w:top w:val="nil"/>
              <w:left w:val="nil"/>
              <w:bottom w:val="single" w:sz="4" w:space="0" w:color="auto"/>
              <w:right w:val="single" w:sz="4" w:space="0" w:color="auto"/>
            </w:tcBorders>
            <w:shd w:val="clear" w:color="auto" w:fill="auto"/>
            <w:noWrap/>
            <w:vAlign w:val="center"/>
            <w:hideMark/>
          </w:tcPr>
          <w:p w:rsidR="00CC275D" w:rsidRPr="00115CE7" w:rsidRDefault="00CC275D" w:rsidP="00FB1632">
            <w:pPr>
              <w:pStyle w:val="Noidung"/>
              <w:ind w:firstLine="0"/>
              <w:jc w:val="right"/>
              <w:rPr>
                <w:rFonts w:cs="Times New Roman"/>
                <w:sz w:val="20"/>
                <w:szCs w:val="20"/>
              </w:rPr>
            </w:pPr>
            <w:r w:rsidRPr="00115CE7">
              <w:rPr>
                <w:rFonts w:cs="Times New Roman"/>
                <w:sz w:val="20"/>
                <w:szCs w:val="20"/>
              </w:rPr>
              <w:t>1,10</w:t>
            </w:r>
          </w:p>
        </w:tc>
        <w:tc>
          <w:tcPr>
            <w:tcW w:w="992" w:type="dxa"/>
            <w:tcBorders>
              <w:top w:val="nil"/>
              <w:left w:val="nil"/>
              <w:bottom w:val="single" w:sz="4" w:space="0" w:color="auto"/>
              <w:right w:val="single" w:sz="4" w:space="0" w:color="auto"/>
            </w:tcBorders>
            <w:shd w:val="clear" w:color="auto" w:fill="auto"/>
            <w:noWrap/>
            <w:vAlign w:val="center"/>
            <w:hideMark/>
          </w:tcPr>
          <w:p w:rsidR="00CC275D" w:rsidRPr="00115CE7" w:rsidRDefault="00CC275D" w:rsidP="00FB1632">
            <w:pPr>
              <w:pStyle w:val="Noidung"/>
              <w:ind w:firstLine="0"/>
              <w:jc w:val="right"/>
              <w:rPr>
                <w:rFonts w:cs="Times New Roman"/>
                <w:sz w:val="20"/>
                <w:szCs w:val="20"/>
              </w:rPr>
            </w:pPr>
            <w:r w:rsidRPr="00115CE7">
              <w:rPr>
                <w:rFonts w:cs="Times New Roman"/>
                <w:sz w:val="20"/>
                <w:szCs w:val="20"/>
              </w:rPr>
              <w:t> </w:t>
            </w:r>
          </w:p>
        </w:tc>
      </w:tr>
      <w:tr w:rsidR="00FC4FE3" w:rsidRPr="00115CE7" w:rsidTr="00FB1632">
        <w:trPr>
          <w:trHeight w:val="465"/>
        </w:trPr>
        <w:tc>
          <w:tcPr>
            <w:tcW w:w="459" w:type="dxa"/>
            <w:tcBorders>
              <w:top w:val="nil"/>
              <w:left w:val="single" w:sz="4" w:space="0" w:color="auto"/>
              <w:bottom w:val="single" w:sz="4" w:space="0" w:color="auto"/>
              <w:right w:val="single" w:sz="4" w:space="0" w:color="auto"/>
            </w:tcBorders>
            <w:shd w:val="clear" w:color="auto" w:fill="auto"/>
            <w:noWrap/>
            <w:vAlign w:val="center"/>
            <w:hideMark/>
          </w:tcPr>
          <w:p w:rsidR="00CC275D" w:rsidRPr="00115CE7" w:rsidRDefault="00CC275D" w:rsidP="00FC4FE3">
            <w:pPr>
              <w:pStyle w:val="Noidung"/>
              <w:ind w:firstLine="0"/>
              <w:jc w:val="center"/>
              <w:rPr>
                <w:rFonts w:cs="Times New Roman"/>
                <w:b/>
                <w:sz w:val="20"/>
                <w:szCs w:val="20"/>
              </w:rPr>
            </w:pPr>
            <w:r w:rsidRPr="00115CE7">
              <w:rPr>
                <w:rFonts w:cs="Times New Roman"/>
                <w:b/>
                <w:sz w:val="20"/>
                <w:szCs w:val="20"/>
              </w:rPr>
              <w:t>III</w:t>
            </w:r>
          </w:p>
        </w:tc>
        <w:tc>
          <w:tcPr>
            <w:tcW w:w="6379" w:type="dxa"/>
            <w:tcBorders>
              <w:top w:val="nil"/>
              <w:left w:val="nil"/>
              <w:bottom w:val="single" w:sz="4" w:space="0" w:color="auto"/>
              <w:right w:val="single" w:sz="4" w:space="0" w:color="auto"/>
            </w:tcBorders>
            <w:shd w:val="clear" w:color="auto" w:fill="auto"/>
            <w:noWrap/>
            <w:vAlign w:val="center"/>
            <w:hideMark/>
          </w:tcPr>
          <w:p w:rsidR="00CC275D" w:rsidRPr="00115CE7" w:rsidRDefault="00CC275D" w:rsidP="00FB1632">
            <w:pPr>
              <w:pStyle w:val="Noidung"/>
              <w:ind w:firstLine="0"/>
              <w:rPr>
                <w:rFonts w:cs="Times New Roman"/>
                <w:b/>
                <w:sz w:val="20"/>
                <w:szCs w:val="20"/>
              </w:rPr>
            </w:pPr>
            <w:r w:rsidRPr="00115CE7">
              <w:rPr>
                <w:rFonts w:cs="Times New Roman"/>
                <w:b/>
                <w:sz w:val="20"/>
                <w:szCs w:val="20"/>
              </w:rPr>
              <w:t>Đất quân sự</w:t>
            </w:r>
          </w:p>
        </w:tc>
        <w:tc>
          <w:tcPr>
            <w:tcW w:w="1196" w:type="dxa"/>
            <w:tcBorders>
              <w:top w:val="nil"/>
              <w:left w:val="nil"/>
              <w:bottom w:val="single" w:sz="4" w:space="0" w:color="auto"/>
              <w:right w:val="single" w:sz="4" w:space="0" w:color="auto"/>
            </w:tcBorders>
            <w:shd w:val="clear" w:color="auto" w:fill="auto"/>
            <w:noWrap/>
            <w:vAlign w:val="center"/>
            <w:hideMark/>
          </w:tcPr>
          <w:p w:rsidR="00CC275D" w:rsidRPr="00115CE7" w:rsidRDefault="00CC275D" w:rsidP="00FB1632">
            <w:pPr>
              <w:pStyle w:val="Noidung"/>
              <w:ind w:firstLine="0"/>
              <w:jc w:val="right"/>
              <w:rPr>
                <w:rFonts w:cs="Times New Roman"/>
                <w:b/>
                <w:sz w:val="20"/>
                <w:szCs w:val="20"/>
              </w:rPr>
            </w:pPr>
            <w:r w:rsidRPr="00115CE7">
              <w:rPr>
                <w:rFonts w:cs="Times New Roman"/>
                <w:b/>
                <w:sz w:val="20"/>
                <w:szCs w:val="20"/>
              </w:rPr>
              <w:t>271,75</w:t>
            </w:r>
          </w:p>
        </w:tc>
        <w:tc>
          <w:tcPr>
            <w:tcW w:w="992" w:type="dxa"/>
            <w:tcBorders>
              <w:top w:val="nil"/>
              <w:left w:val="nil"/>
              <w:bottom w:val="single" w:sz="4" w:space="0" w:color="auto"/>
              <w:right w:val="single" w:sz="4" w:space="0" w:color="auto"/>
            </w:tcBorders>
            <w:shd w:val="clear" w:color="auto" w:fill="auto"/>
            <w:noWrap/>
            <w:vAlign w:val="center"/>
            <w:hideMark/>
          </w:tcPr>
          <w:p w:rsidR="00CC275D" w:rsidRPr="00115CE7" w:rsidRDefault="00CC275D" w:rsidP="00FB1632">
            <w:pPr>
              <w:pStyle w:val="Noidung"/>
              <w:ind w:firstLine="0"/>
              <w:jc w:val="right"/>
              <w:rPr>
                <w:rFonts w:cs="Times New Roman"/>
                <w:b/>
                <w:sz w:val="20"/>
                <w:szCs w:val="20"/>
              </w:rPr>
            </w:pPr>
            <w:r w:rsidRPr="00115CE7">
              <w:rPr>
                <w:rFonts w:cs="Times New Roman"/>
                <w:b/>
                <w:sz w:val="20"/>
                <w:szCs w:val="20"/>
              </w:rPr>
              <w:t>6,39</w:t>
            </w:r>
          </w:p>
        </w:tc>
      </w:tr>
      <w:tr w:rsidR="00FC4FE3" w:rsidRPr="00115CE7" w:rsidTr="00FB1632">
        <w:trPr>
          <w:trHeight w:val="465"/>
        </w:trPr>
        <w:tc>
          <w:tcPr>
            <w:tcW w:w="459" w:type="dxa"/>
            <w:tcBorders>
              <w:top w:val="nil"/>
              <w:left w:val="single" w:sz="4" w:space="0" w:color="auto"/>
              <w:bottom w:val="single" w:sz="4" w:space="0" w:color="auto"/>
              <w:right w:val="single" w:sz="4" w:space="0" w:color="auto"/>
            </w:tcBorders>
            <w:shd w:val="clear" w:color="auto" w:fill="auto"/>
            <w:noWrap/>
            <w:vAlign w:val="center"/>
            <w:hideMark/>
          </w:tcPr>
          <w:p w:rsidR="00CC275D" w:rsidRPr="00115CE7" w:rsidRDefault="00CC275D" w:rsidP="00FC4FE3">
            <w:pPr>
              <w:pStyle w:val="Noidung"/>
              <w:ind w:firstLine="0"/>
              <w:jc w:val="center"/>
              <w:rPr>
                <w:rFonts w:cs="Times New Roman"/>
                <w:b/>
                <w:sz w:val="20"/>
                <w:szCs w:val="20"/>
              </w:rPr>
            </w:pPr>
            <w:r w:rsidRPr="00115CE7">
              <w:rPr>
                <w:rFonts w:cs="Times New Roman"/>
                <w:b/>
                <w:sz w:val="20"/>
                <w:szCs w:val="20"/>
              </w:rPr>
              <w:t>IV</w:t>
            </w:r>
          </w:p>
        </w:tc>
        <w:tc>
          <w:tcPr>
            <w:tcW w:w="6379" w:type="dxa"/>
            <w:tcBorders>
              <w:top w:val="nil"/>
              <w:left w:val="nil"/>
              <w:bottom w:val="single" w:sz="4" w:space="0" w:color="auto"/>
              <w:right w:val="single" w:sz="4" w:space="0" w:color="auto"/>
            </w:tcBorders>
            <w:shd w:val="clear" w:color="auto" w:fill="auto"/>
            <w:noWrap/>
            <w:vAlign w:val="center"/>
            <w:hideMark/>
          </w:tcPr>
          <w:p w:rsidR="00CC275D" w:rsidRPr="00115CE7" w:rsidRDefault="00CC275D" w:rsidP="00FB1632">
            <w:pPr>
              <w:pStyle w:val="Noidung"/>
              <w:ind w:firstLine="0"/>
              <w:rPr>
                <w:rFonts w:cs="Times New Roman"/>
                <w:b/>
                <w:sz w:val="20"/>
                <w:szCs w:val="20"/>
              </w:rPr>
            </w:pPr>
            <w:r w:rsidRPr="00115CE7">
              <w:rPr>
                <w:rFonts w:cs="Times New Roman"/>
                <w:b/>
                <w:sz w:val="20"/>
                <w:szCs w:val="20"/>
              </w:rPr>
              <w:t>Đất giao thông</w:t>
            </w:r>
          </w:p>
        </w:tc>
        <w:tc>
          <w:tcPr>
            <w:tcW w:w="1196" w:type="dxa"/>
            <w:tcBorders>
              <w:top w:val="nil"/>
              <w:left w:val="nil"/>
              <w:bottom w:val="single" w:sz="4" w:space="0" w:color="auto"/>
              <w:right w:val="single" w:sz="4" w:space="0" w:color="auto"/>
            </w:tcBorders>
            <w:shd w:val="clear" w:color="auto" w:fill="auto"/>
            <w:noWrap/>
            <w:vAlign w:val="center"/>
            <w:hideMark/>
          </w:tcPr>
          <w:p w:rsidR="00CC275D" w:rsidRPr="00115CE7" w:rsidRDefault="00CC275D" w:rsidP="00FB1632">
            <w:pPr>
              <w:pStyle w:val="Noidung"/>
              <w:ind w:firstLine="0"/>
              <w:jc w:val="right"/>
              <w:rPr>
                <w:rFonts w:cs="Times New Roman"/>
                <w:b/>
                <w:sz w:val="20"/>
                <w:szCs w:val="20"/>
              </w:rPr>
            </w:pPr>
            <w:r w:rsidRPr="00115CE7">
              <w:rPr>
                <w:rFonts w:cs="Times New Roman"/>
                <w:b/>
                <w:sz w:val="20"/>
                <w:szCs w:val="20"/>
              </w:rPr>
              <w:t>25,60</w:t>
            </w:r>
          </w:p>
        </w:tc>
        <w:tc>
          <w:tcPr>
            <w:tcW w:w="992" w:type="dxa"/>
            <w:tcBorders>
              <w:top w:val="nil"/>
              <w:left w:val="nil"/>
              <w:bottom w:val="single" w:sz="4" w:space="0" w:color="auto"/>
              <w:right w:val="single" w:sz="4" w:space="0" w:color="auto"/>
            </w:tcBorders>
            <w:shd w:val="clear" w:color="auto" w:fill="auto"/>
            <w:noWrap/>
            <w:vAlign w:val="center"/>
            <w:hideMark/>
          </w:tcPr>
          <w:p w:rsidR="00CC275D" w:rsidRPr="00115CE7" w:rsidRDefault="00CC275D" w:rsidP="00FB1632">
            <w:pPr>
              <w:pStyle w:val="Noidung"/>
              <w:ind w:firstLine="0"/>
              <w:jc w:val="right"/>
              <w:rPr>
                <w:rFonts w:cs="Times New Roman"/>
                <w:b/>
                <w:sz w:val="20"/>
                <w:szCs w:val="20"/>
              </w:rPr>
            </w:pPr>
            <w:r w:rsidRPr="00115CE7">
              <w:rPr>
                <w:rFonts w:cs="Times New Roman"/>
                <w:b/>
                <w:sz w:val="20"/>
                <w:szCs w:val="20"/>
              </w:rPr>
              <w:t>0,60</w:t>
            </w:r>
          </w:p>
        </w:tc>
      </w:tr>
      <w:tr w:rsidR="00FC4FE3" w:rsidRPr="00115CE7" w:rsidTr="00FB1632">
        <w:trPr>
          <w:trHeight w:val="465"/>
        </w:trPr>
        <w:tc>
          <w:tcPr>
            <w:tcW w:w="459" w:type="dxa"/>
            <w:tcBorders>
              <w:top w:val="nil"/>
              <w:left w:val="single" w:sz="4" w:space="0" w:color="auto"/>
              <w:bottom w:val="single" w:sz="4" w:space="0" w:color="auto"/>
              <w:right w:val="single" w:sz="4" w:space="0" w:color="auto"/>
            </w:tcBorders>
            <w:shd w:val="clear" w:color="auto" w:fill="auto"/>
            <w:noWrap/>
            <w:vAlign w:val="center"/>
            <w:hideMark/>
          </w:tcPr>
          <w:p w:rsidR="00CC275D" w:rsidRPr="00115CE7" w:rsidRDefault="00CC275D" w:rsidP="00FC4FE3">
            <w:pPr>
              <w:pStyle w:val="Noidung"/>
              <w:ind w:firstLine="0"/>
              <w:jc w:val="center"/>
              <w:rPr>
                <w:rFonts w:cs="Times New Roman"/>
                <w:b/>
                <w:sz w:val="20"/>
                <w:szCs w:val="20"/>
              </w:rPr>
            </w:pPr>
            <w:r w:rsidRPr="00115CE7">
              <w:rPr>
                <w:rFonts w:cs="Times New Roman"/>
                <w:b/>
                <w:sz w:val="20"/>
                <w:szCs w:val="20"/>
              </w:rPr>
              <w:t>V</w:t>
            </w:r>
          </w:p>
        </w:tc>
        <w:tc>
          <w:tcPr>
            <w:tcW w:w="6379" w:type="dxa"/>
            <w:tcBorders>
              <w:top w:val="nil"/>
              <w:left w:val="nil"/>
              <w:bottom w:val="single" w:sz="4" w:space="0" w:color="auto"/>
              <w:right w:val="single" w:sz="4" w:space="0" w:color="auto"/>
            </w:tcBorders>
            <w:shd w:val="clear" w:color="auto" w:fill="auto"/>
            <w:noWrap/>
            <w:vAlign w:val="center"/>
            <w:hideMark/>
          </w:tcPr>
          <w:p w:rsidR="00CC275D" w:rsidRPr="00115CE7" w:rsidRDefault="00CC275D" w:rsidP="00FB1632">
            <w:pPr>
              <w:pStyle w:val="Noidung"/>
              <w:ind w:firstLine="0"/>
              <w:rPr>
                <w:rFonts w:cs="Times New Roman"/>
                <w:b/>
                <w:sz w:val="20"/>
                <w:szCs w:val="20"/>
              </w:rPr>
            </w:pPr>
            <w:r w:rsidRPr="00115CE7">
              <w:rPr>
                <w:rFonts w:cs="Times New Roman"/>
                <w:b/>
                <w:sz w:val="20"/>
                <w:szCs w:val="20"/>
              </w:rPr>
              <w:t>Đất sông suối, mặt nước</w:t>
            </w:r>
          </w:p>
        </w:tc>
        <w:tc>
          <w:tcPr>
            <w:tcW w:w="1196" w:type="dxa"/>
            <w:tcBorders>
              <w:top w:val="nil"/>
              <w:left w:val="nil"/>
              <w:bottom w:val="single" w:sz="4" w:space="0" w:color="auto"/>
              <w:right w:val="single" w:sz="4" w:space="0" w:color="auto"/>
            </w:tcBorders>
            <w:shd w:val="clear" w:color="auto" w:fill="auto"/>
            <w:noWrap/>
            <w:vAlign w:val="center"/>
            <w:hideMark/>
          </w:tcPr>
          <w:p w:rsidR="00CC275D" w:rsidRPr="00115CE7" w:rsidRDefault="00BA04D5" w:rsidP="00FB1632">
            <w:pPr>
              <w:pStyle w:val="Noidung"/>
              <w:ind w:firstLine="0"/>
              <w:jc w:val="right"/>
              <w:rPr>
                <w:rFonts w:cs="Times New Roman"/>
                <w:b/>
                <w:sz w:val="20"/>
                <w:szCs w:val="20"/>
              </w:rPr>
            </w:pPr>
            <w:r w:rsidRPr="00115CE7">
              <w:rPr>
                <w:rFonts w:cs="Times New Roman"/>
                <w:b/>
                <w:sz w:val="20"/>
                <w:szCs w:val="20"/>
              </w:rPr>
              <w:t>40,7</w:t>
            </w:r>
          </w:p>
        </w:tc>
        <w:tc>
          <w:tcPr>
            <w:tcW w:w="992" w:type="dxa"/>
            <w:tcBorders>
              <w:top w:val="nil"/>
              <w:left w:val="nil"/>
              <w:bottom w:val="single" w:sz="4" w:space="0" w:color="auto"/>
              <w:right w:val="single" w:sz="4" w:space="0" w:color="auto"/>
            </w:tcBorders>
            <w:shd w:val="clear" w:color="auto" w:fill="auto"/>
            <w:noWrap/>
            <w:vAlign w:val="center"/>
            <w:hideMark/>
          </w:tcPr>
          <w:p w:rsidR="00CC275D" w:rsidRPr="00115CE7" w:rsidRDefault="00CC275D" w:rsidP="00FB1632">
            <w:pPr>
              <w:pStyle w:val="Noidung"/>
              <w:ind w:firstLine="0"/>
              <w:jc w:val="right"/>
              <w:rPr>
                <w:rFonts w:cs="Times New Roman"/>
                <w:b/>
                <w:sz w:val="20"/>
                <w:szCs w:val="20"/>
              </w:rPr>
            </w:pPr>
            <w:r w:rsidRPr="00115CE7">
              <w:rPr>
                <w:rFonts w:cs="Times New Roman"/>
                <w:b/>
                <w:sz w:val="20"/>
                <w:szCs w:val="20"/>
              </w:rPr>
              <w:t>0,16</w:t>
            </w:r>
          </w:p>
        </w:tc>
      </w:tr>
      <w:tr w:rsidR="00FC4FE3" w:rsidRPr="00115CE7" w:rsidTr="00FB1632">
        <w:trPr>
          <w:trHeight w:val="465"/>
        </w:trPr>
        <w:tc>
          <w:tcPr>
            <w:tcW w:w="459" w:type="dxa"/>
            <w:tcBorders>
              <w:top w:val="nil"/>
              <w:left w:val="single" w:sz="4" w:space="0" w:color="auto"/>
              <w:bottom w:val="single" w:sz="4" w:space="0" w:color="auto"/>
              <w:right w:val="single" w:sz="4" w:space="0" w:color="auto"/>
            </w:tcBorders>
            <w:shd w:val="clear" w:color="auto" w:fill="auto"/>
            <w:noWrap/>
            <w:vAlign w:val="center"/>
            <w:hideMark/>
          </w:tcPr>
          <w:p w:rsidR="00CC275D" w:rsidRPr="00115CE7" w:rsidRDefault="00CC275D" w:rsidP="00FC4FE3">
            <w:pPr>
              <w:pStyle w:val="Noidung"/>
              <w:ind w:firstLine="0"/>
              <w:jc w:val="center"/>
              <w:rPr>
                <w:rFonts w:cs="Times New Roman"/>
                <w:b/>
                <w:sz w:val="20"/>
                <w:szCs w:val="20"/>
              </w:rPr>
            </w:pPr>
          </w:p>
        </w:tc>
        <w:tc>
          <w:tcPr>
            <w:tcW w:w="6379" w:type="dxa"/>
            <w:tcBorders>
              <w:top w:val="nil"/>
              <w:left w:val="nil"/>
              <w:bottom w:val="single" w:sz="4" w:space="0" w:color="auto"/>
              <w:right w:val="single" w:sz="4" w:space="0" w:color="auto"/>
            </w:tcBorders>
            <w:shd w:val="clear" w:color="auto" w:fill="auto"/>
            <w:noWrap/>
            <w:vAlign w:val="center"/>
            <w:hideMark/>
          </w:tcPr>
          <w:p w:rsidR="00CC275D" w:rsidRPr="00115CE7" w:rsidRDefault="00CC275D" w:rsidP="00FC4FE3">
            <w:pPr>
              <w:pStyle w:val="Noidung"/>
              <w:rPr>
                <w:rFonts w:cs="Times New Roman"/>
                <w:b/>
                <w:sz w:val="20"/>
                <w:szCs w:val="20"/>
              </w:rPr>
            </w:pPr>
            <w:r w:rsidRPr="00115CE7">
              <w:rPr>
                <w:rFonts w:cs="Times New Roman"/>
                <w:b/>
                <w:sz w:val="20"/>
                <w:szCs w:val="20"/>
              </w:rPr>
              <w:t>TỔNG</w:t>
            </w:r>
          </w:p>
        </w:tc>
        <w:tc>
          <w:tcPr>
            <w:tcW w:w="1196" w:type="dxa"/>
            <w:tcBorders>
              <w:top w:val="nil"/>
              <w:left w:val="nil"/>
              <w:bottom w:val="single" w:sz="4" w:space="0" w:color="auto"/>
              <w:right w:val="single" w:sz="4" w:space="0" w:color="auto"/>
            </w:tcBorders>
            <w:shd w:val="clear" w:color="auto" w:fill="auto"/>
            <w:noWrap/>
            <w:vAlign w:val="center"/>
            <w:hideMark/>
          </w:tcPr>
          <w:p w:rsidR="00CC275D" w:rsidRPr="00115CE7" w:rsidRDefault="00CC275D" w:rsidP="00FB1632">
            <w:pPr>
              <w:pStyle w:val="Noidung"/>
              <w:ind w:firstLine="0"/>
              <w:jc w:val="right"/>
              <w:rPr>
                <w:rFonts w:cs="Times New Roman"/>
                <w:b/>
                <w:sz w:val="20"/>
                <w:szCs w:val="20"/>
              </w:rPr>
            </w:pPr>
            <w:r w:rsidRPr="00115CE7">
              <w:rPr>
                <w:rFonts w:cs="Times New Roman"/>
                <w:b/>
                <w:sz w:val="20"/>
                <w:szCs w:val="20"/>
              </w:rPr>
              <w:t>4.250,00</w:t>
            </w:r>
          </w:p>
        </w:tc>
        <w:tc>
          <w:tcPr>
            <w:tcW w:w="992" w:type="dxa"/>
            <w:tcBorders>
              <w:top w:val="nil"/>
              <w:left w:val="nil"/>
              <w:bottom w:val="single" w:sz="4" w:space="0" w:color="auto"/>
              <w:right w:val="single" w:sz="4" w:space="0" w:color="auto"/>
            </w:tcBorders>
            <w:shd w:val="clear" w:color="auto" w:fill="auto"/>
            <w:noWrap/>
            <w:vAlign w:val="center"/>
            <w:hideMark/>
          </w:tcPr>
          <w:p w:rsidR="00CC275D" w:rsidRPr="00115CE7" w:rsidRDefault="00CC275D" w:rsidP="00FB1632">
            <w:pPr>
              <w:pStyle w:val="Noidung"/>
              <w:ind w:firstLine="0"/>
              <w:jc w:val="right"/>
              <w:rPr>
                <w:rFonts w:cs="Times New Roman"/>
                <w:b/>
                <w:sz w:val="20"/>
                <w:szCs w:val="20"/>
              </w:rPr>
            </w:pPr>
            <w:r w:rsidRPr="00115CE7">
              <w:rPr>
                <w:rFonts w:cs="Times New Roman"/>
                <w:b/>
                <w:sz w:val="20"/>
                <w:szCs w:val="20"/>
              </w:rPr>
              <w:t>100</w:t>
            </w:r>
          </w:p>
        </w:tc>
      </w:tr>
    </w:tbl>
    <w:p w:rsidR="00CC275D" w:rsidRDefault="00CC275D" w:rsidP="00CC275D">
      <w:pPr>
        <w:pStyle w:val="Heading6"/>
        <w:rPr>
          <w:rFonts w:cs="Times New Roman"/>
          <w:i/>
          <w:szCs w:val="28"/>
        </w:rPr>
      </w:pPr>
      <w:r w:rsidRPr="00115CE7">
        <w:rPr>
          <w:rFonts w:cs="Times New Roman"/>
        </w:rPr>
        <w:lastRenderedPageBreak/>
        <w:tab/>
      </w:r>
      <w:r w:rsidRPr="00115CE7">
        <w:rPr>
          <w:rFonts w:cs="Times New Roman"/>
          <w:i/>
          <w:szCs w:val="28"/>
        </w:rPr>
        <w:t>(Nguồn: Quy hoạch sử dụng đất do ngành tài nguyên - môi trường lập và kết quả thống kê hiện trạng sử dụng đất của đồ án quy hoạch xây dựng Nông thôn mới xã Long Giao và xã Xuân Đường).</w:t>
      </w:r>
    </w:p>
    <w:p w:rsidR="00FA6E58" w:rsidRPr="00FA6E58" w:rsidRDefault="00FA6E58" w:rsidP="00FA6E58"/>
    <w:p w:rsidR="00CC275D" w:rsidRPr="00115CE7" w:rsidRDefault="00CC275D" w:rsidP="00CC275D">
      <w:pPr>
        <w:pStyle w:val="Heading3"/>
        <w:rPr>
          <w:rFonts w:cs="Times New Roman"/>
        </w:rPr>
      </w:pPr>
      <w:bookmarkStart w:id="106" w:name="_Toc20672035"/>
      <w:r w:rsidRPr="00115CE7">
        <w:rPr>
          <w:rFonts w:cs="Times New Roman"/>
        </w:rPr>
        <w:t>Nhận xét chung</w:t>
      </w:r>
      <w:bookmarkEnd w:id="106"/>
    </w:p>
    <w:p w:rsidR="00CC275D" w:rsidRDefault="00CC275D" w:rsidP="008525A1">
      <w:pPr>
        <w:pStyle w:val="Noidung"/>
        <w:numPr>
          <w:ilvl w:val="0"/>
          <w:numId w:val="5"/>
        </w:numPr>
        <w:ind w:left="0" w:firstLine="567"/>
        <w:rPr>
          <w:rFonts w:cs="Times New Roman"/>
        </w:rPr>
      </w:pPr>
      <w:r w:rsidRPr="00115CE7">
        <w:rPr>
          <w:rFonts w:cs="Times New Roman"/>
        </w:rPr>
        <w:t>Có quỹ đất lớn, chủ yếu là đất nông nghiệp, rất thuận lợi cho phát triển đô thị do chi phí đầu tư thấp.</w:t>
      </w:r>
    </w:p>
    <w:p w:rsidR="008E144B" w:rsidRPr="00115CE7" w:rsidRDefault="008E144B" w:rsidP="008E144B">
      <w:pPr>
        <w:pStyle w:val="Noidung"/>
        <w:ind w:left="567" w:firstLine="0"/>
        <w:rPr>
          <w:rFonts w:cs="Times New Roman"/>
        </w:rPr>
      </w:pPr>
    </w:p>
    <w:p w:rsidR="00460848" w:rsidRPr="00115CE7" w:rsidRDefault="000247B5" w:rsidP="00460848">
      <w:pPr>
        <w:pStyle w:val="Heading2"/>
        <w:rPr>
          <w:rFonts w:cs="Times New Roman"/>
        </w:rPr>
      </w:pPr>
      <w:bookmarkStart w:id="107" w:name="_Toc20672036"/>
      <w:r w:rsidRPr="00115CE7">
        <w:rPr>
          <w:rFonts w:cs="Times New Roman"/>
        </w:rPr>
        <w:t xml:space="preserve">HIỆN TRẠNG VỀ KHÔNG GIAN KIẾN TRÚC </w:t>
      </w:r>
      <w:r w:rsidR="00842785" w:rsidRPr="00115CE7">
        <w:rPr>
          <w:rFonts w:cs="Times New Roman"/>
        </w:rPr>
        <w:t>CẢNH QUAN ĐÔ THỊ</w:t>
      </w:r>
      <w:bookmarkEnd w:id="107"/>
    </w:p>
    <w:p w:rsidR="00894296" w:rsidRPr="007A5C72" w:rsidRDefault="00894296" w:rsidP="008525A1">
      <w:pPr>
        <w:pStyle w:val="Noidung"/>
        <w:numPr>
          <w:ilvl w:val="0"/>
          <w:numId w:val="5"/>
        </w:numPr>
        <w:ind w:left="0" w:firstLine="567"/>
        <w:rPr>
          <w:rFonts w:cs="Times New Roman"/>
        </w:rPr>
      </w:pPr>
      <w:r w:rsidRPr="007A5C72">
        <w:rPr>
          <w:rFonts w:cs="Times New Roman"/>
        </w:rPr>
        <w:t xml:space="preserve">Nằm ở điểm giao cắt giữa đường Quốc Lộ 56 và ĐT 773 (Long Thành – Cẩm Mỹ - Xuân Lộc), là khu vực tập trung đông dân cư, </w:t>
      </w:r>
      <w:r w:rsidR="00CA1854" w:rsidRPr="007A5C72">
        <w:rPr>
          <w:rFonts w:cs="Times New Roman"/>
        </w:rPr>
        <w:t xml:space="preserve">đang đầu tư xây dựng </w:t>
      </w:r>
      <w:r w:rsidRPr="007A5C72">
        <w:rPr>
          <w:rFonts w:cs="Times New Roman"/>
        </w:rPr>
        <w:t xml:space="preserve">đầy đủ các công trình hạ tầng xã hội. </w:t>
      </w:r>
    </w:p>
    <w:p w:rsidR="00894296" w:rsidRPr="007A5C72" w:rsidRDefault="00894296" w:rsidP="008525A1">
      <w:pPr>
        <w:pStyle w:val="Noidung"/>
        <w:numPr>
          <w:ilvl w:val="0"/>
          <w:numId w:val="5"/>
        </w:numPr>
        <w:ind w:left="0" w:firstLine="567"/>
        <w:rPr>
          <w:rFonts w:cs="Times New Roman"/>
        </w:rPr>
      </w:pPr>
      <w:r w:rsidRPr="007A5C72">
        <w:rPr>
          <w:rFonts w:cs="Times New Roman"/>
        </w:rPr>
        <w:t xml:space="preserve">Ngày </w:t>
      </w:r>
      <w:r w:rsidR="003F4E85" w:rsidRPr="007A5C72">
        <w:rPr>
          <w:rFonts w:cs="Times New Roman"/>
        </w:rPr>
        <w:t>02</w:t>
      </w:r>
      <w:r w:rsidRPr="007A5C72">
        <w:rPr>
          <w:rFonts w:cs="Times New Roman"/>
        </w:rPr>
        <w:t xml:space="preserve">/4/2008, UBND tỉnh Đồng Nai ban hành Quyết định số </w:t>
      </w:r>
      <w:r w:rsidR="003F4E85" w:rsidRPr="007A5C72">
        <w:rPr>
          <w:rFonts w:cs="Times New Roman"/>
        </w:rPr>
        <w:t>1054</w:t>
      </w:r>
      <w:r w:rsidRPr="007A5C72">
        <w:rPr>
          <w:rFonts w:cs="Times New Roman"/>
        </w:rPr>
        <w:t xml:space="preserve">/QĐ-UBND ngày </w:t>
      </w:r>
      <w:r w:rsidR="003F4E85" w:rsidRPr="007A5C72">
        <w:rPr>
          <w:rFonts w:cs="Times New Roman"/>
        </w:rPr>
        <w:t>02</w:t>
      </w:r>
      <w:r w:rsidRPr="007A5C72">
        <w:rPr>
          <w:rFonts w:cs="Times New Roman"/>
        </w:rPr>
        <w:t xml:space="preserve">/4/2008 công nhận </w:t>
      </w:r>
      <w:r w:rsidR="003F4E85" w:rsidRPr="007A5C72">
        <w:rPr>
          <w:rFonts w:cs="Times New Roman"/>
        </w:rPr>
        <w:t>đô thị Long Giao</w:t>
      </w:r>
      <w:r w:rsidRPr="007A5C72">
        <w:rPr>
          <w:rFonts w:cs="Times New Roman"/>
        </w:rPr>
        <w:t xml:space="preserve">, huyện </w:t>
      </w:r>
      <w:r w:rsidR="003F4E85" w:rsidRPr="007A5C72">
        <w:rPr>
          <w:rFonts w:cs="Times New Roman"/>
        </w:rPr>
        <w:t xml:space="preserve">Cẩm Mỹ </w:t>
      </w:r>
      <w:r w:rsidRPr="007A5C72">
        <w:rPr>
          <w:rFonts w:cs="Times New Roman"/>
        </w:rPr>
        <w:t xml:space="preserve">là đô thị loại V. Mặc dù được công nhận là đô thị loại V, nhưng cấu trúc không gian khu vực </w:t>
      </w:r>
      <w:r w:rsidR="003F4E85" w:rsidRPr="007A5C72">
        <w:rPr>
          <w:rFonts w:cs="Times New Roman"/>
        </w:rPr>
        <w:t xml:space="preserve">Long Giao </w:t>
      </w:r>
      <w:r w:rsidRPr="007A5C72">
        <w:rPr>
          <w:rFonts w:cs="Times New Roman"/>
        </w:rPr>
        <w:t>vẫn mang đặc điểm vùng nông thôn.</w:t>
      </w:r>
    </w:p>
    <w:p w:rsidR="00894296" w:rsidRPr="007A5C72" w:rsidRDefault="00894296" w:rsidP="008525A1">
      <w:pPr>
        <w:pStyle w:val="Noidung"/>
        <w:numPr>
          <w:ilvl w:val="0"/>
          <w:numId w:val="5"/>
        </w:numPr>
        <w:ind w:left="0" w:firstLine="567"/>
        <w:rPr>
          <w:rFonts w:cs="Times New Roman"/>
        </w:rPr>
      </w:pPr>
      <w:r w:rsidRPr="007A5C72">
        <w:rPr>
          <w:rFonts w:cs="Times New Roman"/>
        </w:rPr>
        <w:t xml:space="preserve">Trung tâm huyện </w:t>
      </w:r>
      <w:r w:rsidR="003F4E85" w:rsidRPr="007A5C72">
        <w:rPr>
          <w:rFonts w:cs="Times New Roman"/>
        </w:rPr>
        <w:t>Cẩm Mỹ</w:t>
      </w:r>
      <w:r w:rsidRPr="007A5C72">
        <w:rPr>
          <w:rFonts w:cs="Times New Roman"/>
        </w:rPr>
        <w:t>:</w:t>
      </w:r>
    </w:p>
    <w:p w:rsidR="002372DC" w:rsidRPr="007A5C72" w:rsidRDefault="002372DC" w:rsidP="002372DC">
      <w:pPr>
        <w:pStyle w:val="Noidung"/>
        <w:ind w:firstLine="0"/>
        <w:rPr>
          <w:rFonts w:cs="Times New Roman"/>
        </w:rPr>
      </w:pPr>
      <w:r w:rsidRPr="007A5C72">
        <w:rPr>
          <w:rFonts w:cs="Times New Roman"/>
          <w:noProof/>
        </w:rPr>
        <w:drawing>
          <wp:inline distT="0" distB="0" distL="0" distR="0" wp14:anchorId="624B6AB0" wp14:editId="0248CD3D">
            <wp:extent cx="5760720" cy="2952115"/>
            <wp:effectExtent l="0" t="0" r="0" b="63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hien trang TTHC.jpg"/>
                    <pic:cNvPicPr/>
                  </pic:nvPicPr>
                  <pic:blipFill>
                    <a:blip r:embed="rId14" cstate="print">
                      <a:extLst>
                        <a:ext uri="{BEBA8EAE-BF5A-486C-A8C5-ECC9F3942E4B}">
                          <a14:imgProps xmlns:a14="http://schemas.microsoft.com/office/drawing/2010/main">
                            <a14:imgLayer r:embed="rId15">
                              <a14:imgEffect>
                                <a14:brightnessContrast bright="40000" contrast="-40000"/>
                              </a14:imgEffect>
                            </a14:imgLayer>
                          </a14:imgProps>
                        </a:ext>
                        <a:ext uri="{28A0092B-C50C-407E-A947-70E740481C1C}">
                          <a14:useLocalDpi xmlns:a14="http://schemas.microsoft.com/office/drawing/2010/main" val="0"/>
                        </a:ext>
                      </a:extLst>
                    </a:blip>
                    <a:stretch>
                      <a:fillRect/>
                    </a:stretch>
                  </pic:blipFill>
                  <pic:spPr>
                    <a:xfrm>
                      <a:off x="0" y="0"/>
                      <a:ext cx="5760720" cy="2952115"/>
                    </a:xfrm>
                    <a:prstGeom prst="rect">
                      <a:avLst/>
                    </a:prstGeom>
                  </pic:spPr>
                </pic:pic>
              </a:graphicData>
            </a:graphic>
          </wp:inline>
        </w:drawing>
      </w:r>
    </w:p>
    <w:p w:rsidR="002372DC" w:rsidRPr="007A5C72" w:rsidRDefault="002372DC" w:rsidP="008525A1">
      <w:pPr>
        <w:pStyle w:val="Noidung"/>
        <w:numPr>
          <w:ilvl w:val="0"/>
          <w:numId w:val="5"/>
        </w:numPr>
        <w:ind w:left="0" w:firstLine="567"/>
        <w:rPr>
          <w:rFonts w:cs="Times New Roman"/>
        </w:rPr>
      </w:pPr>
      <w:r w:rsidRPr="007A5C72">
        <w:rPr>
          <w:rFonts w:cs="Times New Roman"/>
        </w:rPr>
        <w:t>Đô thị Long Giao đến nay, các khu ở mới và các công trình hạ tầng xã hội, dịch vụ thương mại thiết yếu chưa xây dựng. Trên tuyến đường ĐT 773 (Long Thành - Cẩm Mỹ - Xuân Lộc) đã xây dựng, trụ sở, phòng ban huyện, các cơ quan hành chính huyện. Các khu dân cư hiện trạng xung quanh trung tâm hành chính có mật độ thưa thớt. Nên về tổng thể, khu trung tâm huyện lỵ Cẩm Mỹ hiện nay chưa tạo nên một quần thể không gian đô thị đủ sức lớn mạnh như các trung tâm huyện lỵ khác có thể kết nối không gian ở - công cộng - công nghiệp và tạo nên các ảnh hưởng lan tỏa đến các xã liền kề.</w:t>
      </w:r>
    </w:p>
    <w:p w:rsidR="00FA6E58" w:rsidRPr="00115CE7" w:rsidRDefault="00FA6E58" w:rsidP="00FA6E58">
      <w:pPr>
        <w:pStyle w:val="Noidung"/>
        <w:ind w:left="567" w:firstLine="0"/>
        <w:rPr>
          <w:rFonts w:cs="Times New Roman"/>
        </w:rPr>
      </w:pPr>
    </w:p>
    <w:p w:rsidR="002372DC" w:rsidRPr="00115CE7" w:rsidRDefault="002372DC" w:rsidP="002372DC">
      <w:pPr>
        <w:pStyle w:val="Noidung"/>
        <w:ind w:left="567" w:firstLine="0"/>
        <w:rPr>
          <w:rFonts w:cs="Times New Roman"/>
        </w:rPr>
      </w:pPr>
    </w:p>
    <w:p w:rsidR="003A1CF2" w:rsidRPr="00115CE7" w:rsidRDefault="003A1CF2" w:rsidP="003A1CF2">
      <w:pPr>
        <w:pStyle w:val="Heading2"/>
        <w:rPr>
          <w:rFonts w:cs="Times New Roman"/>
        </w:rPr>
      </w:pPr>
      <w:bookmarkStart w:id="108" w:name="_Toc20672037"/>
      <w:r w:rsidRPr="00115CE7">
        <w:rPr>
          <w:rFonts w:cs="Times New Roman"/>
        </w:rPr>
        <w:lastRenderedPageBreak/>
        <w:t>HIỆN TRẠNG HẠ TẦNG XÃ HỘI</w:t>
      </w:r>
      <w:r w:rsidR="00873A71">
        <w:rPr>
          <w:rFonts w:cs="Times New Roman"/>
        </w:rPr>
        <w:t>:</w:t>
      </w:r>
      <w:bookmarkEnd w:id="108"/>
    </w:p>
    <w:p w:rsidR="00C11DA2" w:rsidRPr="00115CE7" w:rsidRDefault="005F1D2B" w:rsidP="005F1D2B">
      <w:pPr>
        <w:pStyle w:val="Heading3"/>
        <w:rPr>
          <w:rFonts w:cs="Times New Roman"/>
        </w:rPr>
      </w:pPr>
      <w:bookmarkStart w:id="109" w:name="_Toc20672038"/>
      <w:r w:rsidRPr="00115CE7">
        <w:rPr>
          <w:rFonts w:cs="Times New Roman"/>
        </w:rPr>
        <w:t>Hiện trạng công trình nhà ở</w:t>
      </w:r>
      <w:r w:rsidR="00873A71">
        <w:rPr>
          <w:rFonts w:cs="Times New Roman"/>
        </w:rPr>
        <w:t>:</w:t>
      </w:r>
      <w:bookmarkEnd w:id="109"/>
    </w:p>
    <w:p w:rsidR="00D47FE3" w:rsidRDefault="00D47FE3" w:rsidP="008525A1">
      <w:pPr>
        <w:pStyle w:val="Noidung"/>
        <w:numPr>
          <w:ilvl w:val="0"/>
          <w:numId w:val="5"/>
        </w:numPr>
        <w:ind w:left="0" w:firstLine="567"/>
        <w:rPr>
          <w:rFonts w:cs="Times New Roman"/>
        </w:rPr>
      </w:pPr>
      <w:r w:rsidRPr="00115CE7">
        <w:rPr>
          <w:rFonts w:cs="Times New Roman"/>
        </w:rPr>
        <w:t>Nhà ở của người dân tại khu vực lập quy hoạch hiện nay chủ yếu là nhà cấp IV (nhà bán kiên cố) và nhà kiên cố chiếm tỷ lệ rất thấp, chủ yếu tập trung tại khu trung tâm xã và dọc theo phía Bắc đường Quốc lộ 56, số còn lại sống rải rác theo kiểu nhà vườn dọc phía Nam Quốc lộ 56.</w:t>
      </w:r>
    </w:p>
    <w:p w:rsidR="00873A71" w:rsidRPr="00115CE7" w:rsidRDefault="00873A71" w:rsidP="00873A71">
      <w:pPr>
        <w:pStyle w:val="Noidung"/>
        <w:ind w:left="567" w:firstLine="0"/>
        <w:rPr>
          <w:rFonts w:cs="Times New Roman"/>
        </w:rPr>
      </w:pPr>
    </w:p>
    <w:p w:rsidR="00D47FE3" w:rsidRPr="00115CE7" w:rsidRDefault="00D47FE3" w:rsidP="00D47FE3">
      <w:pPr>
        <w:pStyle w:val="Heading3"/>
        <w:rPr>
          <w:rFonts w:cs="Times New Roman"/>
        </w:rPr>
      </w:pPr>
      <w:bookmarkStart w:id="110" w:name="_Toc20672039"/>
      <w:r w:rsidRPr="00115CE7">
        <w:rPr>
          <w:rFonts w:cs="Times New Roman"/>
        </w:rPr>
        <w:t>Hiện trạng công trình công cộng</w:t>
      </w:r>
      <w:bookmarkEnd w:id="110"/>
    </w:p>
    <w:p w:rsidR="00D47FE3" w:rsidRPr="00115CE7" w:rsidRDefault="00D47FE3" w:rsidP="008525A1">
      <w:pPr>
        <w:pStyle w:val="Noidung"/>
        <w:numPr>
          <w:ilvl w:val="0"/>
          <w:numId w:val="5"/>
        </w:numPr>
        <w:ind w:left="0" w:firstLine="567"/>
        <w:rPr>
          <w:rFonts w:cs="Times New Roman"/>
        </w:rPr>
      </w:pPr>
      <w:r w:rsidRPr="00115CE7">
        <w:rPr>
          <w:rFonts w:cs="Times New Roman"/>
        </w:rPr>
        <w:t xml:space="preserve">Các công trình công cộng trong phạm vi lập quy hoạch chủ yếu tập trung tại </w:t>
      </w:r>
      <w:r w:rsidR="008E144B" w:rsidRPr="00115CE7">
        <w:rPr>
          <w:rFonts w:cs="Times New Roman"/>
        </w:rPr>
        <w:t xml:space="preserve">khu </w:t>
      </w:r>
      <w:r w:rsidRPr="00115CE7">
        <w:rPr>
          <w:rFonts w:cs="Times New Roman"/>
        </w:rPr>
        <w:t xml:space="preserve">trung tâm </w:t>
      </w:r>
      <w:r w:rsidR="008E144B" w:rsidRPr="00115CE7">
        <w:rPr>
          <w:rFonts w:cs="Times New Roman"/>
        </w:rPr>
        <w:t>hành chính huyện</w:t>
      </w:r>
      <w:r w:rsidRPr="00115CE7">
        <w:rPr>
          <w:rFonts w:cs="Times New Roman"/>
        </w:rPr>
        <w:t>, bao gồm các công trình hành chính văn hóa, giáo dục, y tế, thương mại…… được xây dựng kiên cố.</w:t>
      </w:r>
    </w:p>
    <w:p w:rsidR="003A390E" w:rsidRPr="00115CE7" w:rsidRDefault="003A390E" w:rsidP="003A390E">
      <w:pPr>
        <w:spacing w:before="40" w:after="40"/>
        <w:rPr>
          <w:rFonts w:cs="Times New Roman"/>
          <w:b w:val="0"/>
          <w:bCs/>
          <w:sz w:val="27"/>
          <w:szCs w:val="27"/>
        </w:rPr>
      </w:pPr>
      <w:r w:rsidRPr="00115CE7">
        <w:rPr>
          <w:rFonts w:cs="Times New Roman"/>
          <w:b w:val="0"/>
          <w:bCs/>
          <w:noProof/>
          <w:sz w:val="27"/>
          <w:szCs w:val="27"/>
        </w:rPr>
        <w:drawing>
          <wp:inline distT="0" distB="0" distL="0" distR="0" wp14:anchorId="3DF654D5" wp14:editId="2E2147A6">
            <wp:extent cx="5760720" cy="3206115"/>
            <wp:effectExtent l="0" t="0" r="0" b="0"/>
            <wp:docPr id="6" name="Picture 6" descr="hien trang cong trinh cong cong bo s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ien trang cong trinh cong cong bo sun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760720" cy="3206115"/>
                    </a:xfrm>
                    <a:prstGeom prst="rect">
                      <a:avLst/>
                    </a:prstGeom>
                    <a:noFill/>
                    <a:ln>
                      <a:noFill/>
                    </a:ln>
                  </pic:spPr>
                </pic:pic>
              </a:graphicData>
            </a:graphic>
          </wp:inline>
        </w:drawing>
      </w:r>
    </w:p>
    <w:p w:rsidR="003A390E" w:rsidRPr="00115CE7" w:rsidRDefault="00FC4FE3" w:rsidP="00FC4FE3">
      <w:pPr>
        <w:pStyle w:val="BangHinh"/>
        <w:rPr>
          <w:rFonts w:cs="Times New Roman"/>
        </w:rPr>
      </w:pPr>
      <w:r w:rsidRPr="00115CE7">
        <w:rPr>
          <w:rFonts w:cs="Times New Roman"/>
        </w:rPr>
        <w:t xml:space="preserve">Hình </w:t>
      </w:r>
      <w:r w:rsidR="0092058F" w:rsidRPr="00115CE7">
        <w:rPr>
          <w:rFonts w:cs="Times New Roman"/>
          <w:noProof/>
        </w:rPr>
        <w:fldChar w:fldCharType="begin"/>
      </w:r>
      <w:r w:rsidR="0092058F" w:rsidRPr="00115CE7">
        <w:rPr>
          <w:rFonts w:cs="Times New Roman"/>
          <w:noProof/>
        </w:rPr>
        <w:instrText xml:space="preserve"> SEQ Hình \* ARABIC </w:instrText>
      </w:r>
      <w:r w:rsidR="0092058F" w:rsidRPr="00115CE7">
        <w:rPr>
          <w:rFonts w:cs="Times New Roman"/>
          <w:noProof/>
        </w:rPr>
        <w:fldChar w:fldCharType="separate"/>
      </w:r>
      <w:r w:rsidR="00EC201B">
        <w:rPr>
          <w:rFonts w:cs="Times New Roman"/>
          <w:noProof/>
        </w:rPr>
        <w:t>5</w:t>
      </w:r>
      <w:r w:rsidR="0092058F" w:rsidRPr="00115CE7">
        <w:rPr>
          <w:rFonts w:cs="Times New Roman"/>
          <w:noProof/>
        </w:rPr>
        <w:fldChar w:fldCharType="end"/>
      </w:r>
      <w:r w:rsidRPr="00115CE7">
        <w:rPr>
          <w:rFonts w:cs="Times New Roman"/>
        </w:rPr>
        <w:t xml:space="preserve">. </w:t>
      </w:r>
      <w:r w:rsidR="003A390E" w:rsidRPr="00115CE7">
        <w:rPr>
          <w:rFonts w:cs="Times New Roman"/>
        </w:rPr>
        <w:t>Hiện trạng các công trình công cộng được xây dựng theo quy hoạch.</w:t>
      </w:r>
    </w:p>
    <w:p w:rsidR="003A390E" w:rsidRPr="00150C97" w:rsidRDefault="0051404D" w:rsidP="00150C97">
      <w:pPr>
        <w:pStyle w:val="BangHinh"/>
        <w:jc w:val="left"/>
        <w:rPr>
          <w:rFonts w:cs="Times New Roman"/>
          <w:sz w:val="28"/>
          <w:szCs w:val="28"/>
        </w:rPr>
      </w:pPr>
      <w:r w:rsidRPr="00150C97">
        <w:rPr>
          <w:rFonts w:cs="Times New Roman"/>
          <w:sz w:val="28"/>
          <w:szCs w:val="28"/>
        </w:rPr>
        <w:t xml:space="preserve">Bảng </w:t>
      </w:r>
      <w:r w:rsidR="0092058F" w:rsidRPr="00150C97">
        <w:rPr>
          <w:rFonts w:cs="Times New Roman"/>
          <w:sz w:val="28"/>
          <w:szCs w:val="28"/>
        </w:rPr>
        <w:fldChar w:fldCharType="begin"/>
      </w:r>
      <w:r w:rsidR="0092058F" w:rsidRPr="00150C97">
        <w:rPr>
          <w:rFonts w:cs="Times New Roman"/>
          <w:sz w:val="28"/>
          <w:szCs w:val="28"/>
        </w:rPr>
        <w:instrText xml:space="preserve"> SEQ Bảng \* ARABIC </w:instrText>
      </w:r>
      <w:r w:rsidR="0092058F" w:rsidRPr="00150C97">
        <w:rPr>
          <w:rFonts w:cs="Times New Roman"/>
          <w:sz w:val="28"/>
          <w:szCs w:val="28"/>
        </w:rPr>
        <w:fldChar w:fldCharType="separate"/>
      </w:r>
      <w:r w:rsidR="00EC201B">
        <w:rPr>
          <w:rFonts w:cs="Times New Roman"/>
          <w:noProof/>
          <w:sz w:val="28"/>
          <w:szCs w:val="28"/>
        </w:rPr>
        <w:t>2</w:t>
      </w:r>
      <w:r w:rsidR="0092058F" w:rsidRPr="00150C97">
        <w:rPr>
          <w:rFonts w:cs="Times New Roman"/>
          <w:sz w:val="28"/>
          <w:szCs w:val="28"/>
        </w:rPr>
        <w:fldChar w:fldCharType="end"/>
      </w:r>
      <w:r w:rsidRPr="00150C97">
        <w:rPr>
          <w:rFonts w:cs="Times New Roman"/>
          <w:sz w:val="28"/>
          <w:szCs w:val="28"/>
        </w:rPr>
        <w:t xml:space="preserve">. </w:t>
      </w:r>
      <w:r w:rsidR="003A390E" w:rsidRPr="00150C97">
        <w:rPr>
          <w:rFonts w:cs="Times New Roman"/>
          <w:sz w:val="28"/>
          <w:szCs w:val="28"/>
        </w:rPr>
        <w:t>Thống kê các công trình công cộng được xây dựng theo quy hoạch.</w:t>
      </w:r>
    </w:p>
    <w:tbl>
      <w:tblPr>
        <w:tblW w:w="8964" w:type="dxa"/>
        <w:tblInd w:w="103" w:type="dxa"/>
        <w:tblLook w:val="04A0" w:firstRow="1" w:lastRow="0" w:firstColumn="1" w:lastColumn="0" w:noHBand="0" w:noVBand="1"/>
      </w:tblPr>
      <w:tblGrid>
        <w:gridCol w:w="1168"/>
        <w:gridCol w:w="7796"/>
      </w:tblGrid>
      <w:tr w:rsidR="003A390E" w:rsidRPr="00115CE7" w:rsidTr="00993886">
        <w:trPr>
          <w:trHeight w:val="342"/>
          <w:tblHeader/>
        </w:trPr>
        <w:tc>
          <w:tcPr>
            <w:tcW w:w="11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A390E" w:rsidRPr="00115CE7" w:rsidRDefault="003A390E" w:rsidP="0051404D">
            <w:pPr>
              <w:pStyle w:val="Noidung"/>
              <w:ind w:firstLine="0"/>
              <w:rPr>
                <w:rFonts w:cs="Times New Roman"/>
                <w:b/>
              </w:rPr>
            </w:pPr>
            <w:r w:rsidRPr="00115CE7">
              <w:rPr>
                <w:rFonts w:cs="Times New Roman"/>
                <w:b/>
              </w:rPr>
              <w:t>Kí hiệu</w:t>
            </w:r>
          </w:p>
        </w:tc>
        <w:tc>
          <w:tcPr>
            <w:tcW w:w="7796" w:type="dxa"/>
            <w:tcBorders>
              <w:top w:val="single" w:sz="4" w:space="0" w:color="auto"/>
              <w:left w:val="nil"/>
              <w:bottom w:val="single" w:sz="4" w:space="0" w:color="auto"/>
              <w:right w:val="single" w:sz="4" w:space="0" w:color="auto"/>
            </w:tcBorders>
            <w:shd w:val="clear" w:color="auto" w:fill="auto"/>
            <w:noWrap/>
            <w:vAlign w:val="center"/>
            <w:hideMark/>
          </w:tcPr>
          <w:p w:rsidR="003A390E" w:rsidRPr="00115CE7" w:rsidRDefault="003A390E" w:rsidP="0051404D">
            <w:pPr>
              <w:pStyle w:val="Noidung"/>
              <w:ind w:firstLine="0"/>
              <w:rPr>
                <w:rFonts w:cs="Times New Roman"/>
                <w:b/>
              </w:rPr>
            </w:pPr>
            <w:r w:rsidRPr="00115CE7">
              <w:rPr>
                <w:rFonts w:cs="Times New Roman"/>
                <w:b/>
              </w:rPr>
              <w:t>Tên công trình</w:t>
            </w:r>
          </w:p>
        </w:tc>
      </w:tr>
      <w:tr w:rsidR="003A390E" w:rsidRPr="00115CE7" w:rsidTr="00993886">
        <w:trPr>
          <w:trHeight w:val="342"/>
        </w:trPr>
        <w:tc>
          <w:tcPr>
            <w:tcW w:w="1168" w:type="dxa"/>
            <w:tcBorders>
              <w:top w:val="nil"/>
              <w:left w:val="single" w:sz="4" w:space="0" w:color="auto"/>
              <w:bottom w:val="single" w:sz="4" w:space="0" w:color="auto"/>
              <w:right w:val="single" w:sz="4" w:space="0" w:color="auto"/>
            </w:tcBorders>
            <w:shd w:val="clear" w:color="auto" w:fill="auto"/>
            <w:noWrap/>
            <w:vAlign w:val="center"/>
            <w:hideMark/>
          </w:tcPr>
          <w:p w:rsidR="003A390E" w:rsidRPr="00115CE7" w:rsidRDefault="003A390E" w:rsidP="003A390E">
            <w:pPr>
              <w:pStyle w:val="Noidung"/>
              <w:rPr>
                <w:rFonts w:cs="Times New Roman"/>
              </w:rPr>
            </w:pPr>
            <w:r w:rsidRPr="00115CE7">
              <w:rPr>
                <w:rFonts w:cs="Times New Roman"/>
              </w:rPr>
              <w:t>1</w:t>
            </w:r>
          </w:p>
        </w:tc>
        <w:tc>
          <w:tcPr>
            <w:tcW w:w="7796" w:type="dxa"/>
            <w:tcBorders>
              <w:top w:val="nil"/>
              <w:left w:val="nil"/>
              <w:bottom w:val="single" w:sz="4" w:space="0" w:color="auto"/>
              <w:right w:val="single" w:sz="4" w:space="0" w:color="auto"/>
            </w:tcBorders>
            <w:shd w:val="clear" w:color="auto" w:fill="auto"/>
            <w:noWrap/>
            <w:vAlign w:val="center"/>
            <w:hideMark/>
          </w:tcPr>
          <w:p w:rsidR="003A390E" w:rsidRPr="00115CE7" w:rsidRDefault="003A390E" w:rsidP="0051404D">
            <w:pPr>
              <w:pStyle w:val="Noidung"/>
              <w:ind w:firstLine="0"/>
              <w:rPr>
                <w:rFonts w:cs="Times New Roman"/>
              </w:rPr>
            </w:pPr>
            <w:r w:rsidRPr="00115CE7">
              <w:rPr>
                <w:rFonts w:cs="Times New Roman"/>
              </w:rPr>
              <w:t xml:space="preserve">UBND Huyện </w:t>
            </w:r>
          </w:p>
        </w:tc>
      </w:tr>
      <w:tr w:rsidR="003A390E" w:rsidRPr="00115CE7" w:rsidTr="00993886">
        <w:trPr>
          <w:trHeight w:val="342"/>
        </w:trPr>
        <w:tc>
          <w:tcPr>
            <w:tcW w:w="1168" w:type="dxa"/>
            <w:tcBorders>
              <w:top w:val="nil"/>
              <w:left w:val="single" w:sz="4" w:space="0" w:color="auto"/>
              <w:bottom w:val="single" w:sz="4" w:space="0" w:color="auto"/>
              <w:right w:val="single" w:sz="4" w:space="0" w:color="auto"/>
            </w:tcBorders>
            <w:shd w:val="clear" w:color="auto" w:fill="auto"/>
            <w:noWrap/>
            <w:vAlign w:val="center"/>
            <w:hideMark/>
          </w:tcPr>
          <w:p w:rsidR="003A390E" w:rsidRPr="00115CE7" w:rsidRDefault="003A390E" w:rsidP="003A390E">
            <w:pPr>
              <w:pStyle w:val="Noidung"/>
              <w:rPr>
                <w:rFonts w:cs="Times New Roman"/>
              </w:rPr>
            </w:pPr>
            <w:r w:rsidRPr="00115CE7">
              <w:rPr>
                <w:rFonts w:cs="Times New Roman"/>
              </w:rPr>
              <w:t>2</w:t>
            </w:r>
          </w:p>
        </w:tc>
        <w:tc>
          <w:tcPr>
            <w:tcW w:w="7796" w:type="dxa"/>
            <w:tcBorders>
              <w:top w:val="nil"/>
              <w:left w:val="nil"/>
              <w:bottom w:val="single" w:sz="4" w:space="0" w:color="auto"/>
              <w:right w:val="single" w:sz="4" w:space="0" w:color="auto"/>
            </w:tcBorders>
            <w:shd w:val="clear" w:color="auto" w:fill="auto"/>
            <w:noWrap/>
            <w:vAlign w:val="center"/>
            <w:hideMark/>
          </w:tcPr>
          <w:p w:rsidR="003A390E" w:rsidRPr="00115CE7" w:rsidRDefault="003A390E" w:rsidP="0051404D">
            <w:pPr>
              <w:pStyle w:val="Noidung"/>
              <w:ind w:firstLine="0"/>
              <w:rPr>
                <w:rFonts w:cs="Times New Roman"/>
              </w:rPr>
            </w:pPr>
            <w:r w:rsidRPr="00115CE7">
              <w:rPr>
                <w:rFonts w:cs="Times New Roman"/>
              </w:rPr>
              <w:t xml:space="preserve">Huyện ủy </w:t>
            </w:r>
          </w:p>
        </w:tc>
      </w:tr>
      <w:tr w:rsidR="003A390E" w:rsidRPr="00115CE7" w:rsidTr="00993886">
        <w:trPr>
          <w:trHeight w:val="342"/>
        </w:trPr>
        <w:tc>
          <w:tcPr>
            <w:tcW w:w="1168" w:type="dxa"/>
            <w:tcBorders>
              <w:top w:val="nil"/>
              <w:left w:val="single" w:sz="4" w:space="0" w:color="auto"/>
              <w:bottom w:val="single" w:sz="4" w:space="0" w:color="auto"/>
              <w:right w:val="single" w:sz="4" w:space="0" w:color="auto"/>
            </w:tcBorders>
            <w:shd w:val="clear" w:color="auto" w:fill="auto"/>
            <w:noWrap/>
            <w:vAlign w:val="center"/>
            <w:hideMark/>
          </w:tcPr>
          <w:p w:rsidR="003A390E" w:rsidRPr="00115CE7" w:rsidRDefault="003A390E" w:rsidP="003A390E">
            <w:pPr>
              <w:pStyle w:val="Noidung"/>
              <w:rPr>
                <w:rFonts w:cs="Times New Roman"/>
              </w:rPr>
            </w:pPr>
            <w:r w:rsidRPr="00115CE7">
              <w:rPr>
                <w:rFonts w:cs="Times New Roman"/>
              </w:rPr>
              <w:t>3</w:t>
            </w:r>
          </w:p>
        </w:tc>
        <w:tc>
          <w:tcPr>
            <w:tcW w:w="7796" w:type="dxa"/>
            <w:tcBorders>
              <w:top w:val="nil"/>
              <w:left w:val="nil"/>
              <w:bottom w:val="single" w:sz="4" w:space="0" w:color="auto"/>
              <w:right w:val="single" w:sz="4" w:space="0" w:color="auto"/>
            </w:tcBorders>
            <w:shd w:val="clear" w:color="auto" w:fill="auto"/>
            <w:noWrap/>
            <w:vAlign w:val="center"/>
            <w:hideMark/>
          </w:tcPr>
          <w:p w:rsidR="003A390E" w:rsidRPr="00115CE7" w:rsidRDefault="003A390E" w:rsidP="0051404D">
            <w:pPr>
              <w:pStyle w:val="Noidung"/>
              <w:ind w:firstLine="0"/>
              <w:rPr>
                <w:rFonts w:cs="Times New Roman"/>
              </w:rPr>
            </w:pPr>
            <w:r w:rsidRPr="00115CE7">
              <w:rPr>
                <w:rFonts w:cs="Times New Roman"/>
              </w:rPr>
              <w:t>VP - Hội trường Huyện ủy</w:t>
            </w:r>
          </w:p>
        </w:tc>
      </w:tr>
      <w:tr w:rsidR="003A390E" w:rsidRPr="00115CE7" w:rsidTr="00993886">
        <w:trPr>
          <w:trHeight w:val="342"/>
        </w:trPr>
        <w:tc>
          <w:tcPr>
            <w:tcW w:w="1168" w:type="dxa"/>
            <w:tcBorders>
              <w:top w:val="nil"/>
              <w:left w:val="single" w:sz="4" w:space="0" w:color="auto"/>
              <w:bottom w:val="single" w:sz="4" w:space="0" w:color="auto"/>
              <w:right w:val="single" w:sz="4" w:space="0" w:color="auto"/>
            </w:tcBorders>
            <w:shd w:val="clear" w:color="auto" w:fill="auto"/>
            <w:noWrap/>
            <w:vAlign w:val="center"/>
            <w:hideMark/>
          </w:tcPr>
          <w:p w:rsidR="003A390E" w:rsidRPr="00115CE7" w:rsidRDefault="003A390E" w:rsidP="003A390E">
            <w:pPr>
              <w:pStyle w:val="Noidung"/>
              <w:rPr>
                <w:rFonts w:cs="Times New Roman"/>
              </w:rPr>
            </w:pPr>
            <w:r w:rsidRPr="00115CE7">
              <w:rPr>
                <w:rFonts w:cs="Times New Roman"/>
              </w:rPr>
              <w:t>4</w:t>
            </w:r>
          </w:p>
        </w:tc>
        <w:tc>
          <w:tcPr>
            <w:tcW w:w="7796" w:type="dxa"/>
            <w:tcBorders>
              <w:top w:val="nil"/>
              <w:left w:val="nil"/>
              <w:bottom w:val="single" w:sz="4" w:space="0" w:color="auto"/>
              <w:right w:val="single" w:sz="4" w:space="0" w:color="auto"/>
            </w:tcBorders>
            <w:shd w:val="clear" w:color="auto" w:fill="auto"/>
            <w:noWrap/>
            <w:vAlign w:val="center"/>
            <w:hideMark/>
          </w:tcPr>
          <w:p w:rsidR="003A390E" w:rsidRPr="00115CE7" w:rsidRDefault="003A390E" w:rsidP="0051404D">
            <w:pPr>
              <w:pStyle w:val="Noidung"/>
              <w:ind w:firstLine="0"/>
              <w:rPr>
                <w:rFonts w:cs="Times New Roman"/>
              </w:rPr>
            </w:pPr>
            <w:r w:rsidRPr="00115CE7">
              <w:rPr>
                <w:rFonts w:cs="Times New Roman"/>
              </w:rPr>
              <w:t>Công an Huyện</w:t>
            </w:r>
          </w:p>
        </w:tc>
      </w:tr>
      <w:tr w:rsidR="003A390E" w:rsidRPr="00115CE7" w:rsidTr="00993886">
        <w:trPr>
          <w:trHeight w:val="342"/>
        </w:trPr>
        <w:tc>
          <w:tcPr>
            <w:tcW w:w="1168" w:type="dxa"/>
            <w:tcBorders>
              <w:top w:val="nil"/>
              <w:left w:val="single" w:sz="4" w:space="0" w:color="auto"/>
              <w:bottom w:val="single" w:sz="4" w:space="0" w:color="auto"/>
              <w:right w:val="single" w:sz="4" w:space="0" w:color="auto"/>
            </w:tcBorders>
            <w:shd w:val="clear" w:color="auto" w:fill="auto"/>
            <w:noWrap/>
            <w:vAlign w:val="center"/>
            <w:hideMark/>
          </w:tcPr>
          <w:p w:rsidR="003A390E" w:rsidRPr="00115CE7" w:rsidRDefault="003A390E" w:rsidP="003A390E">
            <w:pPr>
              <w:pStyle w:val="Noidung"/>
              <w:rPr>
                <w:rFonts w:cs="Times New Roman"/>
              </w:rPr>
            </w:pPr>
            <w:r w:rsidRPr="00115CE7">
              <w:rPr>
                <w:rFonts w:cs="Times New Roman"/>
              </w:rPr>
              <w:t>5</w:t>
            </w:r>
          </w:p>
        </w:tc>
        <w:tc>
          <w:tcPr>
            <w:tcW w:w="7796" w:type="dxa"/>
            <w:tcBorders>
              <w:top w:val="nil"/>
              <w:left w:val="nil"/>
              <w:bottom w:val="single" w:sz="4" w:space="0" w:color="auto"/>
              <w:right w:val="single" w:sz="4" w:space="0" w:color="auto"/>
            </w:tcBorders>
            <w:shd w:val="clear" w:color="auto" w:fill="auto"/>
            <w:noWrap/>
            <w:vAlign w:val="center"/>
            <w:hideMark/>
          </w:tcPr>
          <w:p w:rsidR="003A390E" w:rsidRPr="00115CE7" w:rsidRDefault="003A390E" w:rsidP="0051404D">
            <w:pPr>
              <w:pStyle w:val="Noidung"/>
              <w:ind w:firstLine="0"/>
              <w:rPr>
                <w:rFonts w:cs="Times New Roman"/>
              </w:rPr>
            </w:pPr>
            <w:r w:rsidRPr="00115CE7">
              <w:rPr>
                <w:rFonts w:cs="Times New Roman"/>
              </w:rPr>
              <w:t>Huyện đội</w:t>
            </w:r>
          </w:p>
        </w:tc>
      </w:tr>
      <w:tr w:rsidR="003A390E" w:rsidRPr="00115CE7" w:rsidTr="00993886">
        <w:trPr>
          <w:trHeight w:val="342"/>
        </w:trPr>
        <w:tc>
          <w:tcPr>
            <w:tcW w:w="1168" w:type="dxa"/>
            <w:tcBorders>
              <w:top w:val="nil"/>
              <w:left w:val="single" w:sz="4" w:space="0" w:color="auto"/>
              <w:bottom w:val="single" w:sz="4" w:space="0" w:color="auto"/>
              <w:right w:val="single" w:sz="4" w:space="0" w:color="auto"/>
            </w:tcBorders>
            <w:shd w:val="clear" w:color="auto" w:fill="auto"/>
            <w:noWrap/>
            <w:vAlign w:val="center"/>
            <w:hideMark/>
          </w:tcPr>
          <w:p w:rsidR="003A390E" w:rsidRPr="00115CE7" w:rsidRDefault="003A390E" w:rsidP="003A390E">
            <w:pPr>
              <w:pStyle w:val="Noidung"/>
              <w:rPr>
                <w:rFonts w:cs="Times New Roman"/>
              </w:rPr>
            </w:pPr>
            <w:r w:rsidRPr="00115CE7">
              <w:rPr>
                <w:rFonts w:cs="Times New Roman"/>
              </w:rPr>
              <w:t>6</w:t>
            </w:r>
          </w:p>
        </w:tc>
        <w:tc>
          <w:tcPr>
            <w:tcW w:w="7796" w:type="dxa"/>
            <w:tcBorders>
              <w:top w:val="nil"/>
              <w:left w:val="nil"/>
              <w:bottom w:val="single" w:sz="4" w:space="0" w:color="auto"/>
              <w:right w:val="single" w:sz="4" w:space="0" w:color="auto"/>
            </w:tcBorders>
            <w:shd w:val="clear" w:color="auto" w:fill="auto"/>
            <w:noWrap/>
            <w:vAlign w:val="center"/>
            <w:hideMark/>
          </w:tcPr>
          <w:p w:rsidR="003A390E" w:rsidRPr="00115CE7" w:rsidRDefault="003A390E" w:rsidP="0051404D">
            <w:pPr>
              <w:pStyle w:val="Noidung"/>
              <w:ind w:firstLine="0"/>
              <w:rPr>
                <w:rFonts w:cs="Times New Roman"/>
              </w:rPr>
            </w:pPr>
            <w:r w:rsidRPr="00115CE7">
              <w:rPr>
                <w:rFonts w:cs="Times New Roman"/>
              </w:rPr>
              <w:t xml:space="preserve">Tòa án </w:t>
            </w:r>
          </w:p>
        </w:tc>
      </w:tr>
      <w:tr w:rsidR="003A390E" w:rsidRPr="00115CE7" w:rsidTr="00993886">
        <w:trPr>
          <w:trHeight w:val="342"/>
        </w:trPr>
        <w:tc>
          <w:tcPr>
            <w:tcW w:w="1168" w:type="dxa"/>
            <w:tcBorders>
              <w:top w:val="nil"/>
              <w:left w:val="single" w:sz="4" w:space="0" w:color="auto"/>
              <w:bottom w:val="single" w:sz="4" w:space="0" w:color="auto"/>
              <w:right w:val="single" w:sz="4" w:space="0" w:color="auto"/>
            </w:tcBorders>
            <w:shd w:val="clear" w:color="auto" w:fill="auto"/>
            <w:noWrap/>
            <w:vAlign w:val="center"/>
            <w:hideMark/>
          </w:tcPr>
          <w:p w:rsidR="003A390E" w:rsidRPr="00115CE7" w:rsidRDefault="003A390E" w:rsidP="003A390E">
            <w:pPr>
              <w:pStyle w:val="Noidung"/>
              <w:rPr>
                <w:rFonts w:cs="Times New Roman"/>
              </w:rPr>
            </w:pPr>
            <w:r w:rsidRPr="00115CE7">
              <w:rPr>
                <w:rFonts w:cs="Times New Roman"/>
              </w:rPr>
              <w:t>7</w:t>
            </w:r>
          </w:p>
        </w:tc>
        <w:tc>
          <w:tcPr>
            <w:tcW w:w="7796" w:type="dxa"/>
            <w:tcBorders>
              <w:top w:val="nil"/>
              <w:left w:val="nil"/>
              <w:bottom w:val="single" w:sz="4" w:space="0" w:color="auto"/>
              <w:right w:val="single" w:sz="4" w:space="0" w:color="auto"/>
            </w:tcBorders>
            <w:shd w:val="clear" w:color="auto" w:fill="auto"/>
            <w:noWrap/>
            <w:vAlign w:val="center"/>
            <w:hideMark/>
          </w:tcPr>
          <w:p w:rsidR="003A390E" w:rsidRPr="00115CE7" w:rsidRDefault="003A390E" w:rsidP="0051404D">
            <w:pPr>
              <w:pStyle w:val="Noidung"/>
              <w:ind w:firstLine="0"/>
              <w:rPr>
                <w:rFonts w:cs="Times New Roman"/>
              </w:rPr>
            </w:pPr>
            <w:r w:rsidRPr="00115CE7">
              <w:rPr>
                <w:rFonts w:cs="Times New Roman"/>
              </w:rPr>
              <w:t>Viện kiểm soát</w:t>
            </w:r>
          </w:p>
        </w:tc>
      </w:tr>
      <w:tr w:rsidR="003A390E" w:rsidRPr="00115CE7" w:rsidTr="00993886">
        <w:trPr>
          <w:trHeight w:val="342"/>
        </w:trPr>
        <w:tc>
          <w:tcPr>
            <w:tcW w:w="1168" w:type="dxa"/>
            <w:tcBorders>
              <w:top w:val="nil"/>
              <w:left w:val="single" w:sz="4" w:space="0" w:color="auto"/>
              <w:bottom w:val="single" w:sz="4" w:space="0" w:color="auto"/>
              <w:right w:val="single" w:sz="4" w:space="0" w:color="auto"/>
            </w:tcBorders>
            <w:shd w:val="clear" w:color="auto" w:fill="auto"/>
            <w:noWrap/>
            <w:vAlign w:val="center"/>
            <w:hideMark/>
          </w:tcPr>
          <w:p w:rsidR="003A390E" w:rsidRPr="00115CE7" w:rsidRDefault="003A390E" w:rsidP="003A390E">
            <w:pPr>
              <w:pStyle w:val="Noidung"/>
              <w:rPr>
                <w:rFonts w:cs="Times New Roman"/>
              </w:rPr>
            </w:pPr>
            <w:r w:rsidRPr="00115CE7">
              <w:rPr>
                <w:rFonts w:cs="Times New Roman"/>
              </w:rPr>
              <w:t>8</w:t>
            </w:r>
          </w:p>
        </w:tc>
        <w:tc>
          <w:tcPr>
            <w:tcW w:w="7796" w:type="dxa"/>
            <w:tcBorders>
              <w:top w:val="nil"/>
              <w:left w:val="nil"/>
              <w:bottom w:val="single" w:sz="4" w:space="0" w:color="auto"/>
              <w:right w:val="single" w:sz="4" w:space="0" w:color="auto"/>
            </w:tcBorders>
            <w:shd w:val="clear" w:color="auto" w:fill="auto"/>
            <w:noWrap/>
            <w:vAlign w:val="center"/>
            <w:hideMark/>
          </w:tcPr>
          <w:p w:rsidR="003A390E" w:rsidRPr="00115CE7" w:rsidRDefault="003A390E" w:rsidP="0051404D">
            <w:pPr>
              <w:pStyle w:val="Noidung"/>
              <w:ind w:firstLine="0"/>
              <w:rPr>
                <w:rFonts w:cs="Times New Roman"/>
              </w:rPr>
            </w:pPr>
            <w:r w:rsidRPr="00115CE7">
              <w:rPr>
                <w:rFonts w:cs="Times New Roman"/>
              </w:rPr>
              <w:t>Thi hành án</w:t>
            </w:r>
          </w:p>
        </w:tc>
      </w:tr>
      <w:tr w:rsidR="003A390E" w:rsidRPr="00115CE7" w:rsidTr="00993886">
        <w:trPr>
          <w:trHeight w:val="342"/>
        </w:trPr>
        <w:tc>
          <w:tcPr>
            <w:tcW w:w="1168" w:type="dxa"/>
            <w:tcBorders>
              <w:top w:val="nil"/>
              <w:left w:val="single" w:sz="4" w:space="0" w:color="auto"/>
              <w:bottom w:val="single" w:sz="4" w:space="0" w:color="auto"/>
              <w:right w:val="single" w:sz="4" w:space="0" w:color="auto"/>
            </w:tcBorders>
            <w:shd w:val="clear" w:color="auto" w:fill="auto"/>
            <w:noWrap/>
            <w:vAlign w:val="center"/>
            <w:hideMark/>
          </w:tcPr>
          <w:p w:rsidR="003A390E" w:rsidRPr="00115CE7" w:rsidRDefault="003A390E" w:rsidP="003A390E">
            <w:pPr>
              <w:pStyle w:val="Noidung"/>
              <w:rPr>
                <w:rFonts w:cs="Times New Roman"/>
              </w:rPr>
            </w:pPr>
            <w:r w:rsidRPr="00115CE7">
              <w:rPr>
                <w:rFonts w:cs="Times New Roman"/>
              </w:rPr>
              <w:t>9</w:t>
            </w:r>
          </w:p>
        </w:tc>
        <w:tc>
          <w:tcPr>
            <w:tcW w:w="7796" w:type="dxa"/>
            <w:tcBorders>
              <w:top w:val="nil"/>
              <w:left w:val="nil"/>
              <w:bottom w:val="single" w:sz="4" w:space="0" w:color="auto"/>
              <w:right w:val="single" w:sz="4" w:space="0" w:color="auto"/>
            </w:tcBorders>
            <w:shd w:val="clear" w:color="auto" w:fill="auto"/>
            <w:noWrap/>
            <w:vAlign w:val="center"/>
            <w:hideMark/>
          </w:tcPr>
          <w:p w:rsidR="003A390E" w:rsidRPr="00115CE7" w:rsidRDefault="003A390E" w:rsidP="0051404D">
            <w:pPr>
              <w:pStyle w:val="Noidung"/>
              <w:ind w:firstLine="0"/>
              <w:rPr>
                <w:rFonts w:cs="Times New Roman"/>
              </w:rPr>
            </w:pPr>
            <w:r w:rsidRPr="00115CE7">
              <w:rPr>
                <w:rFonts w:cs="Times New Roman"/>
              </w:rPr>
              <w:t>Đài truyền thanh</w:t>
            </w:r>
          </w:p>
        </w:tc>
      </w:tr>
      <w:tr w:rsidR="003A390E" w:rsidRPr="00115CE7" w:rsidTr="00993886">
        <w:trPr>
          <w:trHeight w:val="342"/>
        </w:trPr>
        <w:tc>
          <w:tcPr>
            <w:tcW w:w="1168" w:type="dxa"/>
            <w:tcBorders>
              <w:top w:val="nil"/>
              <w:left w:val="single" w:sz="4" w:space="0" w:color="auto"/>
              <w:bottom w:val="single" w:sz="4" w:space="0" w:color="auto"/>
              <w:right w:val="single" w:sz="4" w:space="0" w:color="auto"/>
            </w:tcBorders>
            <w:shd w:val="clear" w:color="auto" w:fill="auto"/>
            <w:noWrap/>
            <w:vAlign w:val="center"/>
            <w:hideMark/>
          </w:tcPr>
          <w:p w:rsidR="003A390E" w:rsidRPr="00115CE7" w:rsidRDefault="003A390E" w:rsidP="003A390E">
            <w:pPr>
              <w:pStyle w:val="Noidung"/>
              <w:rPr>
                <w:rFonts w:cs="Times New Roman"/>
              </w:rPr>
            </w:pPr>
            <w:r w:rsidRPr="00115CE7">
              <w:rPr>
                <w:rFonts w:cs="Times New Roman"/>
              </w:rPr>
              <w:t>10</w:t>
            </w:r>
          </w:p>
        </w:tc>
        <w:tc>
          <w:tcPr>
            <w:tcW w:w="7796" w:type="dxa"/>
            <w:tcBorders>
              <w:top w:val="nil"/>
              <w:left w:val="nil"/>
              <w:bottom w:val="single" w:sz="4" w:space="0" w:color="auto"/>
              <w:right w:val="single" w:sz="4" w:space="0" w:color="auto"/>
            </w:tcBorders>
            <w:shd w:val="clear" w:color="auto" w:fill="auto"/>
            <w:noWrap/>
            <w:vAlign w:val="center"/>
            <w:hideMark/>
          </w:tcPr>
          <w:p w:rsidR="003A390E" w:rsidRPr="00115CE7" w:rsidRDefault="003A390E" w:rsidP="0051404D">
            <w:pPr>
              <w:pStyle w:val="Noidung"/>
              <w:ind w:firstLine="0"/>
              <w:rPr>
                <w:rFonts w:cs="Times New Roman"/>
              </w:rPr>
            </w:pPr>
            <w:r w:rsidRPr="00115CE7">
              <w:rPr>
                <w:rFonts w:cs="Times New Roman"/>
              </w:rPr>
              <w:t>Trung tâm đăng kiểm</w:t>
            </w:r>
          </w:p>
        </w:tc>
      </w:tr>
      <w:tr w:rsidR="003A390E" w:rsidRPr="00115CE7" w:rsidTr="00993886">
        <w:trPr>
          <w:trHeight w:val="342"/>
        </w:trPr>
        <w:tc>
          <w:tcPr>
            <w:tcW w:w="1168" w:type="dxa"/>
            <w:tcBorders>
              <w:top w:val="nil"/>
              <w:left w:val="single" w:sz="4" w:space="0" w:color="auto"/>
              <w:bottom w:val="single" w:sz="4" w:space="0" w:color="auto"/>
              <w:right w:val="single" w:sz="4" w:space="0" w:color="auto"/>
            </w:tcBorders>
            <w:shd w:val="clear" w:color="auto" w:fill="auto"/>
            <w:noWrap/>
            <w:vAlign w:val="center"/>
            <w:hideMark/>
          </w:tcPr>
          <w:p w:rsidR="003A390E" w:rsidRPr="00115CE7" w:rsidRDefault="003A390E" w:rsidP="003A390E">
            <w:pPr>
              <w:pStyle w:val="Noidung"/>
              <w:rPr>
                <w:rFonts w:cs="Times New Roman"/>
              </w:rPr>
            </w:pPr>
            <w:r w:rsidRPr="00115CE7">
              <w:rPr>
                <w:rFonts w:cs="Times New Roman"/>
              </w:rPr>
              <w:lastRenderedPageBreak/>
              <w:t>11</w:t>
            </w:r>
          </w:p>
        </w:tc>
        <w:tc>
          <w:tcPr>
            <w:tcW w:w="7796" w:type="dxa"/>
            <w:tcBorders>
              <w:top w:val="nil"/>
              <w:left w:val="nil"/>
              <w:bottom w:val="single" w:sz="4" w:space="0" w:color="auto"/>
              <w:right w:val="single" w:sz="4" w:space="0" w:color="auto"/>
            </w:tcBorders>
            <w:shd w:val="clear" w:color="auto" w:fill="auto"/>
            <w:noWrap/>
            <w:vAlign w:val="center"/>
            <w:hideMark/>
          </w:tcPr>
          <w:p w:rsidR="003A390E" w:rsidRPr="00115CE7" w:rsidRDefault="003A390E" w:rsidP="0051404D">
            <w:pPr>
              <w:pStyle w:val="Noidung"/>
              <w:ind w:firstLine="0"/>
              <w:rPr>
                <w:rFonts w:cs="Times New Roman"/>
              </w:rPr>
            </w:pPr>
            <w:r w:rsidRPr="00115CE7">
              <w:rPr>
                <w:rFonts w:cs="Times New Roman"/>
              </w:rPr>
              <w:t>Trung tâm y tế dự phòng</w:t>
            </w:r>
          </w:p>
        </w:tc>
      </w:tr>
      <w:tr w:rsidR="003A390E" w:rsidRPr="00115CE7" w:rsidTr="00993886">
        <w:trPr>
          <w:trHeight w:val="342"/>
        </w:trPr>
        <w:tc>
          <w:tcPr>
            <w:tcW w:w="1168" w:type="dxa"/>
            <w:tcBorders>
              <w:top w:val="nil"/>
              <w:left w:val="single" w:sz="4" w:space="0" w:color="auto"/>
              <w:bottom w:val="single" w:sz="4" w:space="0" w:color="auto"/>
              <w:right w:val="single" w:sz="4" w:space="0" w:color="auto"/>
            </w:tcBorders>
            <w:shd w:val="clear" w:color="auto" w:fill="auto"/>
            <w:noWrap/>
            <w:vAlign w:val="center"/>
            <w:hideMark/>
          </w:tcPr>
          <w:p w:rsidR="003A390E" w:rsidRPr="00115CE7" w:rsidRDefault="003A390E" w:rsidP="003A390E">
            <w:pPr>
              <w:pStyle w:val="Noidung"/>
              <w:rPr>
                <w:rFonts w:cs="Times New Roman"/>
              </w:rPr>
            </w:pPr>
            <w:r w:rsidRPr="00115CE7">
              <w:rPr>
                <w:rFonts w:cs="Times New Roman"/>
              </w:rPr>
              <w:t>12</w:t>
            </w:r>
          </w:p>
        </w:tc>
        <w:tc>
          <w:tcPr>
            <w:tcW w:w="7796" w:type="dxa"/>
            <w:tcBorders>
              <w:top w:val="nil"/>
              <w:left w:val="nil"/>
              <w:bottom w:val="single" w:sz="4" w:space="0" w:color="auto"/>
              <w:right w:val="single" w:sz="4" w:space="0" w:color="auto"/>
            </w:tcBorders>
            <w:shd w:val="clear" w:color="auto" w:fill="auto"/>
            <w:noWrap/>
            <w:vAlign w:val="center"/>
            <w:hideMark/>
          </w:tcPr>
          <w:p w:rsidR="003A390E" w:rsidRPr="00115CE7" w:rsidRDefault="003A390E" w:rsidP="0051404D">
            <w:pPr>
              <w:pStyle w:val="Noidung"/>
              <w:ind w:firstLine="0"/>
              <w:rPr>
                <w:rFonts w:cs="Times New Roman"/>
              </w:rPr>
            </w:pPr>
            <w:r w:rsidRPr="00115CE7">
              <w:rPr>
                <w:rFonts w:cs="Times New Roman"/>
              </w:rPr>
              <w:t>Chi cục thuế</w:t>
            </w:r>
          </w:p>
        </w:tc>
      </w:tr>
      <w:tr w:rsidR="003A390E" w:rsidRPr="00115CE7" w:rsidTr="00993886">
        <w:trPr>
          <w:trHeight w:val="342"/>
        </w:trPr>
        <w:tc>
          <w:tcPr>
            <w:tcW w:w="1168" w:type="dxa"/>
            <w:tcBorders>
              <w:top w:val="nil"/>
              <w:left w:val="single" w:sz="4" w:space="0" w:color="auto"/>
              <w:bottom w:val="single" w:sz="4" w:space="0" w:color="auto"/>
              <w:right w:val="single" w:sz="4" w:space="0" w:color="auto"/>
            </w:tcBorders>
            <w:shd w:val="clear" w:color="auto" w:fill="auto"/>
            <w:noWrap/>
            <w:vAlign w:val="center"/>
            <w:hideMark/>
          </w:tcPr>
          <w:p w:rsidR="003A390E" w:rsidRPr="00115CE7" w:rsidRDefault="003A390E" w:rsidP="003A390E">
            <w:pPr>
              <w:pStyle w:val="Noidung"/>
              <w:rPr>
                <w:rFonts w:cs="Times New Roman"/>
              </w:rPr>
            </w:pPr>
            <w:r w:rsidRPr="00115CE7">
              <w:rPr>
                <w:rFonts w:cs="Times New Roman"/>
              </w:rPr>
              <w:t>13</w:t>
            </w:r>
          </w:p>
        </w:tc>
        <w:tc>
          <w:tcPr>
            <w:tcW w:w="7796" w:type="dxa"/>
            <w:tcBorders>
              <w:top w:val="nil"/>
              <w:left w:val="nil"/>
              <w:bottom w:val="single" w:sz="4" w:space="0" w:color="auto"/>
              <w:right w:val="single" w:sz="4" w:space="0" w:color="auto"/>
            </w:tcBorders>
            <w:shd w:val="clear" w:color="auto" w:fill="auto"/>
            <w:noWrap/>
            <w:vAlign w:val="center"/>
            <w:hideMark/>
          </w:tcPr>
          <w:p w:rsidR="003A390E" w:rsidRPr="00115CE7" w:rsidRDefault="003A390E" w:rsidP="0051404D">
            <w:pPr>
              <w:pStyle w:val="Noidung"/>
              <w:ind w:firstLine="0"/>
              <w:rPr>
                <w:rFonts w:cs="Times New Roman"/>
              </w:rPr>
            </w:pPr>
            <w:r w:rsidRPr="00115CE7">
              <w:rPr>
                <w:rFonts w:cs="Times New Roman"/>
              </w:rPr>
              <w:t>Quản lý thị trường</w:t>
            </w:r>
          </w:p>
        </w:tc>
      </w:tr>
      <w:tr w:rsidR="003A390E" w:rsidRPr="00115CE7" w:rsidTr="00993886">
        <w:trPr>
          <w:trHeight w:val="342"/>
        </w:trPr>
        <w:tc>
          <w:tcPr>
            <w:tcW w:w="1168" w:type="dxa"/>
            <w:tcBorders>
              <w:top w:val="nil"/>
              <w:left w:val="single" w:sz="4" w:space="0" w:color="auto"/>
              <w:bottom w:val="single" w:sz="4" w:space="0" w:color="auto"/>
              <w:right w:val="single" w:sz="4" w:space="0" w:color="auto"/>
            </w:tcBorders>
            <w:shd w:val="clear" w:color="auto" w:fill="auto"/>
            <w:noWrap/>
            <w:vAlign w:val="center"/>
            <w:hideMark/>
          </w:tcPr>
          <w:p w:rsidR="003A390E" w:rsidRPr="00115CE7" w:rsidRDefault="003A390E" w:rsidP="003A390E">
            <w:pPr>
              <w:pStyle w:val="Noidung"/>
              <w:rPr>
                <w:rFonts w:cs="Times New Roman"/>
              </w:rPr>
            </w:pPr>
            <w:r w:rsidRPr="00115CE7">
              <w:rPr>
                <w:rFonts w:cs="Times New Roman"/>
              </w:rPr>
              <w:t>14</w:t>
            </w:r>
          </w:p>
        </w:tc>
        <w:tc>
          <w:tcPr>
            <w:tcW w:w="7796" w:type="dxa"/>
            <w:tcBorders>
              <w:top w:val="nil"/>
              <w:left w:val="nil"/>
              <w:bottom w:val="single" w:sz="4" w:space="0" w:color="auto"/>
              <w:right w:val="single" w:sz="4" w:space="0" w:color="auto"/>
            </w:tcBorders>
            <w:shd w:val="clear" w:color="auto" w:fill="auto"/>
            <w:noWrap/>
            <w:vAlign w:val="center"/>
            <w:hideMark/>
          </w:tcPr>
          <w:p w:rsidR="003A390E" w:rsidRPr="00115CE7" w:rsidRDefault="003A390E" w:rsidP="0051404D">
            <w:pPr>
              <w:pStyle w:val="Noidung"/>
              <w:ind w:firstLine="0"/>
              <w:rPr>
                <w:rFonts w:cs="Times New Roman"/>
              </w:rPr>
            </w:pPr>
            <w:r w:rsidRPr="00115CE7">
              <w:rPr>
                <w:rFonts w:cs="Times New Roman"/>
              </w:rPr>
              <w:t>Khối nông lâm</w:t>
            </w:r>
          </w:p>
        </w:tc>
      </w:tr>
      <w:tr w:rsidR="003A390E" w:rsidRPr="00115CE7" w:rsidTr="00993886">
        <w:trPr>
          <w:trHeight w:val="342"/>
        </w:trPr>
        <w:tc>
          <w:tcPr>
            <w:tcW w:w="1168" w:type="dxa"/>
            <w:tcBorders>
              <w:top w:val="nil"/>
              <w:left w:val="single" w:sz="4" w:space="0" w:color="auto"/>
              <w:bottom w:val="single" w:sz="4" w:space="0" w:color="auto"/>
              <w:right w:val="single" w:sz="4" w:space="0" w:color="auto"/>
            </w:tcBorders>
            <w:shd w:val="clear" w:color="auto" w:fill="auto"/>
            <w:noWrap/>
            <w:vAlign w:val="center"/>
            <w:hideMark/>
          </w:tcPr>
          <w:p w:rsidR="003A390E" w:rsidRPr="00115CE7" w:rsidRDefault="003A390E" w:rsidP="003A390E">
            <w:pPr>
              <w:pStyle w:val="Noidung"/>
              <w:rPr>
                <w:rFonts w:cs="Times New Roman"/>
              </w:rPr>
            </w:pPr>
            <w:r w:rsidRPr="00115CE7">
              <w:rPr>
                <w:rFonts w:cs="Times New Roman"/>
              </w:rPr>
              <w:t>15</w:t>
            </w:r>
          </w:p>
        </w:tc>
        <w:tc>
          <w:tcPr>
            <w:tcW w:w="7796" w:type="dxa"/>
            <w:tcBorders>
              <w:top w:val="nil"/>
              <w:left w:val="nil"/>
              <w:bottom w:val="single" w:sz="4" w:space="0" w:color="auto"/>
              <w:right w:val="single" w:sz="4" w:space="0" w:color="auto"/>
            </w:tcBorders>
            <w:shd w:val="clear" w:color="auto" w:fill="auto"/>
            <w:noWrap/>
            <w:vAlign w:val="center"/>
            <w:hideMark/>
          </w:tcPr>
          <w:p w:rsidR="003A390E" w:rsidRPr="00115CE7" w:rsidRDefault="003A390E" w:rsidP="0051404D">
            <w:pPr>
              <w:pStyle w:val="Noidung"/>
              <w:ind w:firstLine="0"/>
              <w:rPr>
                <w:rFonts w:cs="Times New Roman"/>
              </w:rPr>
            </w:pPr>
            <w:r w:rsidRPr="00115CE7">
              <w:rPr>
                <w:rFonts w:cs="Times New Roman"/>
              </w:rPr>
              <w:t>Phòng tài nguyên</w:t>
            </w:r>
          </w:p>
        </w:tc>
      </w:tr>
      <w:tr w:rsidR="003A390E" w:rsidRPr="00115CE7" w:rsidTr="00993886">
        <w:trPr>
          <w:trHeight w:val="342"/>
        </w:trPr>
        <w:tc>
          <w:tcPr>
            <w:tcW w:w="1168" w:type="dxa"/>
            <w:tcBorders>
              <w:top w:val="nil"/>
              <w:left w:val="single" w:sz="4" w:space="0" w:color="auto"/>
              <w:bottom w:val="single" w:sz="4" w:space="0" w:color="auto"/>
              <w:right w:val="single" w:sz="4" w:space="0" w:color="auto"/>
            </w:tcBorders>
            <w:shd w:val="clear" w:color="auto" w:fill="auto"/>
            <w:noWrap/>
            <w:vAlign w:val="center"/>
            <w:hideMark/>
          </w:tcPr>
          <w:p w:rsidR="003A390E" w:rsidRPr="00115CE7" w:rsidRDefault="003A390E" w:rsidP="003A390E">
            <w:pPr>
              <w:pStyle w:val="Noidung"/>
              <w:rPr>
                <w:rFonts w:cs="Times New Roman"/>
              </w:rPr>
            </w:pPr>
            <w:r w:rsidRPr="00115CE7">
              <w:rPr>
                <w:rFonts w:cs="Times New Roman"/>
              </w:rPr>
              <w:t>16</w:t>
            </w:r>
          </w:p>
        </w:tc>
        <w:tc>
          <w:tcPr>
            <w:tcW w:w="7796" w:type="dxa"/>
            <w:tcBorders>
              <w:top w:val="nil"/>
              <w:left w:val="nil"/>
              <w:bottom w:val="single" w:sz="4" w:space="0" w:color="auto"/>
              <w:right w:val="single" w:sz="4" w:space="0" w:color="auto"/>
            </w:tcBorders>
            <w:shd w:val="clear" w:color="auto" w:fill="auto"/>
            <w:noWrap/>
            <w:vAlign w:val="center"/>
            <w:hideMark/>
          </w:tcPr>
          <w:p w:rsidR="003A390E" w:rsidRPr="00115CE7" w:rsidRDefault="003A390E" w:rsidP="0051404D">
            <w:pPr>
              <w:pStyle w:val="Noidung"/>
              <w:ind w:firstLine="0"/>
              <w:rPr>
                <w:rFonts w:cs="Times New Roman"/>
              </w:rPr>
            </w:pPr>
            <w:r w:rsidRPr="00115CE7">
              <w:rPr>
                <w:rFonts w:cs="Times New Roman"/>
              </w:rPr>
              <w:t>Phòng tài chính</w:t>
            </w:r>
          </w:p>
        </w:tc>
      </w:tr>
      <w:tr w:rsidR="003A390E" w:rsidRPr="00115CE7" w:rsidTr="00993886">
        <w:trPr>
          <w:trHeight w:val="342"/>
        </w:trPr>
        <w:tc>
          <w:tcPr>
            <w:tcW w:w="1168" w:type="dxa"/>
            <w:tcBorders>
              <w:top w:val="nil"/>
              <w:left w:val="single" w:sz="4" w:space="0" w:color="auto"/>
              <w:bottom w:val="single" w:sz="4" w:space="0" w:color="auto"/>
              <w:right w:val="single" w:sz="4" w:space="0" w:color="auto"/>
            </w:tcBorders>
            <w:shd w:val="clear" w:color="auto" w:fill="auto"/>
            <w:noWrap/>
            <w:vAlign w:val="center"/>
            <w:hideMark/>
          </w:tcPr>
          <w:p w:rsidR="003A390E" w:rsidRPr="00115CE7" w:rsidRDefault="003A390E" w:rsidP="003A390E">
            <w:pPr>
              <w:pStyle w:val="Noidung"/>
              <w:rPr>
                <w:rFonts w:cs="Times New Roman"/>
              </w:rPr>
            </w:pPr>
            <w:r w:rsidRPr="00115CE7">
              <w:rPr>
                <w:rFonts w:cs="Times New Roman"/>
              </w:rPr>
              <w:t>17</w:t>
            </w:r>
          </w:p>
        </w:tc>
        <w:tc>
          <w:tcPr>
            <w:tcW w:w="7796" w:type="dxa"/>
            <w:tcBorders>
              <w:top w:val="nil"/>
              <w:left w:val="nil"/>
              <w:bottom w:val="single" w:sz="4" w:space="0" w:color="auto"/>
              <w:right w:val="single" w:sz="4" w:space="0" w:color="auto"/>
            </w:tcBorders>
            <w:shd w:val="clear" w:color="auto" w:fill="auto"/>
            <w:noWrap/>
            <w:vAlign w:val="center"/>
            <w:hideMark/>
          </w:tcPr>
          <w:p w:rsidR="003A390E" w:rsidRPr="00115CE7" w:rsidRDefault="003A390E" w:rsidP="0051404D">
            <w:pPr>
              <w:pStyle w:val="Noidung"/>
              <w:ind w:firstLine="0"/>
              <w:rPr>
                <w:rFonts w:cs="Times New Roman"/>
              </w:rPr>
            </w:pPr>
            <w:r w:rsidRPr="00115CE7">
              <w:rPr>
                <w:rFonts w:cs="Times New Roman"/>
              </w:rPr>
              <w:t>Trung tâm dân số kế hoạch hóa gia đình</w:t>
            </w:r>
          </w:p>
        </w:tc>
      </w:tr>
      <w:tr w:rsidR="003A390E" w:rsidRPr="00115CE7" w:rsidTr="00993886">
        <w:trPr>
          <w:trHeight w:val="342"/>
        </w:trPr>
        <w:tc>
          <w:tcPr>
            <w:tcW w:w="1168" w:type="dxa"/>
            <w:tcBorders>
              <w:top w:val="nil"/>
              <w:left w:val="single" w:sz="4" w:space="0" w:color="auto"/>
              <w:bottom w:val="single" w:sz="4" w:space="0" w:color="auto"/>
              <w:right w:val="single" w:sz="4" w:space="0" w:color="auto"/>
            </w:tcBorders>
            <w:shd w:val="clear" w:color="auto" w:fill="auto"/>
            <w:noWrap/>
            <w:vAlign w:val="center"/>
            <w:hideMark/>
          </w:tcPr>
          <w:p w:rsidR="003A390E" w:rsidRPr="00115CE7" w:rsidRDefault="003A390E" w:rsidP="003A390E">
            <w:pPr>
              <w:pStyle w:val="Noidung"/>
              <w:rPr>
                <w:rFonts w:cs="Times New Roman"/>
              </w:rPr>
            </w:pPr>
            <w:r w:rsidRPr="00115CE7">
              <w:rPr>
                <w:rFonts w:cs="Times New Roman"/>
              </w:rPr>
              <w:t>18</w:t>
            </w:r>
          </w:p>
        </w:tc>
        <w:tc>
          <w:tcPr>
            <w:tcW w:w="7796" w:type="dxa"/>
            <w:tcBorders>
              <w:top w:val="nil"/>
              <w:left w:val="nil"/>
              <w:bottom w:val="single" w:sz="4" w:space="0" w:color="auto"/>
              <w:right w:val="single" w:sz="4" w:space="0" w:color="auto"/>
            </w:tcBorders>
            <w:shd w:val="clear" w:color="auto" w:fill="auto"/>
            <w:noWrap/>
            <w:vAlign w:val="center"/>
            <w:hideMark/>
          </w:tcPr>
          <w:p w:rsidR="003A390E" w:rsidRPr="00115CE7" w:rsidRDefault="003A390E" w:rsidP="0051404D">
            <w:pPr>
              <w:pStyle w:val="Noidung"/>
              <w:ind w:firstLine="0"/>
              <w:rPr>
                <w:rFonts w:cs="Times New Roman"/>
              </w:rPr>
            </w:pPr>
            <w:r w:rsidRPr="00115CE7">
              <w:rPr>
                <w:rFonts w:cs="Times New Roman"/>
              </w:rPr>
              <w:t>Hội chữ thập đỏ</w:t>
            </w:r>
          </w:p>
        </w:tc>
      </w:tr>
      <w:tr w:rsidR="003A390E" w:rsidRPr="00115CE7" w:rsidTr="00993886">
        <w:trPr>
          <w:trHeight w:val="342"/>
        </w:trPr>
        <w:tc>
          <w:tcPr>
            <w:tcW w:w="1168" w:type="dxa"/>
            <w:tcBorders>
              <w:top w:val="nil"/>
              <w:left w:val="single" w:sz="4" w:space="0" w:color="auto"/>
              <w:bottom w:val="single" w:sz="4" w:space="0" w:color="auto"/>
              <w:right w:val="single" w:sz="4" w:space="0" w:color="auto"/>
            </w:tcBorders>
            <w:shd w:val="clear" w:color="auto" w:fill="auto"/>
            <w:noWrap/>
            <w:vAlign w:val="center"/>
            <w:hideMark/>
          </w:tcPr>
          <w:p w:rsidR="003A390E" w:rsidRPr="00115CE7" w:rsidRDefault="003A390E" w:rsidP="003A390E">
            <w:pPr>
              <w:pStyle w:val="Noidung"/>
              <w:rPr>
                <w:rFonts w:cs="Times New Roman"/>
              </w:rPr>
            </w:pPr>
            <w:r w:rsidRPr="00115CE7">
              <w:rPr>
                <w:rFonts w:cs="Times New Roman"/>
              </w:rPr>
              <w:t>19</w:t>
            </w:r>
          </w:p>
        </w:tc>
        <w:tc>
          <w:tcPr>
            <w:tcW w:w="7796" w:type="dxa"/>
            <w:tcBorders>
              <w:top w:val="nil"/>
              <w:left w:val="nil"/>
              <w:bottom w:val="single" w:sz="4" w:space="0" w:color="auto"/>
              <w:right w:val="single" w:sz="4" w:space="0" w:color="auto"/>
            </w:tcBorders>
            <w:shd w:val="clear" w:color="auto" w:fill="auto"/>
            <w:noWrap/>
            <w:vAlign w:val="center"/>
            <w:hideMark/>
          </w:tcPr>
          <w:p w:rsidR="003A390E" w:rsidRPr="00115CE7" w:rsidRDefault="003A390E" w:rsidP="0051404D">
            <w:pPr>
              <w:pStyle w:val="Noidung"/>
              <w:ind w:firstLine="0"/>
              <w:rPr>
                <w:rFonts w:cs="Times New Roman"/>
              </w:rPr>
            </w:pPr>
            <w:r w:rsidRPr="00115CE7">
              <w:rPr>
                <w:rFonts w:cs="Times New Roman"/>
              </w:rPr>
              <w:t xml:space="preserve">Trung tâm viễn thông </w:t>
            </w:r>
          </w:p>
        </w:tc>
      </w:tr>
      <w:tr w:rsidR="003A390E" w:rsidRPr="00115CE7" w:rsidTr="00993886">
        <w:trPr>
          <w:trHeight w:val="342"/>
        </w:trPr>
        <w:tc>
          <w:tcPr>
            <w:tcW w:w="1168" w:type="dxa"/>
            <w:tcBorders>
              <w:top w:val="nil"/>
              <w:left w:val="single" w:sz="4" w:space="0" w:color="auto"/>
              <w:bottom w:val="single" w:sz="4" w:space="0" w:color="auto"/>
              <w:right w:val="single" w:sz="4" w:space="0" w:color="auto"/>
            </w:tcBorders>
            <w:shd w:val="clear" w:color="auto" w:fill="auto"/>
            <w:noWrap/>
            <w:vAlign w:val="center"/>
            <w:hideMark/>
          </w:tcPr>
          <w:p w:rsidR="003A390E" w:rsidRPr="00115CE7" w:rsidRDefault="003A390E" w:rsidP="003A390E">
            <w:pPr>
              <w:pStyle w:val="Noidung"/>
              <w:rPr>
                <w:rFonts w:cs="Times New Roman"/>
              </w:rPr>
            </w:pPr>
            <w:r w:rsidRPr="00115CE7">
              <w:rPr>
                <w:rFonts w:cs="Times New Roman"/>
              </w:rPr>
              <w:t>20</w:t>
            </w:r>
          </w:p>
        </w:tc>
        <w:tc>
          <w:tcPr>
            <w:tcW w:w="7796" w:type="dxa"/>
            <w:tcBorders>
              <w:top w:val="nil"/>
              <w:left w:val="nil"/>
              <w:bottom w:val="single" w:sz="4" w:space="0" w:color="auto"/>
              <w:right w:val="single" w:sz="4" w:space="0" w:color="auto"/>
            </w:tcBorders>
            <w:shd w:val="clear" w:color="auto" w:fill="auto"/>
            <w:noWrap/>
            <w:vAlign w:val="center"/>
            <w:hideMark/>
          </w:tcPr>
          <w:p w:rsidR="003A390E" w:rsidRPr="00115CE7" w:rsidRDefault="003A390E" w:rsidP="0051404D">
            <w:pPr>
              <w:pStyle w:val="Noidung"/>
              <w:ind w:firstLine="0"/>
              <w:rPr>
                <w:rFonts w:cs="Times New Roman"/>
              </w:rPr>
            </w:pPr>
            <w:r w:rsidRPr="00115CE7">
              <w:rPr>
                <w:rFonts w:cs="Times New Roman"/>
              </w:rPr>
              <w:t>Bưu điện huyện</w:t>
            </w:r>
          </w:p>
        </w:tc>
      </w:tr>
      <w:tr w:rsidR="003A390E" w:rsidRPr="00115CE7" w:rsidTr="00993886">
        <w:trPr>
          <w:trHeight w:val="342"/>
        </w:trPr>
        <w:tc>
          <w:tcPr>
            <w:tcW w:w="1168" w:type="dxa"/>
            <w:tcBorders>
              <w:top w:val="nil"/>
              <w:left w:val="single" w:sz="4" w:space="0" w:color="auto"/>
              <w:bottom w:val="single" w:sz="4" w:space="0" w:color="auto"/>
              <w:right w:val="single" w:sz="4" w:space="0" w:color="auto"/>
            </w:tcBorders>
            <w:shd w:val="clear" w:color="auto" w:fill="auto"/>
            <w:noWrap/>
            <w:vAlign w:val="center"/>
            <w:hideMark/>
          </w:tcPr>
          <w:p w:rsidR="003A390E" w:rsidRPr="00115CE7" w:rsidRDefault="003A390E" w:rsidP="003A390E">
            <w:pPr>
              <w:pStyle w:val="Noidung"/>
              <w:rPr>
                <w:rFonts w:cs="Times New Roman"/>
              </w:rPr>
            </w:pPr>
            <w:r w:rsidRPr="00115CE7">
              <w:rPr>
                <w:rFonts w:cs="Times New Roman"/>
              </w:rPr>
              <w:t>22</w:t>
            </w:r>
          </w:p>
        </w:tc>
        <w:tc>
          <w:tcPr>
            <w:tcW w:w="7796" w:type="dxa"/>
            <w:tcBorders>
              <w:top w:val="nil"/>
              <w:left w:val="nil"/>
              <w:bottom w:val="single" w:sz="4" w:space="0" w:color="auto"/>
              <w:right w:val="single" w:sz="4" w:space="0" w:color="auto"/>
            </w:tcBorders>
            <w:shd w:val="clear" w:color="auto" w:fill="auto"/>
            <w:noWrap/>
            <w:vAlign w:val="center"/>
            <w:hideMark/>
          </w:tcPr>
          <w:p w:rsidR="003A390E" w:rsidRPr="00115CE7" w:rsidRDefault="003A390E" w:rsidP="0051404D">
            <w:pPr>
              <w:pStyle w:val="Noidung"/>
              <w:ind w:firstLine="0"/>
              <w:rPr>
                <w:rFonts w:cs="Times New Roman"/>
              </w:rPr>
            </w:pPr>
            <w:r w:rsidRPr="00115CE7">
              <w:rPr>
                <w:rFonts w:cs="Times New Roman"/>
              </w:rPr>
              <w:t>Kho Bạc</w:t>
            </w:r>
          </w:p>
        </w:tc>
      </w:tr>
      <w:tr w:rsidR="003A390E" w:rsidRPr="00115CE7" w:rsidTr="00993886">
        <w:trPr>
          <w:trHeight w:val="342"/>
        </w:trPr>
        <w:tc>
          <w:tcPr>
            <w:tcW w:w="1168" w:type="dxa"/>
            <w:tcBorders>
              <w:top w:val="nil"/>
              <w:left w:val="single" w:sz="4" w:space="0" w:color="auto"/>
              <w:bottom w:val="single" w:sz="4" w:space="0" w:color="auto"/>
              <w:right w:val="single" w:sz="4" w:space="0" w:color="auto"/>
            </w:tcBorders>
            <w:shd w:val="clear" w:color="auto" w:fill="auto"/>
            <w:noWrap/>
            <w:vAlign w:val="center"/>
            <w:hideMark/>
          </w:tcPr>
          <w:p w:rsidR="003A390E" w:rsidRPr="00115CE7" w:rsidRDefault="003A390E" w:rsidP="003A390E">
            <w:pPr>
              <w:pStyle w:val="Noidung"/>
              <w:rPr>
                <w:rFonts w:cs="Times New Roman"/>
              </w:rPr>
            </w:pPr>
            <w:r w:rsidRPr="00115CE7">
              <w:rPr>
                <w:rFonts w:cs="Times New Roman"/>
              </w:rPr>
              <w:t>23</w:t>
            </w:r>
          </w:p>
        </w:tc>
        <w:tc>
          <w:tcPr>
            <w:tcW w:w="7796" w:type="dxa"/>
            <w:tcBorders>
              <w:top w:val="nil"/>
              <w:left w:val="nil"/>
              <w:bottom w:val="single" w:sz="4" w:space="0" w:color="auto"/>
              <w:right w:val="single" w:sz="4" w:space="0" w:color="auto"/>
            </w:tcBorders>
            <w:shd w:val="clear" w:color="auto" w:fill="auto"/>
            <w:noWrap/>
            <w:vAlign w:val="center"/>
            <w:hideMark/>
          </w:tcPr>
          <w:p w:rsidR="003A390E" w:rsidRPr="00115CE7" w:rsidRDefault="003A390E" w:rsidP="0051404D">
            <w:pPr>
              <w:pStyle w:val="Noidung"/>
              <w:ind w:firstLine="0"/>
              <w:rPr>
                <w:rFonts w:cs="Times New Roman"/>
              </w:rPr>
            </w:pPr>
            <w:r w:rsidRPr="00115CE7">
              <w:rPr>
                <w:rFonts w:cs="Times New Roman"/>
              </w:rPr>
              <w:t>Bệnh viện đa khoa huyện</w:t>
            </w:r>
          </w:p>
        </w:tc>
      </w:tr>
      <w:tr w:rsidR="003A390E" w:rsidRPr="00115CE7" w:rsidTr="00993886">
        <w:trPr>
          <w:trHeight w:val="342"/>
        </w:trPr>
        <w:tc>
          <w:tcPr>
            <w:tcW w:w="1168" w:type="dxa"/>
            <w:tcBorders>
              <w:top w:val="nil"/>
              <w:left w:val="single" w:sz="4" w:space="0" w:color="auto"/>
              <w:bottom w:val="single" w:sz="4" w:space="0" w:color="auto"/>
              <w:right w:val="single" w:sz="4" w:space="0" w:color="auto"/>
            </w:tcBorders>
            <w:shd w:val="clear" w:color="auto" w:fill="auto"/>
            <w:noWrap/>
            <w:vAlign w:val="center"/>
            <w:hideMark/>
          </w:tcPr>
          <w:p w:rsidR="003A390E" w:rsidRPr="00115CE7" w:rsidRDefault="003A390E" w:rsidP="003A390E">
            <w:pPr>
              <w:pStyle w:val="Noidung"/>
              <w:rPr>
                <w:rFonts w:cs="Times New Roman"/>
              </w:rPr>
            </w:pPr>
            <w:r w:rsidRPr="00115CE7">
              <w:rPr>
                <w:rFonts w:cs="Times New Roman"/>
              </w:rPr>
              <w:t>24</w:t>
            </w:r>
          </w:p>
        </w:tc>
        <w:tc>
          <w:tcPr>
            <w:tcW w:w="7796" w:type="dxa"/>
            <w:tcBorders>
              <w:top w:val="nil"/>
              <w:left w:val="nil"/>
              <w:bottom w:val="single" w:sz="4" w:space="0" w:color="auto"/>
              <w:right w:val="single" w:sz="4" w:space="0" w:color="auto"/>
            </w:tcBorders>
            <w:shd w:val="clear" w:color="auto" w:fill="auto"/>
            <w:noWrap/>
            <w:vAlign w:val="center"/>
            <w:hideMark/>
          </w:tcPr>
          <w:p w:rsidR="003A390E" w:rsidRPr="00115CE7" w:rsidRDefault="003A390E" w:rsidP="0051404D">
            <w:pPr>
              <w:pStyle w:val="Noidung"/>
              <w:ind w:firstLine="0"/>
              <w:rPr>
                <w:rFonts w:cs="Times New Roman"/>
              </w:rPr>
            </w:pPr>
            <w:r w:rsidRPr="00115CE7">
              <w:rPr>
                <w:rFonts w:cs="Times New Roman"/>
              </w:rPr>
              <w:t>UBND thị trấn</w:t>
            </w:r>
          </w:p>
        </w:tc>
      </w:tr>
      <w:tr w:rsidR="003A390E" w:rsidRPr="00115CE7" w:rsidTr="00993886">
        <w:trPr>
          <w:trHeight w:val="342"/>
        </w:trPr>
        <w:tc>
          <w:tcPr>
            <w:tcW w:w="1168" w:type="dxa"/>
            <w:tcBorders>
              <w:top w:val="nil"/>
              <w:left w:val="single" w:sz="4" w:space="0" w:color="auto"/>
              <w:bottom w:val="single" w:sz="4" w:space="0" w:color="auto"/>
              <w:right w:val="single" w:sz="4" w:space="0" w:color="auto"/>
            </w:tcBorders>
            <w:shd w:val="clear" w:color="auto" w:fill="auto"/>
            <w:noWrap/>
            <w:vAlign w:val="center"/>
            <w:hideMark/>
          </w:tcPr>
          <w:p w:rsidR="003A390E" w:rsidRPr="00115CE7" w:rsidRDefault="003A390E" w:rsidP="003A390E">
            <w:pPr>
              <w:pStyle w:val="Noidung"/>
              <w:rPr>
                <w:rFonts w:cs="Times New Roman"/>
              </w:rPr>
            </w:pPr>
            <w:r w:rsidRPr="00115CE7">
              <w:rPr>
                <w:rFonts w:cs="Times New Roman"/>
              </w:rPr>
              <w:t>25</w:t>
            </w:r>
          </w:p>
        </w:tc>
        <w:tc>
          <w:tcPr>
            <w:tcW w:w="7796" w:type="dxa"/>
            <w:tcBorders>
              <w:top w:val="nil"/>
              <w:left w:val="nil"/>
              <w:bottom w:val="single" w:sz="4" w:space="0" w:color="auto"/>
              <w:right w:val="single" w:sz="4" w:space="0" w:color="auto"/>
            </w:tcBorders>
            <w:shd w:val="clear" w:color="auto" w:fill="auto"/>
            <w:noWrap/>
            <w:vAlign w:val="center"/>
            <w:hideMark/>
          </w:tcPr>
          <w:p w:rsidR="003A390E" w:rsidRPr="00115CE7" w:rsidRDefault="003A390E" w:rsidP="0051404D">
            <w:pPr>
              <w:pStyle w:val="Noidung"/>
              <w:ind w:firstLine="0"/>
              <w:rPr>
                <w:rFonts w:cs="Times New Roman"/>
              </w:rPr>
            </w:pPr>
            <w:r w:rsidRPr="00115CE7">
              <w:rPr>
                <w:rFonts w:cs="Times New Roman"/>
              </w:rPr>
              <w:t>Nhà công vụ</w:t>
            </w:r>
          </w:p>
        </w:tc>
      </w:tr>
      <w:tr w:rsidR="003A390E" w:rsidRPr="00115CE7" w:rsidTr="00993886">
        <w:trPr>
          <w:trHeight w:val="342"/>
        </w:trPr>
        <w:tc>
          <w:tcPr>
            <w:tcW w:w="1168" w:type="dxa"/>
            <w:tcBorders>
              <w:top w:val="nil"/>
              <w:left w:val="single" w:sz="4" w:space="0" w:color="auto"/>
              <w:bottom w:val="single" w:sz="4" w:space="0" w:color="auto"/>
              <w:right w:val="single" w:sz="4" w:space="0" w:color="auto"/>
            </w:tcBorders>
            <w:shd w:val="clear" w:color="auto" w:fill="auto"/>
            <w:noWrap/>
            <w:vAlign w:val="center"/>
            <w:hideMark/>
          </w:tcPr>
          <w:p w:rsidR="003A390E" w:rsidRPr="00115CE7" w:rsidRDefault="003A390E" w:rsidP="003A390E">
            <w:pPr>
              <w:pStyle w:val="Noidung"/>
              <w:rPr>
                <w:rFonts w:cs="Times New Roman"/>
              </w:rPr>
            </w:pPr>
            <w:r w:rsidRPr="00115CE7">
              <w:rPr>
                <w:rFonts w:cs="Times New Roman"/>
              </w:rPr>
              <w:t>26</w:t>
            </w:r>
          </w:p>
        </w:tc>
        <w:tc>
          <w:tcPr>
            <w:tcW w:w="7796" w:type="dxa"/>
            <w:tcBorders>
              <w:top w:val="nil"/>
              <w:left w:val="nil"/>
              <w:bottom w:val="single" w:sz="4" w:space="0" w:color="auto"/>
              <w:right w:val="single" w:sz="4" w:space="0" w:color="auto"/>
            </w:tcBorders>
            <w:shd w:val="clear" w:color="auto" w:fill="auto"/>
            <w:noWrap/>
            <w:vAlign w:val="center"/>
            <w:hideMark/>
          </w:tcPr>
          <w:p w:rsidR="003A390E" w:rsidRPr="00115CE7" w:rsidRDefault="003A390E" w:rsidP="0051404D">
            <w:pPr>
              <w:pStyle w:val="Noidung"/>
              <w:ind w:firstLine="0"/>
              <w:rPr>
                <w:rFonts w:cs="Times New Roman"/>
              </w:rPr>
            </w:pPr>
            <w:r w:rsidRPr="00115CE7">
              <w:rPr>
                <w:rFonts w:cs="Times New Roman"/>
              </w:rPr>
              <w:t>Kho lưu trữ</w:t>
            </w:r>
          </w:p>
        </w:tc>
      </w:tr>
      <w:tr w:rsidR="003A390E" w:rsidRPr="00115CE7" w:rsidTr="00993886">
        <w:trPr>
          <w:trHeight w:val="342"/>
        </w:trPr>
        <w:tc>
          <w:tcPr>
            <w:tcW w:w="1168" w:type="dxa"/>
            <w:tcBorders>
              <w:top w:val="nil"/>
              <w:left w:val="single" w:sz="4" w:space="0" w:color="auto"/>
              <w:bottom w:val="single" w:sz="4" w:space="0" w:color="auto"/>
              <w:right w:val="single" w:sz="4" w:space="0" w:color="auto"/>
            </w:tcBorders>
            <w:shd w:val="clear" w:color="auto" w:fill="auto"/>
            <w:noWrap/>
            <w:vAlign w:val="center"/>
            <w:hideMark/>
          </w:tcPr>
          <w:p w:rsidR="003A390E" w:rsidRPr="00115CE7" w:rsidRDefault="003A390E" w:rsidP="003A390E">
            <w:pPr>
              <w:pStyle w:val="Noidung"/>
              <w:rPr>
                <w:rFonts w:cs="Times New Roman"/>
              </w:rPr>
            </w:pPr>
            <w:r w:rsidRPr="00115CE7">
              <w:rPr>
                <w:rFonts w:cs="Times New Roman"/>
              </w:rPr>
              <w:t>28</w:t>
            </w:r>
          </w:p>
        </w:tc>
        <w:tc>
          <w:tcPr>
            <w:tcW w:w="7796" w:type="dxa"/>
            <w:tcBorders>
              <w:top w:val="nil"/>
              <w:left w:val="nil"/>
              <w:bottom w:val="single" w:sz="4" w:space="0" w:color="auto"/>
              <w:right w:val="single" w:sz="4" w:space="0" w:color="auto"/>
            </w:tcBorders>
            <w:shd w:val="clear" w:color="auto" w:fill="auto"/>
            <w:noWrap/>
            <w:vAlign w:val="center"/>
            <w:hideMark/>
          </w:tcPr>
          <w:p w:rsidR="003A390E" w:rsidRPr="00115CE7" w:rsidRDefault="003A390E" w:rsidP="0051404D">
            <w:pPr>
              <w:pStyle w:val="Noidung"/>
              <w:ind w:firstLine="0"/>
              <w:rPr>
                <w:rFonts w:cs="Times New Roman"/>
              </w:rPr>
            </w:pPr>
            <w:r w:rsidRPr="00115CE7">
              <w:rPr>
                <w:rFonts w:cs="Times New Roman"/>
              </w:rPr>
              <w:t>Chợ huyện</w:t>
            </w:r>
          </w:p>
        </w:tc>
      </w:tr>
      <w:tr w:rsidR="003A390E" w:rsidRPr="00115CE7" w:rsidTr="00993886">
        <w:trPr>
          <w:trHeight w:val="342"/>
        </w:trPr>
        <w:tc>
          <w:tcPr>
            <w:tcW w:w="1168" w:type="dxa"/>
            <w:tcBorders>
              <w:top w:val="nil"/>
              <w:left w:val="single" w:sz="4" w:space="0" w:color="auto"/>
              <w:bottom w:val="single" w:sz="4" w:space="0" w:color="auto"/>
              <w:right w:val="single" w:sz="4" w:space="0" w:color="auto"/>
            </w:tcBorders>
            <w:shd w:val="clear" w:color="auto" w:fill="auto"/>
            <w:noWrap/>
            <w:vAlign w:val="center"/>
            <w:hideMark/>
          </w:tcPr>
          <w:p w:rsidR="003A390E" w:rsidRPr="00115CE7" w:rsidRDefault="003A390E" w:rsidP="003A390E">
            <w:pPr>
              <w:pStyle w:val="Noidung"/>
              <w:rPr>
                <w:rFonts w:cs="Times New Roman"/>
              </w:rPr>
            </w:pPr>
            <w:r w:rsidRPr="00115CE7">
              <w:rPr>
                <w:rFonts w:cs="Times New Roman"/>
              </w:rPr>
              <w:t>29</w:t>
            </w:r>
          </w:p>
        </w:tc>
        <w:tc>
          <w:tcPr>
            <w:tcW w:w="7796" w:type="dxa"/>
            <w:tcBorders>
              <w:top w:val="nil"/>
              <w:left w:val="nil"/>
              <w:bottom w:val="single" w:sz="4" w:space="0" w:color="auto"/>
              <w:right w:val="single" w:sz="4" w:space="0" w:color="auto"/>
            </w:tcBorders>
            <w:shd w:val="clear" w:color="auto" w:fill="auto"/>
            <w:noWrap/>
            <w:vAlign w:val="center"/>
            <w:hideMark/>
          </w:tcPr>
          <w:p w:rsidR="003A390E" w:rsidRPr="00115CE7" w:rsidRDefault="003A390E" w:rsidP="0051404D">
            <w:pPr>
              <w:pStyle w:val="Noidung"/>
              <w:ind w:firstLine="0"/>
              <w:rPr>
                <w:rFonts w:cs="Times New Roman"/>
              </w:rPr>
            </w:pPr>
            <w:r w:rsidRPr="00115CE7">
              <w:rPr>
                <w:rFonts w:cs="Times New Roman"/>
              </w:rPr>
              <w:t>Bến xe</w:t>
            </w:r>
          </w:p>
        </w:tc>
      </w:tr>
      <w:tr w:rsidR="003A390E" w:rsidRPr="00115CE7" w:rsidTr="00993886">
        <w:trPr>
          <w:trHeight w:val="342"/>
        </w:trPr>
        <w:tc>
          <w:tcPr>
            <w:tcW w:w="1168" w:type="dxa"/>
            <w:tcBorders>
              <w:top w:val="nil"/>
              <w:left w:val="single" w:sz="4" w:space="0" w:color="auto"/>
              <w:bottom w:val="single" w:sz="4" w:space="0" w:color="auto"/>
              <w:right w:val="single" w:sz="4" w:space="0" w:color="auto"/>
            </w:tcBorders>
            <w:shd w:val="clear" w:color="auto" w:fill="auto"/>
            <w:noWrap/>
            <w:vAlign w:val="center"/>
            <w:hideMark/>
          </w:tcPr>
          <w:p w:rsidR="003A390E" w:rsidRPr="00115CE7" w:rsidRDefault="003A390E" w:rsidP="003A390E">
            <w:pPr>
              <w:pStyle w:val="Noidung"/>
              <w:rPr>
                <w:rFonts w:cs="Times New Roman"/>
              </w:rPr>
            </w:pPr>
            <w:r w:rsidRPr="00115CE7">
              <w:rPr>
                <w:rFonts w:cs="Times New Roman"/>
              </w:rPr>
              <w:t>30</w:t>
            </w:r>
          </w:p>
        </w:tc>
        <w:tc>
          <w:tcPr>
            <w:tcW w:w="7796" w:type="dxa"/>
            <w:tcBorders>
              <w:top w:val="nil"/>
              <w:left w:val="nil"/>
              <w:bottom w:val="single" w:sz="4" w:space="0" w:color="auto"/>
              <w:right w:val="single" w:sz="4" w:space="0" w:color="auto"/>
            </w:tcBorders>
            <w:shd w:val="clear" w:color="auto" w:fill="auto"/>
            <w:noWrap/>
            <w:vAlign w:val="center"/>
            <w:hideMark/>
          </w:tcPr>
          <w:p w:rsidR="003A390E" w:rsidRPr="00115CE7" w:rsidRDefault="003A390E" w:rsidP="0051404D">
            <w:pPr>
              <w:pStyle w:val="Noidung"/>
              <w:ind w:firstLine="0"/>
              <w:rPr>
                <w:rFonts w:cs="Times New Roman"/>
              </w:rPr>
            </w:pPr>
            <w:r w:rsidRPr="00115CE7">
              <w:rPr>
                <w:rFonts w:cs="Times New Roman"/>
              </w:rPr>
              <w:t>Ngân hàng</w:t>
            </w:r>
          </w:p>
        </w:tc>
      </w:tr>
      <w:tr w:rsidR="003A390E" w:rsidRPr="00115CE7" w:rsidTr="00993886">
        <w:trPr>
          <w:trHeight w:val="342"/>
        </w:trPr>
        <w:tc>
          <w:tcPr>
            <w:tcW w:w="1168" w:type="dxa"/>
            <w:tcBorders>
              <w:top w:val="nil"/>
              <w:left w:val="single" w:sz="4" w:space="0" w:color="auto"/>
              <w:bottom w:val="single" w:sz="4" w:space="0" w:color="auto"/>
              <w:right w:val="single" w:sz="4" w:space="0" w:color="auto"/>
            </w:tcBorders>
            <w:shd w:val="clear" w:color="auto" w:fill="auto"/>
            <w:noWrap/>
            <w:vAlign w:val="center"/>
            <w:hideMark/>
          </w:tcPr>
          <w:p w:rsidR="003A390E" w:rsidRPr="00115CE7" w:rsidRDefault="003A390E" w:rsidP="003A390E">
            <w:pPr>
              <w:pStyle w:val="Noidung"/>
              <w:rPr>
                <w:rFonts w:cs="Times New Roman"/>
              </w:rPr>
            </w:pPr>
            <w:r w:rsidRPr="00115CE7">
              <w:rPr>
                <w:rFonts w:cs="Times New Roman"/>
              </w:rPr>
              <w:t>31</w:t>
            </w:r>
          </w:p>
        </w:tc>
        <w:tc>
          <w:tcPr>
            <w:tcW w:w="7796" w:type="dxa"/>
            <w:tcBorders>
              <w:top w:val="nil"/>
              <w:left w:val="nil"/>
              <w:bottom w:val="single" w:sz="4" w:space="0" w:color="auto"/>
              <w:right w:val="single" w:sz="4" w:space="0" w:color="auto"/>
            </w:tcBorders>
            <w:shd w:val="clear" w:color="auto" w:fill="auto"/>
            <w:noWrap/>
            <w:vAlign w:val="center"/>
            <w:hideMark/>
          </w:tcPr>
          <w:p w:rsidR="003A390E" w:rsidRPr="00115CE7" w:rsidRDefault="003A390E" w:rsidP="0051404D">
            <w:pPr>
              <w:pStyle w:val="Noidung"/>
              <w:ind w:firstLine="0"/>
              <w:rPr>
                <w:rFonts w:cs="Times New Roman"/>
              </w:rPr>
            </w:pPr>
            <w:r w:rsidRPr="00115CE7">
              <w:rPr>
                <w:rFonts w:cs="Times New Roman"/>
              </w:rPr>
              <w:t>Trung tâm giáo dục nghề nghiệp và giáo dục thường xuyên huyện</w:t>
            </w:r>
          </w:p>
        </w:tc>
      </w:tr>
      <w:tr w:rsidR="003A390E" w:rsidRPr="00115CE7" w:rsidTr="00993886">
        <w:trPr>
          <w:trHeight w:val="342"/>
        </w:trPr>
        <w:tc>
          <w:tcPr>
            <w:tcW w:w="1168" w:type="dxa"/>
            <w:tcBorders>
              <w:top w:val="nil"/>
              <w:left w:val="single" w:sz="4" w:space="0" w:color="auto"/>
              <w:bottom w:val="single" w:sz="4" w:space="0" w:color="auto"/>
              <w:right w:val="single" w:sz="4" w:space="0" w:color="auto"/>
            </w:tcBorders>
            <w:shd w:val="clear" w:color="auto" w:fill="auto"/>
            <w:noWrap/>
            <w:vAlign w:val="center"/>
            <w:hideMark/>
          </w:tcPr>
          <w:p w:rsidR="003A390E" w:rsidRPr="00115CE7" w:rsidRDefault="003A390E" w:rsidP="003A390E">
            <w:pPr>
              <w:pStyle w:val="Noidung"/>
              <w:rPr>
                <w:rFonts w:cs="Times New Roman"/>
              </w:rPr>
            </w:pPr>
            <w:r w:rsidRPr="00115CE7">
              <w:rPr>
                <w:rFonts w:cs="Times New Roman"/>
              </w:rPr>
              <w:t>32</w:t>
            </w:r>
          </w:p>
        </w:tc>
        <w:tc>
          <w:tcPr>
            <w:tcW w:w="7796" w:type="dxa"/>
            <w:tcBorders>
              <w:top w:val="nil"/>
              <w:left w:val="nil"/>
              <w:bottom w:val="single" w:sz="4" w:space="0" w:color="auto"/>
              <w:right w:val="single" w:sz="4" w:space="0" w:color="auto"/>
            </w:tcBorders>
            <w:shd w:val="clear" w:color="auto" w:fill="auto"/>
            <w:noWrap/>
            <w:vAlign w:val="center"/>
            <w:hideMark/>
          </w:tcPr>
          <w:p w:rsidR="003A390E" w:rsidRPr="00115CE7" w:rsidRDefault="003A390E" w:rsidP="0051404D">
            <w:pPr>
              <w:pStyle w:val="Noidung"/>
              <w:ind w:firstLine="0"/>
              <w:rPr>
                <w:rFonts w:cs="Times New Roman"/>
              </w:rPr>
            </w:pPr>
            <w:r w:rsidRPr="00115CE7">
              <w:rPr>
                <w:rFonts w:cs="Times New Roman"/>
              </w:rPr>
              <w:t>Trường THPT</w:t>
            </w:r>
          </w:p>
        </w:tc>
      </w:tr>
    </w:tbl>
    <w:p w:rsidR="00FA6E58" w:rsidRDefault="00FA6E58" w:rsidP="00FA6E58">
      <w:pPr>
        <w:pStyle w:val="Heading3"/>
        <w:numPr>
          <w:ilvl w:val="0"/>
          <w:numId w:val="0"/>
        </w:numPr>
        <w:ind w:left="284"/>
        <w:rPr>
          <w:rFonts w:cs="Times New Roman"/>
        </w:rPr>
      </w:pPr>
    </w:p>
    <w:p w:rsidR="003A390E" w:rsidRPr="00115CE7" w:rsidRDefault="003A390E" w:rsidP="003A390E">
      <w:pPr>
        <w:pStyle w:val="Heading3"/>
        <w:rPr>
          <w:rFonts w:cs="Times New Roman"/>
        </w:rPr>
      </w:pPr>
      <w:bookmarkStart w:id="111" w:name="_Toc20672040"/>
      <w:r w:rsidRPr="00115CE7">
        <w:rPr>
          <w:rFonts w:cs="Times New Roman"/>
        </w:rPr>
        <w:t>Hiện trạng công trình hành chính</w:t>
      </w:r>
      <w:bookmarkEnd w:id="111"/>
    </w:p>
    <w:p w:rsidR="003A390E" w:rsidRDefault="003A390E" w:rsidP="008525A1">
      <w:pPr>
        <w:pStyle w:val="Noidung"/>
        <w:numPr>
          <w:ilvl w:val="0"/>
          <w:numId w:val="5"/>
        </w:numPr>
        <w:ind w:left="0" w:firstLine="567"/>
        <w:rPr>
          <w:rFonts w:cs="Times New Roman"/>
        </w:rPr>
      </w:pPr>
      <w:r w:rsidRPr="00115CE7">
        <w:rPr>
          <w:rFonts w:cs="Times New Roman"/>
        </w:rPr>
        <w:t>Các công trình hành chính hiện nay tập trung tại khu vực trung tâm huyện Cẩm Mỹ, đến thời điểm năm 201</w:t>
      </w:r>
      <w:r w:rsidR="008E144B" w:rsidRPr="00115CE7">
        <w:rPr>
          <w:rFonts w:cs="Times New Roman"/>
        </w:rPr>
        <w:t>9</w:t>
      </w:r>
      <w:r w:rsidRPr="00115CE7">
        <w:rPr>
          <w:rFonts w:cs="Times New Roman"/>
        </w:rPr>
        <w:t xml:space="preserve"> các công trình hành chính được xây dựng theo quy hoạch gồm có: UBND huyện Cẩm Mỹ, Công an huyện, Huyện ủy, các phòng ban chuyện môn huyện, Nhà công vụ, UBND thị trấn…. </w:t>
      </w:r>
    </w:p>
    <w:p w:rsidR="00FA6E58" w:rsidRPr="00115CE7" w:rsidRDefault="00FA6E58" w:rsidP="00FA6E58">
      <w:pPr>
        <w:pStyle w:val="Noidung"/>
        <w:ind w:left="567" w:firstLine="0"/>
        <w:rPr>
          <w:rFonts w:cs="Times New Roman"/>
        </w:rPr>
      </w:pPr>
    </w:p>
    <w:p w:rsidR="003A390E" w:rsidRPr="00115CE7" w:rsidRDefault="003A390E" w:rsidP="003A390E">
      <w:pPr>
        <w:pStyle w:val="Heading3"/>
        <w:rPr>
          <w:rFonts w:cs="Times New Roman"/>
        </w:rPr>
      </w:pPr>
      <w:bookmarkStart w:id="112" w:name="_Toc20672041"/>
      <w:r w:rsidRPr="00115CE7">
        <w:rPr>
          <w:rFonts w:cs="Times New Roman"/>
        </w:rPr>
        <w:t>Hiện trạng công trình thương mại</w:t>
      </w:r>
      <w:bookmarkEnd w:id="112"/>
    </w:p>
    <w:p w:rsidR="003A390E" w:rsidRPr="00115CE7" w:rsidRDefault="003A390E" w:rsidP="008525A1">
      <w:pPr>
        <w:pStyle w:val="Noidung"/>
        <w:numPr>
          <w:ilvl w:val="0"/>
          <w:numId w:val="5"/>
        </w:numPr>
        <w:ind w:left="0" w:firstLine="567"/>
        <w:rPr>
          <w:rFonts w:cs="Times New Roman"/>
        </w:rPr>
      </w:pPr>
      <w:r w:rsidRPr="00115CE7">
        <w:rPr>
          <w:rFonts w:cs="Times New Roman"/>
        </w:rPr>
        <w:t xml:space="preserve">Khu vực lập quy hoạch có chợ huyện Cẩm Mỹ mới được xây dựng nằm ở khu vực trung tâm xã nên rất thuận tiện, đây là nơi đáp ứng nhu cầu kinh doanh, mua sắm của người dân trên địa bàn xã và còn là chợ đầu mối cung cấp hàng hóa đi các vùng lân cận. Tuy nhiên, </w:t>
      </w:r>
      <w:r w:rsidR="008E144B" w:rsidRPr="00115CE7">
        <w:rPr>
          <w:rFonts w:cs="Times New Roman"/>
        </w:rPr>
        <w:t xml:space="preserve">đến </w:t>
      </w:r>
      <w:r w:rsidRPr="00115CE7">
        <w:rPr>
          <w:rFonts w:cs="Times New Roman"/>
        </w:rPr>
        <w:t>thời điểm hiện tại các tiểu thương chưa tập trung kinh doanh tại khu vực này. Tuy là trung tâm của huyện Cẩm Mỹ nhưng thương mại dịch vụ phát triển chậm, chưa có các hoạt  động xúc tiến thương mại, phát triển thị trường nông sản.</w:t>
      </w:r>
    </w:p>
    <w:p w:rsidR="003A390E" w:rsidRDefault="003A390E" w:rsidP="008525A1">
      <w:pPr>
        <w:pStyle w:val="Noidung"/>
        <w:numPr>
          <w:ilvl w:val="0"/>
          <w:numId w:val="5"/>
        </w:numPr>
        <w:ind w:left="0" w:firstLine="567"/>
        <w:rPr>
          <w:rFonts w:cs="Times New Roman"/>
        </w:rPr>
      </w:pPr>
      <w:r w:rsidRPr="00115CE7">
        <w:rPr>
          <w:rFonts w:cs="Times New Roman"/>
        </w:rPr>
        <w:t xml:space="preserve">Hiện khu vực đã xây dựng Ngân hàng chính sách xã hội và Ngân hàng nông nghiệp và phát triển nông thôn, là nguồn lực về vốn để thúc đẩy tài chính, </w:t>
      </w:r>
      <w:r w:rsidRPr="00115CE7">
        <w:rPr>
          <w:rFonts w:cs="Times New Roman"/>
        </w:rPr>
        <w:lastRenderedPageBreak/>
        <w:t>thúc đẩy kinh tế đô thị phát triển.</w:t>
      </w:r>
    </w:p>
    <w:p w:rsidR="00873A71" w:rsidRPr="00115CE7" w:rsidRDefault="00873A71" w:rsidP="00873A71">
      <w:pPr>
        <w:pStyle w:val="Noidung"/>
        <w:ind w:left="567" w:firstLine="0"/>
        <w:rPr>
          <w:rFonts w:cs="Times New Roman"/>
        </w:rPr>
      </w:pPr>
    </w:p>
    <w:p w:rsidR="003A390E" w:rsidRPr="00115CE7" w:rsidRDefault="003A390E" w:rsidP="003A390E">
      <w:pPr>
        <w:pStyle w:val="Heading3"/>
        <w:rPr>
          <w:rFonts w:cs="Times New Roman"/>
        </w:rPr>
      </w:pPr>
      <w:bookmarkStart w:id="113" w:name="_Toc20672042"/>
      <w:r w:rsidRPr="00115CE7">
        <w:rPr>
          <w:rFonts w:cs="Times New Roman"/>
        </w:rPr>
        <w:t>Hiện trạng công trình giáo dục</w:t>
      </w:r>
      <w:bookmarkEnd w:id="113"/>
    </w:p>
    <w:p w:rsidR="003A390E" w:rsidRDefault="003A390E" w:rsidP="008525A1">
      <w:pPr>
        <w:pStyle w:val="Noidung"/>
        <w:numPr>
          <w:ilvl w:val="0"/>
          <w:numId w:val="5"/>
        </w:numPr>
        <w:ind w:left="0" w:firstLine="567"/>
        <w:rPr>
          <w:rFonts w:cs="Times New Roman"/>
        </w:rPr>
      </w:pPr>
      <w:r w:rsidRPr="00115CE7">
        <w:rPr>
          <w:rFonts w:cs="Times New Roman"/>
        </w:rPr>
        <w:t>Khu vực lập quy hoạch có 1 trung tâm giáo dục thường xuyên huyện, trung tâm dạy nghề và việ</w:t>
      </w:r>
      <w:r w:rsidR="008E144B" w:rsidRPr="00115CE7">
        <w:rPr>
          <w:rFonts w:cs="Times New Roman"/>
        </w:rPr>
        <w:t>c làm, 01 trường THPT và hệ thống trường tiểu học, trường mẫu giáo tại các điểm dân cư tập trung</w:t>
      </w:r>
      <w:r w:rsidRPr="00115CE7">
        <w:rPr>
          <w:rFonts w:cs="Times New Roman"/>
        </w:rPr>
        <w:t xml:space="preserve">. Về cơ sở vật chất các trường cơ bản đáp ứng yêu cầu học tập của học sinh, tuy nhiên cần phải nâng cấp cơ sở vật chất các trường hiện hữu và xây dựng thêm trường để đáp ứng nhu cầu của người dân </w:t>
      </w:r>
      <w:r w:rsidR="008E144B" w:rsidRPr="00115CE7">
        <w:rPr>
          <w:rFonts w:cs="Times New Roman"/>
        </w:rPr>
        <w:t>trong tương lai.</w:t>
      </w:r>
    </w:p>
    <w:p w:rsidR="00FA6E58" w:rsidRPr="00115CE7" w:rsidRDefault="00FA6E58" w:rsidP="00FA6E58">
      <w:pPr>
        <w:pStyle w:val="Noidung"/>
        <w:ind w:left="567" w:firstLine="0"/>
        <w:rPr>
          <w:rFonts w:cs="Times New Roman"/>
        </w:rPr>
      </w:pPr>
    </w:p>
    <w:p w:rsidR="003A390E" w:rsidRPr="00115CE7" w:rsidRDefault="003A390E" w:rsidP="003A390E">
      <w:pPr>
        <w:pStyle w:val="Heading3"/>
        <w:rPr>
          <w:rFonts w:cs="Times New Roman"/>
        </w:rPr>
      </w:pPr>
      <w:bookmarkStart w:id="114" w:name="_Toc20672043"/>
      <w:r w:rsidRPr="00115CE7">
        <w:rPr>
          <w:rFonts w:cs="Times New Roman"/>
        </w:rPr>
        <w:t>Hiện trạng công trình y tế</w:t>
      </w:r>
      <w:bookmarkEnd w:id="114"/>
    </w:p>
    <w:p w:rsidR="003A390E" w:rsidRDefault="003A390E" w:rsidP="008525A1">
      <w:pPr>
        <w:pStyle w:val="Noidung"/>
        <w:numPr>
          <w:ilvl w:val="0"/>
          <w:numId w:val="5"/>
        </w:numPr>
        <w:ind w:left="0" w:firstLine="567"/>
        <w:rPr>
          <w:rFonts w:cs="Times New Roman"/>
        </w:rPr>
      </w:pPr>
      <w:r w:rsidRPr="00115CE7">
        <w:rPr>
          <w:rFonts w:cs="Times New Roman"/>
        </w:rPr>
        <w:t xml:space="preserve">Bênh viện đa khoa huyện đã được xây dựng kiến cố, đảm bảo khả năng khám chữa bệnh cho người dân, đáp ứng nhu cầu cho dân số hiện tại và tương lai. Bên cạnh các công trình  y tế khác cũng được xây dựng như Trung tâm Y tế dự phòng, Trụ sở hội chữ thập đỏ. </w:t>
      </w:r>
    </w:p>
    <w:p w:rsidR="00FA6E58" w:rsidRPr="00115CE7" w:rsidRDefault="00FA6E58" w:rsidP="00FA6E58">
      <w:pPr>
        <w:pStyle w:val="Noidung"/>
        <w:ind w:left="567" w:firstLine="0"/>
        <w:rPr>
          <w:rFonts w:cs="Times New Roman"/>
        </w:rPr>
      </w:pPr>
    </w:p>
    <w:p w:rsidR="00991A12" w:rsidRPr="00115CE7" w:rsidRDefault="00991A12" w:rsidP="00991A12">
      <w:pPr>
        <w:pStyle w:val="Heading3"/>
        <w:rPr>
          <w:rFonts w:cs="Times New Roman"/>
        </w:rPr>
      </w:pPr>
      <w:bookmarkStart w:id="115" w:name="_Toc20672044"/>
      <w:r w:rsidRPr="00115CE7">
        <w:rPr>
          <w:rFonts w:cs="Times New Roman"/>
        </w:rPr>
        <w:t>Hiện trạng công trình văn hoá thông tin</w:t>
      </w:r>
      <w:bookmarkEnd w:id="115"/>
    </w:p>
    <w:p w:rsidR="00991A12" w:rsidRPr="00115CE7" w:rsidRDefault="00991A12" w:rsidP="008525A1">
      <w:pPr>
        <w:pStyle w:val="Noidung"/>
        <w:numPr>
          <w:ilvl w:val="0"/>
          <w:numId w:val="5"/>
        </w:numPr>
        <w:ind w:left="0" w:firstLine="567"/>
        <w:rPr>
          <w:rFonts w:cs="Times New Roman"/>
        </w:rPr>
      </w:pPr>
      <w:r w:rsidRPr="00115CE7">
        <w:rPr>
          <w:rFonts w:cs="Times New Roman"/>
        </w:rPr>
        <w:t xml:space="preserve">Các công trình trong nhóm văn hóa thông tin đã được xây dựng theo quy hoạch tại khu trung tâm thị trấn chỉ có Bưu điện huyện tại nút giao giửa đương </w:t>
      </w:r>
      <w:r w:rsidR="00B63439" w:rsidRPr="00115CE7">
        <w:rPr>
          <w:rFonts w:cs="Times New Roman"/>
        </w:rPr>
        <w:t>ĐT 773 (Long Thành - Cẩm Mỹ - Xuân Lộc)</w:t>
      </w:r>
      <w:r w:rsidRPr="00115CE7">
        <w:rPr>
          <w:rFonts w:cs="Times New Roman"/>
        </w:rPr>
        <w:t xml:space="preserve"> và đường Quốc Lộ 56.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87"/>
        <w:gridCol w:w="4501"/>
      </w:tblGrid>
      <w:tr w:rsidR="00991A12" w:rsidRPr="00115CE7" w:rsidTr="00991A12">
        <w:tc>
          <w:tcPr>
            <w:tcW w:w="4670" w:type="dxa"/>
            <w:shd w:val="clear" w:color="auto" w:fill="auto"/>
          </w:tcPr>
          <w:p w:rsidR="009307AD" w:rsidRPr="00115CE7" w:rsidRDefault="009307AD" w:rsidP="009307AD">
            <w:pPr>
              <w:pStyle w:val="Noidung"/>
              <w:ind w:firstLine="0"/>
              <w:rPr>
                <w:rFonts w:cs="Times New Roman"/>
                <w:i/>
                <w:sz w:val="20"/>
                <w:szCs w:val="20"/>
              </w:rPr>
            </w:pPr>
            <w:r w:rsidRPr="00115CE7">
              <w:rPr>
                <w:rFonts w:cs="Times New Roman"/>
                <w:noProof/>
              </w:rPr>
              <w:drawing>
                <wp:anchor distT="0" distB="0" distL="114300" distR="114300" simplePos="0" relativeHeight="251656192" behindDoc="0" locked="0" layoutInCell="1" allowOverlap="1" wp14:anchorId="4DC674BC" wp14:editId="51792A6F">
                  <wp:simplePos x="0" y="0"/>
                  <wp:positionH relativeFrom="column">
                    <wp:posOffset>-65034</wp:posOffset>
                  </wp:positionH>
                  <wp:positionV relativeFrom="paragraph">
                    <wp:posOffset>187960</wp:posOffset>
                  </wp:positionV>
                  <wp:extent cx="3045460" cy="1717675"/>
                  <wp:effectExtent l="0" t="0" r="2540" b="0"/>
                  <wp:wrapThrough wrapText="bothSides">
                    <wp:wrapPolygon edited="0">
                      <wp:start x="0" y="0"/>
                      <wp:lineTo x="0" y="21321"/>
                      <wp:lineTo x="21483" y="21321"/>
                      <wp:lineTo x="21483" y="0"/>
                      <wp:lineTo x="0" y="0"/>
                    </wp:wrapPolygon>
                  </wp:wrapThrough>
                  <wp:docPr id="12" name="Picture 12" descr="DSC_0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SC_0038"/>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045460" cy="171767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9307AD" w:rsidRPr="00115CE7" w:rsidRDefault="009307AD" w:rsidP="009307AD">
            <w:pPr>
              <w:pStyle w:val="Noidung"/>
              <w:rPr>
                <w:rFonts w:cs="Times New Roman"/>
                <w:i/>
                <w:sz w:val="20"/>
                <w:szCs w:val="20"/>
              </w:rPr>
            </w:pPr>
            <w:r w:rsidRPr="00115CE7">
              <w:rPr>
                <w:rFonts w:cs="Times New Roman"/>
                <w:i/>
                <w:sz w:val="20"/>
                <w:szCs w:val="20"/>
              </w:rPr>
              <w:t xml:space="preserve">              </w:t>
            </w:r>
          </w:p>
          <w:p w:rsidR="00991A12" w:rsidRPr="00115CE7" w:rsidRDefault="009307AD" w:rsidP="009307AD">
            <w:pPr>
              <w:pStyle w:val="Noidung"/>
              <w:rPr>
                <w:rFonts w:cs="Times New Roman"/>
                <w:i/>
                <w:sz w:val="20"/>
                <w:szCs w:val="20"/>
              </w:rPr>
            </w:pPr>
            <w:r w:rsidRPr="00115CE7">
              <w:rPr>
                <w:rFonts w:cs="Times New Roman"/>
                <w:i/>
                <w:sz w:val="20"/>
                <w:szCs w:val="20"/>
              </w:rPr>
              <w:t xml:space="preserve">                  </w:t>
            </w:r>
            <w:r w:rsidR="00991A12" w:rsidRPr="00115CE7">
              <w:rPr>
                <w:rFonts w:cs="Times New Roman"/>
                <w:i/>
                <w:sz w:val="20"/>
                <w:szCs w:val="20"/>
              </w:rPr>
              <w:t>UBND huyện</w:t>
            </w:r>
          </w:p>
        </w:tc>
        <w:tc>
          <w:tcPr>
            <w:tcW w:w="4392" w:type="dxa"/>
            <w:shd w:val="clear" w:color="auto" w:fill="auto"/>
          </w:tcPr>
          <w:p w:rsidR="00991A12" w:rsidRPr="00115CE7" w:rsidRDefault="00991A12" w:rsidP="009307AD">
            <w:pPr>
              <w:pStyle w:val="Noidung"/>
              <w:ind w:firstLine="0"/>
              <w:rPr>
                <w:rFonts w:cs="Times New Roman"/>
                <w:b/>
              </w:rPr>
            </w:pPr>
            <w:r w:rsidRPr="00115CE7">
              <w:rPr>
                <w:rFonts w:cs="Times New Roman"/>
                <w:noProof/>
              </w:rPr>
              <w:drawing>
                <wp:anchor distT="0" distB="0" distL="114300" distR="114300" simplePos="0" relativeHeight="251654144" behindDoc="0" locked="0" layoutInCell="1" allowOverlap="1" wp14:anchorId="305DD1DF" wp14:editId="1A4920EB">
                  <wp:simplePos x="0" y="0"/>
                  <wp:positionH relativeFrom="column">
                    <wp:posOffset>-46091</wp:posOffset>
                  </wp:positionH>
                  <wp:positionV relativeFrom="paragraph">
                    <wp:posOffset>19098</wp:posOffset>
                  </wp:positionV>
                  <wp:extent cx="2822575" cy="1876425"/>
                  <wp:effectExtent l="19050" t="19050" r="15875" b="28575"/>
                  <wp:wrapThrough wrapText="bothSides">
                    <wp:wrapPolygon edited="0">
                      <wp:start x="-146" y="-219"/>
                      <wp:lineTo x="-146" y="21710"/>
                      <wp:lineTo x="21576" y="21710"/>
                      <wp:lineTo x="21576" y="-219"/>
                      <wp:lineTo x="-146" y="-219"/>
                    </wp:wrapPolygon>
                  </wp:wrapThrough>
                  <wp:docPr id="11" name="Picture 11" descr="DSC_96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SC_9623"/>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822575" cy="1876425"/>
                          </a:xfrm>
                          <a:prstGeom prst="rect">
                            <a:avLst/>
                          </a:prstGeom>
                          <a:noFill/>
                          <a:ln w="6350" cmpd="sng">
                            <a:solidFill>
                              <a:srgbClr val="000000"/>
                            </a:solidFill>
                            <a:miter lim="800000"/>
                            <a:headEnd/>
                            <a:tailEnd/>
                          </a:ln>
                          <a:effectLst/>
                        </pic:spPr>
                      </pic:pic>
                    </a:graphicData>
                  </a:graphic>
                  <wp14:sizeRelH relativeFrom="page">
                    <wp14:pctWidth>0</wp14:pctWidth>
                  </wp14:sizeRelH>
                  <wp14:sizeRelV relativeFrom="page">
                    <wp14:pctHeight>0</wp14:pctHeight>
                  </wp14:sizeRelV>
                </wp:anchor>
              </w:drawing>
            </w:r>
            <w:r w:rsidR="009307AD" w:rsidRPr="00115CE7">
              <w:rPr>
                <w:rFonts w:cs="Times New Roman"/>
                <w:i/>
                <w:sz w:val="20"/>
                <w:szCs w:val="20"/>
              </w:rPr>
              <w:t xml:space="preserve">                   </w:t>
            </w:r>
            <w:r w:rsidRPr="00115CE7">
              <w:rPr>
                <w:rFonts w:cs="Times New Roman"/>
                <w:i/>
                <w:sz w:val="20"/>
                <w:szCs w:val="20"/>
              </w:rPr>
              <w:t>Trung tâm văn hóa huyện</w:t>
            </w:r>
          </w:p>
        </w:tc>
      </w:tr>
      <w:tr w:rsidR="00991A12" w:rsidRPr="00115CE7" w:rsidTr="00991A12">
        <w:tc>
          <w:tcPr>
            <w:tcW w:w="4670" w:type="dxa"/>
            <w:shd w:val="clear" w:color="auto" w:fill="auto"/>
          </w:tcPr>
          <w:p w:rsidR="00991A12" w:rsidRPr="00115CE7" w:rsidRDefault="00991A12" w:rsidP="009307AD">
            <w:pPr>
              <w:pStyle w:val="Noidung"/>
              <w:ind w:firstLine="0"/>
              <w:jc w:val="center"/>
              <w:rPr>
                <w:rFonts w:cs="Times New Roman"/>
              </w:rPr>
            </w:pPr>
            <w:r w:rsidRPr="00115CE7">
              <w:rPr>
                <w:rFonts w:cs="Times New Roman"/>
                <w:b/>
                <w:noProof/>
              </w:rPr>
              <w:drawing>
                <wp:anchor distT="0" distB="0" distL="114300" distR="114300" simplePos="0" relativeHeight="251658240" behindDoc="0" locked="0" layoutInCell="1" allowOverlap="1" wp14:anchorId="0280A719" wp14:editId="1C9727C0">
                  <wp:simplePos x="0" y="0"/>
                  <wp:positionH relativeFrom="column">
                    <wp:posOffset>-32685</wp:posOffset>
                  </wp:positionH>
                  <wp:positionV relativeFrom="paragraph">
                    <wp:posOffset>41311</wp:posOffset>
                  </wp:positionV>
                  <wp:extent cx="2822575" cy="1876425"/>
                  <wp:effectExtent l="19050" t="19050" r="15875" b="28575"/>
                  <wp:wrapThrough wrapText="bothSides">
                    <wp:wrapPolygon edited="0">
                      <wp:start x="-146" y="-219"/>
                      <wp:lineTo x="-146" y="21710"/>
                      <wp:lineTo x="21576" y="21710"/>
                      <wp:lineTo x="21576" y="-219"/>
                      <wp:lineTo x="-146" y="-219"/>
                    </wp:wrapPolygon>
                  </wp:wrapThrough>
                  <wp:docPr id="10" name="Picture 10" descr="DSC_96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DSC_9608"/>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822575" cy="1876425"/>
                          </a:xfrm>
                          <a:prstGeom prst="rect">
                            <a:avLst/>
                          </a:prstGeom>
                          <a:noFill/>
                          <a:ln w="6350" cmpd="sng">
                            <a:solidFill>
                              <a:srgbClr val="000000"/>
                            </a:solidFill>
                            <a:miter lim="800000"/>
                            <a:headEnd/>
                            <a:tailEnd/>
                          </a:ln>
                          <a:effectLst/>
                        </pic:spPr>
                      </pic:pic>
                    </a:graphicData>
                  </a:graphic>
                  <wp14:sizeRelH relativeFrom="page">
                    <wp14:pctWidth>0</wp14:pctWidth>
                  </wp14:sizeRelH>
                  <wp14:sizeRelV relativeFrom="page">
                    <wp14:pctHeight>0</wp14:pctHeight>
                  </wp14:sizeRelV>
                </wp:anchor>
              </w:drawing>
            </w:r>
            <w:r w:rsidRPr="00115CE7">
              <w:rPr>
                <w:rFonts w:cs="Times New Roman"/>
                <w:i/>
                <w:sz w:val="20"/>
                <w:szCs w:val="20"/>
              </w:rPr>
              <w:t>Trung tâm giáo dục thường xuyên</w:t>
            </w:r>
          </w:p>
        </w:tc>
        <w:tc>
          <w:tcPr>
            <w:tcW w:w="4392" w:type="dxa"/>
            <w:shd w:val="clear" w:color="auto" w:fill="auto"/>
          </w:tcPr>
          <w:p w:rsidR="00991A12" w:rsidRPr="00115CE7" w:rsidRDefault="00991A12" w:rsidP="009307AD">
            <w:pPr>
              <w:pStyle w:val="Noidung"/>
              <w:ind w:firstLine="0"/>
              <w:jc w:val="center"/>
              <w:rPr>
                <w:rFonts w:cs="Times New Roman"/>
                <w:b/>
              </w:rPr>
            </w:pPr>
            <w:r w:rsidRPr="00115CE7">
              <w:rPr>
                <w:rFonts w:cs="Times New Roman"/>
                <w:b/>
                <w:noProof/>
              </w:rPr>
              <w:drawing>
                <wp:anchor distT="0" distB="0" distL="114300" distR="114300" simplePos="0" relativeHeight="251660288" behindDoc="0" locked="0" layoutInCell="1" allowOverlap="1" wp14:anchorId="6DDCB708" wp14:editId="4766AD49">
                  <wp:simplePos x="0" y="0"/>
                  <wp:positionH relativeFrom="column">
                    <wp:posOffset>-32457</wp:posOffset>
                  </wp:positionH>
                  <wp:positionV relativeFrom="paragraph">
                    <wp:posOffset>41311</wp:posOffset>
                  </wp:positionV>
                  <wp:extent cx="2822575" cy="1876425"/>
                  <wp:effectExtent l="19050" t="19050" r="15875" b="28575"/>
                  <wp:wrapThrough wrapText="bothSides">
                    <wp:wrapPolygon edited="0">
                      <wp:start x="-146" y="-219"/>
                      <wp:lineTo x="-146" y="21710"/>
                      <wp:lineTo x="21576" y="21710"/>
                      <wp:lineTo x="21576" y="-219"/>
                      <wp:lineTo x="-146" y="-219"/>
                    </wp:wrapPolygon>
                  </wp:wrapThrough>
                  <wp:docPr id="9" name="Picture 9" descr="DSC_96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DSC_9600"/>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822575" cy="1876425"/>
                          </a:xfrm>
                          <a:prstGeom prst="rect">
                            <a:avLst/>
                          </a:prstGeom>
                          <a:noFill/>
                          <a:ln w="6350" cmpd="sng">
                            <a:solidFill>
                              <a:srgbClr val="000000"/>
                            </a:solidFill>
                            <a:miter lim="800000"/>
                            <a:headEnd/>
                            <a:tailEnd/>
                          </a:ln>
                          <a:effectLst/>
                        </pic:spPr>
                      </pic:pic>
                    </a:graphicData>
                  </a:graphic>
                  <wp14:sizeRelH relativeFrom="page">
                    <wp14:pctWidth>0</wp14:pctWidth>
                  </wp14:sizeRelH>
                  <wp14:sizeRelV relativeFrom="page">
                    <wp14:pctHeight>0</wp14:pctHeight>
                  </wp14:sizeRelV>
                </wp:anchor>
              </w:drawing>
            </w:r>
            <w:r w:rsidRPr="00115CE7">
              <w:rPr>
                <w:rFonts w:cs="Times New Roman"/>
                <w:i/>
                <w:sz w:val="20"/>
                <w:szCs w:val="20"/>
              </w:rPr>
              <w:t>Bệnh viện đa khoa huyện</w:t>
            </w:r>
          </w:p>
        </w:tc>
      </w:tr>
      <w:tr w:rsidR="00991A12" w:rsidRPr="00115CE7" w:rsidTr="00991A12">
        <w:tc>
          <w:tcPr>
            <w:tcW w:w="4670" w:type="dxa"/>
            <w:shd w:val="clear" w:color="auto" w:fill="auto"/>
          </w:tcPr>
          <w:p w:rsidR="00991A12" w:rsidRPr="00115CE7" w:rsidRDefault="00991A12" w:rsidP="009307AD">
            <w:pPr>
              <w:pStyle w:val="Noidung"/>
              <w:ind w:left="-109" w:firstLine="0"/>
              <w:rPr>
                <w:rFonts w:cs="Times New Roman"/>
                <w:lang w:val="pt-BR"/>
              </w:rPr>
            </w:pPr>
            <w:r w:rsidRPr="00115CE7">
              <w:rPr>
                <w:rFonts w:cs="Times New Roman"/>
                <w:noProof/>
              </w:rPr>
              <w:lastRenderedPageBreak/>
              <w:drawing>
                <wp:inline distT="0" distB="0" distL="0" distR="0" wp14:anchorId="49129B44" wp14:editId="69DB600F">
                  <wp:extent cx="2822575" cy="1884680"/>
                  <wp:effectExtent l="19050" t="19050" r="15875" b="20320"/>
                  <wp:docPr id="8" name="Picture 8" descr="DSC_96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DSC_9621"/>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822575" cy="1884680"/>
                          </a:xfrm>
                          <a:prstGeom prst="rect">
                            <a:avLst/>
                          </a:prstGeom>
                          <a:noFill/>
                          <a:ln w="6350" cmpd="sng">
                            <a:solidFill>
                              <a:srgbClr val="000000"/>
                            </a:solidFill>
                            <a:miter lim="800000"/>
                            <a:headEnd/>
                            <a:tailEnd/>
                          </a:ln>
                          <a:effectLst/>
                        </pic:spPr>
                      </pic:pic>
                    </a:graphicData>
                  </a:graphic>
                </wp:inline>
              </w:drawing>
            </w:r>
          </w:p>
          <w:p w:rsidR="00991A12" w:rsidRPr="00115CE7" w:rsidRDefault="00991A12" w:rsidP="009307AD">
            <w:pPr>
              <w:pStyle w:val="Noidung"/>
              <w:jc w:val="center"/>
              <w:rPr>
                <w:rFonts w:cs="Times New Roman"/>
              </w:rPr>
            </w:pPr>
            <w:r w:rsidRPr="00115CE7">
              <w:rPr>
                <w:rFonts w:cs="Times New Roman"/>
                <w:i/>
                <w:sz w:val="20"/>
                <w:szCs w:val="20"/>
              </w:rPr>
              <w:t>Ngân Hàng</w:t>
            </w:r>
          </w:p>
        </w:tc>
        <w:tc>
          <w:tcPr>
            <w:tcW w:w="4392" w:type="dxa"/>
            <w:shd w:val="clear" w:color="auto" w:fill="auto"/>
          </w:tcPr>
          <w:p w:rsidR="00991A12" w:rsidRPr="00115CE7" w:rsidRDefault="00991A12" w:rsidP="00991A12">
            <w:pPr>
              <w:pStyle w:val="Noidung"/>
              <w:ind w:left="-105" w:firstLine="11"/>
              <w:rPr>
                <w:rFonts w:cs="Times New Roman"/>
                <w:i/>
                <w:sz w:val="26"/>
                <w:szCs w:val="26"/>
              </w:rPr>
            </w:pPr>
            <w:r w:rsidRPr="00115CE7">
              <w:rPr>
                <w:rFonts w:cs="Times New Roman"/>
                <w:i/>
                <w:noProof/>
                <w:sz w:val="26"/>
                <w:szCs w:val="26"/>
              </w:rPr>
              <w:drawing>
                <wp:inline distT="0" distB="0" distL="0" distR="0" wp14:anchorId="20010FEB" wp14:editId="63CC767F">
                  <wp:extent cx="2822575" cy="1876425"/>
                  <wp:effectExtent l="19050" t="19050" r="15875" b="28575"/>
                  <wp:docPr id="7" name="Picture 7" descr="DSC_95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DSC_9584"/>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822575" cy="1876425"/>
                          </a:xfrm>
                          <a:prstGeom prst="rect">
                            <a:avLst/>
                          </a:prstGeom>
                          <a:noFill/>
                          <a:ln w="6350" cmpd="sng">
                            <a:solidFill>
                              <a:srgbClr val="000000"/>
                            </a:solidFill>
                            <a:miter lim="800000"/>
                            <a:headEnd/>
                            <a:tailEnd/>
                          </a:ln>
                          <a:effectLst/>
                        </pic:spPr>
                      </pic:pic>
                    </a:graphicData>
                  </a:graphic>
                </wp:inline>
              </w:drawing>
            </w:r>
          </w:p>
          <w:p w:rsidR="00991A12" w:rsidRPr="00115CE7" w:rsidRDefault="00991A12" w:rsidP="009307AD">
            <w:pPr>
              <w:pStyle w:val="Noidung"/>
              <w:jc w:val="center"/>
              <w:rPr>
                <w:rFonts w:cs="Times New Roman"/>
                <w:b/>
              </w:rPr>
            </w:pPr>
            <w:r w:rsidRPr="00115CE7">
              <w:rPr>
                <w:rFonts w:cs="Times New Roman"/>
                <w:i/>
                <w:sz w:val="20"/>
                <w:szCs w:val="20"/>
              </w:rPr>
              <w:t>Chợ Cẩm Mỹ</w:t>
            </w:r>
          </w:p>
        </w:tc>
      </w:tr>
    </w:tbl>
    <w:p w:rsidR="00991A12" w:rsidRPr="00115CE7" w:rsidRDefault="00614AFC" w:rsidP="00614AFC">
      <w:pPr>
        <w:pStyle w:val="BangHinh"/>
        <w:rPr>
          <w:rFonts w:cs="Times New Roman"/>
        </w:rPr>
      </w:pPr>
      <w:r w:rsidRPr="00115CE7">
        <w:rPr>
          <w:rFonts w:cs="Times New Roman"/>
        </w:rPr>
        <w:t xml:space="preserve">Hình </w:t>
      </w:r>
      <w:r w:rsidR="0092058F" w:rsidRPr="00115CE7">
        <w:rPr>
          <w:rFonts w:cs="Times New Roman"/>
          <w:noProof/>
        </w:rPr>
        <w:fldChar w:fldCharType="begin"/>
      </w:r>
      <w:r w:rsidR="0092058F" w:rsidRPr="00115CE7">
        <w:rPr>
          <w:rFonts w:cs="Times New Roman"/>
          <w:noProof/>
        </w:rPr>
        <w:instrText xml:space="preserve"> SEQ Hình \* ARABIC </w:instrText>
      </w:r>
      <w:r w:rsidR="0092058F" w:rsidRPr="00115CE7">
        <w:rPr>
          <w:rFonts w:cs="Times New Roman"/>
          <w:noProof/>
        </w:rPr>
        <w:fldChar w:fldCharType="separate"/>
      </w:r>
      <w:r w:rsidR="00EC201B">
        <w:rPr>
          <w:rFonts w:cs="Times New Roman"/>
          <w:noProof/>
        </w:rPr>
        <w:t>6</w:t>
      </w:r>
      <w:r w:rsidR="0092058F" w:rsidRPr="00115CE7">
        <w:rPr>
          <w:rFonts w:cs="Times New Roman"/>
          <w:noProof/>
        </w:rPr>
        <w:fldChar w:fldCharType="end"/>
      </w:r>
      <w:r w:rsidRPr="00115CE7">
        <w:rPr>
          <w:rFonts w:cs="Times New Roman"/>
        </w:rPr>
        <w:t xml:space="preserve">. </w:t>
      </w:r>
      <w:r w:rsidR="00991A12" w:rsidRPr="00115CE7">
        <w:rPr>
          <w:rFonts w:cs="Times New Roman"/>
        </w:rPr>
        <w:t>Một vài hình ảnh các công trình công cộng</w:t>
      </w:r>
    </w:p>
    <w:p w:rsidR="008E144B" w:rsidRPr="00115CE7" w:rsidRDefault="008E144B" w:rsidP="00614AFC">
      <w:pPr>
        <w:pStyle w:val="BangHinh"/>
        <w:rPr>
          <w:rFonts w:cs="Times New Roman"/>
        </w:rPr>
      </w:pPr>
    </w:p>
    <w:p w:rsidR="00D45228" w:rsidRPr="00920151" w:rsidRDefault="00D45228" w:rsidP="00D45228">
      <w:pPr>
        <w:pStyle w:val="Heading2"/>
        <w:rPr>
          <w:rFonts w:cs="Times New Roman"/>
        </w:rPr>
      </w:pPr>
      <w:bookmarkStart w:id="116" w:name="_Toc20672045"/>
      <w:r w:rsidRPr="00920151">
        <w:rPr>
          <w:rFonts w:cs="Times New Roman"/>
        </w:rPr>
        <w:t>HIỆN TRẠNG HẠ TẦNG KỸ THUẬT VÀ MÔI TRƯỜNG</w:t>
      </w:r>
      <w:bookmarkEnd w:id="116"/>
    </w:p>
    <w:p w:rsidR="00920151" w:rsidRPr="00920151" w:rsidRDefault="00920151" w:rsidP="00920151">
      <w:pPr>
        <w:pStyle w:val="Heading3"/>
        <w:keepNext/>
        <w:keepLines/>
        <w:widowControl/>
        <w:rPr>
          <w:lang w:val="pt-BR"/>
        </w:rPr>
      </w:pPr>
      <w:bookmarkStart w:id="117" w:name="_Toc20672046"/>
      <w:r w:rsidRPr="00920151">
        <w:rPr>
          <w:lang w:val="pt-BR"/>
        </w:rPr>
        <w:t>San nền, thoát nước mưa</w:t>
      </w:r>
      <w:bookmarkEnd w:id="117"/>
    </w:p>
    <w:p w:rsidR="00920151" w:rsidRPr="00920151" w:rsidRDefault="00920151" w:rsidP="00920151">
      <w:pPr>
        <w:pStyle w:val="Noidung"/>
        <w:rPr>
          <w:lang w:val="nl-NL"/>
        </w:rPr>
      </w:pPr>
      <w:r w:rsidRPr="00920151">
        <w:rPr>
          <w:lang w:val="nl-NL"/>
        </w:rPr>
        <w:t>Địa hình cao độ nền tự nhiên của dự án tương đối phức tạp, cụ thể về phía Đông Bắc, Đông Nam có địa hình được đánh giá rất phức tạp, cao độ nơi cao nhất khoảng 435,0m về phía Đông Bắc và nơi thấp nhất khoảng 161,0m về phía Đông Nam, độ dốc trung bình từ 15% đến 40%, do đó khu vực này không thuận lợi cho việc xây dựng công trình. Còn các khu vực phía Tây Bắc và Tây Nam, địa hình được đánh giá thuận lợi cho việc xây dựng phát triển dự án, độ dốc trung bình từ ≤1,0% đến 10%.</w:t>
      </w:r>
    </w:p>
    <w:p w:rsidR="00920151" w:rsidRDefault="00920151" w:rsidP="00920151">
      <w:pPr>
        <w:pStyle w:val="Noidung"/>
        <w:rPr>
          <w:lang w:val="nl-NL"/>
        </w:rPr>
      </w:pPr>
      <w:r w:rsidRPr="00920151">
        <w:rPr>
          <w:lang w:val="nl-NL"/>
        </w:rPr>
        <w:t xml:space="preserve">- Hiện trạng tại các khu vực đã được xây dựng phát triển dự án </w:t>
      </w:r>
      <w:r w:rsidRPr="00920151">
        <w:rPr>
          <w:bCs/>
          <w:lang w:val="nl-NL"/>
        </w:rPr>
        <w:t xml:space="preserve">(như trung tâm hành chính Huyện, Sư đoàn 302, các khu dân cư và các công trình công cộng hiện hữu...) </w:t>
      </w:r>
      <w:r w:rsidRPr="00920151">
        <w:rPr>
          <w:lang w:val="nl-NL"/>
        </w:rPr>
        <w:t xml:space="preserve">đã có hệ thống nước mưa hoàn chỉnh, hướng thoát nước chính của các dự án trên chủ yếu hướng từ Đông Bắc xuống Tây Nam và tất cả đều được thu gom về các suối hiện hữu (Suối Quýt, Suối Ngọn về phía Tây và Suối Râm, Suối Cả về phía Nam), hệ thống thoát nước chủ yếu xử dụng cống BTCT từ </w:t>
      </w:r>
      <w:r w:rsidRPr="00920151">
        <w:rPr>
          <w:rFonts w:ascii="Arial" w:hAnsi="Arial" w:cs="Arial"/>
          <w:lang w:val="nl-NL"/>
        </w:rPr>
        <w:t>Ø</w:t>
      </w:r>
      <w:r w:rsidRPr="00920151">
        <w:rPr>
          <w:lang w:val="nl-NL"/>
        </w:rPr>
        <w:t>40cm÷</w:t>
      </w:r>
      <w:r w:rsidRPr="00920151">
        <w:rPr>
          <w:rFonts w:ascii="Arial" w:hAnsi="Arial" w:cs="Arial"/>
          <w:lang w:val="nl-NL"/>
        </w:rPr>
        <w:t>Ø</w:t>
      </w:r>
      <w:r w:rsidRPr="00920151">
        <w:rPr>
          <w:lang w:val="nl-NL"/>
        </w:rPr>
        <w:t>150cm và mương xây đá chẻ, mương BTCT có nắp đan đậy có kích thước BxH (từ 60cmx60cm÷150cmx200cm)</w:t>
      </w:r>
    </w:p>
    <w:p w:rsidR="00FA6E58" w:rsidRPr="00920151" w:rsidRDefault="00FA6E58" w:rsidP="00920151">
      <w:pPr>
        <w:pStyle w:val="Noidung"/>
        <w:rPr>
          <w:lang w:val="nl-NL"/>
        </w:rPr>
      </w:pPr>
    </w:p>
    <w:p w:rsidR="00920151" w:rsidRPr="00920151" w:rsidRDefault="00920151" w:rsidP="00920151">
      <w:pPr>
        <w:pStyle w:val="Heading3"/>
        <w:keepNext/>
        <w:keepLines/>
        <w:widowControl/>
        <w:rPr>
          <w:lang w:val="nl-NL"/>
        </w:rPr>
      </w:pPr>
      <w:bookmarkStart w:id="118" w:name="_Toc20672047"/>
      <w:r w:rsidRPr="00920151">
        <w:rPr>
          <w:lang w:val="nl-NL"/>
        </w:rPr>
        <w:t>Hiện trạng giao thông</w:t>
      </w:r>
      <w:bookmarkEnd w:id="118"/>
    </w:p>
    <w:p w:rsidR="00920151" w:rsidRPr="00920151" w:rsidRDefault="00920151" w:rsidP="00920151">
      <w:pPr>
        <w:pStyle w:val="Noidung"/>
        <w:rPr>
          <w:b/>
          <w:lang w:eastAsia="ko-KR"/>
        </w:rPr>
      </w:pPr>
      <w:r w:rsidRPr="00920151">
        <w:rPr>
          <w:lang w:eastAsia="ko-KR"/>
        </w:rPr>
        <w:t>Hiện hữu giao thông trong khu vực lập quy hoạch chủ yếu là giao thông đường bộ, lưu lượng xe tham gia giao thông còn thấp. Mạng lưới giao thông chưa được đầu tư đồng bộ, thiếu các tuyến đường kết nối trong khu vực.</w:t>
      </w:r>
    </w:p>
    <w:p w:rsidR="00920151" w:rsidRPr="00920151" w:rsidRDefault="00920151" w:rsidP="00920151">
      <w:pPr>
        <w:pStyle w:val="Noidung"/>
        <w:rPr>
          <w:lang w:eastAsia="ko-KR"/>
        </w:rPr>
      </w:pPr>
      <w:r w:rsidRPr="00920151">
        <w:rPr>
          <w:b/>
          <w:lang w:eastAsia="ko-KR"/>
        </w:rPr>
        <w:t xml:space="preserve">- Quốc lộ 56: </w:t>
      </w:r>
      <w:r w:rsidRPr="00920151">
        <w:rPr>
          <w:lang w:eastAsia="ko-KR"/>
        </w:rPr>
        <w:t>Tuyến bắt đầu từ ngã ba Tân Phong (Thị xã Long Khánh ) và kết thúc tại giáp ranh tỉnh Bà Rịa – Vũng Tàu, chiều dài tuyến đi qua khu vực lập quy hoạch khoảng 7,2km. Hiện tuyến đã được nâng cấp thành đường cấp 3, mặt nhựa 9m, lộ giới 45m.</w:t>
      </w:r>
    </w:p>
    <w:p w:rsidR="00920151" w:rsidRPr="00920151" w:rsidRDefault="00920151" w:rsidP="00920151">
      <w:pPr>
        <w:pStyle w:val="Noidung"/>
        <w:rPr>
          <w:lang w:eastAsia="ko-KR"/>
        </w:rPr>
      </w:pPr>
      <w:r w:rsidRPr="00920151">
        <w:rPr>
          <w:b/>
          <w:lang w:eastAsia="ko-KR"/>
        </w:rPr>
        <w:t>- Đường tỉnh ĐT773 (Long Thành – Cẩm Mỹ - Xuân Lộc):</w:t>
      </w:r>
      <w:r w:rsidRPr="00920151">
        <w:rPr>
          <w:lang w:eastAsia="ko-KR"/>
        </w:rPr>
        <w:t xml:space="preserve"> Tuyến bắt đầu tại đường Quốc lộ 1 (xã Xuân Hiệp, huyện Xuân Lộc) và kết thúc tại đường ĐT769 (xã Bình An, huyện Long Thành), chiều dài tuyến đi qua khu vực lập quy hoạch khoảng 11,0km. Đoạn qua trung tâm đô thị Long Giao đã được hoàn thiện theo đúng quy hoạch tiêu chuẩn đường đô thị mặt đường chính 2 x 10,5m, </w:t>
      </w:r>
      <w:r w:rsidRPr="00920151">
        <w:rPr>
          <w:lang w:eastAsia="ko-KR"/>
        </w:rPr>
        <w:lastRenderedPageBreak/>
        <w:t>dải phân cách giữa 3m, bề rộng mặt đường song hành 2 x 6m, dải phân cách giữa mặt đường chính và mặt đường song hành 2 x 14m, vỉa hè mội bên 2 x 8m, lộ giới 80m. Đoạn từ trung tâm đô thị Long Giao đi huyện Long Thành đã được nâng cấp thành đường cấp 3, mặt nhựa 9m, lộ giới 45m.</w:t>
      </w:r>
    </w:p>
    <w:p w:rsidR="00920151" w:rsidRPr="00920151" w:rsidRDefault="00920151" w:rsidP="00920151">
      <w:pPr>
        <w:pStyle w:val="Noidung"/>
        <w:rPr>
          <w:lang w:eastAsia="ko-KR"/>
        </w:rPr>
      </w:pPr>
      <w:r w:rsidRPr="00920151">
        <w:rPr>
          <w:b/>
          <w:lang w:eastAsia="ko-KR"/>
        </w:rPr>
        <w:t>- Đường vào khu công nghệ sinh học:</w:t>
      </w:r>
      <w:r w:rsidRPr="00920151">
        <w:rPr>
          <w:lang w:eastAsia="ko-KR"/>
        </w:rPr>
        <w:t xml:space="preserve"> Tuyến bắt đầu từ đường tỉnh ĐT773 đi khu công nghệ sinh học huyện Cẩm Mỹ, chiều dài tuyến đi qua khu vực lập quy hoạch khoảng 0,4km. Hiện tuyến đã được nâng cấp thành đường cấp 4, mặt nhựa 7m, lộ giới 32m.</w:t>
      </w:r>
    </w:p>
    <w:p w:rsidR="00920151" w:rsidRPr="00920151" w:rsidRDefault="00920151" w:rsidP="00920151">
      <w:pPr>
        <w:pStyle w:val="Noidung"/>
        <w:rPr>
          <w:lang w:eastAsia="ko-KR"/>
        </w:rPr>
      </w:pPr>
      <w:r w:rsidRPr="00920151">
        <w:rPr>
          <w:b/>
          <w:lang w:eastAsia="ko-KR"/>
        </w:rPr>
        <w:t>- Đường Hoàn Quân – Xuân Mỹ:</w:t>
      </w:r>
      <w:r w:rsidRPr="00920151">
        <w:rPr>
          <w:lang w:eastAsia="ko-KR"/>
        </w:rPr>
        <w:t xml:space="preserve"> Tuyến bắt đầu từ Quốc lộ 56 đi xã Xuân Mỹ, chiều dài tuyến đi qua khu vực lập quy hoạch khoảng 2,7km. Hiện tuyến đã phủ mặt nhựa rộng 7m.</w:t>
      </w:r>
    </w:p>
    <w:p w:rsidR="00920151" w:rsidRPr="00920151" w:rsidRDefault="00920151" w:rsidP="00920151">
      <w:pPr>
        <w:pStyle w:val="Noidung"/>
        <w:rPr>
          <w:lang w:eastAsia="ko-KR"/>
        </w:rPr>
      </w:pPr>
      <w:r w:rsidRPr="00920151">
        <w:rPr>
          <w:b/>
          <w:lang w:eastAsia="ko-KR"/>
        </w:rPr>
        <w:t>- Đường Long Giao Bảo Bình:</w:t>
      </w:r>
      <w:r w:rsidRPr="00920151">
        <w:rPr>
          <w:lang w:eastAsia="ko-KR"/>
        </w:rPr>
        <w:t xml:space="preserve"> Tuyến bắt đầu từ Quốc lộ 56 đi xã Bảo Bình, chiều dài tuyến đi qua khu vực lập quy hoạch khoảng 4,1km. Hiện tuyến đang được nâng cấp cải tạo.</w:t>
      </w:r>
    </w:p>
    <w:p w:rsidR="00920151" w:rsidRPr="00920151" w:rsidRDefault="00920151" w:rsidP="00920151">
      <w:pPr>
        <w:pStyle w:val="Noidung"/>
        <w:rPr>
          <w:lang w:eastAsia="ko-KR"/>
        </w:rPr>
      </w:pPr>
      <w:r w:rsidRPr="00920151">
        <w:rPr>
          <w:b/>
          <w:lang w:eastAsia="ko-KR"/>
        </w:rPr>
        <w:t>- Đường trong khu trung tâm đô thị Long Giao:</w:t>
      </w:r>
      <w:r w:rsidRPr="00920151">
        <w:rPr>
          <w:lang w:eastAsia="ko-KR"/>
        </w:rPr>
        <w:t xml:space="preserve"> hầu hết đã được thực hiện theo đúng quy hoạch với lộ giới 15 – 42m.</w:t>
      </w:r>
    </w:p>
    <w:p w:rsidR="00920151" w:rsidRPr="00920151" w:rsidRDefault="00920151" w:rsidP="00920151">
      <w:pPr>
        <w:pStyle w:val="Noidung"/>
        <w:rPr>
          <w:lang w:eastAsia="ko-KR"/>
        </w:rPr>
      </w:pPr>
      <w:r w:rsidRPr="00920151">
        <w:rPr>
          <w:b/>
          <w:lang w:eastAsia="ko-KR"/>
        </w:rPr>
        <w:t>- Giao thông trong các khu vực dân cư nông thôn:</w:t>
      </w:r>
      <w:r w:rsidRPr="00920151">
        <w:rPr>
          <w:lang w:eastAsia="ko-KR"/>
        </w:rPr>
        <w:t xml:space="preserve"> đa phần các tuyến đường này đã được nhựa hóa với bề rộng mặt đường từ 3 – 7m.</w:t>
      </w:r>
    </w:p>
    <w:p w:rsidR="00920151" w:rsidRDefault="00920151" w:rsidP="00920151">
      <w:pPr>
        <w:pStyle w:val="Noidung"/>
        <w:rPr>
          <w:lang w:eastAsia="ko-KR"/>
        </w:rPr>
      </w:pPr>
      <w:r w:rsidRPr="00920151">
        <w:rPr>
          <w:b/>
          <w:lang w:eastAsia="ko-KR"/>
        </w:rPr>
        <w:t>- Bến xe, giao thông công cộng:</w:t>
      </w:r>
      <w:r w:rsidRPr="00920151">
        <w:rPr>
          <w:lang w:eastAsia="ko-KR"/>
        </w:rPr>
        <w:t xml:space="preserve"> Hiện trong khu quy hoạch đã có bến xe Long Giao đang hoạt động, phát triển chủ yếu loại hình công cộng xe buýt chạy dọc trên các trục giao thông chính.</w:t>
      </w:r>
    </w:p>
    <w:p w:rsidR="00FA6E58" w:rsidRPr="00920151" w:rsidRDefault="00FA6E58" w:rsidP="00920151">
      <w:pPr>
        <w:pStyle w:val="Noidung"/>
        <w:rPr>
          <w:b/>
          <w:lang w:eastAsia="ko-KR"/>
        </w:rPr>
      </w:pPr>
    </w:p>
    <w:p w:rsidR="00920151" w:rsidRPr="00920151" w:rsidRDefault="00920151" w:rsidP="00920151">
      <w:pPr>
        <w:pStyle w:val="Heading3"/>
        <w:keepNext/>
        <w:keepLines/>
        <w:widowControl/>
        <w:rPr>
          <w:lang w:val="nl-NL"/>
        </w:rPr>
      </w:pPr>
      <w:bookmarkStart w:id="119" w:name="_Toc20672048"/>
      <w:r w:rsidRPr="00920151">
        <w:rPr>
          <w:lang w:val="nl-NL"/>
        </w:rPr>
        <w:t>Hiện trạng nguồn nước mặt</w:t>
      </w:r>
      <w:bookmarkEnd w:id="119"/>
    </w:p>
    <w:p w:rsidR="00920151" w:rsidRPr="00920151" w:rsidRDefault="00920151" w:rsidP="00920151">
      <w:pPr>
        <w:pStyle w:val="Noidung"/>
        <w:rPr>
          <w:lang w:val="vi-VN"/>
        </w:rPr>
      </w:pPr>
      <w:r w:rsidRPr="00920151">
        <w:rPr>
          <w:lang w:val="vi-VN"/>
        </w:rPr>
        <w:t>Hầu hết các sông suối trên địa bàn Huyện Cẩm Mỹ đều ngắn và không sâu, do đó nguồn nước mặt phục vụ cho sản xuất và sinh họat bị hạn chế. Tuy nhiên các sông suối được phân bố rộng và có khả năng cung cấp nước cho sản xuất trong mùa khô như sông Ray, suối Râm, suối Cả…</w:t>
      </w:r>
    </w:p>
    <w:p w:rsidR="00920151" w:rsidRPr="00920151" w:rsidRDefault="00920151" w:rsidP="00920151">
      <w:pPr>
        <w:pStyle w:val="Noidung"/>
      </w:pPr>
      <w:r w:rsidRPr="00920151">
        <w:rPr>
          <w:lang w:val="vi-VN"/>
        </w:rPr>
        <w:t>Sông Ray có đoạn chảy qua huyện dài khoảng 25km, lưu lượng trung bình 10,6m</w:t>
      </w:r>
      <w:r w:rsidRPr="00920151">
        <w:rPr>
          <w:vertAlign w:val="superscript"/>
          <w:lang w:val="vi-VN"/>
        </w:rPr>
        <w:t>3</w:t>
      </w:r>
      <w:r w:rsidRPr="00920151">
        <w:rPr>
          <w:lang w:val="vi-VN"/>
        </w:rPr>
        <w:t>/s, dòng sông chính có nước quanh năm, còn đại bộ phận các nhánh suối đều cạn kiệt vào cuối mùa khô. Trong những năm qua, nhiều công trình hồ, đập đã được xây dựng, nhằm khai thác sử dụng nguồn nước từ các sông, suối nói trên, bao gồm: hồ suối Vọng, hồ suối Đôi, hồ Cầu Mới, hồ suối Ran. Các đập đã được xây dựng là: Đập suối Sấu (Xuân Nhạn), đập suối Nước Trong (Xuân Bảo), đập Giao Thông (Lâm San), đập Cù Nhí (Sông Ray) …</w:t>
      </w:r>
    </w:p>
    <w:p w:rsidR="00920151" w:rsidRDefault="00920151" w:rsidP="00920151">
      <w:pPr>
        <w:pStyle w:val="Noidung"/>
        <w:rPr>
          <w:lang w:val="vi-VN" w:eastAsia="ko-KR"/>
        </w:rPr>
      </w:pPr>
      <w:r w:rsidRPr="00920151">
        <w:rPr>
          <w:lang w:val="vi-VN" w:eastAsia="ko-KR"/>
        </w:rPr>
        <w:t>- Hiện tại trong khu vực Huyện có hồ Cầu Mới cách trung tâm đô thị Long Giao khoảng 7km  về phía đông. Theo Sở Tài nguyên - Môi trường Tỉnh Đồng Nai, Hồ Cầu Mới có chức năng cấp nước tưới nông nghiệp cho 1.800 ha, cấp nước công nghiệp và sinh hoạt với công suất 85 - 90 ngàn m</w:t>
      </w:r>
      <w:r w:rsidRPr="00920151">
        <w:rPr>
          <w:vertAlign w:val="superscript"/>
          <w:lang w:val="vi-VN" w:eastAsia="ko-KR"/>
        </w:rPr>
        <w:t>3</w:t>
      </w:r>
      <w:r w:rsidRPr="00920151">
        <w:rPr>
          <w:lang w:val="vi-VN" w:eastAsia="ko-KR"/>
        </w:rPr>
        <w:t>/ngày đêm. Hiện Công ty cổ phần cấp nước hồ Cầu Mới đã hoàn thành công trình trạm bơm nước thô từ hồ Cầu Mới và nhà máy xử lý nước sạch với công suất 90.000 m</w:t>
      </w:r>
      <w:r w:rsidRPr="00920151">
        <w:rPr>
          <w:vertAlign w:val="superscript"/>
          <w:lang w:val="vi-VN" w:eastAsia="ko-KR"/>
        </w:rPr>
        <w:t>3</w:t>
      </w:r>
      <w:r w:rsidRPr="00920151">
        <w:rPr>
          <w:lang w:val="vi-VN" w:eastAsia="ko-KR"/>
        </w:rPr>
        <w:t xml:space="preserve">/ngày đêm. </w:t>
      </w:r>
    </w:p>
    <w:p w:rsidR="00FA6E58" w:rsidRDefault="00FA6E58" w:rsidP="00920151">
      <w:pPr>
        <w:pStyle w:val="Noidung"/>
        <w:rPr>
          <w:lang w:val="vi-VN" w:eastAsia="ko-KR"/>
        </w:rPr>
      </w:pPr>
    </w:p>
    <w:p w:rsidR="00FA6E58" w:rsidRPr="00920151" w:rsidRDefault="00FA6E58" w:rsidP="00920151">
      <w:pPr>
        <w:pStyle w:val="Noidung"/>
        <w:rPr>
          <w:lang w:val="vi-VN" w:eastAsia="ko-KR"/>
        </w:rPr>
      </w:pPr>
    </w:p>
    <w:p w:rsidR="00920151" w:rsidRPr="00920151" w:rsidRDefault="00920151" w:rsidP="00920151">
      <w:pPr>
        <w:pStyle w:val="Heading3"/>
        <w:keepNext/>
        <w:keepLines/>
        <w:widowControl/>
        <w:rPr>
          <w:lang w:val="nl-NL"/>
        </w:rPr>
      </w:pPr>
      <w:bookmarkStart w:id="120" w:name="_Toc20672049"/>
      <w:r w:rsidRPr="00920151">
        <w:rPr>
          <w:lang w:val="nl-NL"/>
        </w:rPr>
        <w:lastRenderedPageBreak/>
        <w:t>Hiện trạng nguồn nước ngầm</w:t>
      </w:r>
      <w:bookmarkEnd w:id="120"/>
    </w:p>
    <w:p w:rsidR="00920151" w:rsidRDefault="00920151" w:rsidP="00920151">
      <w:pPr>
        <w:pStyle w:val="Noidung"/>
        <w:rPr>
          <w:lang w:val="vi-VN"/>
        </w:rPr>
      </w:pPr>
      <w:r w:rsidRPr="00920151">
        <w:rPr>
          <w:lang w:val="vi-VN"/>
        </w:rPr>
        <w:t>Huyện Cẩm Mỹ nằm ở khu vực nghèo nước ngầm, trên nền địa chất được phong hóa từ đá bazan, nước ngầm thường xuất hiện ở độ sâu 25 - 30m. Các khu vực khác nước ngầm xuất hiện ở độ sâu 80-120m, lưu lượng nước trung bình từ 0,5 - 12lít/s, chất lượng nước tốt nhưng trữ lượng nước rất hạn chế. Nguồn nước ngầm có xu hướng giảm nên cần có biện pháp quản lý khai thác và sử dụng hợp lý, đáp ứng nhu cầu cho sinh hoạt và một phần cho sản xuất.</w:t>
      </w:r>
    </w:p>
    <w:p w:rsidR="00FA6E58" w:rsidRPr="00920151" w:rsidRDefault="00FA6E58" w:rsidP="00920151">
      <w:pPr>
        <w:pStyle w:val="Noidung"/>
        <w:rPr>
          <w:lang w:val="vi-VN"/>
        </w:rPr>
      </w:pPr>
    </w:p>
    <w:p w:rsidR="00920151" w:rsidRPr="00920151" w:rsidRDefault="00920151" w:rsidP="00920151">
      <w:pPr>
        <w:pStyle w:val="Heading3"/>
        <w:keepNext/>
        <w:keepLines/>
        <w:widowControl/>
      </w:pPr>
      <w:bookmarkStart w:id="121" w:name="_Toc20672050"/>
      <w:r w:rsidRPr="00920151">
        <w:t>Hiện trạng thoát nước thải:</w:t>
      </w:r>
      <w:bookmarkEnd w:id="121"/>
    </w:p>
    <w:p w:rsidR="00920151" w:rsidRDefault="00920151" w:rsidP="00920151">
      <w:pPr>
        <w:pStyle w:val="Noidung"/>
        <w:rPr>
          <w:lang w:val="vi-VN" w:eastAsia="ko-KR"/>
        </w:rPr>
      </w:pPr>
      <w:r w:rsidRPr="00920151">
        <w:rPr>
          <w:lang w:val="vi-VN" w:eastAsia="ko-KR"/>
        </w:rPr>
        <w:t>Hiện nay trong khu vực chưa có hệ thống thug gom và xử lý nước thải tập trung. Nước thải sinh hoạt của các hộ dân chưa qua xử lý cho thoát trực tiếp vào các ao hồ kênh rạch rồi tập trung ra suối. Nước thải nhà vệ sinh của các hộ dân chỉ xử lý cục bộ bằng bể tự hoại rồi tự thấm xuống đất (chiếm 100% dân số). Với một khối lượng nước thải lớn và không được xử lý như vậy đã  gây ô nhiễm nghiêm trọng cho môi trường cũng như cho nguồn nước ngầm trong khu vực.</w:t>
      </w:r>
    </w:p>
    <w:p w:rsidR="00FA6E58" w:rsidRPr="00920151" w:rsidRDefault="00FA6E58" w:rsidP="00920151">
      <w:pPr>
        <w:pStyle w:val="Noidung"/>
        <w:rPr>
          <w:rFonts w:eastAsia="Times New Roman"/>
          <w:szCs w:val="28"/>
        </w:rPr>
      </w:pPr>
    </w:p>
    <w:p w:rsidR="00920151" w:rsidRPr="00920151" w:rsidRDefault="00920151" w:rsidP="00920151">
      <w:pPr>
        <w:pStyle w:val="Heading3"/>
        <w:keepNext/>
        <w:keepLines/>
        <w:widowControl/>
      </w:pPr>
      <w:bookmarkStart w:id="122" w:name="_Toc20672051"/>
      <w:bookmarkStart w:id="123" w:name="_Toc360545769"/>
      <w:bookmarkStart w:id="124" w:name="_Toc493141042"/>
      <w:r w:rsidRPr="00920151">
        <w:t>Hiện trạng cấp điện</w:t>
      </w:r>
      <w:bookmarkEnd w:id="122"/>
    </w:p>
    <w:bookmarkEnd w:id="123"/>
    <w:bookmarkEnd w:id="124"/>
    <w:p w:rsidR="00920151" w:rsidRPr="00920151" w:rsidRDefault="00920151" w:rsidP="00920151">
      <w:pPr>
        <w:pStyle w:val="Noidung"/>
        <w:rPr>
          <w:lang w:val="vi-VN" w:eastAsia="ko-KR"/>
        </w:rPr>
      </w:pPr>
      <w:r w:rsidRPr="00920151">
        <w:rPr>
          <w:lang w:val="vi-VN" w:eastAsia="ko-KR"/>
        </w:rPr>
        <w:t>Lưới điện trên địa bàn đô thị Long Giao được cung cấp bởi Điện lực Cẩm Mỹ và Điện lực Long Khánh. Nguồn cấp điện cho đô thị là trạm 110kV Long Khánh (TX. Long Khánh), trạm 110kV Cẩm Mỹ.</w:t>
      </w:r>
    </w:p>
    <w:p w:rsidR="00920151" w:rsidRPr="00920151" w:rsidRDefault="00920151" w:rsidP="00920151">
      <w:pPr>
        <w:pStyle w:val="Noidung"/>
        <w:rPr>
          <w:lang w:val="vi-VN" w:eastAsia="ko-KR"/>
        </w:rPr>
      </w:pPr>
      <w:r w:rsidRPr="00920151">
        <w:rPr>
          <w:lang w:val="vi-VN" w:eastAsia="ko-KR"/>
        </w:rPr>
        <w:t>Tuyến đường dây cao thế 220kV (Hàm Thuận- Đa Mi- Long Thành) là đường dây mạch kép, đoạn đi qua địa bàn huyện có chiều dài 12km và tuyến đường dây cao thế 500kV Phú Mỹ - Sông Mây đi qua địa bàn đô thị Long Giao.</w:t>
      </w:r>
    </w:p>
    <w:p w:rsidR="00920151" w:rsidRPr="00920151" w:rsidRDefault="00920151" w:rsidP="00920151">
      <w:pPr>
        <w:pStyle w:val="Noidung"/>
        <w:rPr>
          <w:lang w:val="vi-VN" w:eastAsia="ko-KR"/>
        </w:rPr>
      </w:pPr>
      <w:r w:rsidRPr="00920151">
        <w:rPr>
          <w:lang w:val="vi-VN" w:eastAsia="ko-KR"/>
        </w:rPr>
        <w:t xml:space="preserve">Tổng chiều dài đường dây trung thế 22kV trên địa bàn huyện Cẩm Mỹ và đô thị Long Giao đến năm 2015 là 347,69 km, trong đó đường dây trung thế 3 pha là 165,39km, đường dây trung thế 1 pha là 182,3km. </w:t>
      </w:r>
    </w:p>
    <w:p w:rsidR="00920151" w:rsidRPr="00920151" w:rsidRDefault="00920151" w:rsidP="00920151">
      <w:pPr>
        <w:pStyle w:val="Noidung"/>
        <w:rPr>
          <w:lang w:val="vi-VN" w:eastAsia="ko-KR"/>
        </w:rPr>
      </w:pPr>
      <w:r w:rsidRPr="00920151">
        <w:rPr>
          <w:lang w:val="vi-VN" w:eastAsia="ko-KR"/>
        </w:rPr>
        <w:t xml:space="preserve">Tổng chiều dài đường dây hạ thế 0,4kV là 415,28 km, trong đó đường dây hạ thế 3 pha là 117,48km, đường dây hạ thế 1 pha là 297,8km. </w:t>
      </w:r>
    </w:p>
    <w:p w:rsidR="00920151" w:rsidRPr="00920151" w:rsidRDefault="00920151" w:rsidP="00920151">
      <w:pPr>
        <w:pStyle w:val="Noidung"/>
        <w:rPr>
          <w:lang w:val="vi-VN" w:eastAsia="ko-KR"/>
        </w:rPr>
      </w:pPr>
      <w:r w:rsidRPr="00920151">
        <w:rPr>
          <w:lang w:val="vi-VN" w:eastAsia="ko-KR"/>
        </w:rPr>
        <w:t>Trên địa bàn đô thị Long Giao có 02 trạm biến áp cao thế 110kV Cẩm Mỹ, KCN Sinh học, các trạm biến áp 22/0,4kV, 12,7/0,22-0,44 kV với tổng dung lượng  kVA được thể hiện bảng công suất trạm.</w:t>
      </w:r>
    </w:p>
    <w:p w:rsidR="00920151" w:rsidRPr="00920151" w:rsidRDefault="00920151" w:rsidP="00920151">
      <w:pPr>
        <w:pStyle w:val="Noidung"/>
        <w:rPr>
          <w:lang w:val="vi-VN" w:eastAsia="ko-KR"/>
        </w:rPr>
      </w:pPr>
      <w:r w:rsidRPr="00920151">
        <w:rPr>
          <w:lang w:val="vi-VN" w:eastAsia="ko-KR"/>
        </w:rPr>
        <w:t>Sản lượng điện thương phẩm tiêu thụ tăng khá nhanh qua các năm, năm 2015 là 107.048MWh, mạng lưới điện quốc gia đã đi đến 100% trung tâm xã và hầu hết các cụm, tuyến dân cư, tỷ lệ hộ sử dụng điện năm 2014 đạt 97,8%.</w:t>
      </w:r>
    </w:p>
    <w:p w:rsidR="00920151" w:rsidRPr="00920151" w:rsidRDefault="00920151" w:rsidP="00920151">
      <w:pPr>
        <w:pStyle w:val="Noidung"/>
        <w:rPr>
          <w:lang w:val="vi-VN" w:eastAsia="ko-KR"/>
        </w:rPr>
      </w:pPr>
      <w:r w:rsidRPr="00920151">
        <w:rPr>
          <w:lang w:val="vi-VN" w:eastAsia="ko-KR"/>
        </w:rPr>
        <w:t xml:space="preserve">Nhìn chung, mạng lưới điện trung thế và hạ thế trên địa bàn đô thị Long Giao được đầu tư phát triển nhanh, phân bố hợp lý, đảm bảo tiêu chuẩn kỹ thuật và độ an toàn của lưới điện, cơ bản đáp ứng yêu cầu phục vụ sản xuất và tiêu dùng của dân cư. </w:t>
      </w:r>
    </w:p>
    <w:p w:rsidR="00920151" w:rsidRPr="00150C97" w:rsidRDefault="00150C97" w:rsidP="00150C97">
      <w:pPr>
        <w:pStyle w:val="BangHinh"/>
        <w:jc w:val="left"/>
        <w:rPr>
          <w:rFonts w:cs="Times New Roman"/>
          <w:sz w:val="28"/>
          <w:szCs w:val="28"/>
        </w:rPr>
      </w:pPr>
      <w:r>
        <w:rPr>
          <w:rFonts w:cs="Times New Roman"/>
          <w:sz w:val="28"/>
          <w:szCs w:val="28"/>
        </w:rPr>
        <w:t xml:space="preserve">Bảng 3: </w:t>
      </w:r>
      <w:r w:rsidR="00920151" w:rsidRPr="00150C97">
        <w:rPr>
          <w:rFonts w:cs="Times New Roman"/>
          <w:sz w:val="28"/>
          <w:szCs w:val="28"/>
        </w:rPr>
        <w:t>Công suất các trạm biến áp hiện hữu:</w:t>
      </w:r>
    </w:p>
    <w:tbl>
      <w:tblPr>
        <w:tblW w:w="487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1"/>
        <w:gridCol w:w="2708"/>
        <w:gridCol w:w="1359"/>
        <w:gridCol w:w="1819"/>
        <w:gridCol w:w="2181"/>
      </w:tblGrid>
      <w:tr w:rsidR="00920151" w:rsidRPr="00832464" w:rsidTr="00920151">
        <w:trPr>
          <w:trHeight w:val="416"/>
          <w:tblHeader/>
          <w:jc w:val="center"/>
        </w:trPr>
        <w:tc>
          <w:tcPr>
            <w:tcW w:w="547" w:type="pct"/>
            <w:shd w:val="clear" w:color="auto" w:fill="auto"/>
            <w:vAlign w:val="center"/>
          </w:tcPr>
          <w:p w:rsidR="00920151" w:rsidRPr="00832464" w:rsidRDefault="00920151" w:rsidP="00832464">
            <w:pPr>
              <w:pStyle w:val="Noidung"/>
              <w:ind w:right="-96" w:firstLine="0"/>
              <w:jc w:val="center"/>
              <w:rPr>
                <w:b/>
                <w:sz w:val="24"/>
                <w:szCs w:val="24"/>
              </w:rPr>
            </w:pPr>
            <w:r w:rsidRPr="00832464">
              <w:rPr>
                <w:b/>
                <w:sz w:val="24"/>
                <w:szCs w:val="24"/>
              </w:rPr>
              <w:t>TT</w:t>
            </w:r>
          </w:p>
        </w:tc>
        <w:tc>
          <w:tcPr>
            <w:tcW w:w="1495" w:type="pct"/>
            <w:shd w:val="clear" w:color="auto" w:fill="auto"/>
            <w:vAlign w:val="center"/>
          </w:tcPr>
          <w:p w:rsidR="00920151" w:rsidRPr="00832464" w:rsidRDefault="00920151" w:rsidP="00832464">
            <w:pPr>
              <w:pStyle w:val="Noidung"/>
              <w:ind w:firstLine="0"/>
              <w:jc w:val="center"/>
              <w:rPr>
                <w:b/>
                <w:sz w:val="24"/>
                <w:szCs w:val="24"/>
              </w:rPr>
            </w:pPr>
            <w:r w:rsidRPr="00832464">
              <w:rPr>
                <w:b/>
                <w:sz w:val="24"/>
                <w:szCs w:val="24"/>
              </w:rPr>
              <w:t>Tên trạm</w:t>
            </w:r>
          </w:p>
        </w:tc>
        <w:tc>
          <w:tcPr>
            <w:tcW w:w="1754" w:type="pct"/>
            <w:gridSpan w:val="2"/>
            <w:shd w:val="clear" w:color="auto" w:fill="auto"/>
            <w:vAlign w:val="center"/>
          </w:tcPr>
          <w:p w:rsidR="00920151" w:rsidRPr="00832464" w:rsidRDefault="00920151" w:rsidP="00832464">
            <w:pPr>
              <w:pStyle w:val="Noidung"/>
              <w:ind w:firstLine="0"/>
              <w:jc w:val="center"/>
              <w:rPr>
                <w:b/>
                <w:sz w:val="24"/>
                <w:szCs w:val="24"/>
              </w:rPr>
            </w:pPr>
            <w:r w:rsidRPr="00832464">
              <w:rPr>
                <w:b/>
                <w:sz w:val="24"/>
                <w:szCs w:val="24"/>
              </w:rPr>
              <w:t>Cấp điện áp kV</w:t>
            </w:r>
          </w:p>
        </w:tc>
        <w:tc>
          <w:tcPr>
            <w:tcW w:w="1204" w:type="pct"/>
            <w:shd w:val="clear" w:color="auto" w:fill="auto"/>
            <w:vAlign w:val="center"/>
          </w:tcPr>
          <w:p w:rsidR="00920151" w:rsidRPr="00832464" w:rsidRDefault="00920151" w:rsidP="00832464">
            <w:pPr>
              <w:pStyle w:val="Noidung"/>
              <w:ind w:firstLine="0"/>
              <w:jc w:val="center"/>
              <w:rPr>
                <w:b/>
                <w:sz w:val="24"/>
                <w:szCs w:val="24"/>
              </w:rPr>
            </w:pPr>
            <w:r w:rsidRPr="00832464">
              <w:rPr>
                <w:b/>
                <w:sz w:val="24"/>
                <w:szCs w:val="24"/>
              </w:rPr>
              <w:t>Công suất kVA</w:t>
            </w:r>
          </w:p>
        </w:tc>
      </w:tr>
      <w:tr w:rsidR="00920151" w:rsidRPr="00832464" w:rsidTr="00920151">
        <w:trPr>
          <w:jc w:val="center"/>
        </w:trPr>
        <w:tc>
          <w:tcPr>
            <w:tcW w:w="547" w:type="pct"/>
            <w:vAlign w:val="center"/>
          </w:tcPr>
          <w:p w:rsidR="00920151" w:rsidRPr="00832464" w:rsidRDefault="00920151" w:rsidP="00832464">
            <w:pPr>
              <w:pStyle w:val="Noidung"/>
              <w:ind w:right="-96" w:firstLine="0"/>
              <w:jc w:val="center"/>
              <w:rPr>
                <w:sz w:val="24"/>
                <w:szCs w:val="24"/>
              </w:rPr>
            </w:pPr>
            <w:r w:rsidRPr="00832464">
              <w:rPr>
                <w:sz w:val="24"/>
                <w:szCs w:val="24"/>
              </w:rPr>
              <w:t>+</w:t>
            </w:r>
          </w:p>
        </w:tc>
        <w:tc>
          <w:tcPr>
            <w:tcW w:w="1495" w:type="pct"/>
            <w:vAlign w:val="center"/>
          </w:tcPr>
          <w:p w:rsidR="00920151" w:rsidRPr="00832464" w:rsidRDefault="00920151" w:rsidP="00832464">
            <w:pPr>
              <w:pStyle w:val="Noidung"/>
              <w:ind w:firstLine="0"/>
              <w:rPr>
                <w:sz w:val="24"/>
                <w:szCs w:val="24"/>
              </w:rPr>
            </w:pPr>
            <w:r w:rsidRPr="00832464">
              <w:rPr>
                <w:sz w:val="24"/>
                <w:szCs w:val="24"/>
              </w:rPr>
              <w:t>Long Giao 1</w:t>
            </w:r>
          </w:p>
        </w:tc>
        <w:tc>
          <w:tcPr>
            <w:tcW w:w="750" w:type="pct"/>
            <w:vAlign w:val="center"/>
          </w:tcPr>
          <w:p w:rsidR="00920151" w:rsidRPr="00832464" w:rsidRDefault="00920151" w:rsidP="00832464">
            <w:pPr>
              <w:pStyle w:val="Noidung"/>
              <w:ind w:firstLine="0"/>
              <w:jc w:val="center"/>
              <w:rPr>
                <w:sz w:val="24"/>
                <w:szCs w:val="24"/>
              </w:rPr>
            </w:pPr>
            <w:r w:rsidRPr="00832464">
              <w:rPr>
                <w:sz w:val="24"/>
                <w:szCs w:val="24"/>
              </w:rPr>
              <w:t>22/0,4</w:t>
            </w:r>
          </w:p>
        </w:tc>
        <w:tc>
          <w:tcPr>
            <w:tcW w:w="1004" w:type="pct"/>
            <w:vAlign w:val="center"/>
          </w:tcPr>
          <w:p w:rsidR="00920151" w:rsidRPr="00832464" w:rsidRDefault="00920151" w:rsidP="00832464">
            <w:pPr>
              <w:pStyle w:val="Noidung"/>
              <w:ind w:firstLine="0"/>
              <w:jc w:val="center"/>
              <w:rPr>
                <w:sz w:val="24"/>
                <w:szCs w:val="24"/>
              </w:rPr>
            </w:pPr>
          </w:p>
        </w:tc>
        <w:tc>
          <w:tcPr>
            <w:tcW w:w="1204" w:type="pct"/>
            <w:vAlign w:val="center"/>
          </w:tcPr>
          <w:p w:rsidR="00920151" w:rsidRPr="00832464" w:rsidRDefault="00920151" w:rsidP="00832464">
            <w:pPr>
              <w:pStyle w:val="Noidung"/>
              <w:ind w:firstLine="0"/>
              <w:jc w:val="center"/>
              <w:rPr>
                <w:sz w:val="24"/>
                <w:szCs w:val="24"/>
              </w:rPr>
            </w:pPr>
            <w:r w:rsidRPr="00832464">
              <w:rPr>
                <w:sz w:val="24"/>
                <w:szCs w:val="24"/>
              </w:rPr>
              <w:t>160</w:t>
            </w:r>
          </w:p>
        </w:tc>
      </w:tr>
      <w:tr w:rsidR="00920151" w:rsidRPr="00832464" w:rsidTr="00920151">
        <w:trPr>
          <w:jc w:val="center"/>
        </w:trPr>
        <w:tc>
          <w:tcPr>
            <w:tcW w:w="547" w:type="pct"/>
            <w:vAlign w:val="center"/>
          </w:tcPr>
          <w:p w:rsidR="00920151" w:rsidRPr="00832464" w:rsidRDefault="00920151" w:rsidP="00832464">
            <w:pPr>
              <w:pStyle w:val="Noidung"/>
              <w:ind w:right="-96" w:firstLine="0"/>
              <w:jc w:val="center"/>
              <w:rPr>
                <w:sz w:val="24"/>
                <w:szCs w:val="24"/>
              </w:rPr>
            </w:pPr>
            <w:r w:rsidRPr="00832464">
              <w:rPr>
                <w:sz w:val="24"/>
                <w:szCs w:val="24"/>
              </w:rPr>
              <w:t>+</w:t>
            </w:r>
          </w:p>
        </w:tc>
        <w:tc>
          <w:tcPr>
            <w:tcW w:w="1495" w:type="pct"/>
            <w:vAlign w:val="center"/>
          </w:tcPr>
          <w:p w:rsidR="00920151" w:rsidRPr="00832464" w:rsidRDefault="00920151" w:rsidP="00832464">
            <w:pPr>
              <w:pStyle w:val="Noidung"/>
              <w:ind w:firstLine="0"/>
              <w:rPr>
                <w:sz w:val="24"/>
                <w:szCs w:val="24"/>
              </w:rPr>
            </w:pPr>
            <w:r w:rsidRPr="00832464">
              <w:rPr>
                <w:sz w:val="24"/>
                <w:szCs w:val="24"/>
              </w:rPr>
              <w:t>Long Giao 2</w:t>
            </w:r>
          </w:p>
        </w:tc>
        <w:tc>
          <w:tcPr>
            <w:tcW w:w="750" w:type="pct"/>
            <w:vAlign w:val="center"/>
          </w:tcPr>
          <w:p w:rsidR="00920151" w:rsidRPr="00832464" w:rsidRDefault="00920151" w:rsidP="00832464">
            <w:pPr>
              <w:pStyle w:val="Noidung"/>
              <w:ind w:firstLine="0"/>
              <w:jc w:val="center"/>
              <w:rPr>
                <w:sz w:val="24"/>
                <w:szCs w:val="24"/>
              </w:rPr>
            </w:pPr>
            <w:r w:rsidRPr="00832464">
              <w:rPr>
                <w:sz w:val="24"/>
                <w:szCs w:val="24"/>
              </w:rPr>
              <w:t>22/0,4</w:t>
            </w:r>
          </w:p>
        </w:tc>
        <w:tc>
          <w:tcPr>
            <w:tcW w:w="1004" w:type="pct"/>
            <w:vAlign w:val="center"/>
          </w:tcPr>
          <w:p w:rsidR="00920151" w:rsidRPr="00832464" w:rsidRDefault="00920151" w:rsidP="00832464">
            <w:pPr>
              <w:pStyle w:val="Noidung"/>
              <w:ind w:firstLine="0"/>
              <w:jc w:val="center"/>
              <w:rPr>
                <w:sz w:val="24"/>
                <w:szCs w:val="24"/>
              </w:rPr>
            </w:pPr>
          </w:p>
        </w:tc>
        <w:tc>
          <w:tcPr>
            <w:tcW w:w="1204" w:type="pct"/>
            <w:vAlign w:val="center"/>
          </w:tcPr>
          <w:p w:rsidR="00920151" w:rsidRPr="00832464" w:rsidRDefault="00920151" w:rsidP="00832464">
            <w:pPr>
              <w:pStyle w:val="Noidung"/>
              <w:ind w:firstLine="0"/>
              <w:jc w:val="center"/>
              <w:rPr>
                <w:sz w:val="24"/>
                <w:szCs w:val="24"/>
              </w:rPr>
            </w:pPr>
            <w:r w:rsidRPr="00832464">
              <w:rPr>
                <w:sz w:val="24"/>
                <w:szCs w:val="24"/>
              </w:rPr>
              <w:t>320</w:t>
            </w:r>
          </w:p>
        </w:tc>
      </w:tr>
      <w:tr w:rsidR="00920151" w:rsidRPr="00832464" w:rsidTr="00920151">
        <w:trPr>
          <w:jc w:val="center"/>
        </w:trPr>
        <w:tc>
          <w:tcPr>
            <w:tcW w:w="547" w:type="pct"/>
            <w:vAlign w:val="center"/>
          </w:tcPr>
          <w:p w:rsidR="00920151" w:rsidRPr="00832464" w:rsidRDefault="00920151" w:rsidP="00832464">
            <w:pPr>
              <w:pStyle w:val="Noidung"/>
              <w:ind w:right="-96" w:firstLine="0"/>
              <w:jc w:val="center"/>
              <w:rPr>
                <w:sz w:val="24"/>
                <w:szCs w:val="24"/>
              </w:rPr>
            </w:pPr>
            <w:r w:rsidRPr="00832464">
              <w:rPr>
                <w:sz w:val="24"/>
                <w:szCs w:val="24"/>
              </w:rPr>
              <w:lastRenderedPageBreak/>
              <w:t>+</w:t>
            </w:r>
          </w:p>
        </w:tc>
        <w:tc>
          <w:tcPr>
            <w:tcW w:w="1495" w:type="pct"/>
            <w:vAlign w:val="center"/>
          </w:tcPr>
          <w:p w:rsidR="00920151" w:rsidRPr="00832464" w:rsidRDefault="00920151" w:rsidP="00832464">
            <w:pPr>
              <w:pStyle w:val="Noidung"/>
              <w:ind w:firstLine="0"/>
              <w:rPr>
                <w:sz w:val="24"/>
                <w:szCs w:val="24"/>
              </w:rPr>
            </w:pPr>
            <w:r w:rsidRPr="00832464">
              <w:rPr>
                <w:sz w:val="24"/>
                <w:szCs w:val="24"/>
              </w:rPr>
              <w:t>Long Giao 3</w:t>
            </w:r>
          </w:p>
        </w:tc>
        <w:tc>
          <w:tcPr>
            <w:tcW w:w="750" w:type="pct"/>
            <w:vAlign w:val="center"/>
          </w:tcPr>
          <w:p w:rsidR="00920151" w:rsidRPr="00832464" w:rsidRDefault="00920151" w:rsidP="00832464">
            <w:pPr>
              <w:pStyle w:val="Noidung"/>
              <w:ind w:firstLine="0"/>
              <w:jc w:val="center"/>
              <w:rPr>
                <w:sz w:val="24"/>
                <w:szCs w:val="24"/>
              </w:rPr>
            </w:pPr>
            <w:r w:rsidRPr="00832464">
              <w:rPr>
                <w:sz w:val="24"/>
                <w:szCs w:val="24"/>
              </w:rPr>
              <w:t>22/0,4</w:t>
            </w:r>
          </w:p>
        </w:tc>
        <w:tc>
          <w:tcPr>
            <w:tcW w:w="1004" w:type="pct"/>
            <w:vAlign w:val="center"/>
          </w:tcPr>
          <w:p w:rsidR="00920151" w:rsidRPr="00832464" w:rsidRDefault="00920151" w:rsidP="00832464">
            <w:pPr>
              <w:pStyle w:val="Noidung"/>
              <w:ind w:firstLine="0"/>
              <w:jc w:val="center"/>
              <w:rPr>
                <w:sz w:val="24"/>
                <w:szCs w:val="24"/>
              </w:rPr>
            </w:pPr>
          </w:p>
        </w:tc>
        <w:tc>
          <w:tcPr>
            <w:tcW w:w="1204" w:type="pct"/>
            <w:vAlign w:val="center"/>
          </w:tcPr>
          <w:p w:rsidR="00920151" w:rsidRPr="00832464" w:rsidRDefault="00920151" w:rsidP="00832464">
            <w:pPr>
              <w:pStyle w:val="Noidung"/>
              <w:ind w:firstLine="0"/>
              <w:jc w:val="center"/>
              <w:rPr>
                <w:sz w:val="24"/>
                <w:szCs w:val="24"/>
              </w:rPr>
            </w:pPr>
            <w:r w:rsidRPr="00832464">
              <w:rPr>
                <w:sz w:val="24"/>
                <w:szCs w:val="24"/>
              </w:rPr>
              <w:t>250</w:t>
            </w:r>
          </w:p>
        </w:tc>
      </w:tr>
      <w:tr w:rsidR="00920151" w:rsidRPr="00832464" w:rsidTr="00920151">
        <w:trPr>
          <w:jc w:val="center"/>
        </w:trPr>
        <w:tc>
          <w:tcPr>
            <w:tcW w:w="547" w:type="pct"/>
            <w:vAlign w:val="center"/>
          </w:tcPr>
          <w:p w:rsidR="00920151" w:rsidRPr="00832464" w:rsidRDefault="00920151" w:rsidP="00832464">
            <w:pPr>
              <w:pStyle w:val="Noidung"/>
              <w:ind w:right="-96" w:firstLine="0"/>
              <w:jc w:val="center"/>
              <w:rPr>
                <w:sz w:val="24"/>
                <w:szCs w:val="24"/>
              </w:rPr>
            </w:pPr>
            <w:r w:rsidRPr="00832464">
              <w:rPr>
                <w:sz w:val="24"/>
                <w:szCs w:val="24"/>
              </w:rPr>
              <w:t>+</w:t>
            </w:r>
          </w:p>
        </w:tc>
        <w:tc>
          <w:tcPr>
            <w:tcW w:w="1495" w:type="pct"/>
            <w:vAlign w:val="center"/>
          </w:tcPr>
          <w:p w:rsidR="00920151" w:rsidRPr="00832464" w:rsidRDefault="00920151" w:rsidP="00832464">
            <w:pPr>
              <w:pStyle w:val="Noidung"/>
              <w:ind w:firstLine="0"/>
              <w:rPr>
                <w:sz w:val="24"/>
                <w:szCs w:val="24"/>
              </w:rPr>
            </w:pPr>
            <w:r w:rsidRPr="00832464">
              <w:rPr>
                <w:sz w:val="24"/>
                <w:szCs w:val="24"/>
              </w:rPr>
              <w:t>Khu dân cư số 2</w:t>
            </w:r>
          </w:p>
        </w:tc>
        <w:tc>
          <w:tcPr>
            <w:tcW w:w="750" w:type="pct"/>
            <w:vAlign w:val="center"/>
          </w:tcPr>
          <w:p w:rsidR="00920151" w:rsidRPr="00832464" w:rsidRDefault="00920151" w:rsidP="00832464">
            <w:pPr>
              <w:pStyle w:val="Noidung"/>
              <w:ind w:firstLine="0"/>
              <w:jc w:val="center"/>
              <w:rPr>
                <w:sz w:val="24"/>
                <w:szCs w:val="24"/>
              </w:rPr>
            </w:pPr>
            <w:r w:rsidRPr="00832464">
              <w:rPr>
                <w:sz w:val="24"/>
                <w:szCs w:val="24"/>
              </w:rPr>
              <w:t>22/0,4</w:t>
            </w:r>
          </w:p>
        </w:tc>
        <w:tc>
          <w:tcPr>
            <w:tcW w:w="1004" w:type="pct"/>
            <w:vAlign w:val="center"/>
          </w:tcPr>
          <w:p w:rsidR="00920151" w:rsidRPr="00832464" w:rsidRDefault="00920151" w:rsidP="00832464">
            <w:pPr>
              <w:pStyle w:val="Noidung"/>
              <w:ind w:firstLine="0"/>
              <w:jc w:val="center"/>
              <w:rPr>
                <w:sz w:val="24"/>
                <w:szCs w:val="24"/>
              </w:rPr>
            </w:pPr>
          </w:p>
        </w:tc>
        <w:tc>
          <w:tcPr>
            <w:tcW w:w="1204" w:type="pct"/>
            <w:vAlign w:val="center"/>
          </w:tcPr>
          <w:p w:rsidR="00920151" w:rsidRPr="00832464" w:rsidRDefault="00920151" w:rsidP="00832464">
            <w:pPr>
              <w:pStyle w:val="Noidung"/>
              <w:ind w:firstLine="0"/>
              <w:jc w:val="center"/>
              <w:rPr>
                <w:sz w:val="24"/>
                <w:szCs w:val="24"/>
              </w:rPr>
            </w:pPr>
            <w:r w:rsidRPr="00832464">
              <w:rPr>
                <w:sz w:val="24"/>
                <w:szCs w:val="24"/>
              </w:rPr>
              <w:t>320</w:t>
            </w:r>
          </w:p>
        </w:tc>
      </w:tr>
      <w:tr w:rsidR="00920151" w:rsidRPr="00832464" w:rsidTr="00920151">
        <w:trPr>
          <w:jc w:val="center"/>
        </w:trPr>
        <w:tc>
          <w:tcPr>
            <w:tcW w:w="547" w:type="pct"/>
            <w:vAlign w:val="center"/>
          </w:tcPr>
          <w:p w:rsidR="00920151" w:rsidRPr="00832464" w:rsidRDefault="00920151" w:rsidP="00832464">
            <w:pPr>
              <w:pStyle w:val="Noidung"/>
              <w:ind w:right="-96" w:firstLine="0"/>
              <w:jc w:val="center"/>
              <w:rPr>
                <w:sz w:val="24"/>
                <w:szCs w:val="24"/>
              </w:rPr>
            </w:pPr>
            <w:r w:rsidRPr="00832464">
              <w:rPr>
                <w:sz w:val="24"/>
                <w:szCs w:val="24"/>
              </w:rPr>
              <w:t>+</w:t>
            </w:r>
          </w:p>
        </w:tc>
        <w:tc>
          <w:tcPr>
            <w:tcW w:w="1495" w:type="pct"/>
            <w:vAlign w:val="center"/>
          </w:tcPr>
          <w:p w:rsidR="00920151" w:rsidRPr="00832464" w:rsidRDefault="00920151" w:rsidP="00832464">
            <w:pPr>
              <w:pStyle w:val="Noidung"/>
              <w:ind w:firstLine="0"/>
              <w:rPr>
                <w:sz w:val="24"/>
                <w:szCs w:val="24"/>
              </w:rPr>
            </w:pPr>
            <w:r w:rsidRPr="00832464">
              <w:rPr>
                <w:sz w:val="24"/>
                <w:szCs w:val="24"/>
              </w:rPr>
              <w:t>Hành chính Cẩm Mỹ 2</w:t>
            </w:r>
          </w:p>
        </w:tc>
        <w:tc>
          <w:tcPr>
            <w:tcW w:w="750" w:type="pct"/>
            <w:vAlign w:val="center"/>
          </w:tcPr>
          <w:p w:rsidR="00920151" w:rsidRPr="00832464" w:rsidRDefault="00920151" w:rsidP="00832464">
            <w:pPr>
              <w:pStyle w:val="Noidung"/>
              <w:ind w:firstLine="0"/>
              <w:jc w:val="center"/>
              <w:rPr>
                <w:sz w:val="24"/>
                <w:szCs w:val="24"/>
              </w:rPr>
            </w:pPr>
            <w:r w:rsidRPr="00832464">
              <w:rPr>
                <w:sz w:val="24"/>
                <w:szCs w:val="24"/>
              </w:rPr>
              <w:t>22/0,4</w:t>
            </w:r>
          </w:p>
        </w:tc>
        <w:tc>
          <w:tcPr>
            <w:tcW w:w="1004" w:type="pct"/>
            <w:vAlign w:val="center"/>
          </w:tcPr>
          <w:p w:rsidR="00920151" w:rsidRPr="00832464" w:rsidRDefault="00920151" w:rsidP="00832464">
            <w:pPr>
              <w:pStyle w:val="Noidung"/>
              <w:ind w:firstLine="0"/>
              <w:jc w:val="center"/>
              <w:rPr>
                <w:sz w:val="24"/>
                <w:szCs w:val="24"/>
              </w:rPr>
            </w:pPr>
          </w:p>
        </w:tc>
        <w:tc>
          <w:tcPr>
            <w:tcW w:w="1204" w:type="pct"/>
            <w:vAlign w:val="center"/>
          </w:tcPr>
          <w:p w:rsidR="00920151" w:rsidRPr="00832464" w:rsidRDefault="00920151" w:rsidP="00832464">
            <w:pPr>
              <w:pStyle w:val="Noidung"/>
              <w:ind w:firstLine="0"/>
              <w:jc w:val="center"/>
              <w:rPr>
                <w:sz w:val="24"/>
                <w:szCs w:val="24"/>
              </w:rPr>
            </w:pPr>
            <w:r w:rsidRPr="00832464">
              <w:rPr>
                <w:sz w:val="24"/>
                <w:szCs w:val="24"/>
              </w:rPr>
              <w:t>250</w:t>
            </w:r>
          </w:p>
        </w:tc>
      </w:tr>
      <w:tr w:rsidR="00920151" w:rsidRPr="00832464" w:rsidTr="00920151">
        <w:trPr>
          <w:jc w:val="center"/>
        </w:trPr>
        <w:tc>
          <w:tcPr>
            <w:tcW w:w="547" w:type="pct"/>
            <w:vAlign w:val="center"/>
          </w:tcPr>
          <w:p w:rsidR="00920151" w:rsidRPr="00832464" w:rsidRDefault="00920151" w:rsidP="00832464">
            <w:pPr>
              <w:pStyle w:val="Noidung"/>
              <w:ind w:right="-96" w:firstLine="0"/>
              <w:jc w:val="center"/>
              <w:rPr>
                <w:sz w:val="24"/>
                <w:szCs w:val="24"/>
              </w:rPr>
            </w:pPr>
            <w:r w:rsidRPr="00832464">
              <w:rPr>
                <w:sz w:val="24"/>
                <w:szCs w:val="24"/>
              </w:rPr>
              <w:t>+</w:t>
            </w:r>
          </w:p>
        </w:tc>
        <w:tc>
          <w:tcPr>
            <w:tcW w:w="1495" w:type="pct"/>
            <w:vAlign w:val="center"/>
          </w:tcPr>
          <w:p w:rsidR="00920151" w:rsidRPr="00832464" w:rsidRDefault="00920151" w:rsidP="00832464">
            <w:pPr>
              <w:pStyle w:val="Noidung"/>
              <w:ind w:firstLine="0"/>
              <w:rPr>
                <w:sz w:val="24"/>
                <w:szCs w:val="24"/>
              </w:rPr>
            </w:pPr>
            <w:r w:rsidRPr="00832464">
              <w:rPr>
                <w:sz w:val="24"/>
                <w:szCs w:val="24"/>
              </w:rPr>
              <w:t>Hành chính Cẩm Mỹ 5</w:t>
            </w:r>
          </w:p>
        </w:tc>
        <w:tc>
          <w:tcPr>
            <w:tcW w:w="750" w:type="pct"/>
            <w:vAlign w:val="center"/>
          </w:tcPr>
          <w:p w:rsidR="00920151" w:rsidRPr="00832464" w:rsidRDefault="00920151" w:rsidP="00832464">
            <w:pPr>
              <w:pStyle w:val="Noidung"/>
              <w:ind w:firstLine="0"/>
              <w:jc w:val="center"/>
              <w:rPr>
                <w:sz w:val="24"/>
                <w:szCs w:val="24"/>
              </w:rPr>
            </w:pPr>
            <w:r w:rsidRPr="00832464">
              <w:rPr>
                <w:sz w:val="24"/>
                <w:szCs w:val="24"/>
              </w:rPr>
              <w:t>22/0,4</w:t>
            </w:r>
          </w:p>
        </w:tc>
        <w:tc>
          <w:tcPr>
            <w:tcW w:w="1004" w:type="pct"/>
            <w:vAlign w:val="center"/>
          </w:tcPr>
          <w:p w:rsidR="00920151" w:rsidRPr="00832464" w:rsidRDefault="00920151" w:rsidP="00832464">
            <w:pPr>
              <w:pStyle w:val="Noidung"/>
              <w:ind w:firstLine="0"/>
              <w:jc w:val="center"/>
              <w:rPr>
                <w:sz w:val="24"/>
                <w:szCs w:val="24"/>
              </w:rPr>
            </w:pPr>
          </w:p>
        </w:tc>
        <w:tc>
          <w:tcPr>
            <w:tcW w:w="1204" w:type="pct"/>
            <w:vAlign w:val="center"/>
          </w:tcPr>
          <w:p w:rsidR="00920151" w:rsidRPr="00832464" w:rsidRDefault="00920151" w:rsidP="00832464">
            <w:pPr>
              <w:pStyle w:val="Noidung"/>
              <w:ind w:firstLine="0"/>
              <w:jc w:val="center"/>
              <w:rPr>
                <w:sz w:val="24"/>
                <w:szCs w:val="24"/>
              </w:rPr>
            </w:pPr>
            <w:r w:rsidRPr="00832464">
              <w:rPr>
                <w:sz w:val="24"/>
                <w:szCs w:val="24"/>
              </w:rPr>
              <w:t>250</w:t>
            </w:r>
          </w:p>
        </w:tc>
      </w:tr>
      <w:tr w:rsidR="00920151" w:rsidRPr="00832464" w:rsidTr="00920151">
        <w:trPr>
          <w:jc w:val="center"/>
        </w:trPr>
        <w:tc>
          <w:tcPr>
            <w:tcW w:w="547" w:type="pct"/>
            <w:vAlign w:val="center"/>
          </w:tcPr>
          <w:p w:rsidR="00920151" w:rsidRPr="00832464" w:rsidRDefault="00920151" w:rsidP="00832464">
            <w:pPr>
              <w:pStyle w:val="Noidung"/>
              <w:ind w:right="-96" w:firstLine="0"/>
              <w:jc w:val="center"/>
              <w:rPr>
                <w:sz w:val="24"/>
                <w:szCs w:val="24"/>
              </w:rPr>
            </w:pPr>
            <w:r w:rsidRPr="00832464">
              <w:rPr>
                <w:sz w:val="24"/>
                <w:szCs w:val="24"/>
              </w:rPr>
              <w:t>+</w:t>
            </w:r>
          </w:p>
        </w:tc>
        <w:tc>
          <w:tcPr>
            <w:tcW w:w="1495" w:type="pct"/>
            <w:vAlign w:val="center"/>
          </w:tcPr>
          <w:p w:rsidR="00920151" w:rsidRPr="00832464" w:rsidRDefault="00920151" w:rsidP="00832464">
            <w:pPr>
              <w:pStyle w:val="Noidung"/>
              <w:ind w:firstLine="0"/>
              <w:rPr>
                <w:sz w:val="24"/>
                <w:szCs w:val="24"/>
              </w:rPr>
            </w:pPr>
            <w:r w:rsidRPr="00832464">
              <w:rPr>
                <w:sz w:val="24"/>
                <w:szCs w:val="24"/>
              </w:rPr>
              <w:t>Ấp Đồi</w:t>
            </w:r>
          </w:p>
        </w:tc>
        <w:tc>
          <w:tcPr>
            <w:tcW w:w="750" w:type="pct"/>
            <w:vAlign w:val="center"/>
          </w:tcPr>
          <w:p w:rsidR="00920151" w:rsidRPr="00832464" w:rsidRDefault="00920151" w:rsidP="00832464">
            <w:pPr>
              <w:pStyle w:val="Noidung"/>
              <w:ind w:firstLine="0"/>
              <w:jc w:val="center"/>
              <w:rPr>
                <w:sz w:val="24"/>
                <w:szCs w:val="24"/>
              </w:rPr>
            </w:pPr>
            <w:r w:rsidRPr="00832464">
              <w:rPr>
                <w:sz w:val="24"/>
                <w:szCs w:val="24"/>
              </w:rPr>
              <w:t>22/0,4</w:t>
            </w:r>
          </w:p>
        </w:tc>
        <w:tc>
          <w:tcPr>
            <w:tcW w:w="1004" w:type="pct"/>
            <w:vAlign w:val="center"/>
          </w:tcPr>
          <w:p w:rsidR="00920151" w:rsidRPr="00832464" w:rsidRDefault="00920151" w:rsidP="00832464">
            <w:pPr>
              <w:pStyle w:val="Noidung"/>
              <w:ind w:firstLine="0"/>
              <w:jc w:val="center"/>
              <w:rPr>
                <w:sz w:val="24"/>
                <w:szCs w:val="24"/>
              </w:rPr>
            </w:pPr>
          </w:p>
        </w:tc>
        <w:tc>
          <w:tcPr>
            <w:tcW w:w="1204" w:type="pct"/>
            <w:vAlign w:val="center"/>
          </w:tcPr>
          <w:p w:rsidR="00920151" w:rsidRPr="00832464" w:rsidRDefault="00920151" w:rsidP="00832464">
            <w:pPr>
              <w:pStyle w:val="Noidung"/>
              <w:ind w:firstLine="0"/>
              <w:jc w:val="center"/>
              <w:rPr>
                <w:sz w:val="24"/>
                <w:szCs w:val="24"/>
              </w:rPr>
            </w:pPr>
            <w:r w:rsidRPr="00832464">
              <w:rPr>
                <w:sz w:val="24"/>
                <w:szCs w:val="24"/>
              </w:rPr>
              <w:t>112,5</w:t>
            </w:r>
          </w:p>
        </w:tc>
      </w:tr>
      <w:tr w:rsidR="00920151" w:rsidRPr="00832464" w:rsidTr="00920151">
        <w:trPr>
          <w:jc w:val="center"/>
        </w:trPr>
        <w:tc>
          <w:tcPr>
            <w:tcW w:w="547" w:type="pct"/>
            <w:vAlign w:val="center"/>
          </w:tcPr>
          <w:p w:rsidR="00920151" w:rsidRPr="00832464" w:rsidRDefault="00920151" w:rsidP="00832464">
            <w:pPr>
              <w:pStyle w:val="Noidung"/>
              <w:ind w:right="-96" w:firstLine="0"/>
              <w:jc w:val="center"/>
              <w:rPr>
                <w:sz w:val="24"/>
                <w:szCs w:val="24"/>
              </w:rPr>
            </w:pPr>
            <w:r w:rsidRPr="00832464">
              <w:rPr>
                <w:sz w:val="24"/>
                <w:szCs w:val="24"/>
              </w:rPr>
              <w:t>+</w:t>
            </w:r>
          </w:p>
        </w:tc>
        <w:tc>
          <w:tcPr>
            <w:tcW w:w="1495" w:type="pct"/>
            <w:vAlign w:val="center"/>
          </w:tcPr>
          <w:p w:rsidR="00920151" w:rsidRPr="00832464" w:rsidRDefault="00920151" w:rsidP="00832464">
            <w:pPr>
              <w:pStyle w:val="Noidung"/>
              <w:ind w:firstLine="0"/>
              <w:rPr>
                <w:sz w:val="24"/>
                <w:szCs w:val="24"/>
              </w:rPr>
            </w:pPr>
            <w:r w:rsidRPr="00832464">
              <w:rPr>
                <w:sz w:val="24"/>
                <w:szCs w:val="24"/>
              </w:rPr>
              <w:t>Long Giao 4</w:t>
            </w:r>
          </w:p>
        </w:tc>
        <w:tc>
          <w:tcPr>
            <w:tcW w:w="750" w:type="pct"/>
            <w:vAlign w:val="center"/>
          </w:tcPr>
          <w:p w:rsidR="00920151" w:rsidRPr="00832464" w:rsidRDefault="00920151" w:rsidP="00832464">
            <w:pPr>
              <w:pStyle w:val="Noidung"/>
              <w:ind w:firstLine="0"/>
              <w:jc w:val="center"/>
              <w:rPr>
                <w:sz w:val="24"/>
                <w:szCs w:val="24"/>
              </w:rPr>
            </w:pPr>
            <w:r w:rsidRPr="00832464">
              <w:rPr>
                <w:sz w:val="24"/>
                <w:szCs w:val="24"/>
              </w:rPr>
              <w:t>22/0,4</w:t>
            </w:r>
          </w:p>
        </w:tc>
        <w:tc>
          <w:tcPr>
            <w:tcW w:w="1004" w:type="pct"/>
            <w:vAlign w:val="center"/>
          </w:tcPr>
          <w:p w:rsidR="00920151" w:rsidRPr="00832464" w:rsidRDefault="00920151" w:rsidP="00832464">
            <w:pPr>
              <w:pStyle w:val="Noidung"/>
              <w:ind w:firstLine="0"/>
              <w:jc w:val="center"/>
              <w:rPr>
                <w:sz w:val="24"/>
                <w:szCs w:val="24"/>
              </w:rPr>
            </w:pPr>
          </w:p>
        </w:tc>
        <w:tc>
          <w:tcPr>
            <w:tcW w:w="1204" w:type="pct"/>
            <w:vAlign w:val="center"/>
          </w:tcPr>
          <w:p w:rsidR="00920151" w:rsidRPr="00832464" w:rsidRDefault="00920151" w:rsidP="00832464">
            <w:pPr>
              <w:pStyle w:val="Noidung"/>
              <w:ind w:firstLine="0"/>
              <w:jc w:val="center"/>
              <w:rPr>
                <w:sz w:val="24"/>
                <w:szCs w:val="24"/>
              </w:rPr>
            </w:pPr>
            <w:r w:rsidRPr="00832464">
              <w:rPr>
                <w:sz w:val="24"/>
                <w:szCs w:val="24"/>
              </w:rPr>
              <w:t>180</w:t>
            </w:r>
          </w:p>
        </w:tc>
      </w:tr>
      <w:tr w:rsidR="00920151" w:rsidRPr="00832464" w:rsidTr="00920151">
        <w:trPr>
          <w:jc w:val="center"/>
        </w:trPr>
        <w:tc>
          <w:tcPr>
            <w:tcW w:w="547" w:type="pct"/>
            <w:vAlign w:val="center"/>
          </w:tcPr>
          <w:p w:rsidR="00920151" w:rsidRPr="00832464" w:rsidRDefault="00920151" w:rsidP="00832464">
            <w:pPr>
              <w:pStyle w:val="Noidung"/>
              <w:ind w:right="-96" w:firstLine="0"/>
              <w:jc w:val="center"/>
              <w:rPr>
                <w:sz w:val="24"/>
                <w:szCs w:val="24"/>
              </w:rPr>
            </w:pPr>
            <w:r w:rsidRPr="00832464">
              <w:rPr>
                <w:sz w:val="24"/>
                <w:szCs w:val="24"/>
              </w:rPr>
              <w:t>+</w:t>
            </w:r>
          </w:p>
        </w:tc>
        <w:tc>
          <w:tcPr>
            <w:tcW w:w="1495" w:type="pct"/>
            <w:vAlign w:val="center"/>
          </w:tcPr>
          <w:p w:rsidR="00920151" w:rsidRPr="00832464" w:rsidRDefault="00920151" w:rsidP="00832464">
            <w:pPr>
              <w:pStyle w:val="Noidung"/>
              <w:ind w:firstLine="0"/>
              <w:rPr>
                <w:sz w:val="24"/>
                <w:szCs w:val="24"/>
              </w:rPr>
            </w:pPr>
            <w:r w:rsidRPr="00832464">
              <w:rPr>
                <w:sz w:val="24"/>
                <w:szCs w:val="24"/>
              </w:rPr>
              <w:t>Long Giao 5</w:t>
            </w:r>
          </w:p>
        </w:tc>
        <w:tc>
          <w:tcPr>
            <w:tcW w:w="750" w:type="pct"/>
            <w:vAlign w:val="center"/>
          </w:tcPr>
          <w:p w:rsidR="00920151" w:rsidRPr="00832464" w:rsidRDefault="00920151" w:rsidP="00832464">
            <w:pPr>
              <w:pStyle w:val="Noidung"/>
              <w:ind w:firstLine="0"/>
              <w:jc w:val="center"/>
              <w:rPr>
                <w:sz w:val="24"/>
                <w:szCs w:val="24"/>
              </w:rPr>
            </w:pPr>
            <w:r w:rsidRPr="00832464">
              <w:rPr>
                <w:sz w:val="24"/>
                <w:szCs w:val="24"/>
              </w:rPr>
              <w:t>22/0,4</w:t>
            </w:r>
          </w:p>
        </w:tc>
        <w:tc>
          <w:tcPr>
            <w:tcW w:w="1004" w:type="pct"/>
            <w:vAlign w:val="center"/>
          </w:tcPr>
          <w:p w:rsidR="00920151" w:rsidRPr="00832464" w:rsidRDefault="00920151" w:rsidP="00832464">
            <w:pPr>
              <w:pStyle w:val="Noidung"/>
              <w:ind w:firstLine="0"/>
              <w:jc w:val="center"/>
              <w:rPr>
                <w:sz w:val="24"/>
                <w:szCs w:val="24"/>
              </w:rPr>
            </w:pPr>
          </w:p>
        </w:tc>
        <w:tc>
          <w:tcPr>
            <w:tcW w:w="1204" w:type="pct"/>
            <w:vAlign w:val="center"/>
          </w:tcPr>
          <w:p w:rsidR="00920151" w:rsidRPr="00832464" w:rsidRDefault="00920151" w:rsidP="00832464">
            <w:pPr>
              <w:pStyle w:val="Noidung"/>
              <w:ind w:firstLine="0"/>
              <w:jc w:val="center"/>
              <w:rPr>
                <w:sz w:val="24"/>
                <w:szCs w:val="24"/>
              </w:rPr>
            </w:pPr>
            <w:r w:rsidRPr="00832464">
              <w:rPr>
                <w:sz w:val="24"/>
                <w:szCs w:val="24"/>
              </w:rPr>
              <w:t>160</w:t>
            </w:r>
          </w:p>
        </w:tc>
      </w:tr>
      <w:tr w:rsidR="00920151" w:rsidRPr="00832464" w:rsidTr="00920151">
        <w:trPr>
          <w:jc w:val="center"/>
        </w:trPr>
        <w:tc>
          <w:tcPr>
            <w:tcW w:w="547" w:type="pct"/>
            <w:vAlign w:val="center"/>
          </w:tcPr>
          <w:p w:rsidR="00920151" w:rsidRPr="00832464" w:rsidRDefault="00920151" w:rsidP="00832464">
            <w:pPr>
              <w:pStyle w:val="Noidung"/>
              <w:ind w:right="-96" w:firstLine="0"/>
              <w:jc w:val="center"/>
              <w:rPr>
                <w:sz w:val="24"/>
                <w:szCs w:val="24"/>
              </w:rPr>
            </w:pPr>
            <w:r w:rsidRPr="00832464">
              <w:rPr>
                <w:sz w:val="24"/>
                <w:szCs w:val="24"/>
              </w:rPr>
              <w:t>+</w:t>
            </w:r>
          </w:p>
        </w:tc>
        <w:tc>
          <w:tcPr>
            <w:tcW w:w="1495" w:type="pct"/>
            <w:vAlign w:val="center"/>
          </w:tcPr>
          <w:p w:rsidR="00920151" w:rsidRPr="00832464" w:rsidRDefault="00920151" w:rsidP="00832464">
            <w:pPr>
              <w:pStyle w:val="Noidung"/>
              <w:ind w:firstLine="0"/>
              <w:rPr>
                <w:sz w:val="24"/>
                <w:szCs w:val="24"/>
              </w:rPr>
            </w:pPr>
            <w:r w:rsidRPr="00832464">
              <w:rPr>
                <w:sz w:val="24"/>
                <w:szCs w:val="24"/>
              </w:rPr>
              <w:t>Hoàng Quân</w:t>
            </w:r>
          </w:p>
        </w:tc>
        <w:tc>
          <w:tcPr>
            <w:tcW w:w="750" w:type="pct"/>
            <w:vAlign w:val="center"/>
          </w:tcPr>
          <w:p w:rsidR="00920151" w:rsidRPr="00832464" w:rsidRDefault="00920151" w:rsidP="00832464">
            <w:pPr>
              <w:pStyle w:val="Noidung"/>
              <w:ind w:firstLine="0"/>
              <w:jc w:val="center"/>
              <w:rPr>
                <w:sz w:val="24"/>
                <w:szCs w:val="24"/>
              </w:rPr>
            </w:pPr>
          </w:p>
        </w:tc>
        <w:tc>
          <w:tcPr>
            <w:tcW w:w="1004" w:type="pct"/>
            <w:vAlign w:val="center"/>
          </w:tcPr>
          <w:p w:rsidR="00920151" w:rsidRPr="00832464" w:rsidRDefault="00920151" w:rsidP="00832464">
            <w:pPr>
              <w:pStyle w:val="Noidung"/>
              <w:ind w:firstLine="0"/>
              <w:jc w:val="center"/>
              <w:rPr>
                <w:sz w:val="24"/>
                <w:szCs w:val="24"/>
              </w:rPr>
            </w:pPr>
            <w:r w:rsidRPr="00832464">
              <w:rPr>
                <w:sz w:val="24"/>
                <w:szCs w:val="24"/>
              </w:rPr>
              <w:t>12,7/0,22-0,44</w:t>
            </w:r>
          </w:p>
        </w:tc>
        <w:tc>
          <w:tcPr>
            <w:tcW w:w="1204" w:type="pct"/>
            <w:vAlign w:val="center"/>
          </w:tcPr>
          <w:p w:rsidR="00920151" w:rsidRPr="00832464" w:rsidRDefault="00920151" w:rsidP="00832464">
            <w:pPr>
              <w:pStyle w:val="Noidung"/>
              <w:ind w:firstLine="0"/>
              <w:jc w:val="center"/>
              <w:rPr>
                <w:sz w:val="24"/>
                <w:szCs w:val="24"/>
              </w:rPr>
            </w:pPr>
            <w:r w:rsidRPr="00832464">
              <w:rPr>
                <w:sz w:val="24"/>
                <w:szCs w:val="24"/>
              </w:rPr>
              <w:t>50</w:t>
            </w:r>
          </w:p>
        </w:tc>
      </w:tr>
      <w:tr w:rsidR="00920151" w:rsidRPr="00832464" w:rsidTr="00920151">
        <w:trPr>
          <w:jc w:val="center"/>
        </w:trPr>
        <w:tc>
          <w:tcPr>
            <w:tcW w:w="547" w:type="pct"/>
            <w:vAlign w:val="center"/>
          </w:tcPr>
          <w:p w:rsidR="00920151" w:rsidRPr="00832464" w:rsidRDefault="00920151" w:rsidP="00832464">
            <w:pPr>
              <w:pStyle w:val="Noidung"/>
              <w:ind w:right="-96" w:firstLine="0"/>
              <w:jc w:val="center"/>
              <w:rPr>
                <w:sz w:val="24"/>
                <w:szCs w:val="24"/>
              </w:rPr>
            </w:pPr>
            <w:r w:rsidRPr="00832464">
              <w:rPr>
                <w:sz w:val="24"/>
                <w:szCs w:val="24"/>
              </w:rPr>
              <w:t>+</w:t>
            </w:r>
          </w:p>
        </w:tc>
        <w:tc>
          <w:tcPr>
            <w:tcW w:w="1495" w:type="pct"/>
            <w:vAlign w:val="center"/>
          </w:tcPr>
          <w:p w:rsidR="00920151" w:rsidRPr="00832464" w:rsidRDefault="00920151" w:rsidP="00832464">
            <w:pPr>
              <w:pStyle w:val="Noidung"/>
              <w:ind w:firstLine="0"/>
              <w:rPr>
                <w:sz w:val="24"/>
                <w:szCs w:val="24"/>
              </w:rPr>
            </w:pPr>
            <w:r w:rsidRPr="00832464">
              <w:rPr>
                <w:sz w:val="24"/>
                <w:szCs w:val="24"/>
              </w:rPr>
              <w:t>Bưu Điện Long Giao</w:t>
            </w:r>
          </w:p>
        </w:tc>
        <w:tc>
          <w:tcPr>
            <w:tcW w:w="750" w:type="pct"/>
            <w:vAlign w:val="center"/>
          </w:tcPr>
          <w:p w:rsidR="00920151" w:rsidRPr="00832464" w:rsidRDefault="00920151" w:rsidP="00832464">
            <w:pPr>
              <w:pStyle w:val="Noidung"/>
              <w:ind w:firstLine="0"/>
              <w:jc w:val="center"/>
              <w:rPr>
                <w:sz w:val="24"/>
                <w:szCs w:val="24"/>
              </w:rPr>
            </w:pPr>
            <w:r w:rsidRPr="00832464">
              <w:rPr>
                <w:sz w:val="24"/>
                <w:szCs w:val="24"/>
              </w:rPr>
              <w:t>22/0,4</w:t>
            </w:r>
          </w:p>
        </w:tc>
        <w:tc>
          <w:tcPr>
            <w:tcW w:w="1004" w:type="pct"/>
            <w:vAlign w:val="center"/>
          </w:tcPr>
          <w:p w:rsidR="00920151" w:rsidRPr="00832464" w:rsidRDefault="00920151" w:rsidP="00832464">
            <w:pPr>
              <w:pStyle w:val="Noidung"/>
              <w:ind w:firstLine="0"/>
              <w:jc w:val="center"/>
              <w:rPr>
                <w:sz w:val="24"/>
                <w:szCs w:val="24"/>
              </w:rPr>
            </w:pPr>
          </w:p>
        </w:tc>
        <w:tc>
          <w:tcPr>
            <w:tcW w:w="1204" w:type="pct"/>
            <w:vAlign w:val="center"/>
          </w:tcPr>
          <w:p w:rsidR="00920151" w:rsidRPr="00832464" w:rsidRDefault="00920151" w:rsidP="00832464">
            <w:pPr>
              <w:pStyle w:val="Noidung"/>
              <w:ind w:firstLine="0"/>
              <w:jc w:val="center"/>
              <w:rPr>
                <w:sz w:val="24"/>
                <w:szCs w:val="24"/>
              </w:rPr>
            </w:pPr>
            <w:r w:rsidRPr="00832464">
              <w:rPr>
                <w:sz w:val="24"/>
                <w:szCs w:val="24"/>
              </w:rPr>
              <w:t>75</w:t>
            </w:r>
          </w:p>
        </w:tc>
      </w:tr>
      <w:tr w:rsidR="00920151" w:rsidRPr="00832464" w:rsidTr="00920151">
        <w:trPr>
          <w:jc w:val="center"/>
        </w:trPr>
        <w:tc>
          <w:tcPr>
            <w:tcW w:w="547" w:type="pct"/>
            <w:vAlign w:val="center"/>
          </w:tcPr>
          <w:p w:rsidR="00920151" w:rsidRPr="00832464" w:rsidRDefault="00920151" w:rsidP="00832464">
            <w:pPr>
              <w:pStyle w:val="Noidung"/>
              <w:ind w:right="-96" w:firstLine="0"/>
              <w:jc w:val="center"/>
              <w:rPr>
                <w:sz w:val="24"/>
                <w:szCs w:val="24"/>
              </w:rPr>
            </w:pPr>
            <w:r w:rsidRPr="00832464">
              <w:rPr>
                <w:sz w:val="24"/>
                <w:szCs w:val="24"/>
              </w:rPr>
              <w:t>+</w:t>
            </w:r>
          </w:p>
        </w:tc>
        <w:tc>
          <w:tcPr>
            <w:tcW w:w="1495" w:type="pct"/>
            <w:vAlign w:val="center"/>
          </w:tcPr>
          <w:p w:rsidR="00920151" w:rsidRPr="00832464" w:rsidRDefault="00920151" w:rsidP="00832464">
            <w:pPr>
              <w:pStyle w:val="Noidung"/>
              <w:ind w:firstLine="0"/>
              <w:rPr>
                <w:sz w:val="24"/>
                <w:szCs w:val="24"/>
              </w:rPr>
            </w:pPr>
            <w:r w:rsidRPr="00832464">
              <w:rPr>
                <w:sz w:val="24"/>
                <w:szCs w:val="24"/>
              </w:rPr>
              <w:t>Trung Đoàn 88</w:t>
            </w:r>
          </w:p>
        </w:tc>
        <w:tc>
          <w:tcPr>
            <w:tcW w:w="750" w:type="pct"/>
            <w:vAlign w:val="center"/>
          </w:tcPr>
          <w:p w:rsidR="00920151" w:rsidRPr="00832464" w:rsidRDefault="00920151" w:rsidP="00832464">
            <w:pPr>
              <w:pStyle w:val="Noidung"/>
              <w:ind w:firstLine="0"/>
              <w:jc w:val="center"/>
              <w:rPr>
                <w:sz w:val="24"/>
                <w:szCs w:val="24"/>
              </w:rPr>
            </w:pPr>
            <w:r w:rsidRPr="00832464">
              <w:rPr>
                <w:sz w:val="24"/>
                <w:szCs w:val="24"/>
              </w:rPr>
              <w:t>22/0,4</w:t>
            </w:r>
          </w:p>
        </w:tc>
        <w:tc>
          <w:tcPr>
            <w:tcW w:w="1004" w:type="pct"/>
            <w:vAlign w:val="center"/>
          </w:tcPr>
          <w:p w:rsidR="00920151" w:rsidRPr="00832464" w:rsidRDefault="00920151" w:rsidP="00832464">
            <w:pPr>
              <w:pStyle w:val="Noidung"/>
              <w:ind w:firstLine="0"/>
              <w:jc w:val="center"/>
              <w:rPr>
                <w:sz w:val="24"/>
                <w:szCs w:val="24"/>
              </w:rPr>
            </w:pPr>
          </w:p>
        </w:tc>
        <w:tc>
          <w:tcPr>
            <w:tcW w:w="1204" w:type="pct"/>
            <w:vAlign w:val="center"/>
          </w:tcPr>
          <w:p w:rsidR="00920151" w:rsidRPr="00832464" w:rsidRDefault="00920151" w:rsidP="00832464">
            <w:pPr>
              <w:pStyle w:val="Noidung"/>
              <w:ind w:firstLine="0"/>
              <w:jc w:val="center"/>
              <w:rPr>
                <w:sz w:val="24"/>
                <w:szCs w:val="24"/>
              </w:rPr>
            </w:pPr>
            <w:r w:rsidRPr="00832464">
              <w:rPr>
                <w:sz w:val="24"/>
                <w:szCs w:val="24"/>
              </w:rPr>
              <w:t>112,5</w:t>
            </w:r>
          </w:p>
        </w:tc>
      </w:tr>
      <w:tr w:rsidR="00920151" w:rsidRPr="00832464" w:rsidTr="00920151">
        <w:trPr>
          <w:jc w:val="center"/>
        </w:trPr>
        <w:tc>
          <w:tcPr>
            <w:tcW w:w="547" w:type="pct"/>
            <w:vAlign w:val="center"/>
          </w:tcPr>
          <w:p w:rsidR="00920151" w:rsidRPr="00832464" w:rsidRDefault="00920151" w:rsidP="00832464">
            <w:pPr>
              <w:pStyle w:val="Noidung"/>
              <w:ind w:right="-96" w:firstLine="0"/>
              <w:jc w:val="center"/>
              <w:rPr>
                <w:sz w:val="24"/>
                <w:szCs w:val="24"/>
              </w:rPr>
            </w:pPr>
            <w:r w:rsidRPr="00832464">
              <w:rPr>
                <w:sz w:val="24"/>
                <w:szCs w:val="24"/>
              </w:rPr>
              <w:t>+</w:t>
            </w:r>
          </w:p>
        </w:tc>
        <w:tc>
          <w:tcPr>
            <w:tcW w:w="1495" w:type="pct"/>
            <w:vAlign w:val="center"/>
          </w:tcPr>
          <w:p w:rsidR="00920151" w:rsidRPr="00832464" w:rsidRDefault="00920151" w:rsidP="00832464">
            <w:pPr>
              <w:pStyle w:val="Noidung"/>
              <w:ind w:firstLine="0"/>
              <w:rPr>
                <w:sz w:val="24"/>
                <w:szCs w:val="24"/>
              </w:rPr>
            </w:pPr>
            <w:r w:rsidRPr="00832464">
              <w:rPr>
                <w:sz w:val="24"/>
                <w:szCs w:val="24"/>
              </w:rPr>
              <w:t>Bơm Trung Đoàn 88</w:t>
            </w:r>
          </w:p>
        </w:tc>
        <w:tc>
          <w:tcPr>
            <w:tcW w:w="750" w:type="pct"/>
            <w:vAlign w:val="center"/>
          </w:tcPr>
          <w:p w:rsidR="00920151" w:rsidRPr="00832464" w:rsidRDefault="00920151" w:rsidP="00832464">
            <w:pPr>
              <w:pStyle w:val="Noidung"/>
              <w:ind w:firstLine="0"/>
              <w:jc w:val="center"/>
              <w:rPr>
                <w:sz w:val="24"/>
                <w:szCs w:val="24"/>
              </w:rPr>
            </w:pPr>
            <w:r w:rsidRPr="00832464">
              <w:rPr>
                <w:sz w:val="24"/>
                <w:szCs w:val="24"/>
              </w:rPr>
              <w:t>22/0,4</w:t>
            </w:r>
          </w:p>
        </w:tc>
        <w:tc>
          <w:tcPr>
            <w:tcW w:w="1004" w:type="pct"/>
            <w:vAlign w:val="center"/>
          </w:tcPr>
          <w:p w:rsidR="00920151" w:rsidRPr="00832464" w:rsidRDefault="00920151" w:rsidP="00832464">
            <w:pPr>
              <w:pStyle w:val="Noidung"/>
              <w:ind w:firstLine="0"/>
              <w:jc w:val="center"/>
              <w:rPr>
                <w:sz w:val="24"/>
                <w:szCs w:val="24"/>
              </w:rPr>
            </w:pPr>
          </w:p>
        </w:tc>
        <w:tc>
          <w:tcPr>
            <w:tcW w:w="1204" w:type="pct"/>
            <w:vAlign w:val="center"/>
          </w:tcPr>
          <w:p w:rsidR="00920151" w:rsidRPr="00832464" w:rsidRDefault="00920151" w:rsidP="00832464">
            <w:pPr>
              <w:pStyle w:val="Noidung"/>
              <w:ind w:firstLine="0"/>
              <w:jc w:val="center"/>
              <w:rPr>
                <w:sz w:val="24"/>
                <w:szCs w:val="24"/>
              </w:rPr>
            </w:pPr>
            <w:r w:rsidRPr="00832464">
              <w:rPr>
                <w:sz w:val="24"/>
                <w:szCs w:val="24"/>
              </w:rPr>
              <w:t>75</w:t>
            </w:r>
          </w:p>
        </w:tc>
      </w:tr>
      <w:tr w:rsidR="00920151" w:rsidRPr="00832464" w:rsidTr="00920151">
        <w:trPr>
          <w:jc w:val="center"/>
        </w:trPr>
        <w:tc>
          <w:tcPr>
            <w:tcW w:w="547" w:type="pct"/>
            <w:vAlign w:val="center"/>
          </w:tcPr>
          <w:p w:rsidR="00920151" w:rsidRPr="00832464" w:rsidRDefault="00920151" w:rsidP="00832464">
            <w:pPr>
              <w:pStyle w:val="Noidung"/>
              <w:ind w:right="-96" w:firstLine="0"/>
              <w:jc w:val="center"/>
              <w:rPr>
                <w:sz w:val="24"/>
                <w:szCs w:val="24"/>
              </w:rPr>
            </w:pPr>
            <w:r w:rsidRPr="00832464">
              <w:rPr>
                <w:sz w:val="24"/>
                <w:szCs w:val="24"/>
              </w:rPr>
              <w:t>+</w:t>
            </w:r>
          </w:p>
        </w:tc>
        <w:tc>
          <w:tcPr>
            <w:tcW w:w="1495" w:type="pct"/>
            <w:vAlign w:val="center"/>
          </w:tcPr>
          <w:p w:rsidR="00920151" w:rsidRPr="00832464" w:rsidRDefault="00920151" w:rsidP="00832464">
            <w:pPr>
              <w:pStyle w:val="Noidung"/>
              <w:ind w:firstLine="0"/>
              <w:rPr>
                <w:sz w:val="24"/>
                <w:szCs w:val="24"/>
              </w:rPr>
            </w:pPr>
            <w:r w:rsidRPr="00832464">
              <w:rPr>
                <w:sz w:val="24"/>
                <w:szCs w:val="24"/>
              </w:rPr>
              <w:t>Sư Đoàn 302</w:t>
            </w:r>
          </w:p>
        </w:tc>
        <w:tc>
          <w:tcPr>
            <w:tcW w:w="750" w:type="pct"/>
            <w:vAlign w:val="center"/>
          </w:tcPr>
          <w:p w:rsidR="00920151" w:rsidRPr="00832464" w:rsidRDefault="00920151" w:rsidP="00832464">
            <w:pPr>
              <w:pStyle w:val="Noidung"/>
              <w:ind w:firstLine="0"/>
              <w:jc w:val="center"/>
              <w:rPr>
                <w:sz w:val="24"/>
                <w:szCs w:val="24"/>
              </w:rPr>
            </w:pPr>
            <w:r w:rsidRPr="00832464">
              <w:rPr>
                <w:sz w:val="24"/>
                <w:szCs w:val="24"/>
              </w:rPr>
              <w:t>22/0,4</w:t>
            </w:r>
          </w:p>
        </w:tc>
        <w:tc>
          <w:tcPr>
            <w:tcW w:w="1004" w:type="pct"/>
            <w:vAlign w:val="center"/>
          </w:tcPr>
          <w:p w:rsidR="00920151" w:rsidRPr="00832464" w:rsidRDefault="00920151" w:rsidP="00832464">
            <w:pPr>
              <w:pStyle w:val="Noidung"/>
              <w:ind w:firstLine="0"/>
              <w:jc w:val="center"/>
              <w:rPr>
                <w:sz w:val="24"/>
                <w:szCs w:val="24"/>
              </w:rPr>
            </w:pPr>
          </w:p>
        </w:tc>
        <w:tc>
          <w:tcPr>
            <w:tcW w:w="1204" w:type="pct"/>
            <w:vAlign w:val="center"/>
          </w:tcPr>
          <w:p w:rsidR="00920151" w:rsidRPr="00832464" w:rsidRDefault="00920151" w:rsidP="00832464">
            <w:pPr>
              <w:pStyle w:val="Noidung"/>
              <w:ind w:firstLine="0"/>
              <w:jc w:val="center"/>
              <w:rPr>
                <w:sz w:val="24"/>
                <w:szCs w:val="24"/>
              </w:rPr>
            </w:pPr>
            <w:r w:rsidRPr="00832464">
              <w:rPr>
                <w:sz w:val="24"/>
                <w:szCs w:val="24"/>
              </w:rPr>
              <w:t>45</w:t>
            </w:r>
          </w:p>
        </w:tc>
      </w:tr>
      <w:tr w:rsidR="00920151" w:rsidRPr="00832464" w:rsidTr="00920151">
        <w:trPr>
          <w:jc w:val="center"/>
        </w:trPr>
        <w:tc>
          <w:tcPr>
            <w:tcW w:w="547" w:type="pct"/>
            <w:vAlign w:val="center"/>
          </w:tcPr>
          <w:p w:rsidR="00920151" w:rsidRPr="00832464" w:rsidRDefault="00920151" w:rsidP="00832464">
            <w:pPr>
              <w:pStyle w:val="Noidung"/>
              <w:ind w:right="-96" w:firstLine="0"/>
              <w:jc w:val="center"/>
              <w:rPr>
                <w:sz w:val="24"/>
                <w:szCs w:val="24"/>
              </w:rPr>
            </w:pPr>
            <w:r w:rsidRPr="00832464">
              <w:rPr>
                <w:sz w:val="24"/>
                <w:szCs w:val="24"/>
              </w:rPr>
              <w:t>+</w:t>
            </w:r>
          </w:p>
        </w:tc>
        <w:tc>
          <w:tcPr>
            <w:tcW w:w="1495" w:type="pct"/>
            <w:vAlign w:val="center"/>
          </w:tcPr>
          <w:p w:rsidR="00920151" w:rsidRPr="00832464" w:rsidRDefault="00920151" w:rsidP="00832464">
            <w:pPr>
              <w:pStyle w:val="Noidung"/>
              <w:ind w:firstLine="0"/>
              <w:rPr>
                <w:sz w:val="24"/>
                <w:szCs w:val="24"/>
              </w:rPr>
            </w:pPr>
            <w:r w:rsidRPr="00832464">
              <w:rPr>
                <w:sz w:val="24"/>
                <w:szCs w:val="24"/>
              </w:rPr>
              <w:t>Trung Đoàn 88-1</w:t>
            </w:r>
          </w:p>
        </w:tc>
        <w:tc>
          <w:tcPr>
            <w:tcW w:w="750" w:type="pct"/>
            <w:vAlign w:val="center"/>
          </w:tcPr>
          <w:p w:rsidR="00920151" w:rsidRPr="00832464" w:rsidRDefault="00920151" w:rsidP="00832464">
            <w:pPr>
              <w:pStyle w:val="Noidung"/>
              <w:ind w:firstLine="0"/>
              <w:jc w:val="center"/>
              <w:rPr>
                <w:sz w:val="24"/>
                <w:szCs w:val="24"/>
              </w:rPr>
            </w:pPr>
            <w:r w:rsidRPr="00832464">
              <w:rPr>
                <w:sz w:val="24"/>
                <w:szCs w:val="24"/>
              </w:rPr>
              <w:t>22/0,4</w:t>
            </w:r>
          </w:p>
        </w:tc>
        <w:tc>
          <w:tcPr>
            <w:tcW w:w="1004" w:type="pct"/>
            <w:vAlign w:val="center"/>
          </w:tcPr>
          <w:p w:rsidR="00920151" w:rsidRPr="00832464" w:rsidRDefault="00920151" w:rsidP="00832464">
            <w:pPr>
              <w:pStyle w:val="Noidung"/>
              <w:ind w:firstLine="0"/>
              <w:jc w:val="center"/>
              <w:rPr>
                <w:sz w:val="24"/>
                <w:szCs w:val="24"/>
              </w:rPr>
            </w:pPr>
          </w:p>
        </w:tc>
        <w:tc>
          <w:tcPr>
            <w:tcW w:w="1204" w:type="pct"/>
            <w:vAlign w:val="center"/>
          </w:tcPr>
          <w:p w:rsidR="00920151" w:rsidRPr="00832464" w:rsidRDefault="00920151" w:rsidP="00832464">
            <w:pPr>
              <w:pStyle w:val="Noidung"/>
              <w:ind w:firstLine="0"/>
              <w:jc w:val="center"/>
              <w:rPr>
                <w:sz w:val="24"/>
                <w:szCs w:val="24"/>
              </w:rPr>
            </w:pPr>
            <w:r w:rsidRPr="00832464">
              <w:rPr>
                <w:sz w:val="24"/>
                <w:szCs w:val="24"/>
              </w:rPr>
              <w:t>150</w:t>
            </w:r>
          </w:p>
        </w:tc>
      </w:tr>
      <w:tr w:rsidR="00920151" w:rsidRPr="00832464" w:rsidTr="00920151">
        <w:trPr>
          <w:jc w:val="center"/>
        </w:trPr>
        <w:tc>
          <w:tcPr>
            <w:tcW w:w="547" w:type="pct"/>
            <w:vAlign w:val="center"/>
          </w:tcPr>
          <w:p w:rsidR="00920151" w:rsidRPr="00832464" w:rsidRDefault="00920151" w:rsidP="00832464">
            <w:pPr>
              <w:pStyle w:val="Noidung"/>
              <w:ind w:right="-96" w:firstLine="0"/>
              <w:jc w:val="center"/>
              <w:rPr>
                <w:sz w:val="24"/>
                <w:szCs w:val="24"/>
              </w:rPr>
            </w:pPr>
            <w:r w:rsidRPr="00832464">
              <w:rPr>
                <w:sz w:val="24"/>
                <w:szCs w:val="24"/>
              </w:rPr>
              <w:t>+</w:t>
            </w:r>
          </w:p>
        </w:tc>
        <w:tc>
          <w:tcPr>
            <w:tcW w:w="1495" w:type="pct"/>
            <w:vAlign w:val="center"/>
          </w:tcPr>
          <w:p w:rsidR="00920151" w:rsidRPr="00832464" w:rsidRDefault="00920151" w:rsidP="00832464">
            <w:pPr>
              <w:pStyle w:val="Noidung"/>
              <w:ind w:firstLine="0"/>
              <w:rPr>
                <w:sz w:val="24"/>
                <w:szCs w:val="24"/>
              </w:rPr>
            </w:pPr>
            <w:r w:rsidRPr="00832464">
              <w:rPr>
                <w:sz w:val="24"/>
                <w:szCs w:val="24"/>
              </w:rPr>
              <w:t>Sư Đoàn 302-2</w:t>
            </w:r>
          </w:p>
        </w:tc>
        <w:tc>
          <w:tcPr>
            <w:tcW w:w="750" w:type="pct"/>
            <w:vAlign w:val="center"/>
          </w:tcPr>
          <w:p w:rsidR="00920151" w:rsidRPr="00832464" w:rsidRDefault="00920151" w:rsidP="00832464">
            <w:pPr>
              <w:pStyle w:val="Noidung"/>
              <w:ind w:firstLine="0"/>
              <w:jc w:val="center"/>
              <w:rPr>
                <w:sz w:val="24"/>
                <w:szCs w:val="24"/>
              </w:rPr>
            </w:pPr>
            <w:r w:rsidRPr="00832464">
              <w:rPr>
                <w:sz w:val="24"/>
                <w:szCs w:val="24"/>
              </w:rPr>
              <w:t>22/0,4</w:t>
            </w:r>
          </w:p>
        </w:tc>
        <w:tc>
          <w:tcPr>
            <w:tcW w:w="1004" w:type="pct"/>
            <w:vAlign w:val="center"/>
          </w:tcPr>
          <w:p w:rsidR="00920151" w:rsidRPr="00832464" w:rsidRDefault="00920151" w:rsidP="00832464">
            <w:pPr>
              <w:pStyle w:val="Noidung"/>
              <w:ind w:firstLine="0"/>
              <w:jc w:val="center"/>
              <w:rPr>
                <w:sz w:val="24"/>
                <w:szCs w:val="24"/>
              </w:rPr>
            </w:pPr>
          </w:p>
        </w:tc>
        <w:tc>
          <w:tcPr>
            <w:tcW w:w="1204" w:type="pct"/>
            <w:vAlign w:val="center"/>
          </w:tcPr>
          <w:p w:rsidR="00920151" w:rsidRPr="00832464" w:rsidRDefault="00920151" w:rsidP="00832464">
            <w:pPr>
              <w:pStyle w:val="Noidung"/>
              <w:ind w:firstLine="0"/>
              <w:jc w:val="center"/>
              <w:rPr>
                <w:sz w:val="24"/>
                <w:szCs w:val="24"/>
              </w:rPr>
            </w:pPr>
            <w:r w:rsidRPr="00832464">
              <w:rPr>
                <w:sz w:val="24"/>
                <w:szCs w:val="24"/>
              </w:rPr>
              <w:t>160</w:t>
            </w:r>
          </w:p>
        </w:tc>
      </w:tr>
      <w:tr w:rsidR="00920151" w:rsidRPr="00832464" w:rsidTr="00920151">
        <w:trPr>
          <w:jc w:val="center"/>
        </w:trPr>
        <w:tc>
          <w:tcPr>
            <w:tcW w:w="547" w:type="pct"/>
            <w:vAlign w:val="center"/>
          </w:tcPr>
          <w:p w:rsidR="00920151" w:rsidRPr="00832464" w:rsidRDefault="00920151" w:rsidP="00832464">
            <w:pPr>
              <w:pStyle w:val="Noidung"/>
              <w:ind w:right="-96" w:firstLine="0"/>
              <w:jc w:val="center"/>
              <w:rPr>
                <w:sz w:val="24"/>
                <w:szCs w:val="24"/>
              </w:rPr>
            </w:pPr>
            <w:r w:rsidRPr="00832464">
              <w:rPr>
                <w:sz w:val="24"/>
                <w:szCs w:val="24"/>
              </w:rPr>
              <w:t>+</w:t>
            </w:r>
          </w:p>
        </w:tc>
        <w:tc>
          <w:tcPr>
            <w:tcW w:w="1495" w:type="pct"/>
            <w:vAlign w:val="center"/>
          </w:tcPr>
          <w:p w:rsidR="00920151" w:rsidRPr="00832464" w:rsidRDefault="00920151" w:rsidP="00832464">
            <w:pPr>
              <w:pStyle w:val="Noidung"/>
              <w:ind w:firstLine="0"/>
              <w:rPr>
                <w:sz w:val="24"/>
                <w:szCs w:val="24"/>
              </w:rPr>
            </w:pPr>
            <w:r w:rsidRPr="00832464">
              <w:rPr>
                <w:sz w:val="24"/>
                <w:szCs w:val="24"/>
              </w:rPr>
              <w:t>Vp huyện Cẩm Mỹ</w:t>
            </w:r>
          </w:p>
        </w:tc>
        <w:tc>
          <w:tcPr>
            <w:tcW w:w="750" w:type="pct"/>
            <w:vAlign w:val="center"/>
          </w:tcPr>
          <w:p w:rsidR="00920151" w:rsidRPr="00832464" w:rsidRDefault="00920151" w:rsidP="00832464">
            <w:pPr>
              <w:pStyle w:val="Noidung"/>
              <w:ind w:firstLine="0"/>
              <w:jc w:val="center"/>
              <w:rPr>
                <w:sz w:val="24"/>
                <w:szCs w:val="24"/>
              </w:rPr>
            </w:pPr>
            <w:r w:rsidRPr="00832464">
              <w:rPr>
                <w:sz w:val="24"/>
                <w:szCs w:val="24"/>
              </w:rPr>
              <w:t>22/0,4</w:t>
            </w:r>
          </w:p>
        </w:tc>
        <w:tc>
          <w:tcPr>
            <w:tcW w:w="1004" w:type="pct"/>
            <w:vAlign w:val="center"/>
          </w:tcPr>
          <w:p w:rsidR="00920151" w:rsidRPr="00832464" w:rsidRDefault="00920151" w:rsidP="00832464">
            <w:pPr>
              <w:pStyle w:val="Noidung"/>
              <w:ind w:firstLine="0"/>
              <w:jc w:val="center"/>
              <w:rPr>
                <w:sz w:val="24"/>
                <w:szCs w:val="24"/>
              </w:rPr>
            </w:pPr>
          </w:p>
        </w:tc>
        <w:tc>
          <w:tcPr>
            <w:tcW w:w="1204" w:type="pct"/>
            <w:vAlign w:val="center"/>
          </w:tcPr>
          <w:p w:rsidR="00920151" w:rsidRPr="00832464" w:rsidRDefault="00920151" w:rsidP="00832464">
            <w:pPr>
              <w:pStyle w:val="Noidung"/>
              <w:ind w:firstLine="0"/>
              <w:jc w:val="center"/>
              <w:rPr>
                <w:sz w:val="24"/>
                <w:szCs w:val="24"/>
              </w:rPr>
            </w:pPr>
            <w:r w:rsidRPr="00832464">
              <w:rPr>
                <w:sz w:val="24"/>
                <w:szCs w:val="24"/>
              </w:rPr>
              <w:t>50</w:t>
            </w:r>
          </w:p>
        </w:tc>
      </w:tr>
      <w:tr w:rsidR="00920151" w:rsidRPr="00832464" w:rsidTr="00920151">
        <w:trPr>
          <w:jc w:val="center"/>
        </w:trPr>
        <w:tc>
          <w:tcPr>
            <w:tcW w:w="547" w:type="pct"/>
            <w:vAlign w:val="center"/>
          </w:tcPr>
          <w:p w:rsidR="00920151" w:rsidRPr="00832464" w:rsidRDefault="00920151" w:rsidP="00832464">
            <w:pPr>
              <w:pStyle w:val="Noidung"/>
              <w:ind w:right="-96" w:firstLine="0"/>
              <w:jc w:val="center"/>
              <w:rPr>
                <w:sz w:val="24"/>
                <w:szCs w:val="24"/>
              </w:rPr>
            </w:pPr>
            <w:r w:rsidRPr="00832464">
              <w:rPr>
                <w:sz w:val="24"/>
                <w:szCs w:val="24"/>
              </w:rPr>
              <w:t>+</w:t>
            </w:r>
          </w:p>
        </w:tc>
        <w:tc>
          <w:tcPr>
            <w:tcW w:w="1495" w:type="pct"/>
            <w:vAlign w:val="center"/>
          </w:tcPr>
          <w:p w:rsidR="00920151" w:rsidRPr="00832464" w:rsidRDefault="00920151" w:rsidP="00832464">
            <w:pPr>
              <w:pStyle w:val="Noidung"/>
              <w:ind w:firstLine="0"/>
              <w:rPr>
                <w:sz w:val="24"/>
                <w:szCs w:val="24"/>
              </w:rPr>
            </w:pPr>
            <w:r w:rsidRPr="00832464">
              <w:rPr>
                <w:sz w:val="24"/>
                <w:szCs w:val="24"/>
              </w:rPr>
              <w:t>Bơm Sư Đoàn 302</w:t>
            </w:r>
          </w:p>
        </w:tc>
        <w:tc>
          <w:tcPr>
            <w:tcW w:w="750" w:type="pct"/>
            <w:vAlign w:val="center"/>
          </w:tcPr>
          <w:p w:rsidR="00920151" w:rsidRPr="00832464" w:rsidRDefault="00920151" w:rsidP="00832464">
            <w:pPr>
              <w:pStyle w:val="Noidung"/>
              <w:ind w:firstLine="0"/>
              <w:jc w:val="center"/>
              <w:rPr>
                <w:sz w:val="24"/>
                <w:szCs w:val="24"/>
              </w:rPr>
            </w:pPr>
            <w:r w:rsidRPr="00832464">
              <w:rPr>
                <w:sz w:val="24"/>
                <w:szCs w:val="24"/>
              </w:rPr>
              <w:t>22/0,4</w:t>
            </w:r>
          </w:p>
        </w:tc>
        <w:tc>
          <w:tcPr>
            <w:tcW w:w="1004" w:type="pct"/>
            <w:vAlign w:val="center"/>
          </w:tcPr>
          <w:p w:rsidR="00920151" w:rsidRPr="00832464" w:rsidRDefault="00920151" w:rsidP="00832464">
            <w:pPr>
              <w:pStyle w:val="Noidung"/>
              <w:ind w:firstLine="0"/>
              <w:jc w:val="center"/>
              <w:rPr>
                <w:sz w:val="24"/>
                <w:szCs w:val="24"/>
              </w:rPr>
            </w:pPr>
          </w:p>
        </w:tc>
        <w:tc>
          <w:tcPr>
            <w:tcW w:w="1204" w:type="pct"/>
            <w:vAlign w:val="center"/>
          </w:tcPr>
          <w:p w:rsidR="00920151" w:rsidRPr="00832464" w:rsidRDefault="00920151" w:rsidP="00832464">
            <w:pPr>
              <w:pStyle w:val="Noidung"/>
              <w:ind w:firstLine="0"/>
              <w:jc w:val="center"/>
              <w:rPr>
                <w:sz w:val="24"/>
                <w:szCs w:val="24"/>
              </w:rPr>
            </w:pPr>
            <w:r w:rsidRPr="00832464">
              <w:rPr>
                <w:sz w:val="24"/>
                <w:szCs w:val="24"/>
              </w:rPr>
              <w:t>75</w:t>
            </w:r>
          </w:p>
        </w:tc>
      </w:tr>
      <w:tr w:rsidR="00920151" w:rsidRPr="00832464" w:rsidTr="00920151">
        <w:trPr>
          <w:jc w:val="center"/>
        </w:trPr>
        <w:tc>
          <w:tcPr>
            <w:tcW w:w="547" w:type="pct"/>
            <w:vAlign w:val="center"/>
          </w:tcPr>
          <w:p w:rsidR="00920151" w:rsidRPr="00832464" w:rsidRDefault="00920151" w:rsidP="00832464">
            <w:pPr>
              <w:pStyle w:val="Noidung"/>
              <w:ind w:right="-96" w:firstLine="0"/>
              <w:jc w:val="center"/>
              <w:rPr>
                <w:sz w:val="24"/>
                <w:szCs w:val="24"/>
              </w:rPr>
            </w:pPr>
            <w:r w:rsidRPr="00832464">
              <w:rPr>
                <w:sz w:val="24"/>
                <w:szCs w:val="24"/>
              </w:rPr>
              <w:t>+</w:t>
            </w:r>
          </w:p>
        </w:tc>
        <w:tc>
          <w:tcPr>
            <w:tcW w:w="1495" w:type="pct"/>
            <w:vAlign w:val="center"/>
          </w:tcPr>
          <w:p w:rsidR="00920151" w:rsidRPr="00832464" w:rsidRDefault="00920151" w:rsidP="00832464">
            <w:pPr>
              <w:pStyle w:val="Noidung"/>
              <w:ind w:firstLine="0"/>
              <w:rPr>
                <w:sz w:val="24"/>
                <w:szCs w:val="24"/>
              </w:rPr>
            </w:pPr>
            <w:r w:rsidRPr="00832464">
              <w:rPr>
                <w:sz w:val="24"/>
                <w:szCs w:val="24"/>
              </w:rPr>
              <w:t>Gỗ Tuân</w:t>
            </w:r>
          </w:p>
        </w:tc>
        <w:tc>
          <w:tcPr>
            <w:tcW w:w="750" w:type="pct"/>
            <w:vAlign w:val="center"/>
          </w:tcPr>
          <w:p w:rsidR="00920151" w:rsidRPr="00832464" w:rsidRDefault="00920151" w:rsidP="00832464">
            <w:pPr>
              <w:pStyle w:val="Noidung"/>
              <w:ind w:firstLine="0"/>
              <w:jc w:val="center"/>
              <w:rPr>
                <w:sz w:val="24"/>
                <w:szCs w:val="24"/>
              </w:rPr>
            </w:pPr>
            <w:r w:rsidRPr="00832464">
              <w:rPr>
                <w:sz w:val="24"/>
                <w:szCs w:val="24"/>
              </w:rPr>
              <w:t>22/0,4</w:t>
            </w:r>
          </w:p>
        </w:tc>
        <w:tc>
          <w:tcPr>
            <w:tcW w:w="1004" w:type="pct"/>
            <w:vAlign w:val="center"/>
          </w:tcPr>
          <w:p w:rsidR="00920151" w:rsidRPr="00832464" w:rsidRDefault="00920151" w:rsidP="00832464">
            <w:pPr>
              <w:pStyle w:val="Noidung"/>
              <w:ind w:firstLine="0"/>
              <w:jc w:val="center"/>
              <w:rPr>
                <w:sz w:val="24"/>
                <w:szCs w:val="24"/>
              </w:rPr>
            </w:pPr>
          </w:p>
        </w:tc>
        <w:tc>
          <w:tcPr>
            <w:tcW w:w="1204" w:type="pct"/>
            <w:vAlign w:val="center"/>
          </w:tcPr>
          <w:p w:rsidR="00920151" w:rsidRPr="00832464" w:rsidRDefault="00920151" w:rsidP="00832464">
            <w:pPr>
              <w:pStyle w:val="Noidung"/>
              <w:ind w:firstLine="0"/>
              <w:jc w:val="center"/>
              <w:rPr>
                <w:sz w:val="24"/>
                <w:szCs w:val="24"/>
              </w:rPr>
            </w:pPr>
            <w:r w:rsidRPr="00832464">
              <w:rPr>
                <w:sz w:val="24"/>
                <w:szCs w:val="24"/>
              </w:rPr>
              <w:t>45</w:t>
            </w:r>
          </w:p>
        </w:tc>
      </w:tr>
      <w:tr w:rsidR="00920151" w:rsidRPr="00832464" w:rsidTr="00920151">
        <w:trPr>
          <w:jc w:val="center"/>
        </w:trPr>
        <w:tc>
          <w:tcPr>
            <w:tcW w:w="547" w:type="pct"/>
            <w:vAlign w:val="center"/>
          </w:tcPr>
          <w:p w:rsidR="00920151" w:rsidRPr="00832464" w:rsidRDefault="00920151" w:rsidP="00832464">
            <w:pPr>
              <w:pStyle w:val="Noidung"/>
              <w:ind w:right="-96" w:firstLine="0"/>
              <w:jc w:val="center"/>
              <w:rPr>
                <w:sz w:val="24"/>
                <w:szCs w:val="24"/>
              </w:rPr>
            </w:pPr>
            <w:r w:rsidRPr="00832464">
              <w:rPr>
                <w:sz w:val="24"/>
                <w:szCs w:val="24"/>
              </w:rPr>
              <w:t>+</w:t>
            </w:r>
          </w:p>
        </w:tc>
        <w:tc>
          <w:tcPr>
            <w:tcW w:w="1495" w:type="pct"/>
            <w:vAlign w:val="center"/>
          </w:tcPr>
          <w:p w:rsidR="00920151" w:rsidRPr="00832464" w:rsidRDefault="00920151" w:rsidP="00832464">
            <w:pPr>
              <w:pStyle w:val="Noidung"/>
              <w:ind w:firstLine="0"/>
              <w:rPr>
                <w:sz w:val="24"/>
                <w:szCs w:val="24"/>
              </w:rPr>
            </w:pPr>
            <w:r w:rsidRPr="00832464">
              <w:rPr>
                <w:sz w:val="24"/>
                <w:szCs w:val="24"/>
              </w:rPr>
              <w:t>Bts Long Giao</w:t>
            </w:r>
          </w:p>
        </w:tc>
        <w:tc>
          <w:tcPr>
            <w:tcW w:w="750" w:type="pct"/>
            <w:vAlign w:val="center"/>
          </w:tcPr>
          <w:p w:rsidR="00920151" w:rsidRPr="00832464" w:rsidRDefault="00920151" w:rsidP="00832464">
            <w:pPr>
              <w:pStyle w:val="Noidung"/>
              <w:ind w:firstLine="0"/>
              <w:jc w:val="center"/>
              <w:rPr>
                <w:sz w:val="24"/>
                <w:szCs w:val="24"/>
              </w:rPr>
            </w:pPr>
            <w:r w:rsidRPr="00832464">
              <w:rPr>
                <w:sz w:val="24"/>
                <w:szCs w:val="24"/>
              </w:rPr>
              <w:t>22/0,4</w:t>
            </w:r>
          </w:p>
        </w:tc>
        <w:tc>
          <w:tcPr>
            <w:tcW w:w="1004" w:type="pct"/>
            <w:vAlign w:val="center"/>
          </w:tcPr>
          <w:p w:rsidR="00920151" w:rsidRPr="00832464" w:rsidRDefault="00920151" w:rsidP="00832464">
            <w:pPr>
              <w:pStyle w:val="Noidung"/>
              <w:ind w:firstLine="0"/>
              <w:jc w:val="center"/>
              <w:rPr>
                <w:sz w:val="24"/>
                <w:szCs w:val="24"/>
              </w:rPr>
            </w:pPr>
          </w:p>
        </w:tc>
        <w:tc>
          <w:tcPr>
            <w:tcW w:w="1204" w:type="pct"/>
            <w:vAlign w:val="center"/>
          </w:tcPr>
          <w:p w:rsidR="00920151" w:rsidRPr="00832464" w:rsidRDefault="00920151" w:rsidP="00832464">
            <w:pPr>
              <w:pStyle w:val="Noidung"/>
              <w:ind w:firstLine="0"/>
              <w:jc w:val="center"/>
              <w:rPr>
                <w:sz w:val="24"/>
                <w:szCs w:val="24"/>
              </w:rPr>
            </w:pPr>
            <w:r w:rsidRPr="00832464">
              <w:rPr>
                <w:sz w:val="24"/>
                <w:szCs w:val="24"/>
              </w:rPr>
              <w:t>45</w:t>
            </w:r>
          </w:p>
        </w:tc>
      </w:tr>
      <w:tr w:rsidR="00920151" w:rsidRPr="00832464" w:rsidTr="00920151">
        <w:trPr>
          <w:jc w:val="center"/>
        </w:trPr>
        <w:tc>
          <w:tcPr>
            <w:tcW w:w="547" w:type="pct"/>
            <w:vAlign w:val="center"/>
          </w:tcPr>
          <w:p w:rsidR="00920151" w:rsidRPr="00832464" w:rsidRDefault="00920151" w:rsidP="00832464">
            <w:pPr>
              <w:pStyle w:val="Noidung"/>
              <w:ind w:right="-96" w:firstLine="0"/>
              <w:jc w:val="center"/>
              <w:rPr>
                <w:sz w:val="24"/>
                <w:szCs w:val="24"/>
              </w:rPr>
            </w:pPr>
            <w:r w:rsidRPr="00832464">
              <w:rPr>
                <w:sz w:val="24"/>
                <w:szCs w:val="24"/>
              </w:rPr>
              <w:t>+</w:t>
            </w:r>
          </w:p>
        </w:tc>
        <w:tc>
          <w:tcPr>
            <w:tcW w:w="1495" w:type="pct"/>
            <w:vAlign w:val="center"/>
          </w:tcPr>
          <w:p w:rsidR="00920151" w:rsidRPr="00832464" w:rsidRDefault="00920151" w:rsidP="00832464">
            <w:pPr>
              <w:pStyle w:val="Noidung"/>
              <w:ind w:firstLine="0"/>
              <w:rPr>
                <w:sz w:val="24"/>
                <w:szCs w:val="24"/>
              </w:rPr>
            </w:pPr>
            <w:r w:rsidRPr="00832464">
              <w:rPr>
                <w:sz w:val="24"/>
                <w:szCs w:val="24"/>
              </w:rPr>
              <w:t>Ban Chợ Cẩm Mỹ</w:t>
            </w:r>
          </w:p>
        </w:tc>
        <w:tc>
          <w:tcPr>
            <w:tcW w:w="750" w:type="pct"/>
            <w:vAlign w:val="center"/>
          </w:tcPr>
          <w:p w:rsidR="00920151" w:rsidRPr="00832464" w:rsidRDefault="00920151" w:rsidP="00832464">
            <w:pPr>
              <w:pStyle w:val="Noidung"/>
              <w:ind w:firstLine="0"/>
              <w:jc w:val="center"/>
              <w:rPr>
                <w:sz w:val="24"/>
                <w:szCs w:val="24"/>
              </w:rPr>
            </w:pPr>
            <w:r w:rsidRPr="00832464">
              <w:rPr>
                <w:sz w:val="24"/>
                <w:szCs w:val="24"/>
              </w:rPr>
              <w:t>22/0,4</w:t>
            </w:r>
          </w:p>
        </w:tc>
        <w:tc>
          <w:tcPr>
            <w:tcW w:w="1004" w:type="pct"/>
            <w:vAlign w:val="center"/>
          </w:tcPr>
          <w:p w:rsidR="00920151" w:rsidRPr="00832464" w:rsidRDefault="00920151" w:rsidP="00832464">
            <w:pPr>
              <w:pStyle w:val="Noidung"/>
              <w:ind w:firstLine="0"/>
              <w:jc w:val="center"/>
              <w:rPr>
                <w:sz w:val="24"/>
                <w:szCs w:val="24"/>
              </w:rPr>
            </w:pPr>
          </w:p>
        </w:tc>
        <w:tc>
          <w:tcPr>
            <w:tcW w:w="1204" w:type="pct"/>
            <w:vAlign w:val="center"/>
          </w:tcPr>
          <w:p w:rsidR="00920151" w:rsidRPr="00832464" w:rsidRDefault="00920151" w:rsidP="00832464">
            <w:pPr>
              <w:pStyle w:val="Noidung"/>
              <w:ind w:firstLine="0"/>
              <w:jc w:val="center"/>
              <w:rPr>
                <w:sz w:val="24"/>
                <w:szCs w:val="24"/>
              </w:rPr>
            </w:pPr>
            <w:r w:rsidRPr="00832464">
              <w:rPr>
                <w:sz w:val="24"/>
                <w:szCs w:val="24"/>
              </w:rPr>
              <w:t>75</w:t>
            </w:r>
          </w:p>
        </w:tc>
      </w:tr>
      <w:tr w:rsidR="00920151" w:rsidRPr="00832464" w:rsidTr="00920151">
        <w:trPr>
          <w:jc w:val="center"/>
        </w:trPr>
        <w:tc>
          <w:tcPr>
            <w:tcW w:w="547" w:type="pct"/>
            <w:vAlign w:val="center"/>
          </w:tcPr>
          <w:p w:rsidR="00920151" w:rsidRPr="00832464" w:rsidRDefault="00920151" w:rsidP="00832464">
            <w:pPr>
              <w:pStyle w:val="Noidung"/>
              <w:ind w:right="-96" w:firstLine="0"/>
              <w:jc w:val="center"/>
              <w:rPr>
                <w:sz w:val="24"/>
                <w:szCs w:val="24"/>
              </w:rPr>
            </w:pPr>
            <w:r w:rsidRPr="00832464">
              <w:rPr>
                <w:sz w:val="24"/>
                <w:szCs w:val="24"/>
              </w:rPr>
              <w:t>+</w:t>
            </w:r>
          </w:p>
        </w:tc>
        <w:tc>
          <w:tcPr>
            <w:tcW w:w="1495" w:type="pct"/>
            <w:vAlign w:val="center"/>
          </w:tcPr>
          <w:p w:rsidR="00920151" w:rsidRPr="00832464" w:rsidRDefault="00920151" w:rsidP="00832464">
            <w:pPr>
              <w:pStyle w:val="Noidung"/>
              <w:ind w:firstLine="0"/>
              <w:rPr>
                <w:sz w:val="24"/>
                <w:szCs w:val="24"/>
              </w:rPr>
            </w:pPr>
            <w:r w:rsidRPr="00832464">
              <w:rPr>
                <w:sz w:val="24"/>
                <w:szCs w:val="24"/>
              </w:rPr>
              <w:t>Chợ Cẩm Mỹ</w:t>
            </w:r>
          </w:p>
        </w:tc>
        <w:tc>
          <w:tcPr>
            <w:tcW w:w="750" w:type="pct"/>
            <w:vAlign w:val="center"/>
          </w:tcPr>
          <w:p w:rsidR="00920151" w:rsidRPr="00832464" w:rsidRDefault="00920151" w:rsidP="00832464">
            <w:pPr>
              <w:pStyle w:val="Noidung"/>
              <w:ind w:firstLine="0"/>
              <w:jc w:val="center"/>
              <w:rPr>
                <w:sz w:val="24"/>
                <w:szCs w:val="24"/>
              </w:rPr>
            </w:pPr>
            <w:r w:rsidRPr="00832464">
              <w:rPr>
                <w:sz w:val="24"/>
                <w:szCs w:val="24"/>
              </w:rPr>
              <w:t>22/0,4</w:t>
            </w:r>
          </w:p>
        </w:tc>
        <w:tc>
          <w:tcPr>
            <w:tcW w:w="1004" w:type="pct"/>
            <w:vAlign w:val="center"/>
          </w:tcPr>
          <w:p w:rsidR="00920151" w:rsidRPr="00832464" w:rsidRDefault="00920151" w:rsidP="00832464">
            <w:pPr>
              <w:pStyle w:val="Noidung"/>
              <w:ind w:firstLine="0"/>
              <w:jc w:val="center"/>
              <w:rPr>
                <w:sz w:val="24"/>
                <w:szCs w:val="24"/>
              </w:rPr>
            </w:pPr>
          </w:p>
        </w:tc>
        <w:tc>
          <w:tcPr>
            <w:tcW w:w="1204" w:type="pct"/>
            <w:vAlign w:val="center"/>
          </w:tcPr>
          <w:p w:rsidR="00920151" w:rsidRPr="00832464" w:rsidRDefault="00920151" w:rsidP="00832464">
            <w:pPr>
              <w:pStyle w:val="Noidung"/>
              <w:ind w:firstLine="0"/>
              <w:jc w:val="center"/>
              <w:rPr>
                <w:sz w:val="24"/>
                <w:szCs w:val="24"/>
              </w:rPr>
            </w:pPr>
            <w:r w:rsidRPr="00832464">
              <w:rPr>
                <w:sz w:val="24"/>
                <w:szCs w:val="24"/>
              </w:rPr>
              <w:t>400</w:t>
            </w:r>
          </w:p>
        </w:tc>
      </w:tr>
      <w:tr w:rsidR="00920151" w:rsidRPr="00832464" w:rsidTr="00920151">
        <w:trPr>
          <w:jc w:val="center"/>
        </w:trPr>
        <w:tc>
          <w:tcPr>
            <w:tcW w:w="547" w:type="pct"/>
            <w:vAlign w:val="center"/>
          </w:tcPr>
          <w:p w:rsidR="00920151" w:rsidRPr="00832464" w:rsidRDefault="00920151" w:rsidP="00832464">
            <w:pPr>
              <w:pStyle w:val="Noidung"/>
              <w:ind w:right="-96" w:firstLine="0"/>
              <w:jc w:val="center"/>
              <w:rPr>
                <w:sz w:val="24"/>
                <w:szCs w:val="24"/>
              </w:rPr>
            </w:pPr>
            <w:r w:rsidRPr="00832464">
              <w:rPr>
                <w:sz w:val="24"/>
                <w:szCs w:val="24"/>
              </w:rPr>
              <w:t>+</w:t>
            </w:r>
          </w:p>
        </w:tc>
        <w:tc>
          <w:tcPr>
            <w:tcW w:w="1495" w:type="pct"/>
            <w:vAlign w:val="center"/>
          </w:tcPr>
          <w:p w:rsidR="00920151" w:rsidRPr="00832464" w:rsidRDefault="00920151" w:rsidP="00832464">
            <w:pPr>
              <w:pStyle w:val="Noidung"/>
              <w:ind w:firstLine="0"/>
              <w:rPr>
                <w:sz w:val="24"/>
                <w:szCs w:val="24"/>
              </w:rPr>
            </w:pPr>
            <w:r w:rsidRPr="00832464">
              <w:rPr>
                <w:sz w:val="24"/>
                <w:szCs w:val="24"/>
              </w:rPr>
              <w:t>Công An Cẩm Mỹ</w:t>
            </w:r>
          </w:p>
        </w:tc>
        <w:tc>
          <w:tcPr>
            <w:tcW w:w="750" w:type="pct"/>
            <w:vAlign w:val="center"/>
          </w:tcPr>
          <w:p w:rsidR="00920151" w:rsidRPr="00832464" w:rsidRDefault="00920151" w:rsidP="00832464">
            <w:pPr>
              <w:pStyle w:val="Noidung"/>
              <w:ind w:firstLine="0"/>
              <w:jc w:val="center"/>
              <w:rPr>
                <w:sz w:val="24"/>
                <w:szCs w:val="24"/>
              </w:rPr>
            </w:pPr>
            <w:r w:rsidRPr="00832464">
              <w:rPr>
                <w:sz w:val="24"/>
                <w:szCs w:val="24"/>
              </w:rPr>
              <w:t>22/0,4</w:t>
            </w:r>
          </w:p>
        </w:tc>
        <w:tc>
          <w:tcPr>
            <w:tcW w:w="1004" w:type="pct"/>
            <w:vAlign w:val="center"/>
          </w:tcPr>
          <w:p w:rsidR="00920151" w:rsidRPr="00832464" w:rsidRDefault="00920151" w:rsidP="00832464">
            <w:pPr>
              <w:pStyle w:val="Noidung"/>
              <w:ind w:firstLine="0"/>
              <w:jc w:val="center"/>
              <w:rPr>
                <w:sz w:val="24"/>
                <w:szCs w:val="24"/>
              </w:rPr>
            </w:pPr>
          </w:p>
        </w:tc>
        <w:tc>
          <w:tcPr>
            <w:tcW w:w="1204" w:type="pct"/>
            <w:vAlign w:val="center"/>
          </w:tcPr>
          <w:p w:rsidR="00920151" w:rsidRPr="00832464" w:rsidRDefault="00920151" w:rsidP="00832464">
            <w:pPr>
              <w:pStyle w:val="Noidung"/>
              <w:ind w:firstLine="0"/>
              <w:jc w:val="center"/>
              <w:rPr>
                <w:sz w:val="24"/>
                <w:szCs w:val="24"/>
              </w:rPr>
            </w:pPr>
            <w:r w:rsidRPr="00832464">
              <w:rPr>
                <w:sz w:val="24"/>
                <w:szCs w:val="24"/>
              </w:rPr>
              <w:t>45</w:t>
            </w:r>
          </w:p>
        </w:tc>
      </w:tr>
      <w:tr w:rsidR="00920151" w:rsidRPr="00832464" w:rsidTr="00920151">
        <w:trPr>
          <w:jc w:val="center"/>
        </w:trPr>
        <w:tc>
          <w:tcPr>
            <w:tcW w:w="547" w:type="pct"/>
            <w:vAlign w:val="center"/>
          </w:tcPr>
          <w:p w:rsidR="00920151" w:rsidRPr="00832464" w:rsidRDefault="00920151" w:rsidP="00832464">
            <w:pPr>
              <w:pStyle w:val="Noidung"/>
              <w:ind w:right="-96" w:firstLine="0"/>
              <w:jc w:val="center"/>
              <w:rPr>
                <w:sz w:val="24"/>
                <w:szCs w:val="24"/>
              </w:rPr>
            </w:pPr>
            <w:r w:rsidRPr="00832464">
              <w:rPr>
                <w:sz w:val="24"/>
                <w:szCs w:val="24"/>
              </w:rPr>
              <w:t>+</w:t>
            </w:r>
          </w:p>
        </w:tc>
        <w:tc>
          <w:tcPr>
            <w:tcW w:w="1495" w:type="pct"/>
            <w:vAlign w:val="center"/>
          </w:tcPr>
          <w:p w:rsidR="00920151" w:rsidRPr="00832464" w:rsidRDefault="00920151" w:rsidP="00832464">
            <w:pPr>
              <w:pStyle w:val="Noidung"/>
              <w:ind w:firstLine="0"/>
              <w:rPr>
                <w:sz w:val="24"/>
                <w:szCs w:val="24"/>
              </w:rPr>
            </w:pPr>
            <w:r w:rsidRPr="00832464">
              <w:rPr>
                <w:sz w:val="24"/>
                <w:szCs w:val="24"/>
              </w:rPr>
              <w:t>Trạm Đk Cẩm Mỹ</w:t>
            </w:r>
          </w:p>
        </w:tc>
        <w:tc>
          <w:tcPr>
            <w:tcW w:w="750" w:type="pct"/>
            <w:vAlign w:val="center"/>
          </w:tcPr>
          <w:p w:rsidR="00920151" w:rsidRPr="00832464" w:rsidRDefault="00920151" w:rsidP="00832464">
            <w:pPr>
              <w:pStyle w:val="Noidung"/>
              <w:ind w:firstLine="0"/>
              <w:jc w:val="center"/>
              <w:rPr>
                <w:sz w:val="24"/>
                <w:szCs w:val="24"/>
              </w:rPr>
            </w:pPr>
            <w:r w:rsidRPr="00832464">
              <w:rPr>
                <w:sz w:val="24"/>
                <w:szCs w:val="24"/>
              </w:rPr>
              <w:t>22/0,4</w:t>
            </w:r>
          </w:p>
        </w:tc>
        <w:tc>
          <w:tcPr>
            <w:tcW w:w="1004" w:type="pct"/>
            <w:vAlign w:val="center"/>
          </w:tcPr>
          <w:p w:rsidR="00920151" w:rsidRPr="00832464" w:rsidRDefault="00920151" w:rsidP="00832464">
            <w:pPr>
              <w:pStyle w:val="Noidung"/>
              <w:ind w:firstLine="0"/>
              <w:jc w:val="center"/>
              <w:rPr>
                <w:sz w:val="24"/>
                <w:szCs w:val="24"/>
              </w:rPr>
            </w:pPr>
          </w:p>
        </w:tc>
        <w:tc>
          <w:tcPr>
            <w:tcW w:w="1204" w:type="pct"/>
            <w:vAlign w:val="center"/>
          </w:tcPr>
          <w:p w:rsidR="00920151" w:rsidRPr="00832464" w:rsidRDefault="00920151" w:rsidP="00832464">
            <w:pPr>
              <w:pStyle w:val="Noidung"/>
              <w:ind w:firstLine="0"/>
              <w:jc w:val="center"/>
              <w:rPr>
                <w:sz w:val="24"/>
                <w:szCs w:val="24"/>
              </w:rPr>
            </w:pPr>
            <w:r w:rsidRPr="00832464">
              <w:rPr>
                <w:sz w:val="24"/>
                <w:szCs w:val="24"/>
              </w:rPr>
              <w:t>75</w:t>
            </w:r>
          </w:p>
        </w:tc>
      </w:tr>
      <w:tr w:rsidR="00920151" w:rsidRPr="00832464" w:rsidTr="00920151">
        <w:trPr>
          <w:jc w:val="center"/>
        </w:trPr>
        <w:tc>
          <w:tcPr>
            <w:tcW w:w="547" w:type="pct"/>
            <w:vAlign w:val="center"/>
          </w:tcPr>
          <w:p w:rsidR="00920151" w:rsidRPr="00832464" w:rsidRDefault="00920151" w:rsidP="00832464">
            <w:pPr>
              <w:pStyle w:val="Noidung"/>
              <w:ind w:right="-96" w:firstLine="0"/>
              <w:jc w:val="center"/>
              <w:rPr>
                <w:sz w:val="24"/>
                <w:szCs w:val="24"/>
              </w:rPr>
            </w:pPr>
            <w:r w:rsidRPr="00832464">
              <w:rPr>
                <w:sz w:val="24"/>
                <w:szCs w:val="24"/>
              </w:rPr>
              <w:t>+</w:t>
            </w:r>
          </w:p>
        </w:tc>
        <w:tc>
          <w:tcPr>
            <w:tcW w:w="1495" w:type="pct"/>
            <w:vAlign w:val="center"/>
          </w:tcPr>
          <w:p w:rsidR="00920151" w:rsidRPr="00832464" w:rsidRDefault="00920151" w:rsidP="00832464">
            <w:pPr>
              <w:pStyle w:val="Noidung"/>
              <w:ind w:firstLine="0"/>
              <w:rPr>
                <w:sz w:val="24"/>
                <w:szCs w:val="24"/>
              </w:rPr>
            </w:pPr>
            <w:r w:rsidRPr="00832464">
              <w:rPr>
                <w:sz w:val="24"/>
                <w:szCs w:val="24"/>
              </w:rPr>
              <w:t>Đài Tt Cẩm Mỹ</w:t>
            </w:r>
          </w:p>
        </w:tc>
        <w:tc>
          <w:tcPr>
            <w:tcW w:w="750" w:type="pct"/>
            <w:vAlign w:val="center"/>
          </w:tcPr>
          <w:p w:rsidR="00920151" w:rsidRPr="00832464" w:rsidRDefault="00920151" w:rsidP="00832464">
            <w:pPr>
              <w:pStyle w:val="Noidung"/>
              <w:ind w:firstLine="0"/>
              <w:jc w:val="center"/>
              <w:rPr>
                <w:sz w:val="24"/>
                <w:szCs w:val="24"/>
              </w:rPr>
            </w:pPr>
            <w:r w:rsidRPr="00832464">
              <w:rPr>
                <w:sz w:val="24"/>
                <w:szCs w:val="24"/>
              </w:rPr>
              <w:t>22/0,4</w:t>
            </w:r>
          </w:p>
        </w:tc>
        <w:tc>
          <w:tcPr>
            <w:tcW w:w="1004" w:type="pct"/>
            <w:vAlign w:val="center"/>
          </w:tcPr>
          <w:p w:rsidR="00920151" w:rsidRPr="00832464" w:rsidRDefault="00920151" w:rsidP="00832464">
            <w:pPr>
              <w:pStyle w:val="Noidung"/>
              <w:ind w:firstLine="0"/>
              <w:jc w:val="center"/>
              <w:rPr>
                <w:sz w:val="24"/>
                <w:szCs w:val="24"/>
              </w:rPr>
            </w:pPr>
          </w:p>
        </w:tc>
        <w:tc>
          <w:tcPr>
            <w:tcW w:w="1204" w:type="pct"/>
            <w:vAlign w:val="center"/>
          </w:tcPr>
          <w:p w:rsidR="00920151" w:rsidRPr="00832464" w:rsidRDefault="00920151" w:rsidP="00832464">
            <w:pPr>
              <w:pStyle w:val="Noidung"/>
              <w:ind w:firstLine="0"/>
              <w:jc w:val="center"/>
              <w:rPr>
                <w:sz w:val="24"/>
                <w:szCs w:val="24"/>
              </w:rPr>
            </w:pPr>
            <w:r w:rsidRPr="00832464">
              <w:rPr>
                <w:sz w:val="24"/>
                <w:szCs w:val="24"/>
              </w:rPr>
              <w:t>150</w:t>
            </w:r>
          </w:p>
        </w:tc>
      </w:tr>
      <w:tr w:rsidR="00920151" w:rsidRPr="00832464" w:rsidTr="00920151">
        <w:trPr>
          <w:jc w:val="center"/>
        </w:trPr>
        <w:tc>
          <w:tcPr>
            <w:tcW w:w="547" w:type="pct"/>
            <w:vAlign w:val="center"/>
          </w:tcPr>
          <w:p w:rsidR="00920151" w:rsidRPr="00832464" w:rsidRDefault="00920151" w:rsidP="00832464">
            <w:pPr>
              <w:pStyle w:val="Noidung"/>
              <w:ind w:right="-96" w:firstLine="0"/>
              <w:jc w:val="center"/>
              <w:rPr>
                <w:sz w:val="24"/>
                <w:szCs w:val="24"/>
              </w:rPr>
            </w:pPr>
            <w:r w:rsidRPr="00832464">
              <w:rPr>
                <w:sz w:val="24"/>
                <w:szCs w:val="24"/>
              </w:rPr>
              <w:t>+</w:t>
            </w:r>
          </w:p>
        </w:tc>
        <w:tc>
          <w:tcPr>
            <w:tcW w:w="1495" w:type="pct"/>
            <w:vAlign w:val="center"/>
          </w:tcPr>
          <w:p w:rsidR="00920151" w:rsidRPr="00832464" w:rsidRDefault="00920151" w:rsidP="00832464">
            <w:pPr>
              <w:pStyle w:val="Noidung"/>
              <w:ind w:firstLine="0"/>
              <w:rPr>
                <w:sz w:val="24"/>
                <w:szCs w:val="24"/>
              </w:rPr>
            </w:pPr>
            <w:r w:rsidRPr="00832464">
              <w:rPr>
                <w:sz w:val="24"/>
                <w:szCs w:val="24"/>
              </w:rPr>
              <w:t>Tt Dạy Nghề</w:t>
            </w:r>
          </w:p>
        </w:tc>
        <w:tc>
          <w:tcPr>
            <w:tcW w:w="750" w:type="pct"/>
            <w:vAlign w:val="center"/>
          </w:tcPr>
          <w:p w:rsidR="00920151" w:rsidRPr="00832464" w:rsidRDefault="00920151" w:rsidP="00832464">
            <w:pPr>
              <w:pStyle w:val="Noidung"/>
              <w:ind w:firstLine="0"/>
              <w:jc w:val="center"/>
              <w:rPr>
                <w:sz w:val="24"/>
                <w:szCs w:val="24"/>
              </w:rPr>
            </w:pPr>
            <w:r w:rsidRPr="00832464">
              <w:rPr>
                <w:sz w:val="24"/>
                <w:szCs w:val="24"/>
              </w:rPr>
              <w:t>22/0,4</w:t>
            </w:r>
          </w:p>
        </w:tc>
        <w:tc>
          <w:tcPr>
            <w:tcW w:w="1004" w:type="pct"/>
            <w:vAlign w:val="center"/>
          </w:tcPr>
          <w:p w:rsidR="00920151" w:rsidRPr="00832464" w:rsidRDefault="00920151" w:rsidP="00832464">
            <w:pPr>
              <w:pStyle w:val="Noidung"/>
              <w:ind w:firstLine="0"/>
              <w:jc w:val="center"/>
              <w:rPr>
                <w:sz w:val="24"/>
                <w:szCs w:val="24"/>
              </w:rPr>
            </w:pPr>
          </w:p>
        </w:tc>
        <w:tc>
          <w:tcPr>
            <w:tcW w:w="1204" w:type="pct"/>
            <w:vAlign w:val="center"/>
          </w:tcPr>
          <w:p w:rsidR="00920151" w:rsidRPr="00832464" w:rsidRDefault="00920151" w:rsidP="00832464">
            <w:pPr>
              <w:pStyle w:val="Noidung"/>
              <w:ind w:firstLine="0"/>
              <w:jc w:val="center"/>
              <w:rPr>
                <w:sz w:val="24"/>
                <w:szCs w:val="24"/>
              </w:rPr>
            </w:pPr>
            <w:r w:rsidRPr="00832464">
              <w:rPr>
                <w:sz w:val="24"/>
                <w:szCs w:val="24"/>
              </w:rPr>
              <w:t>160</w:t>
            </w:r>
          </w:p>
        </w:tc>
      </w:tr>
      <w:tr w:rsidR="00920151" w:rsidRPr="00832464" w:rsidTr="00920151">
        <w:trPr>
          <w:jc w:val="center"/>
        </w:trPr>
        <w:tc>
          <w:tcPr>
            <w:tcW w:w="547" w:type="pct"/>
            <w:vAlign w:val="center"/>
          </w:tcPr>
          <w:p w:rsidR="00920151" w:rsidRPr="00832464" w:rsidRDefault="00920151" w:rsidP="00832464">
            <w:pPr>
              <w:pStyle w:val="Noidung"/>
              <w:ind w:right="-96" w:firstLine="0"/>
              <w:jc w:val="center"/>
              <w:rPr>
                <w:sz w:val="24"/>
                <w:szCs w:val="24"/>
              </w:rPr>
            </w:pPr>
            <w:r w:rsidRPr="00832464">
              <w:rPr>
                <w:sz w:val="24"/>
                <w:szCs w:val="24"/>
              </w:rPr>
              <w:t>+</w:t>
            </w:r>
          </w:p>
        </w:tc>
        <w:tc>
          <w:tcPr>
            <w:tcW w:w="1495" w:type="pct"/>
            <w:vAlign w:val="center"/>
          </w:tcPr>
          <w:p w:rsidR="00920151" w:rsidRPr="00832464" w:rsidRDefault="00920151" w:rsidP="00832464">
            <w:pPr>
              <w:pStyle w:val="Noidung"/>
              <w:ind w:firstLine="0"/>
              <w:rPr>
                <w:sz w:val="24"/>
                <w:szCs w:val="24"/>
              </w:rPr>
            </w:pPr>
            <w:r w:rsidRPr="00832464">
              <w:rPr>
                <w:sz w:val="24"/>
                <w:szCs w:val="24"/>
              </w:rPr>
              <w:t>ĐĐ Đèo Con Rắn</w:t>
            </w:r>
          </w:p>
        </w:tc>
        <w:tc>
          <w:tcPr>
            <w:tcW w:w="750" w:type="pct"/>
            <w:vAlign w:val="center"/>
          </w:tcPr>
          <w:p w:rsidR="00920151" w:rsidRPr="00832464" w:rsidRDefault="00920151" w:rsidP="00832464">
            <w:pPr>
              <w:pStyle w:val="Noidung"/>
              <w:ind w:firstLine="0"/>
              <w:jc w:val="center"/>
              <w:rPr>
                <w:sz w:val="24"/>
                <w:szCs w:val="24"/>
              </w:rPr>
            </w:pPr>
          </w:p>
        </w:tc>
        <w:tc>
          <w:tcPr>
            <w:tcW w:w="1004" w:type="pct"/>
            <w:vAlign w:val="center"/>
          </w:tcPr>
          <w:p w:rsidR="00920151" w:rsidRPr="00832464" w:rsidRDefault="00920151" w:rsidP="00832464">
            <w:pPr>
              <w:pStyle w:val="Noidung"/>
              <w:ind w:firstLine="0"/>
              <w:jc w:val="center"/>
              <w:rPr>
                <w:sz w:val="24"/>
                <w:szCs w:val="24"/>
              </w:rPr>
            </w:pPr>
            <w:r w:rsidRPr="00832464">
              <w:rPr>
                <w:sz w:val="24"/>
                <w:szCs w:val="24"/>
              </w:rPr>
              <w:t>12,7/0,22-0,44</w:t>
            </w:r>
          </w:p>
        </w:tc>
        <w:tc>
          <w:tcPr>
            <w:tcW w:w="1204" w:type="pct"/>
            <w:vAlign w:val="center"/>
          </w:tcPr>
          <w:p w:rsidR="00920151" w:rsidRPr="00832464" w:rsidRDefault="00920151" w:rsidP="00832464">
            <w:pPr>
              <w:pStyle w:val="Noidung"/>
              <w:ind w:firstLine="0"/>
              <w:jc w:val="center"/>
              <w:rPr>
                <w:sz w:val="24"/>
                <w:szCs w:val="24"/>
              </w:rPr>
            </w:pPr>
            <w:r w:rsidRPr="00832464">
              <w:rPr>
                <w:sz w:val="24"/>
                <w:szCs w:val="24"/>
              </w:rPr>
              <w:t>25</w:t>
            </w:r>
          </w:p>
        </w:tc>
      </w:tr>
      <w:tr w:rsidR="00920151" w:rsidRPr="00832464" w:rsidTr="00920151">
        <w:trPr>
          <w:jc w:val="center"/>
        </w:trPr>
        <w:tc>
          <w:tcPr>
            <w:tcW w:w="547" w:type="pct"/>
            <w:vAlign w:val="center"/>
          </w:tcPr>
          <w:p w:rsidR="00920151" w:rsidRPr="00832464" w:rsidRDefault="00920151" w:rsidP="00832464">
            <w:pPr>
              <w:pStyle w:val="Noidung"/>
              <w:ind w:right="-96" w:firstLine="0"/>
              <w:jc w:val="center"/>
              <w:rPr>
                <w:sz w:val="24"/>
                <w:szCs w:val="24"/>
              </w:rPr>
            </w:pPr>
            <w:r w:rsidRPr="00832464">
              <w:rPr>
                <w:sz w:val="24"/>
                <w:szCs w:val="24"/>
              </w:rPr>
              <w:t>+</w:t>
            </w:r>
          </w:p>
        </w:tc>
        <w:tc>
          <w:tcPr>
            <w:tcW w:w="1495" w:type="pct"/>
            <w:vAlign w:val="center"/>
          </w:tcPr>
          <w:p w:rsidR="00920151" w:rsidRPr="00832464" w:rsidRDefault="00920151" w:rsidP="00832464">
            <w:pPr>
              <w:pStyle w:val="Noidung"/>
              <w:ind w:firstLine="0"/>
              <w:rPr>
                <w:sz w:val="24"/>
                <w:szCs w:val="24"/>
              </w:rPr>
            </w:pPr>
            <w:r w:rsidRPr="00832464">
              <w:rPr>
                <w:sz w:val="24"/>
                <w:szCs w:val="24"/>
              </w:rPr>
              <w:t>ĐĐ Đèo QL 56-1</w:t>
            </w:r>
          </w:p>
        </w:tc>
        <w:tc>
          <w:tcPr>
            <w:tcW w:w="750" w:type="pct"/>
            <w:vAlign w:val="center"/>
          </w:tcPr>
          <w:p w:rsidR="00920151" w:rsidRPr="00832464" w:rsidRDefault="00920151" w:rsidP="00832464">
            <w:pPr>
              <w:pStyle w:val="Noidung"/>
              <w:ind w:firstLine="0"/>
              <w:jc w:val="center"/>
              <w:rPr>
                <w:sz w:val="24"/>
                <w:szCs w:val="24"/>
              </w:rPr>
            </w:pPr>
          </w:p>
        </w:tc>
        <w:tc>
          <w:tcPr>
            <w:tcW w:w="1004" w:type="pct"/>
            <w:vAlign w:val="center"/>
          </w:tcPr>
          <w:p w:rsidR="00920151" w:rsidRPr="00832464" w:rsidRDefault="00920151" w:rsidP="00832464">
            <w:pPr>
              <w:pStyle w:val="Noidung"/>
              <w:ind w:firstLine="0"/>
              <w:jc w:val="center"/>
              <w:rPr>
                <w:sz w:val="24"/>
                <w:szCs w:val="24"/>
              </w:rPr>
            </w:pPr>
            <w:r w:rsidRPr="00832464">
              <w:rPr>
                <w:sz w:val="24"/>
                <w:szCs w:val="24"/>
              </w:rPr>
              <w:t>12,7/0,22-0,44</w:t>
            </w:r>
          </w:p>
        </w:tc>
        <w:tc>
          <w:tcPr>
            <w:tcW w:w="1204" w:type="pct"/>
            <w:vAlign w:val="center"/>
          </w:tcPr>
          <w:p w:rsidR="00920151" w:rsidRPr="00832464" w:rsidRDefault="00920151" w:rsidP="00832464">
            <w:pPr>
              <w:pStyle w:val="Noidung"/>
              <w:ind w:firstLine="0"/>
              <w:jc w:val="center"/>
              <w:rPr>
                <w:sz w:val="24"/>
                <w:szCs w:val="24"/>
              </w:rPr>
            </w:pPr>
            <w:r w:rsidRPr="00832464">
              <w:rPr>
                <w:sz w:val="24"/>
                <w:szCs w:val="24"/>
              </w:rPr>
              <w:t>25</w:t>
            </w:r>
          </w:p>
        </w:tc>
      </w:tr>
      <w:tr w:rsidR="00920151" w:rsidRPr="00832464" w:rsidTr="00920151">
        <w:trPr>
          <w:jc w:val="center"/>
        </w:trPr>
        <w:tc>
          <w:tcPr>
            <w:tcW w:w="547" w:type="pct"/>
            <w:vAlign w:val="center"/>
          </w:tcPr>
          <w:p w:rsidR="00920151" w:rsidRPr="00832464" w:rsidRDefault="00920151" w:rsidP="00832464">
            <w:pPr>
              <w:pStyle w:val="Noidung"/>
              <w:ind w:right="-96" w:firstLine="0"/>
              <w:jc w:val="center"/>
              <w:rPr>
                <w:sz w:val="24"/>
                <w:szCs w:val="24"/>
              </w:rPr>
            </w:pPr>
            <w:r w:rsidRPr="00832464">
              <w:rPr>
                <w:sz w:val="24"/>
                <w:szCs w:val="24"/>
              </w:rPr>
              <w:t>+</w:t>
            </w:r>
          </w:p>
        </w:tc>
        <w:tc>
          <w:tcPr>
            <w:tcW w:w="1495" w:type="pct"/>
            <w:vAlign w:val="center"/>
          </w:tcPr>
          <w:p w:rsidR="00920151" w:rsidRPr="00832464" w:rsidRDefault="00920151" w:rsidP="00832464">
            <w:pPr>
              <w:pStyle w:val="Noidung"/>
              <w:ind w:firstLine="0"/>
              <w:rPr>
                <w:sz w:val="24"/>
                <w:szCs w:val="24"/>
              </w:rPr>
            </w:pPr>
            <w:r w:rsidRPr="00832464">
              <w:rPr>
                <w:sz w:val="24"/>
                <w:szCs w:val="24"/>
              </w:rPr>
              <w:t>Hoàng Gia</w:t>
            </w:r>
          </w:p>
        </w:tc>
        <w:tc>
          <w:tcPr>
            <w:tcW w:w="750" w:type="pct"/>
            <w:vAlign w:val="center"/>
          </w:tcPr>
          <w:p w:rsidR="00920151" w:rsidRPr="00832464" w:rsidRDefault="00920151" w:rsidP="00832464">
            <w:pPr>
              <w:pStyle w:val="Noidung"/>
              <w:ind w:firstLine="0"/>
              <w:jc w:val="center"/>
              <w:rPr>
                <w:sz w:val="24"/>
                <w:szCs w:val="24"/>
              </w:rPr>
            </w:pPr>
            <w:r w:rsidRPr="00832464">
              <w:rPr>
                <w:sz w:val="24"/>
                <w:szCs w:val="24"/>
              </w:rPr>
              <w:t>22/0,4</w:t>
            </w:r>
          </w:p>
        </w:tc>
        <w:tc>
          <w:tcPr>
            <w:tcW w:w="1004" w:type="pct"/>
            <w:vAlign w:val="center"/>
          </w:tcPr>
          <w:p w:rsidR="00920151" w:rsidRPr="00832464" w:rsidRDefault="00920151" w:rsidP="00832464">
            <w:pPr>
              <w:pStyle w:val="Noidung"/>
              <w:ind w:firstLine="0"/>
              <w:jc w:val="center"/>
              <w:rPr>
                <w:sz w:val="24"/>
                <w:szCs w:val="24"/>
              </w:rPr>
            </w:pPr>
          </w:p>
        </w:tc>
        <w:tc>
          <w:tcPr>
            <w:tcW w:w="1204" w:type="pct"/>
            <w:vAlign w:val="center"/>
          </w:tcPr>
          <w:p w:rsidR="00920151" w:rsidRPr="00832464" w:rsidRDefault="00920151" w:rsidP="00832464">
            <w:pPr>
              <w:pStyle w:val="Noidung"/>
              <w:ind w:firstLine="0"/>
              <w:jc w:val="center"/>
              <w:rPr>
                <w:sz w:val="24"/>
                <w:szCs w:val="24"/>
              </w:rPr>
            </w:pPr>
            <w:r w:rsidRPr="00832464">
              <w:rPr>
                <w:sz w:val="24"/>
                <w:szCs w:val="24"/>
              </w:rPr>
              <w:t>150</w:t>
            </w:r>
          </w:p>
        </w:tc>
      </w:tr>
      <w:tr w:rsidR="00920151" w:rsidRPr="00832464" w:rsidTr="00920151">
        <w:trPr>
          <w:jc w:val="center"/>
        </w:trPr>
        <w:tc>
          <w:tcPr>
            <w:tcW w:w="547" w:type="pct"/>
            <w:vAlign w:val="center"/>
          </w:tcPr>
          <w:p w:rsidR="00920151" w:rsidRPr="00832464" w:rsidRDefault="00920151" w:rsidP="00832464">
            <w:pPr>
              <w:pStyle w:val="Noidung"/>
              <w:ind w:right="-96" w:firstLine="0"/>
              <w:jc w:val="center"/>
              <w:rPr>
                <w:sz w:val="24"/>
                <w:szCs w:val="24"/>
              </w:rPr>
            </w:pPr>
            <w:r w:rsidRPr="00832464">
              <w:rPr>
                <w:sz w:val="24"/>
                <w:szCs w:val="24"/>
              </w:rPr>
              <w:t>+</w:t>
            </w:r>
          </w:p>
        </w:tc>
        <w:tc>
          <w:tcPr>
            <w:tcW w:w="1495" w:type="pct"/>
            <w:vAlign w:val="center"/>
          </w:tcPr>
          <w:p w:rsidR="00920151" w:rsidRPr="00832464" w:rsidRDefault="00920151" w:rsidP="00832464">
            <w:pPr>
              <w:pStyle w:val="Noidung"/>
              <w:ind w:firstLine="0"/>
              <w:rPr>
                <w:sz w:val="24"/>
                <w:szCs w:val="24"/>
              </w:rPr>
            </w:pPr>
            <w:r w:rsidRPr="00832464">
              <w:rPr>
                <w:sz w:val="24"/>
                <w:szCs w:val="24"/>
              </w:rPr>
              <w:t>Thu Vân</w:t>
            </w:r>
          </w:p>
        </w:tc>
        <w:tc>
          <w:tcPr>
            <w:tcW w:w="750" w:type="pct"/>
            <w:vAlign w:val="center"/>
          </w:tcPr>
          <w:p w:rsidR="00920151" w:rsidRPr="00832464" w:rsidRDefault="00920151" w:rsidP="00832464">
            <w:pPr>
              <w:pStyle w:val="Noidung"/>
              <w:ind w:firstLine="0"/>
              <w:jc w:val="center"/>
              <w:rPr>
                <w:sz w:val="24"/>
                <w:szCs w:val="24"/>
              </w:rPr>
            </w:pPr>
            <w:r w:rsidRPr="00832464">
              <w:rPr>
                <w:sz w:val="24"/>
                <w:szCs w:val="24"/>
              </w:rPr>
              <w:t>22/0,4</w:t>
            </w:r>
          </w:p>
        </w:tc>
        <w:tc>
          <w:tcPr>
            <w:tcW w:w="1004" w:type="pct"/>
            <w:vAlign w:val="center"/>
          </w:tcPr>
          <w:p w:rsidR="00920151" w:rsidRPr="00832464" w:rsidRDefault="00920151" w:rsidP="00832464">
            <w:pPr>
              <w:pStyle w:val="Noidung"/>
              <w:ind w:firstLine="0"/>
              <w:jc w:val="center"/>
              <w:rPr>
                <w:sz w:val="24"/>
                <w:szCs w:val="24"/>
              </w:rPr>
            </w:pPr>
          </w:p>
        </w:tc>
        <w:tc>
          <w:tcPr>
            <w:tcW w:w="1204" w:type="pct"/>
            <w:vAlign w:val="center"/>
          </w:tcPr>
          <w:p w:rsidR="00920151" w:rsidRPr="00832464" w:rsidRDefault="00920151" w:rsidP="00832464">
            <w:pPr>
              <w:pStyle w:val="Noidung"/>
              <w:ind w:firstLine="0"/>
              <w:jc w:val="center"/>
              <w:rPr>
                <w:sz w:val="24"/>
                <w:szCs w:val="24"/>
              </w:rPr>
            </w:pPr>
            <w:r w:rsidRPr="00832464">
              <w:rPr>
                <w:sz w:val="24"/>
                <w:szCs w:val="24"/>
              </w:rPr>
              <w:t>75</w:t>
            </w:r>
          </w:p>
        </w:tc>
      </w:tr>
      <w:tr w:rsidR="00920151" w:rsidRPr="00832464" w:rsidTr="00920151">
        <w:trPr>
          <w:jc w:val="center"/>
        </w:trPr>
        <w:tc>
          <w:tcPr>
            <w:tcW w:w="547" w:type="pct"/>
            <w:vAlign w:val="center"/>
          </w:tcPr>
          <w:p w:rsidR="00920151" w:rsidRPr="00832464" w:rsidRDefault="00920151" w:rsidP="00832464">
            <w:pPr>
              <w:pStyle w:val="Noidung"/>
              <w:ind w:right="-96" w:firstLine="0"/>
              <w:jc w:val="center"/>
              <w:rPr>
                <w:sz w:val="24"/>
                <w:szCs w:val="24"/>
              </w:rPr>
            </w:pPr>
            <w:r w:rsidRPr="00832464">
              <w:rPr>
                <w:sz w:val="24"/>
                <w:szCs w:val="24"/>
              </w:rPr>
              <w:t>+</w:t>
            </w:r>
          </w:p>
        </w:tc>
        <w:tc>
          <w:tcPr>
            <w:tcW w:w="1495" w:type="pct"/>
            <w:vAlign w:val="center"/>
          </w:tcPr>
          <w:p w:rsidR="00920151" w:rsidRPr="00832464" w:rsidRDefault="00920151" w:rsidP="00832464">
            <w:pPr>
              <w:pStyle w:val="Noidung"/>
              <w:ind w:firstLine="0"/>
              <w:rPr>
                <w:sz w:val="24"/>
                <w:szCs w:val="24"/>
              </w:rPr>
            </w:pPr>
            <w:r w:rsidRPr="00832464">
              <w:rPr>
                <w:sz w:val="24"/>
                <w:szCs w:val="24"/>
              </w:rPr>
              <w:t>Hạt điều Huy Minh</w:t>
            </w:r>
          </w:p>
        </w:tc>
        <w:tc>
          <w:tcPr>
            <w:tcW w:w="750" w:type="pct"/>
            <w:vAlign w:val="center"/>
          </w:tcPr>
          <w:p w:rsidR="00920151" w:rsidRPr="00832464" w:rsidRDefault="00920151" w:rsidP="00832464">
            <w:pPr>
              <w:pStyle w:val="Noidung"/>
              <w:ind w:firstLine="0"/>
              <w:jc w:val="center"/>
              <w:rPr>
                <w:sz w:val="24"/>
                <w:szCs w:val="24"/>
              </w:rPr>
            </w:pPr>
            <w:r w:rsidRPr="00832464">
              <w:rPr>
                <w:sz w:val="24"/>
                <w:szCs w:val="24"/>
              </w:rPr>
              <w:t>22/0,4</w:t>
            </w:r>
          </w:p>
        </w:tc>
        <w:tc>
          <w:tcPr>
            <w:tcW w:w="1004" w:type="pct"/>
            <w:vAlign w:val="center"/>
          </w:tcPr>
          <w:p w:rsidR="00920151" w:rsidRPr="00832464" w:rsidRDefault="00920151" w:rsidP="00832464">
            <w:pPr>
              <w:pStyle w:val="Noidung"/>
              <w:ind w:firstLine="0"/>
              <w:jc w:val="center"/>
              <w:rPr>
                <w:sz w:val="24"/>
                <w:szCs w:val="24"/>
              </w:rPr>
            </w:pPr>
          </w:p>
        </w:tc>
        <w:tc>
          <w:tcPr>
            <w:tcW w:w="1204" w:type="pct"/>
            <w:vAlign w:val="center"/>
          </w:tcPr>
          <w:p w:rsidR="00920151" w:rsidRPr="00832464" w:rsidRDefault="00920151" w:rsidP="00832464">
            <w:pPr>
              <w:pStyle w:val="Noidung"/>
              <w:ind w:firstLine="0"/>
              <w:jc w:val="center"/>
              <w:rPr>
                <w:sz w:val="24"/>
                <w:szCs w:val="24"/>
              </w:rPr>
            </w:pPr>
            <w:r w:rsidRPr="00832464">
              <w:rPr>
                <w:sz w:val="24"/>
                <w:szCs w:val="24"/>
              </w:rPr>
              <w:t>400</w:t>
            </w:r>
          </w:p>
        </w:tc>
      </w:tr>
    </w:tbl>
    <w:p w:rsidR="00FA6E58" w:rsidRPr="00FA6E58" w:rsidRDefault="00FA6E58" w:rsidP="00FA6E58">
      <w:pPr>
        <w:pStyle w:val="Heading3"/>
        <w:keepNext/>
        <w:keepLines/>
        <w:widowControl/>
        <w:numPr>
          <w:ilvl w:val="0"/>
          <w:numId w:val="0"/>
        </w:numPr>
        <w:ind w:firstLine="284"/>
        <w:rPr>
          <w:lang w:val="vi-VN"/>
        </w:rPr>
      </w:pPr>
      <w:bookmarkStart w:id="125" w:name="_Toc360545771"/>
      <w:bookmarkStart w:id="126" w:name="_Toc493141045"/>
    </w:p>
    <w:p w:rsidR="00920151" w:rsidRPr="00920151" w:rsidRDefault="00920151" w:rsidP="00920151">
      <w:pPr>
        <w:pStyle w:val="Heading3"/>
        <w:keepNext/>
        <w:keepLines/>
        <w:widowControl/>
        <w:rPr>
          <w:lang w:val="vi-VN"/>
        </w:rPr>
      </w:pPr>
      <w:bookmarkStart w:id="127" w:name="_Toc20672052"/>
      <w:r w:rsidRPr="00920151">
        <w:t>Hiện trạng thông tin liên lạc</w:t>
      </w:r>
      <w:bookmarkEnd w:id="127"/>
    </w:p>
    <w:bookmarkEnd w:id="125"/>
    <w:bookmarkEnd w:id="126"/>
    <w:p w:rsidR="00920151" w:rsidRPr="00920151" w:rsidRDefault="00920151" w:rsidP="00920151">
      <w:pPr>
        <w:pStyle w:val="Noidung"/>
        <w:rPr>
          <w:lang w:val="vi-VN"/>
        </w:rPr>
      </w:pPr>
      <w:r w:rsidRPr="00920151">
        <w:rPr>
          <w:lang w:val="vi-VN"/>
        </w:rPr>
        <w:t xml:space="preserve">Mạng lưới bưu chính, viễn thông được đầu tư phát triển nhanh trong thời gian qua, đến năm 2014, </w:t>
      </w:r>
      <w:r w:rsidRPr="00920151">
        <w:t>đô thị Long Giao</w:t>
      </w:r>
      <w:r w:rsidRPr="00920151">
        <w:rPr>
          <w:lang w:val="vi-VN"/>
        </w:rPr>
        <w:t xml:space="preserve"> có 1 bưu cục cấp II (bưu cục trung tâm </w:t>
      </w:r>
      <w:r w:rsidRPr="00920151">
        <w:t>h</w:t>
      </w:r>
      <w:r w:rsidRPr="00920151">
        <w:rPr>
          <w:lang w:val="vi-VN"/>
        </w:rPr>
        <w:t>uyện), tất cả các xã đều có bưu cục cấp III. Hệ thống kết nối mạng giữa các cơ quan Nhà nước được hình thành, thuận lợi cho việc ứng dụng công nghệ thông tin. Mạng điện thoại được phủ sóng đến các vùng sâu, vùng xa. Số máy điện thoại bình quân trên 100 dân, năm 2015 đạt 68 máy (một người sử dụng 2 – 3 máy, chỉ tính 01 máy, nếu tính theo số máy đang sử dụng có thể đạt trên 100 máy/100 dân).</w:t>
      </w:r>
    </w:p>
    <w:p w:rsidR="00920151" w:rsidRPr="00920151" w:rsidRDefault="00920151" w:rsidP="00920151">
      <w:pPr>
        <w:pStyle w:val="Noidung"/>
        <w:rPr>
          <w:bCs/>
          <w:spacing w:val="-2"/>
          <w:lang w:val="vi-VN"/>
        </w:rPr>
      </w:pPr>
      <w:r w:rsidRPr="00920151">
        <w:rPr>
          <w:lang w:val="vi-VN"/>
        </w:rPr>
        <w:lastRenderedPageBreak/>
        <w:t xml:space="preserve">Tuy nhiên, kết cấu hạ tầng viễn thông và công nghệ thông tin phát triển chưa đồng bộ, </w:t>
      </w:r>
      <w:r w:rsidRPr="00920151">
        <w:rPr>
          <w:bCs/>
          <w:lang w:val="vi-VN"/>
        </w:rPr>
        <w:t xml:space="preserve">chủ yếu phát triển mạnh ở khu vực trung tâm </w:t>
      </w:r>
      <w:r w:rsidRPr="00920151">
        <w:rPr>
          <w:bCs/>
        </w:rPr>
        <w:t>Long Giao</w:t>
      </w:r>
      <w:r w:rsidRPr="00920151">
        <w:rPr>
          <w:bCs/>
          <w:lang w:val="vi-VN"/>
        </w:rPr>
        <w:t>, một số vùng nông thôn chất lượng dịch vụ còn thấp, chưa thu hút được nhiều người sử dụng</w:t>
      </w:r>
      <w:r w:rsidRPr="00920151">
        <w:rPr>
          <w:bCs/>
          <w:spacing w:val="-2"/>
          <w:lang w:val="vi-VN"/>
        </w:rPr>
        <w:t>, mạng đường truyền internet không ổn định, tốc độ chậm.</w:t>
      </w:r>
    </w:p>
    <w:p w:rsidR="00920151" w:rsidRDefault="00920151" w:rsidP="00920151">
      <w:pPr>
        <w:pStyle w:val="Noidung"/>
        <w:rPr>
          <w:spacing w:val="-2"/>
          <w:lang w:val="vi-VN"/>
        </w:rPr>
      </w:pPr>
      <w:r w:rsidRPr="00920151">
        <w:rPr>
          <w:bCs/>
          <w:spacing w:val="-2"/>
          <w:lang w:val="vi-VN"/>
        </w:rPr>
        <w:t>Việc sử dụng và chia sẻ các cơ sở dữ liệu giữa các cơ quan Nhà nước còn nhiều hạn chế,</w:t>
      </w:r>
      <w:r w:rsidRPr="00920151">
        <w:rPr>
          <w:spacing w:val="-2"/>
          <w:lang w:val="vi-VN"/>
        </w:rPr>
        <w:t xml:space="preserve"> </w:t>
      </w:r>
      <w:r w:rsidRPr="00920151">
        <w:rPr>
          <w:bCs/>
          <w:spacing w:val="-2"/>
          <w:lang w:val="vi-VN"/>
        </w:rPr>
        <w:t>kết nối mạng nội bộ chưa liên thông, do đó chưa tạo thuận lợi cho việc khai thác cơ sở dữ liệu và</w:t>
      </w:r>
      <w:r w:rsidRPr="00920151">
        <w:rPr>
          <w:spacing w:val="-2"/>
          <w:lang w:val="vi-VN"/>
        </w:rPr>
        <w:t xml:space="preserve"> cập nhật thông tin.</w:t>
      </w:r>
    </w:p>
    <w:p w:rsidR="00FA6E58" w:rsidRPr="00920151" w:rsidRDefault="00FA6E58" w:rsidP="00920151">
      <w:pPr>
        <w:pStyle w:val="Noidung"/>
        <w:rPr>
          <w:spacing w:val="-2"/>
          <w:lang w:val="vi-VN"/>
        </w:rPr>
      </w:pPr>
    </w:p>
    <w:p w:rsidR="00920151" w:rsidRPr="00920151" w:rsidRDefault="00920151" w:rsidP="00920151">
      <w:pPr>
        <w:pStyle w:val="Heading3"/>
        <w:keepNext/>
        <w:keepLines/>
        <w:widowControl/>
      </w:pPr>
      <w:bookmarkStart w:id="128" w:name="_Toc20672053"/>
      <w:r w:rsidRPr="00920151">
        <w:t>Hiện trạng môi trường</w:t>
      </w:r>
      <w:bookmarkEnd w:id="128"/>
    </w:p>
    <w:p w:rsidR="00920151" w:rsidRPr="00920151" w:rsidRDefault="00920151" w:rsidP="00F40D0C">
      <w:pPr>
        <w:pStyle w:val="Heading4"/>
      </w:pPr>
      <w:bookmarkStart w:id="129" w:name="_Toc14792405"/>
      <w:bookmarkStart w:id="130" w:name="_Toc15644195"/>
      <w:bookmarkStart w:id="131" w:name="_Toc20205523"/>
      <w:bookmarkStart w:id="132" w:name="_Toc20401616"/>
      <w:bookmarkStart w:id="133" w:name="_Toc20672054"/>
      <w:r w:rsidRPr="00920151">
        <w:t>Hiện trạng và diễn biến ô nhiễm nước thải, môi trường nước:</w:t>
      </w:r>
      <w:bookmarkEnd w:id="129"/>
      <w:bookmarkEnd w:id="130"/>
      <w:bookmarkEnd w:id="131"/>
      <w:bookmarkEnd w:id="132"/>
      <w:bookmarkEnd w:id="133"/>
      <w:r w:rsidRPr="00920151">
        <w:t xml:space="preserve"> </w:t>
      </w:r>
    </w:p>
    <w:p w:rsidR="00920151" w:rsidRPr="00920151" w:rsidRDefault="00920151" w:rsidP="00920151">
      <w:pPr>
        <w:pStyle w:val="Noidung"/>
        <w:rPr>
          <w:lang w:val="vi-VN"/>
        </w:rPr>
      </w:pPr>
      <w:r w:rsidRPr="00920151">
        <w:rPr>
          <w:lang w:val="vi-VN"/>
        </w:rPr>
        <w:t xml:space="preserve">Gần 90% diện tích đất huyện Cẩm Mỹ là đất sản xuất nông nghiệp nên nguồn gây ô nhiễm đến chất lượng nguồn nước mặt trên địa bàn huyện chủ yếu là do việc lạm dụng thuốc BVTV trong sản xuất nông nghiệp và nguồn nước thải sinh hoạt từ các khu dân cư. </w:t>
      </w:r>
    </w:p>
    <w:p w:rsidR="00920151" w:rsidRPr="00920151" w:rsidRDefault="00920151" w:rsidP="00920151">
      <w:pPr>
        <w:pStyle w:val="Noidung"/>
        <w:rPr>
          <w:lang w:val="vi-VN"/>
        </w:rPr>
      </w:pPr>
      <w:r w:rsidRPr="00920151">
        <w:rPr>
          <w:lang w:val="vi-VN"/>
        </w:rPr>
        <w:t>Hiện nay trên địa bàn KĐT Long Giao có 2 nhánh suối chính chảy qua là suối Quýt và suối Cả. Tại thời điểm hiện tại chưa thấy có dấu hiệu ô nhiễm các nồng độ so với quy chuẩn QCVN 08-MT:2015/BTNMT.</w:t>
      </w:r>
    </w:p>
    <w:p w:rsidR="00920151" w:rsidRPr="00920151" w:rsidRDefault="00920151" w:rsidP="00F40D0C">
      <w:pPr>
        <w:pStyle w:val="Heading4"/>
      </w:pPr>
      <w:bookmarkStart w:id="134" w:name="_Toc14792406"/>
      <w:bookmarkStart w:id="135" w:name="_Toc15644196"/>
      <w:bookmarkStart w:id="136" w:name="_Toc20205524"/>
      <w:bookmarkStart w:id="137" w:name="_Toc20401617"/>
      <w:bookmarkStart w:id="138" w:name="_Toc20672055"/>
      <w:r w:rsidRPr="00920151">
        <w:t>Hiện trạng và diễn biến ô nhiễm môi trường không khí</w:t>
      </w:r>
      <w:bookmarkEnd w:id="134"/>
      <w:bookmarkEnd w:id="135"/>
      <w:bookmarkEnd w:id="136"/>
      <w:bookmarkEnd w:id="137"/>
      <w:bookmarkEnd w:id="138"/>
    </w:p>
    <w:p w:rsidR="00920151" w:rsidRPr="00920151" w:rsidRDefault="00920151" w:rsidP="00920151">
      <w:pPr>
        <w:pStyle w:val="NoSpacing"/>
        <w:rPr>
          <w:lang w:val="vi-VN"/>
        </w:rPr>
      </w:pPr>
      <w:r w:rsidRPr="00920151">
        <w:rPr>
          <w:lang w:val="vi-VN"/>
        </w:rPr>
        <w:t>Chất lượng môi trường không khí tại khu vực dân cư có chất lượng tốt. Theo kết quả quan trắc tháng 7/2013 của Trung tâm Quan trắc và Kỹ thuật Môi trường Đồng Nai tại vị trí UBND huyện Cẩm Mỹ cho thấy chất lượng không khí tại các khu vực này rất tốt thể hiện qua nồng độ các chất ô nhiễm không khí xung quanh (bụi TSP, SO</w:t>
      </w:r>
      <w:r w:rsidRPr="00B3791F">
        <w:rPr>
          <w:vertAlign w:val="subscript"/>
          <w:lang w:val="vi-VN"/>
        </w:rPr>
        <w:t>2</w:t>
      </w:r>
      <w:r w:rsidRPr="00920151">
        <w:rPr>
          <w:lang w:val="vi-VN"/>
        </w:rPr>
        <w:t>, NO</w:t>
      </w:r>
      <w:r w:rsidRPr="00B3791F">
        <w:rPr>
          <w:vertAlign w:val="subscript"/>
          <w:lang w:val="vi-VN"/>
        </w:rPr>
        <w:t>2</w:t>
      </w:r>
      <w:r w:rsidRPr="00920151">
        <w:rPr>
          <w:lang w:val="vi-VN"/>
        </w:rPr>
        <w:t>, NO</w:t>
      </w:r>
      <w:r w:rsidRPr="00B3791F">
        <w:rPr>
          <w:vertAlign w:val="subscript"/>
          <w:lang w:val="vi-VN"/>
        </w:rPr>
        <w:t>x</w:t>
      </w:r>
      <w:r w:rsidRPr="00920151">
        <w:rPr>
          <w:lang w:val="vi-VN"/>
        </w:rPr>
        <w:t xml:space="preserve">, CO và tiếng ồn) đều đạt quy chuẩn cho phép. </w:t>
      </w:r>
    </w:p>
    <w:p w:rsidR="00920151" w:rsidRPr="00920151" w:rsidRDefault="00920151" w:rsidP="00F40D0C">
      <w:pPr>
        <w:pStyle w:val="Heading4"/>
      </w:pPr>
      <w:bookmarkStart w:id="139" w:name="_Toc14792407"/>
      <w:bookmarkStart w:id="140" w:name="_Toc15644197"/>
      <w:bookmarkStart w:id="141" w:name="_Toc20205525"/>
      <w:bookmarkStart w:id="142" w:name="_Toc20401618"/>
      <w:bookmarkStart w:id="143" w:name="_Toc20672056"/>
      <w:r w:rsidRPr="00920151">
        <w:t>Hiện trạng và diễn biến ô nhiễm môi trường nước dưới đất</w:t>
      </w:r>
      <w:bookmarkEnd w:id="139"/>
      <w:bookmarkEnd w:id="140"/>
      <w:bookmarkEnd w:id="141"/>
      <w:bookmarkEnd w:id="142"/>
      <w:bookmarkEnd w:id="143"/>
    </w:p>
    <w:p w:rsidR="00920151" w:rsidRPr="00920151" w:rsidRDefault="00920151" w:rsidP="00920151">
      <w:pPr>
        <w:pStyle w:val="Noidung"/>
        <w:rPr>
          <w:lang w:val="vi-VN"/>
        </w:rPr>
      </w:pPr>
      <w:r w:rsidRPr="00920151">
        <w:rPr>
          <w:lang w:val="vi-VN"/>
        </w:rPr>
        <w:t>Phần lớn địa bàn Huyện nằm ở khu vực có trữ lượng nước ngầm thấp, tầng chứa nước nằm rãi rác nên khả năng khai thác phục vụ cho sinh hoạt rất hạn chế. Theo kết quả quan trắc tháng 8/2016 của Trung tâm Quan trắc và Kỹ thuật Môi trường Đồng Nai thì vào thời điểm mùa khô năm 2016 mực nước tại các công trình quan trắc trên địa bàn Tỉnh đều thấp hơn so với cùng kỳ năm 2015 (thấp hơn từ 0,1m đến 5,6m), đến thời điểm mùa mưa mực nước có dấu hiệu phục hồi và tăng lên, cao hơn so với cùng kỳ năm 2015 (tăng lên cao từ 0,1m đến 10m). Do từ tháng 6 đến tháng 8 năm 2016 trên địa bàn Tỉnh xuất hiện nhiều cơn mưa với mật độ và lưu lượng khá lơn, lượng nước mưa bổ cập vào các hồ tự nhiên cũng như nhân tạo và ngấm sâu vào lòng đất, phân bổ đến các tầng chứa nước dẫn đến mực nước dưới đât tăng.</w:t>
      </w:r>
    </w:p>
    <w:p w:rsidR="00920151" w:rsidRPr="00920151" w:rsidRDefault="00920151" w:rsidP="00920151">
      <w:pPr>
        <w:pStyle w:val="Noidung"/>
        <w:rPr>
          <w:lang w:val="vi-VN"/>
        </w:rPr>
      </w:pPr>
      <w:r w:rsidRPr="00920151">
        <w:rPr>
          <w:lang w:val="vi-VN"/>
        </w:rPr>
        <w:t>Khu vực huyện Cẩm Mỹ do có diện tích trồng các loại cây công nghiệp, nông nghiệp lớn nên nhu cầu tưới tiêu vào mùa khô cao dẫn đến trữ lượng mực nước dưới đất tại khu vực này biến động đáng kể.</w:t>
      </w:r>
    </w:p>
    <w:p w:rsidR="00920151" w:rsidRPr="00920151" w:rsidRDefault="00920151" w:rsidP="00920151">
      <w:pPr>
        <w:pStyle w:val="Noidung"/>
        <w:rPr>
          <w:lang w:val="vi-VN"/>
        </w:rPr>
      </w:pPr>
      <w:r w:rsidRPr="00920151">
        <w:rPr>
          <w:lang w:val="vi-VN"/>
        </w:rPr>
        <w:t xml:space="preserve">Chất lượng nước tại các tầng chứa nước đều đã bị phát hiện ô nhiễm các thông số Amoni, coliform, E.Coli, COD và một ít các hàm lượng kim loại nặng như Mn, Fe. Vì vậy trước khi đưa vào sử dụng cần có các biện pháp xử lý các chất này. </w:t>
      </w:r>
    </w:p>
    <w:p w:rsidR="00920151" w:rsidRPr="00920151" w:rsidRDefault="00920151" w:rsidP="00F40D0C">
      <w:pPr>
        <w:pStyle w:val="Heading4"/>
      </w:pPr>
      <w:bookmarkStart w:id="144" w:name="_Toc14792408"/>
      <w:bookmarkStart w:id="145" w:name="_Toc15644198"/>
      <w:bookmarkStart w:id="146" w:name="_Toc20205526"/>
      <w:bookmarkStart w:id="147" w:name="_Toc20401619"/>
      <w:bookmarkStart w:id="148" w:name="_Toc20672057"/>
      <w:r w:rsidRPr="00920151">
        <w:lastRenderedPageBreak/>
        <w:t>Hiện trạng ô nhiễm do chất thải rắn</w:t>
      </w:r>
      <w:bookmarkEnd w:id="144"/>
      <w:bookmarkEnd w:id="145"/>
      <w:bookmarkEnd w:id="146"/>
      <w:bookmarkEnd w:id="147"/>
      <w:bookmarkEnd w:id="148"/>
      <w:r w:rsidRPr="00920151">
        <w:t xml:space="preserve"> </w:t>
      </w:r>
    </w:p>
    <w:p w:rsidR="00920151" w:rsidRPr="00920151" w:rsidRDefault="00920151" w:rsidP="00920151">
      <w:pPr>
        <w:pStyle w:val="Noidung"/>
      </w:pPr>
      <w:r w:rsidRPr="00920151">
        <w:rPr>
          <w:lang w:val="vi-VN"/>
        </w:rPr>
        <w:t>Tình hình thu gom và xử lý chất thải rắn trên địa bàn huyện chưa thực hiện một cách triệt để, tỷ lệ thu gom CTR còn thấp. Đối với các hộ dân sinh sống dọc theo các trục đường chính được Công ty TNHH MTV thương mại Thiên Phước thu gom vận chuyển về Khu xử lý CTR tại xã Xuân Mỹ để xử lý theo quy đinh. Còn lại CTR được người dân tự xử lý bằng cách đốt bỏ hoặc đổ xuống kênh rạch gây ô nhiễm môi trường.</w:t>
      </w:r>
    </w:p>
    <w:p w:rsidR="00920151" w:rsidRPr="00920151" w:rsidRDefault="00920151" w:rsidP="00F40D0C">
      <w:pPr>
        <w:pStyle w:val="Heading4"/>
      </w:pPr>
      <w:bookmarkStart w:id="149" w:name="_Toc14792409"/>
      <w:bookmarkStart w:id="150" w:name="_Toc15644199"/>
      <w:bookmarkStart w:id="151" w:name="_Toc20205527"/>
      <w:bookmarkStart w:id="152" w:name="_Toc20401620"/>
      <w:bookmarkStart w:id="153" w:name="_Toc20672058"/>
      <w:r w:rsidRPr="00920151">
        <w:t>Hiện trạng và diễn biến chất lượng môi trường đất (Suy thoái đất do việc lạm dụng phân hóa học và TBVTV)</w:t>
      </w:r>
      <w:bookmarkEnd w:id="149"/>
      <w:bookmarkEnd w:id="150"/>
      <w:bookmarkEnd w:id="151"/>
      <w:bookmarkEnd w:id="152"/>
      <w:bookmarkEnd w:id="153"/>
    </w:p>
    <w:p w:rsidR="00920151" w:rsidRPr="00920151" w:rsidRDefault="00920151" w:rsidP="00920151">
      <w:pPr>
        <w:pStyle w:val="Noidung"/>
        <w:rPr>
          <w:lang w:val="vi-VN"/>
        </w:rPr>
      </w:pPr>
      <w:r w:rsidRPr="00920151">
        <w:rPr>
          <w:lang w:val="vi-VN"/>
        </w:rPr>
        <w:t>Là một huyện có diện tích đất sản xuất nông nghiệp lớn (gần 90% diện tích toàn xã). Qua những đặc điểm về thổ nhưỡng cho thấy huyện Cẩm Mỹ có nhiều thuận lợi trong tổ chức sản xuất nông nghiệp. Tuy nhiên, huyện cần có giải pháp riêng định hướng phát triển vùng nhất là vùng sản xuất nông nghiệp.</w:t>
      </w:r>
    </w:p>
    <w:p w:rsidR="00920151" w:rsidRPr="00920151" w:rsidRDefault="00920151" w:rsidP="00920151">
      <w:pPr>
        <w:pStyle w:val="Noidung"/>
        <w:rPr>
          <w:lang w:val="vi-VN"/>
        </w:rPr>
      </w:pPr>
      <w:r w:rsidRPr="00920151">
        <w:rPr>
          <w:lang w:val="vi-VN"/>
        </w:rPr>
        <w:t>Nhìn chung, môi trường đất trong nông nghiệp hiện vẫn chưa có dấu hiệu ô nhiễm do thuốc BVTV sử dụng trong nông nghiệp. Việc sử dụng thuốc BVTV mới gia tăng trong thời gian gần đây do áp lực nâng cao năng suất, tình hình ô nhiễm chưa ở mức nghiêm trọng.</w:t>
      </w:r>
    </w:p>
    <w:p w:rsidR="00920151" w:rsidRPr="00920151" w:rsidRDefault="00920151" w:rsidP="00F40D0C">
      <w:pPr>
        <w:pStyle w:val="Heading4"/>
      </w:pPr>
      <w:bookmarkStart w:id="154" w:name="_Toc14792410"/>
      <w:bookmarkStart w:id="155" w:name="_Toc15644200"/>
      <w:bookmarkStart w:id="156" w:name="_Toc20205528"/>
      <w:bookmarkStart w:id="157" w:name="_Toc20401621"/>
      <w:bookmarkStart w:id="158" w:name="_Toc20672059"/>
      <w:r w:rsidRPr="00920151">
        <w:rPr>
          <w:lang w:val="vi-VN"/>
        </w:rPr>
        <w:t xml:space="preserve">Hiện trạng </w:t>
      </w:r>
      <w:r w:rsidRPr="00920151">
        <w:t>nghĩa trang, nghĩa địa</w:t>
      </w:r>
      <w:bookmarkEnd w:id="154"/>
      <w:bookmarkEnd w:id="155"/>
      <w:bookmarkEnd w:id="156"/>
      <w:bookmarkEnd w:id="157"/>
      <w:bookmarkEnd w:id="158"/>
    </w:p>
    <w:p w:rsidR="00920151" w:rsidRPr="00920151" w:rsidRDefault="00920151" w:rsidP="00920151">
      <w:pPr>
        <w:pStyle w:val="Noidung"/>
        <w:rPr>
          <w:lang w:val="vi-VN"/>
        </w:rPr>
      </w:pPr>
      <w:r w:rsidRPr="00920151">
        <w:rPr>
          <w:lang w:val="vi-VN"/>
        </w:rPr>
        <w:t>Nghĩa trang trong khu vực dự án phát triển tự phát, chưa được quản lý tốt trong tương lai đây cũng là nguồn gây ảnh hưởng đến chất lượng nước mặt và nước dưới đất khu vực nghiên cứu. Hiện nay trên khu vực dự án còn khoản</w:t>
      </w:r>
      <w:r w:rsidRPr="00920151">
        <w:t>g</w:t>
      </w:r>
      <w:r w:rsidRPr="00920151">
        <w:rPr>
          <w:lang w:val="vi-VN"/>
        </w:rPr>
        <w:t xml:space="preserve"> 2,1ha đất nghĩa trang gây ô nhiễm nguồn nước ngầm và nước mặt trong khu vực.</w:t>
      </w:r>
    </w:p>
    <w:p w:rsidR="00920151" w:rsidRPr="00920151" w:rsidRDefault="00920151" w:rsidP="00920151">
      <w:pPr>
        <w:pStyle w:val="Noidung"/>
        <w:rPr>
          <w:lang w:val="vi-VN"/>
        </w:rPr>
      </w:pPr>
    </w:p>
    <w:p w:rsidR="00C663E2" w:rsidRPr="00115CE7" w:rsidRDefault="00C663E2" w:rsidP="00C663E2">
      <w:pPr>
        <w:pStyle w:val="Heading2"/>
        <w:rPr>
          <w:rFonts w:cs="Times New Roman"/>
        </w:rPr>
      </w:pPr>
      <w:bookmarkStart w:id="159" w:name="_Toc20672060"/>
      <w:r w:rsidRPr="00115CE7">
        <w:rPr>
          <w:rFonts w:cs="Times New Roman"/>
        </w:rPr>
        <w:t>CÁC QUY HOẠCH CẤP TRÊN CÓ LIÊN QUAN</w:t>
      </w:r>
      <w:bookmarkEnd w:id="159"/>
    </w:p>
    <w:p w:rsidR="00C663E2" w:rsidRPr="00115CE7" w:rsidRDefault="00C663E2" w:rsidP="00C663E2">
      <w:pPr>
        <w:pStyle w:val="Heading3"/>
        <w:rPr>
          <w:rFonts w:cs="Times New Roman"/>
        </w:rPr>
      </w:pPr>
      <w:bookmarkStart w:id="160" w:name="_Toc429489656"/>
      <w:bookmarkStart w:id="161" w:name="_Toc20672061"/>
      <w:r w:rsidRPr="00115CE7">
        <w:rPr>
          <w:rFonts w:cs="Times New Roman"/>
        </w:rPr>
        <w:t>Quy hoạch vùng tỉnh Đồng Nai:</w:t>
      </w:r>
      <w:bookmarkEnd w:id="160"/>
      <w:bookmarkEnd w:id="161"/>
    </w:p>
    <w:p w:rsidR="00C663E2" w:rsidRPr="00115CE7" w:rsidRDefault="006C6C1C" w:rsidP="006C6C1C">
      <w:pPr>
        <w:pStyle w:val="Noidung"/>
        <w:ind w:firstLine="540"/>
        <w:rPr>
          <w:rFonts w:cs="Times New Roman"/>
          <w:i/>
        </w:rPr>
      </w:pPr>
      <w:r w:rsidRPr="00115CE7">
        <w:rPr>
          <w:rFonts w:cs="Times New Roman"/>
          <w:i/>
        </w:rPr>
        <w:t>(</w:t>
      </w:r>
      <w:r w:rsidR="00C663E2" w:rsidRPr="00115CE7">
        <w:rPr>
          <w:rFonts w:cs="Times New Roman"/>
          <w:i/>
        </w:rPr>
        <w:t>Căn cứ Quyết định số 1460/QĐ-UBND ngày 23/5/2014 của UBND tỉnh Đồng Nai về việc phê  duyệt Quy hoạch xây dựng vùng tỉnh Đồng Nai đến năm 2020, tầm nhìn đến năm 2050</w:t>
      </w:r>
      <w:r w:rsidRPr="00115CE7">
        <w:rPr>
          <w:rFonts w:cs="Times New Roman"/>
          <w:i/>
        </w:rPr>
        <w:t>)</w:t>
      </w:r>
      <w:r w:rsidR="00C663E2" w:rsidRPr="00115CE7">
        <w:rPr>
          <w:rFonts w:cs="Times New Roman"/>
          <w:i/>
        </w:rPr>
        <w:t>.</w:t>
      </w:r>
    </w:p>
    <w:p w:rsidR="00C663E2" w:rsidRPr="00115CE7" w:rsidRDefault="00C663E2" w:rsidP="00C663E2">
      <w:pPr>
        <w:pStyle w:val="Noidung"/>
        <w:rPr>
          <w:rFonts w:cs="Times New Roman"/>
          <w:sz w:val="5"/>
        </w:rPr>
      </w:pPr>
    </w:p>
    <w:p w:rsidR="00C663E2" w:rsidRPr="00115CE7" w:rsidRDefault="00C663E2" w:rsidP="00F40D0C">
      <w:pPr>
        <w:pStyle w:val="Heading4"/>
      </w:pPr>
      <w:bookmarkStart w:id="162" w:name="_Toc429489657"/>
      <w:bookmarkStart w:id="163" w:name="_Toc14792413"/>
      <w:bookmarkStart w:id="164" w:name="_Toc15644203"/>
      <w:bookmarkStart w:id="165" w:name="_Toc20205531"/>
      <w:bookmarkStart w:id="166" w:name="_Toc20401624"/>
      <w:bookmarkStart w:id="167" w:name="_Toc20672062"/>
      <w:r w:rsidRPr="00115CE7">
        <w:t>Phân bố các vùng chức năng:</w:t>
      </w:r>
      <w:bookmarkEnd w:id="162"/>
      <w:bookmarkEnd w:id="163"/>
      <w:bookmarkEnd w:id="164"/>
      <w:bookmarkEnd w:id="165"/>
      <w:bookmarkEnd w:id="166"/>
      <w:bookmarkEnd w:id="167"/>
    </w:p>
    <w:p w:rsidR="00C663E2" w:rsidRPr="00115CE7" w:rsidRDefault="00C663E2" w:rsidP="00C663E2">
      <w:pPr>
        <w:pStyle w:val="Noidung"/>
        <w:rPr>
          <w:rFonts w:cs="Times New Roman"/>
          <w:bCs/>
          <w:szCs w:val="28"/>
        </w:rPr>
      </w:pPr>
      <w:r w:rsidRPr="00115CE7">
        <w:rPr>
          <w:rFonts w:cs="Times New Roman"/>
          <w:bCs/>
          <w:szCs w:val="28"/>
        </w:rPr>
        <w:t xml:space="preserve">- Toàn tỉnh phân thành 03 vùng chính yếu, bao gồm: </w:t>
      </w:r>
    </w:p>
    <w:p w:rsidR="00C663E2" w:rsidRPr="00115CE7" w:rsidRDefault="00C663E2" w:rsidP="00C663E2">
      <w:pPr>
        <w:pStyle w:val="Noidung"/>
        <w:rPr>
          <w:rFonts w:cs="Times New Roman"/>
          <w:szCs w:val="28"/>
        </w:rPr>
      </w:pPr>
      <w:r w:rsidRPr="00115CE7">
        <w:rPr>
          <w:rFonts w:cs="Times New Roman"/>
          <w:bCs/>
          <w:szCs w:val="28"/>
        </w:rPr>
        <w:t xml:space="preserve">+ </w:t>
      </w:r>
      <w:r w:rsidRPr="00115CE7">
        <w:rPr>
          <w:rFonts w:cs="Times New Roman"/>
          <w:szCs w:val="28"/>
        </w:rPr>
        <w:t xml:space="preserve">Vùng I : Vùng kinh tế Tây Nam Đồng Nai </w:t>
      </w:r>
    </w:p>
    <w:p w:rsidR="00C663E2" w:rsidRPr="00115CE7" w:rsidRDefault="00C663E2" w:rsidP="00C663E2">
      <w:pPr>
        <w:pStyle w:val="Noidung"/>
        <w:rPr>
          <w:rFonts w:cs="Times New Roman"/>
          <w:szCs w:val="28"/>
        </w:rPr>
      </w:pPr>
      <w:r w:rsidRPr="00115CE7">
        <w:rPr>
          <w:rFonts w:cs="Times New Roman"/>
          <w:szCs w:val="28"/>
        </w:rPr>
        <w:t>+ Vùng II: Vùng kinh tế Đông Nam Đồng Nai</w:t>
      </w:r>
    </w:p>
    <w:p w:rsidR="00C663E2" w:rsidRPr="00115CE7" w:rsidRDefault="00C663E2" w:rsidP="00C663E2">
      <w:pPr>
        <w:pStyle w:val="Noidung"/>
        <w:rPr>
          <w:rFonts w:cs="Times New Roman"/>
          <w:szCs w:val="28"/>
        </w:rPr>
      </w:pPr>
      <w:r w:rsidRPr="00115CE7">
        <w:rPr>
          <w:rFonts w:cs="Times New Roman"/>
          <w:szCs w:val="28"/>
        </w:rPr>
        <w:t xml:space="preserve">+ Vùng III : Vùng kinh tế Bắc Đồng Nai. </w:t>
      </w:r>
    </w:p>
    <w:p w:rsidR="00C663E2" w:rsidRPr="00115CE7" w:rsidRDefault="00C663E2" w:rsidP="00C663E2">
      <w:pPr>
        <w:pStyle w:val="Noidung"/>
        <w:rPr>
          <w:rFonts w:cs="Times New Roman"/>
          <w:szCs w:val="28"/>
        </w:rPr>
      </w:pPr>
      <w:r w:rsidRPr="00115CE7">
        <w:rPr>
          <w:rFonts w:cs="Times New Roman"/>
          <w:szCs w:val="28"/>
        </w:rPr>
        <w:t xml:space="preserve">- Trong đó Cẩm Mỹ thuộc Vùng II với các nội dung trọng điểm là: Phát triển vùng đô thị, công nghiệp tập trung chuyên ngành; Phát triển nông nghiệp công nghệ cao, nông nghiệp chuyên canh, thương mại - dịch vụ cấp vùng. </w:t>
      </w:r>
    </w:p>
    <w:p w:rsidR="00C663E2" w:rsidRPr="00115CE7" w:rsidRDefault="00C663E2" w:rsidP="00C663E2">
      <w:pPr>
        <w:pStyle w:val="Noidung"/>
        <w:rPr>
          <w:rFonts w:cs="Times New Roman"/>
          <w:szCs w:val="28"/>
        </w:rPr>
      </w:pPr>
      <w:r w:rsidRPr="00115CE7">
        <w:rPr>
          <w:rFonts w:cs="Times New Roman"/>
          <w:szCs w:val="28"/>
        </w:rPr>
        <w:t xml:space="preserve">- Hệ thống các điểm dân cư nông thôn tập trung gắn với lợi thế sản xuất nông, lâm nghiệp tại các xã trên địa bàn các huyện. </w:t>
      </w:r>
    </w:p>
    <w:p w:rsidR="00C663E2" w:rsidRPr="00115CE7" w:rsidRDefault="00C663E2" w:rsidP="00F40D0C">
      <w:pPr>
        <w:pStyle w:val="Heading4"/>
      </w:pPr>
      <w:bookmarkStart w:id="168" w:name="_Toc429489658"/>
      <w:bookmarkStart w:id="169" w:name="_Toc14792414"/>
      <w:bookmarkStart w:id="170" w:name="_Toc15644204"/>
      <w:bookmarkStart w:id="171" w:name="_Toc20205532"/>
      <w:bookmarkStart w:id="172" w:name="_Toc20401625"/>
      <w:bookmarkStart w:id="173" w:name="_Toc20672063"/>
      <w:r w:rsidRPr="00115CE7">
        <w:t>Phân bố hệ thống đô thị và điểm dân cư nông thôn:</w:t>
      </w:r>
      <w:bookmarkEnd w:id="168"/>
      <w:bookmarkEnd w:id="169"/>
      <w:bookmarkEnd w:id="170"/>
      <w:bookmarkEnd w:id="171"/>
      <w:bookmarkEnd w:id="172"/>
      <w:bookmarkEnd w:id="173"/>
    </w:p>
    <w:p w:rsidR="00C663E2" w:rsidRPr="00115CE7" w:rsidRDefault="00C663E2" w:rsidP="00C663E2">
      <w:pPr>
        <w:pStyle w:val="Heading5"/>
        <w:rPr>
          <w:rFonts w:cs="Times New Roman"/>
        </w:rPr>
      </w:pPr>
      <w:bookmarkStart w:id="174" w:name="_Toc14792415"/>
      <w:bookmarkStart w:id="175" w:name="_Toc15644205"/>
      <w:bookmarkStart w:id="176" w:name="_Toc20205533"/>
      <w:bookmarkStart w:id="177" w:name="_Toc20401626"/>
      <w:bookmarkStart w:id="178" w:name="_Toc20672064"/>
      <w:r w:rsidRPr="00115CE7">
        <w:rPr>
          <w:rFonts w:cs="Times New Roman"/>
        </w:rPr>
        <w:t>Hệ thống đô thị:</w:t>
      </w:r>
      <w:bookmarkEnd w:id="174"/>
      <w:bookmarkEnd w:id="175"/>
      <w:bookmarkEnd w:id="176"/>
      <w:bookmarkEnd w:id="177"/>
      <w:bookmarkEnd w:id="178"/>
    </w:p>
    <w:p w:rsidR="00C663E2" w:rsidRPr="00115CE7" w:rsidRDefault="00C663E2" w:rsidP="00C663E2">
      <w:pPr>
        <w:pStyle w:val="Noidung"/>
        <w:rPr>
          <w:rFonts w:cs="Times New Roman"/>
          <w:szCs w:val="28"/>
        </w:rPr>
      </w:pPr>
      <w:r w:rsidRPr="00115CE7">
        <w:rPr>
          <w:rFonts w:cs="Times New Roman"/>
          <w:szCs w:val="28"/>
        </w:rPr>
        <w:t xml:space="preserve">- Năm 2020: Có 11 đô thị, trong đó có 6 đô thị loại V (thị trấn Vĩnh An, </w:t>
      </w:r>
      <w:r w:rsidRPr="00115CE7">
        <w:rPr>
          <w:rFonts w:cs="Times New Roman"/>
          <w:szCs w:val="28"/>
        </w:rPr>
        <w:lastRenderedPageBreak/>
        <w:t xml:space="preserve">Định Quán, Tân Phú, Dầu Giây, Gia Ray, Long Giao). </w:t>
      </w:r>
    </w:p>
    <w:p w:rsidR="00C663E2" w:rsidRPr="00115CE7" w:rsidRDefault="00C663E2" w:rsidP="00C663E2">
      <w:pPr>
        <w:pStyle w:val="Noidung"/>
        <w:rPr>
          <w:rFonts w:cs="Times New Roman"/>
          <w:szCs w:val="28"/>
        </w:rPr>
      </w:pPr>
      <w:r w:rsidRPr="00115CE7">
        <w:rPr>
          <w:rFonts w:cs="Times New Roman"/>
          <w:szCs w:val="28"/>
        </w:rPr>
        <w:t>- Năm 2030: Có 17 đô thị, trong đó có 7 đô thị loại IV (đô thị Bình Sơn, Dầu Giây, Gia Ray, Long Giao, Vĩnh An, Định Quán, Tân Phú)</w:t>
      </w:r>
    </w:p>
    <w:p w:rsidR="00C663E2" w:rsidRPr="00115CE7" w:rsidRDefault="00C663E2" w:rsidP="00C663E2">
      <w:pPr>
        <w:pStyle w:val="Noidung"/>
        <w:rPr>
          <w:rFonts w:cs="Times New Roman"/>
          <w:szCs w:val="28"/>
        </w:rPr>
      </w:pPr>
      <w:r w:rsidRPr="00115CE7">
        <w:rPr>
          <w:rFonts w:cs="Times New Roman"/>
          <w:szCs w:val="28"/>
        </w:rPr>
        <w:t>* Như vậy đến Đô thị Long Giao trở thành đô thị loại IV đến năm 2030. Bên cạnh đó, đô thị Long Giao được phân theo tính chất chức năng tổng hợp.</w:t>
      </w:r>
    </w:p>
    <w:p w:rsidR="00C663E2" w:rsidRPr="00115CE7" w:rsidRDefault="00C663E2" w:rsidP="00C663E2">
      <w:pPr>
        <w:pStyle w:val="Heading5"/>
        <w:rPr>
          <w:rFonts w:cs="Times New Roman"/>
        </w:rPr>
      </w:pPr>
      <w:bookmarkStart w:id="179" w:name="_Toc14792416"/>
      <w:bookmarkStart w:id="180" w:name="_Toc15644206"/>
      <w:bookmarkStart w:id="181" w:name="_Toc20205534"/>
      <w:bookmarkStart w:id="182" w:name="_Toc20401627"/>
      <w:bookmarkStart w:id="183" w:name="_Toc20672065"/>
      <w:r w:rsidRPr="00115CE7">
        <w:rPr>
          <w:rFonts w:cs="Times New Roman"/>
        </w:rPr>
        <w:t>Hệ thống điểm dân cư nông thôn:</w:t>
      </w:r>
      <w:bookmarkEnd w:id="179"/>
      <w:bookmarkEnd w:id="180"/>
      <w:bookmarkEnd w:id="181"/>
      <w:bookmarkEnd w:id="182"/>
      <w:bookmarkEnd w:id="183"/>
    </w:p>
    <w:p w:rsidR="00C663E2" w:rsidRPr="00115CE7" w:rsidRDefault="00C663E2" w:rsidP="00C663E2">
      <w:pPr>
        <w:pStyle w:val="Noidung"/>
        <w:rPr>
          <w:rFonts w:cs="Times New Roman"/>
          <w:szCs w:val="28"/>
        </w:rPr>
      </w:pPr>
      <w:r w:rsidRPr="00115CE7">
        <w:rPr>
          <w:rFonts w:cs="Times New Roman"/>
          <w:szCs w:val="28"/>
        </w:rPr>
        <w:t xml:space="preserve">- Quy hoạch xây dựng xã theo mô hình nông thôn mới tập trung gắn với hệ thống giao thông liên huyện, liên xã. Điểm dân cư mới hình thành gắn với các vùng chuyên canh lớn, cơ giới hóa sản xuất nông nghiệp. Phát huy thế mạnh riêng của từng vùng để thu hút nguồn xã hội hóa để tổ chức hệ thống các điểm dân cư gắn liền với địa hình, cảnh quan nông thôn khác nhau của từng vùng, từng khu vực theo hướng giữ gìn bản sắc đặc trưng của từng địa phương. </w:t>
      </w:r>
    </w:p>
    <w:p w:rsidR="00C663E2" w:rsidRPr="00115CE7" w:rsidRDefault="00C663E2" w:rsidP="00C663E2">
      <w:pPr>
        <w:pStyle w:val="Noidung"/>
        <w:rPr>
          <w:rFonts w:cs="Times New Roman"/>
          <w:szCs w:val="28"/>
        </w:rPr>
      </w:pPr>
      <w:r w:rsidRPr="00115CE7">
        <w:rPr>
          <w:rFonts w:cs="Times New Roman"/>
          <w:szCs w:val="28"/>
        </w:rPr>
        <w:t xml:space="preserve">- Sắp xếp, tổ chức dân cư theo mô hình tập trung tại trung tâm xã và gắn với hệ thống các công trình hạ tầng kỹ thuật và hạ tầng xã hội theo quy hoạch đã được phê duyệt của các điểm dân cư tập trung. Khai thác tối đa điều kiện tự nhiên, hạn chế sử dụng đất canh tác, cải tạo chỉnh trang kết hợp xây dựng mới, bảo vệ môi trường bền vững. </w:t>
      </w:r>
    </w:p>
    <w:p w:rsidR="00C663E2" w:rsidRPr="00115CE7" w:rsidRDefault="00C663E2" w:rsidP="00C663E2">
      <w:pPr>
        <w:pStyle w:val="Noidung"/>
        <w:rPr>
          <w:rFonts w:cs="Times New Roman"/>
          <w:szCs w:val="28"/>
        </w:rPr>
      </w:pPr>
      <w:r w:rsidRPr="00115CE7">
        <w:rPr>
          <w:rFonts w:cs="Times New Roman"/>
          <w:szCs w:val="28"/>
        </w:rPr>
        <w:t xml:space="preserve">- Di dời và xây dựng các khu dân cư tập trung có khả năng thích ứng cao với biến đổi khí hậu, phát triển bền vững. </w:t>
      </w:r>
    </w:p>
    <w:p w:rsidR="00C663E2" w:rsidRPr="00115CE7" w:rsidRDefault="00C663E2" w:rsidP="00F40D0C">
      <w:pPr>
        <w:pStyle w:val="Heading4"/>
      </w:pPr>
      <w:bookmarkStart w:id="184" w:name="_Toc429489659"/>
      <w:bookmarkStart w:id="185" w:name="_Toc14792417"/>
      <w:bookmarkStart w:id="186" w:name="_Toc15644207"/>
      <w:bookmarkStart w:id="187" w:name="_Toc20205535"/>
      <w:bookmarkStart w:id="188" w:name="_Toc20401628"/>
      <w:bookmarkStart w:id="189" w:name="_Toc20672066"/>
      <w:r w:rsidRPr="00115CE7">
        <w:t>Phân bố vùng công nghiệp:</w:t>
      </w:r>
      <w:bookmarkEnd w:id="184"/>
      <w:bookmarkEnd w:id="185"/>
      <w:bookmarkEnd w:id="186"/>
      <w:bookmarkEnd w:id="187"/>
      <w:bookmarkEnd w:id="188"/>
      <w:bookmarkEnd w:id="189"/>
    </w:p>
    <w:p w:rsidR="00C663E2" w:rsidRDefault="00C663E2" w:rsidP="00C663E2">
      <w:pPr>
        <w:pStyle w:val="Noidung"/>
        <w:rPr>
          <w:rFonts w:cs="Times New Roman"/>
          <w:szCs w:val="28"/>
        </w:rPr>
      </w:pPr>
      <w:r w:rsidRPr="00115CE7">
        <w:rPr>
          <w:rFonts w:cs="Times New Roman"/>
          <w:szCs w:val="28"/>
        </w:rPr>
        <w:t xml:space="preserve">- Vùng công nghiệp phía Đông tỉnh Đồng Nai tại thị xã Long Khánh, các huyện Thống Nhất, Xuân Lộc, Cẩm Mỹ: Phát triển công nghiệp phụ trợ, chế biến, cơ khí, may mặc giày da, công nghệ sinh học. </w:t>
      </w:r>
    </w:p>
    <w:p w:rsidR="00C663E2" w:rsidRPr="00115CE7" w:rsidRDefault="00C663E2" w:rsidP="00F40D0C">
      <w:pPr>
        <w:pStyle w:val="Heading4"/>
      </w:pPr>
      <w:bookmarkStart w:id="190" w:name="_Toc429489660"/>
      <w:bookmarkStart w:id="191" w:name="_Toc14792418"/>
      <w:bookmarkStart w:id="192" w:name="_Toc15644208"/>
      <w:bookmarkStart w:id="193" w:name="_Toc20205536"/>
      <w:bookmarkStart w:id="194" w:name="_Toc20401629"/>
      <w:bookmarkStart w:id="195" w:name="_Toc20672067"/>
      <w:r w:rsidRPr="00115CE7">
        <w:t>Phân bố vùng nông, lâm nghiệp, thủy sản:</w:t>
      </w:r>
      <w:bookmarkEnd w:id="190"/>
      <w:bookmarkEnd w:id="191"/>
      <w:bookmarkEnd w:id="192"/>
      <w:bookmarkEnd w:id="193"/>
      <w:bookmarkEnd w:id="194"/>
      <w:bookmarkEnd w:id="195"/>
    </w:p>
    <w:p w:rsidR="00C663E2" w:rsidRPr="00115CE7" w:rsidRDefault="00C663E2" w:rsidP="00C663E2">
      <w:pPr>
        <w:pStyle w:val="Noidung"/>
        <w:rPr>
          <w:rFonts w:cs="Times New Roman"/>
          <w:szCs w:val="28"/>
        </w:rPr>
      </w:pPr>
      <w:r w:rsidRPr="00115CE7">
        <w:rPr>
          <w:rFonts w:cs="Times New Roman"/>
          <w:szCs w:val="28"/>
        </w:rPr>
        <w:t xml:space="preserve">- Vùng chuyên canh trồng cây công nghiệp (cao su, cà phê, hồ tiêu, điều) tại Cẩm Mỹ, Định Quán, Tân Phú, Xuân Lộc, Trảng Bom. </w:t>
      </w:r>
    </w:p>
    <w:p w:rsidR="00C663E2" w:rsidRPr="00115CE7" w:rsidRDefault="00C663E2" w:rsidP="00C663E2">
      <w:pPr>
        <w:pStyle w:val="Noidung"/>
        <w:rPr>
          <w:rFonts w:cs="Times New Roman"/>
          <w:szCs w:val="28"/>
        </w:rPr>
      </w:pPr>
      <w:r w:rsidRPr="00115CE7">
        <w:rPr>
          <w:rFonts w:cs="Times New Roman"/>
          <w:szCs w:val="28"/>
        </w:rPr>
        <w:t xml:space="preserve">- Vùng khuyến khích phát triển chăn nuôi theo hình thức trang trại tập trung (gia súc, gia cầm) tại các huyện Cẩm Mỹ, Xuân Lộc và Thống Nhất; chăn nuôi bò ở Tân Phú, Định Quán, Xuân Lộc, Cẩm Mỹ. </w:t>
      </w:r>
    </w:p>
    <w:p w:rsidR="00C663E2" w:rsidRPr="00115CE7" w:rsidRDefault="00C663E2" w:rsidP="00F40D0C">
      <w:pPr>
        <w:pStyle w:val="Heading4"/>
      </w:pPr>
      <w:bookmarkStart w:id="196" w:name="_Toc429489661"/>
      <w:bookmarkStart w:id="197" w:name="_Toc14792419"/>
      <w:bookmarkStart w:id="198" w:name="_Toc15644209"/>
      <w:bookmarkStart w:id="199" w:name="_Toc20205537"/>
      <w:bookmarkStart w:id="200" w:name="_Toc20401630"/>
      <w:bookmarkStart w:id="201" w:name="_Toc20672068"/>
      <w:r w:rsidRPr="00115CE7">
        <w:t>Phân bố hệ thống dịch vụ hạ tầng xã hội vùng:</w:t>
      </w:r>
      <w:bookmarkEnd w:id="196"/>
      <w:bookmarkEnd w:id="197"/>
      <w:bookmarkEnd w:id="198"/>
      <w:bookmarkEnd w:id="199"/>
      <w:bookmarkEnd w:id="200"/>
      <w:bookmarkEnd w:id="201"/>
    </w:p>
    <w:p w:rsidR="00C663E2" w:rsidRDefault="00C663E2" w:rsidP="00C663E2">
      <w:pPr>
        <w:pStyle w:val="Noidung"/>
        <w:rPr>
          <w:rFonts w:cs="Times New Roman"/>
          <w:szCs w:val="28"/>
        </w:rPr>
      </w:pPr>
      <w:r w:rsidRPr="00115CE7">
        <w:rPr>
          <w:rFonts w:cs="Times New Roman"/>
          <w:szCs w:val="28"/>
        </w:rPr>
        <w:t>- Hình thành Trung tâm nghiên cứu khoa học, giáo dục - đào tạo cấp vùng, kết hợp đào tạo công nghiệp công nghệ cao, công nghệ sinh học tại các huyện Long Thành, Cẩm Mỹ, Trảng Bom, thị xã Long Khánh.</w:t>
      </w:r>
    </w:p>
    <w:p w:rsidR="00FA6E58" w:rsidRPr="00115CE7" w:rsidRDefault="00FA6E58" w:rsidP="00C663E2">
      <w:pPr>
        <w:pStyle w:val="Noidung"/>
        <w:rPr>
          <w:rFonts w:cs="Times New Roman"/>
          <w:szCs w:val="28"/>
        </w:rPr>
      </w:pPr>
    </w:p>
    <w:p w:rsidR="00C663E2" w:rsidRPr="00115CE7" w:rsidRDefault="00C663E2" w:rsidP="00C663E2">
      <w:pPr>
        <w:pStyle w:val="Heading3"/>
        <w:rPr>
          <w:rFonts w:cs="Times New Roman"/>
        </w:rPr>
      </w:pPr>
      <w:bookmarkStart w:id="202" w:name="_Toc20672069"/>
      <w:r w:rsidRPr="00115CE7">
        <w:rPr>
          <w:rFonts w:cs="Times New Roman"/>
        </w:rPr>
        <w:t>Quy hoạch vùng huyện Cẩm Mỹ:</w:t>
      </w:r>
      <w:bookmarkEnd w:id="202"/>
    </w:p>
    <w:p w:rsidR="00C663E2" w:rsidRPr="00115CE7" w:rsidRDefault="006C6C1C" w:rsidP="006C6C1C">
      <w:pPr>
        <w:pStyle w:val="Noidung"/>
        <w:ind w:firstLine="540"/>
        <w:rPr>
          <w:rFonts w:cs="Times New Roman"/>
          <w:i/>
        </w:rPr>
      </w:pPr>
      <w:r w:rsidRPr="00115CE7">
        <w:rPr>
          <w:rFonts w:cs="Times New Roman"/>
          <w:i/>
        </w:rPr>
        <w:t>(</w:t>
      </w:r>
      <w:r w:rsidR="00C663E2" w:rsidRPr="00115CE7">
        <w:rPr>
          <w:rFonts w:cs="Times New Roman"/>
          <w:i/>
        </w:rPr>
        <w:t xml:space="preserve">Căn cứ Quyết định số 640/QĐ-UBND ngày 21/02/2018 của UBND tỉnh Đồng Nai về việc phê  duyệt Quy hoạch xây dựng vùng </w:t>
      </w:r>
      <w:r w:rsidRPr="00115CE7">
        <w:rPr>
          <w:rFonts w:cs="Times New Roman"/>
          <w:i/>
        </w:rPr>
        <w:t xml:space="preserve">huyện Cẩm Mỹ, </w:t>
      </w:r>
      <w:r w:rsidR="00C663E2" w:rsidRPr="00115CE7">
        <w:rPr>
          <w:rFonts w:cs="Times New Roman"/>
          <w:i/>
        </w:rPr>
        <w:t>tỉnh Đồng Nai đến năm 20</w:t>
      </w:r>
      <w:r w:rsidRPr="00115CE7">
        <w:rPr>
          <w:rFonts w:cs="Times New Roman"/>
          <w:i/>
        </w:rPr>
        <w:t>3</w:t>
      </w:r>
      <w:r w:rsidR="00C663E2" w:rsidRPr="00115CE7">
        <w:rPr>
          <w:rFonts w:cs="Times New Roman"/>
          <w:i/>
        </w:rPr>
        <w:t>0, tầm nhìn đến năm 2050</w:t>
      </w:r>
      <w:r w:rsidRPr="00115CE7">
        <w:rPr>
          <w:rFonts w:cs="Times New Roman"/>
          <w:i/>
        </w:rPr>
        <w:t>)</w:t>
      </w:r>
    </w:p>
    <w:p w:rsidR="00C663E2" w:rsidRPr="00115CE7" w:rsidRDefault="00C663E2" w:rsidP="00C663E2">
      <w:pPr>
        <w:pStyle w:val="Noidung"/>
        <w:rPr>
          <w:rFonts w:cs="Times New Roman"/>
          <w:sz w:val="5"/>
        </w:rPr>
      </w:pPr>
    </w:p>
    <w:p w:rsidR="00C663E2" w:rsidRPr="00115CE7" w:rsidRDefault="00C663E2" w:rsidP="00F40D0C">
      <w:pPr>
        <w:pStyle w:val="Heading4"/>
      </w:pPr>
      <w:bookmarkStart w:id="203" w:name="_Toc14792421"/>
      <w:bookmarkStart w:id="204" w:name="_Toc15644211"/>
      <w:bookmarkStart w:id="205" w:name="_Toc20205539"/>
      <w:bookmarkStart w:id="206" w:name="_Toc20401632"/>
      <w:bookmarkStart w:id="207" w:name="_Toc20672070"/>
      <w:r w:rsidRPr="00115CE7">
        <w:t>Phân bố các vùng chức năng:</w:t>
      </w:r>
      <w:bookmarkEnd w:id="203"/>
      <w:bookmarkEnd w:id="204"/>
      <w:bookmarkEnd w:id="205"/>
      <w:bookmarkEnd w:id="206"/>
      <w:bookmarkEnd w:id="207"/>
    </w:p>
    <w:p w:rsidR="00C663E2" w:rsidRPr="00115CE7" w:rsidRDefault="00C663E2" w:rsidP="00C663E2">
      <w:pPr>
        <w:pStyle w:val="Noidung"/>
        <w:rPr>
          <w:rFonts w:cs="Times New Roman"/>
          <w:bCs/>
          <w:szCs w:val="28"/>
        </w:rPr>
      </w:pPr>
      <w:r w:rsidRPr="00115CE7">
        <w:rPr>
          <w:rFonts w:cs="Times New Roman"/>
          <w:bCs/>
          <w:szCs w:val="28"/>
        </w:rPr>
        <w:t xml:space="preserve">- Toàn </w:t>
      </w:r>
      <w:r w:rsidR="006C6C1C" w:rsidRPr="00115CE7">
        <w:rPr>
          <w:rFonts w:cs="Times New Roman"/>
          <w:bCs/>
          <w:szCs w:val="28"/>
        </w:rPr>
        <w:t>huyện</w:t>
      </w:r>
      <w:r w:rsidRPr="00115CE7">
        <w:rPr>
          <w:rFonts w:cs="Times New Roman"/>
          <w:bCs/>
          <w:szCs w:val="28"/>
        </w:rPr>
        <w:t xml:space="preserve"> phân thành 0</w:t>
      </w:r>
      <w:r w:rsidR="006C6C1C" w:rsidRPr="00115CE7">
        <w:rPr>
          <w:rFonts w:cs="Times New Roman"/>
          <w:bCs/>
          <w:szCs w:val="28"/>
        </w:rPr>
        <w:t>6</w:t>
      </w:r>
      <w:r w:rsidRPr="00115CE7">
        <w:rPr>
          <w:rFonts w:cs="Times New Roman"/>
          <w:bCs/>
          <w:szCs w:val="28"/>
        </w:rPr>
        <w:t xml:space="preserve"> vùng chính yếu, bao gồm: </w:t>
      </w:r>
    </w:p>
    <w:p w:rsidR="006C6C1C" w:rsidRPr="00115CE7" w:rsidRDefault="006C6C1C" w:rsidP="008525A1">
      <w:pPr>
        <w:pStyle w:val="Noidung"/>
        <w:numPr>
          <w:ilvl w:val="0"/>
          <w:numId w:val="5"/>
        </w:numPr>
        <w:ind w:left="0" w:firstLine="567"/>
        <w:rPr>
          <w:rFonts w:cs="Times New Roman"/>
        </w:rPr>
      </w:pPr>
      <w:r w:rsidRPr="00115CE7">
        <w:rPr>
          <w:rFonts w:cs="Times New Roman"/>
        </w:rPr>
        <w:t xml:space="preserve">Vùng đô thị trung tâm (xã Long Giao, xã Xuân Đường, xã Nhân Nghĩa): Phát triên vùng đô thị, trong đó đô thị Long Giao định hướng phát triển thành đô </w:t>
      </w:r>
      <w:r w:rsidRPr="00115CE7">
        <w:rPr>
          <w:rFonts w:cs="Times New Roman"/>
        </w:rPr>
        <w:lastRenderedPageBreak/>
        <w:t>thị loại IV, găn với phát triển thương mại dịch vụ, công nghiệp tập trung chuyên ngành; nông nghiệp công nghệ cao, chuyên canh.</w:t>
      </w:r>
    </w:p>
    <w:p w:rsidR="006C6C1C" w:rsidRPr="00115CE7" w:rsidRDefault="006C6C1C" w:rsidP="008525A1">
      <w:pPr>
        <w:pStyle w:val="Noidung"/>
        <w:numPr>
          <w:ilvl w:val="0"/>
          <w:numId w:val="5"/>
        </w:numPr>
        <w:ind w:left="0" w:firstLine="567"/>
        <w:rPr>
          <w:rFonts w:cs="Times New Roman"/>
        </w:rPr>
      </w:pPr>
      <w:r w:rsidRPr="00115CE7">
        <w:rPr>
          <w:rFonts w:cs="Times New Roman"/>
        </w:rPr>
        <w:t>Vùng liền kề đô thị phía Tây (xã Xuân Quế, xã Sông Nhạn, xã Thừa Đức)</w:t>
      </w:r>
    </w:p>
    <w:p w:rsidR="006C6C1C" w:rsidRPr="00115CE7" w:rsidRDefault="006C6C1C" w:rsidP="008525A1">
      <w:pPr>
        <w:pStyle w:val="Noidung"/>
        <w:numPr>
          <w:ilvl w:val="0"/>
          <w:numId w:val="5"/>
        </w:numPr>
        <w:ind w:left="0" w:firstLine="567"/>
        <w:rPr>
          <w:rFonts w:cs="Times New Roman"/>
        </w:rPr>
      </w:pPr>
      <w:r w:rsidRPr="00115CE7">
        <w:rPr>
          <w:rFonts w:cs="Times New Roman"/>
        </w:rPr>
        <w:t>Vùng liền kề đô thị phía Đông (xã Xuân Bảo, xã Bảo Bình, xã Xuân Mỹ)</w:t>
      </w:r>
    </w:p>
    <w:p w:rsidR="006C6C1C" w:rsidRPr="00115CE7" w:rsidRDefault="006C6C1C" w:rsidP="008525A1">
      <w:pPr>
        <w:pStyle w:val="Noidung"/>
        <w:numPr>
          <w:ilvl w:val="0"/>
          <w:numId w:val="5"/>
        </w:numPr>
        <w:ind w:left="0" w:firstLine="567"/>
        <w:rPr>
          <w:rFonts w:cs="Times New Roman"/>
        </w:rPr>
      </w:pPr>
      <w:r w:rsidRPr="00115CE7">
        <w:rPr>
          <w:rFonts w:cs="Times New Roman"/>
        </w:rPr>
        <w:t>Vùng nông nghiệp công nghệ cao phía Đông (xã Xuân Tây, xã Xuân Đông,, xã Sông Ray, xã Lâm San)</w:t>
      </w:r>
    </w:p>
    <w:p w:rsidR="006C6C1C" w:rsidRPr="00115CE7" w:rsidRDefault="006C6C1C" w:rsidP="008525A1">
      <w:pPr>
        <w:pStyle w:val="Noidung"/>
        <w:numPr>
          <w:ilvl w:val="0"/>
          <w:numId w:val="5"/>
        </w:numPr>
        <w:ind w:left="0" w:firstLine="567"/>
        <w:rPr>
          <w:rFonts w:cs="Times New Roman"/>
        </w:rPr>
      </w:pPr>
      <w:r w:rsidRPr="00115CE7">
        <w:rPr>
          <w:rFonts w:cs="Times New Roman"/>
        </w:rPr>
        <w:t>Vùng cảnh quan, không gian mở: Hình thành các vùng cảnh quan ven sông Ray, suối, rạch nước và xung quanh các hồ: cầu Mới, Sông Ray, Suối Vọng, Suôi Rang, Suôi Đôi, Thoại Hương,...</w:t>
      </w:r>
    </w:p>
    <w:p w:rsidR="006C6C1C" w:rsidRPr="00115CE7" w:rsidRDefault="006C6C1C" w:rsidP="008525A1">
      <w:pPr>
        <w:pStyle w:val="Noidung"/>
        <w:numPr>
          <w:ilvl w:val="0"/>
          <w:numId w:val="5"/>
        </w:numPr>
        <w:ind w:left="0" w:firstLine="567"/>
        <w:rPr>
          <w:rFonts w:cs="Times New Roman"/>
        </w:rPr>
      </w:pPr>
      <w:r w:rsidRPr="00115CE7">
        <w:rPr>
          <w:rFonts w:cs="Times New Roman"/>
        </w:rPr>
        <w:t>Vùng hạn chế xây dựng: Hạn chế xây dựng trong khu vực rừng trồng, khu vực hành lang bảo vệ dọc sông, suôi và xung quanh các hồ; duy trì và bảo vệ đa dạng sinh học, môi trường sinh thái, nguồn tài nguyên nước.</w:t>
      </w:r>
    </w:p>
    <w:p w:rsidR="00421F4F" w:rsidRPr="00115CE7" w:rsidRDefault="00421F4F" w:rsidP="00F40D0C">
      <w:pPr>
        <w:pStyle w:val="Heading4"/>
      </w:pPr>
      <w:bookmarkStart w:id="208" w:name="_Toc14792422"/>
      <w:bookmarkStart w:id="209" w:name="_Toc15644212"/>
      <w:bookmarkStart w:id="210" w:name="_Toc20205540"/>
      <w:bookmarkStart w:id="211" w:name="_Toc20401633"/>
      <w:bookmarkStart w:id="212" w:name="_Toc20672071"/>
      <w:r w:rsidRPr="00115CE7">
        <w:t>Phân bố hệ thống đô thị và điểm dân cư nông thôn:</w:t>
      </w:r>
      <w:bookmarkEnd w:id="208"/>
      <w:bookmarkEnd w:id="209"/>
      <w:bookmarkEnd w:id="210"/>
      <w:bookmarkEnd w:id="211"/>
      <w:bookmarkEnd w:id="212"/>
    </w:p>
    <w:p w:rsidR="00421F4F" w:rsidRPr="00115CE7" w:rsidRDefault="00421F4F" w:rsidP="00421F4F">
      <w:pPr>
        <w:pStyle w:val="Heading5"/>
        <w:rPr>
          <w:rFonts w:cs="Times New Roman"/>
        </w:rPr>
      </w:pPr>
      <w:bookmarkStart w:id="213" w:name="_Toc14792423"/>
      <w:bookmarkStart w:id="214" w:name="_Toc15644213"/>
      <w:bookmarkStart w:id="215" w:name="_Toc20205541"/>
      <w:bookmarkStart w:id="216" w:name="_Toc20401634"/>
      <w:bookmarkStart w:id="217" w:name="_Toc20672072"/>
      <w:r w:rsidRPr="00115CE7">
        <w:rPr>
          <w:rFonts w:cs="Times New Roman"/>
        </w:rPr>
        <w:t>Hệ thống đô thị:</w:t>
      </w:r>
      <w:bookmarkEnd w:id="213"/>
      <w:bookmarkEnd w:id="214"/>
      <w:bookmarkEnd w:id="215"/>
      <w:bookmarkEnd w:id="216"/>
      <w:bookmarkEnd w:id="217"/>
    </w:p>
    <w:p w:rsidR="000932DB" w:rsidRPr="00115CE7" w:rsidRDefault="000932DB" w:rsidP="000932DB">
      <w:pPr>
        <w:pStyle w:val="Tablecaption1"/>
        <w:shd w:val="clear" w:color="auto" w:fill="auto"/>
        <w:ind w:firstLine="540"/>
      </w:pPr>
      <w:r w:rsidRPr="00115CE7">
        <w:rPr>
          <w:sz w:val="28"/>
          <w:szCs w:val="28"/>
        </w:rPr>
        <w:t xml:space="preserve">Toàn huyện có 01 đô thị, </w:t>
      </w:r>
      <w:r w:rsidR="00421F4F" w:rsidRPr="00115CE7">
        <w:rPr>
          <w:sz w:val="28"/>
          <w:szCs w:val="28"/>
        </w:rPr>
        <w:t>Đô thị Long Giao hiện hữu, nâng cấp, cải tạo, chỉnh trang đáp ứng tiêu chuẩn, lộ trình nâng loại đô thị lên loại IV; dân số đến năm 2030 kho</w:t>
      </w:r>
      <w:r w:rsidRPr="00115CE7">
        <w:rPr>
          <w:sz w:val="28"/>
          <w:szCs w:val="28"/>
        </w:rPr>
        <w:t>ả</w:t>
      </w:r>
      <w:r w:rsidR="00421F4F" w:rsidRPr="00115CE7">
        <w:rPr>
          <w:sz w:val="28"/>
          <w:szCs w:val="28"/>
        </w:rPr>
        <w:t>ng 60.000-65.000 người; tỷ lệ đô thị hóa đạt 60 - 70%; là trung tâm hành chính, kinh tế</w:t>
      </w:r>
      <w:r w:rsidRPr="00115CE7">
        <w:rPr>
          <w:sz w:val="28"/>
          <w:szCs w:val="28"/>
        </w:rPr>
        <w:t xml:space="preserve"> văn hóa giáo dục, y tế huỵện cẩm Mỹ; là đầu mối giao lưu phát triên quan trọng của Vùng II – (Vùng kinh tế phía Đông trong vùng tỉnh Đồng Nai)</w:t>
      </w:r>
    </w:p>
    <w:p w:rsidR="00421F4F" w:rsidRPr="00115CE7" w:rsidRDefault="00421F4F" w:rsidP="00421F4F">
      <w:pPr>
        <w:pStyle w:val="Heading5"/>
        <w:rPr>
          <w:rFonts w:cs="Times New Roman"/>
        </w:rPr>
      </w:pPr>
      <w:bookmarkStart w:id="218" w:name="_Toc14792424"/>
      <w:bookmarkStart w:id="219" w:name="_Toc15644214"/>
      <w:bookmarkStart w:id="220" w:name="_Toc20205542"/>
      <w:bookmarkStart w:id="221" w:name="_Toc20401635"/>
      <w:bookmarkStart w:id="222" w:name="_Toc20672073"/>
      <w:r w:rsidRPr="00115CE7">
        <w:rPr>
          <w:rFonts w:cs="Times New Roman"/>
        </w:rPr>
        <w:t>Hệ thống điểm dân cư nông thôn:</w:t>
      </w:r>
      <w:bookmarkEnd w:id="218"/>
      <w:bookmarkEnd w:id="219"/>
      <w:bookmarkEnd w:id="220"/>
      <w:bookmarkEnd w:id="221"/>
      <w:bookmarkEnd w:id="222"/>
    </w:p>
    <w:p w:rsidR="000932DB" w:rsidRPr="00115CE7" w:rsidRDefault="000932DB" w:rsidP="00AA7BE4">
      <w:pPr>
        <w:pStyle w:val="BodyText"/>
        <w:spacing w:after="37" w:line="307" w:lineRule="exact"/>
        <w:ind w:right="80" w:firstLine="520"/>
        <w:rPr>
          <w:rFonts w:cs="Times New Roman"/>
          <w:b w:val="0"/>
          <w:szCs w:val="28"/>
        </w:rPr>
      </w:pPr>
      <w:r w:rsidRPr="00115CE7">
        <w:rPr>
          <w:rFonts w:cs="Times New Roman"/>
          <w:b w:val="0"/>
          <w:szCs w:val="28"/>
        </w:rPr>
        <w:t>- Những khu vực nông thôn có khả năng đô thị hóa cao sẽ phát triển hợp lý trên cơ sở phù hợp với lộ trình và các yêu câu đô thị hoa.</w:t>
      </w:r>
    </w:p>
    <w:p w:rsidR="00AA7BE4" w:rsidRPr="00115CE7" w:rsidRDefault="000932DB" w:rsidP="00AA7BE4">
      <w:pPr>
        <w:pStyle w:val="Noidung"/>
        <w:rPr>
          <w:rFonts w:cs="Times New Roman"/>
        </w:rPr>
      </w:pPr>
      <w:r w:rsidRPr="00115CE7">
        <w:rPr>
          <w:rFonts w:cs="Times New Roman"/>
        </w:rPr>
        <w:t>- Bảo tồn phát huy các giá trị công trình di tích lịch sử, văn hóa, kiên trúc, cảnh quan truyền thống cũng như các giá trị văn hóa truyền thống của các dân</w:t>
      </w:r>
      <w:r w:rsidR="00AA7BE4" w:rsidRPr="00115CE7">
        <w:rPr>
          <w:rFonts w:cs="Times New Roman"/>
        </w:rPr>
        <w:t xml:space="preserve"> tộc trên địa bàn huyện.</w:t>
      </w:r>
    </w:p>
    <w:p w:rsidR="00AA7BE4" w:rsidRPr="00115CE7" w:rsidRDefault="00AA7BE4" w:rsidP="00AA7BE4">
      <w:pPr>
        <w:pStyle w:val="Noidung"/>
        <w:rPr>
          <w:rFonts w:cs="Times New Roman"/>
        </w:rPr>
      </w:pPr>
      <w:r w:rsidRPr="00115CE7">
        <w:rPr>
          <w:rFonts w:cs="Times New Roman"/>
        </w:rPr>
        <w:t>- Phát triển hạ âtng2 nông thôn nhhư các tuyến đường nông thôn, cấp điện nông thôn nhằm thúc đẩy sản xuất nông thôn phát triển, nâng cao năng lực sản xuất nông nghiệp, khả năng lưu thông hàng hóa nông nghiệp.</w:t>
      </w:r>
    </w:p>
    <w:p w:rsidR="00AA7BE4" w:rsidRPr="00115CE7" w:rsidRDefault="00AA7BE4" w:rsidP="00AA7BE4">
      <w:pPr>
        <w:pStyle w:val="Noidung"/>
        <w:rPr>
          <w:rFonts w:cs="Times New Roman"/>
        </w:rPr>
      </w:pPr>
      <w:r w:rsidRPr="00115CE7">
        <w:rPr>
          <w:rFonts w:cs="Times New Roman"/>
        </w:rPr>
        <w:t xml:space="preserve">- Cải thiện, hoàn thiện hệ thống cung cấp nước sạch, hợp vệ sinh, thoát nước thải thu gom rác thải, đảm bảo yêu cầu vệ sinh, môi trường sống tại khu vực nông thôn. </w:t>
      </w:r>
    </w:p>
    <w:p w:rsidR="00421F4F" w:rsidRPr="00115CE7" w:rsidRDefault="00421F4F" w:rsidP="00F40D0C">
      <w:pPr>
        <w:pStyle w:val="Heading4"/>
      </w:pPr>
      <w:bookmarkStart w:id="223" w:name="_Toc14792425"/>
      <w:bookmarkStart w:id="224" w:name="_Toc15644215"/>
      <w:bookmarkStart w:id="225" w:name="_Toc20205543"/>
      <w:bookmarkStart w:id="226" w:name="_Toc20401636"/>
      <w:bookmarkStart w:id="227" w:name="_Toc20672074"/>
      <w:r w:rsidRPr="00115CE7">
        <w:t>Phân bố vùng công nghiệp:</w:t>
      </w:r>
      <w:bookmarkEnd w:id="223"/>
      <w:bookmarkEnd w:id="224"/>
      <w:bookmarkEnd w:id="225"/>
      <w:bookmarkEnd w:id="226"/>
      <w:bookmarkEnd w:id="227"/>
    </w:p>
    <w:p w:rsidR="00873A71" w:rsidRDefault="000932DB" w:rsidP="006702CC">
      <w:pPr>
        <w:pStyle w:val="BodyText"/>
        <w:keepNext w:val="0"/>
        <w:numPr>
          <w:ilvl w:val="0"/>
          <w:numId w:val="12"/>
        </w:numPr>
        <w:tabs>
          <w:tab w:val="left" w:pos="800"/>
        </w:tabs>
        <w:spacing w:after="0" w:line="240" w:lineRule="auto"/>
        <w:ind w:firstLine="540"/>
        <w:rPr>
          <w:rFonts w:cs="Times New Roman"/>
          <w:b w:val="0"/>
          <w:szCs w:val="28"/>
        </w:rPr>
      </w:pPr>
      <w:r w:rsidRPr="00873A71">
        <w:rPr>
          <w:rFonts w:cs="Times New Roman"/>
          <w:b w:val="0"/>
          <w:szCs w:val="28"/>
        </w:rPr>
        <w:t>Đến năm 2030, không gian phát triển công nghiệp Vùng huyện cẩm Mỹ</w:t>
      </w:r>
      <w:r w:rsidR="00AA7BE4" w:rsidRPr="00873A71">
        <w:rPr>
          <w:rFonts w:cs="Times New Roman"/>
          <w:b w:val="0"/>
          <w:szCs w:val="28"/>
        </w:rPr>
        <w:t xml:space="preserve">, </w:t>
      </w:r>
      <w:r w:rsidRPr="00873A71">
        <w:rPr>
          <w:rFonts w:cs="Times New Roman"/>
          <w:b w:val="0"/>
          <w:szCs w:val="28"/>
        </w:rPr>
        <w:t>bao gồm 01 khu công nghiẹp, 01 cụm công nghiệp, 01 Trung tâm ứng dụng công nghệ sinh học và 01 khu kho cảng, cụ thể:</w:t>
      </w:r>
      <w:r w:rsidRPr="00873A71">
        <w:rPr>
          <w:rFonts w:cs="Times New Roman"/>
          <w:b w:val="0"/>
          <w:szCs w:val="28"/>
        </w:rPr>
        <w:tab/>
      </w:r>
    </w:p>
    <w:p w:rsidR="00873A71" w:rsidRDefault="000932DB" w:rsidP="00873A71">
      <w:pPr>
        <w:pStyle w:val="BodyText"/>
        <w:keepNext w:val="0"/>
        <w:tabs>
          <w:tab w:val="left" w:pos="800"/>
        </w:tabs>
        <w:spacing w:after="0" w:line="240" w:lineRule="auto"/>
        <w:ind w:left="540"/>
        <w:rPr>
          <w:rFonts w:cs="Times New Roman"/>
          <w:b w:val="0"/>
          <w:szCs w:val="28"/>
        </w:rPr>
      </w:pPr>
      <w:r w:rsidRPr="00873A71">
        <w:rPr>
          <w:rFonts w:cs="Times New Roman"/>
          <w:b w:val="0"/>
          <w:szCs w:val="28"/>
        </w:rPr>
        <w:t xml:space="preserve">+ Khu công nghiệp </w:t>
      </w:r>
      <w:r w:rsidR="00107225" w:rsidRPr="00873A71">
        <w:rPr>
          <w:rFonts w:cs="Times New Roman"/>
          <w:b w:val="0"/>
          <w:szCs w:val="28"/>
        </w:rPr>
        <w:t xml:space="preserve">Cẩm </w:t>
      </w:r>
      <w:r w:rsidRPr="00873A71">
        <w:rPr>
          <w:rFonts w:cs="Times New Roman"/>
          <w:b w:val="0"/>
          <w:szCs w:val="28"/>
        </w:rPr>
        <w:t>Mỹ (xã Thừa Đức)</w:t>
      </w:r>
      <w:r w:rsidR="00AA7BE4" w:rsidRPr="00873A71">
        <w:rPr>
          <w:rFonts w:cs="Times New Roman"/>
          <w:b w:val="0"/>
          <w:szCs w:val="28"/>
        </w:rPr>
        <w:t>.</w:t>
      </w:r>
    </w:p>
    <w:p w:rsidR="00873A71" w:rsidRDefault="000932DB" w:rsidP="00873A71">
      <w:pPr>
        <w:pStyle w:val="BodyText"/>
        <w:keepNext w:val="0"/>
        <w:tabs>
          <w:tab w:val="left" w:pos="800"/>
        </w:tabs>
        <w:spacing w:after="0" w:line="240" w:lineRule="auto"/>
        <w:ind w:left="540"/>
        <w:rPr>
          <w:rFonts w:cs="Times New Roman"/>
          <w:b w:val="0"/>
          <w:szCs w:val="28"/>
        </w:rPr>
      </w:pPr>
      <w:r w:rsidRPr="00115CE7">
        <w:rPr>
          <w:rFonts w:cs="Times New Roman"/>
          <w:b w:val="0"/>
          <w:szCs w:val="28"/>
        </w:rPr>
        <w:t>+ Cụm công nghiệp Long Giao</w:t>
      </w:r>
      <w:r w:rsidR="00AA7BE4" w:rsidRPr="00115CE7">
        <w:rPr>
          <w:rFonts w:cs="Times New Roman"/>
          <w:b w:val="0"/>
          <w:szCs w:val="28"/>
        </w:rPr>
        <w:t>.</w:t>
      </w:r>
    </w:p>
    <w:p w:rsidR="000932DB" w:rsidRPr="00115CE7" w:rsidRDefault="000932DB" w:rsidP="00873A71">
      <w:pPr>
        <w:pStyle w:val="BodyText"/>
        <w:keepNext w:val="0"/>
        <w:tabs>
          <w:tab w:val="left" w:pos="800"/>
        </w:tabs>
        <w:spacing w:after="0" w:line="240" w:lineRule="auto"/>
        <w:ind w:left="540"/>
        <w:rPr>
          <w:rFonts w:cs="Times New Roman"/>
          <w:b w:val="0"/>
          <w:szCs w:val="28"/>
        </w:rPr>
      </w:pPr>
      <w:r w:rsidRPr="00115CE7">
        <w:rPr>
          <w:rFonts w:cs="Times New Roman"/>
          <w:b w:val="0"/>
          <w:szCs w:val="28"/>
        </w:rPr>
        <w:t>+ Trung tâm ứng dụng công nghệ sinh học Đồng Nai (xã Xuân Đường)</w:t>
      </w:r>
      <w:r w:rsidR="00AA7BE4" w:rsidRPr="00115CE7">
        <w:rPr>
          <w:rFonts w:cs="Times New Roman"/>
          <w:b w:val="0"/>
          <w:szCs w:val="28"/>
        </w:rPr>
        <w:t>.</w:t>
      </w:r>
    </w:p>
    <w:p w:rsidR="000932DB" w:rsidRPr="00115CE7" w:rsidRDefault="000932DB" w:rsidP="00AA7BE4">
      <w:pPr>
        <w:pStyle w:val="BodyText"/>
        <w:spacing w:after="0" w:line="240" w:lineRule="auto"/>
        <w:ind w:firstLine="540"/>
        <w:rPr>
          <w:rFonts w:cs="Times New Roman"/>
          <w:b w:val="0"/>
          <w:szCs w:val="28"/>
        </w:rPr>
      </w:pPr>
      <w:r w:rsidRPr="00115CE7">
        <w:rPr>
          <w:rFonts w:cs="Times New Roman"/>
          <w:b w:val="0"/>
          <w:szCs w:val="28"/>
        </w:rPr>
        <w:t>+ Khu kho số 10 (xã Sông Nhạn)</w:t>
      </w:r>
      <w:r w:rsidR="00AA7BE4" w:rsidRPr="00115CE7">
        <w:rPr>
          <w:rFonts w:cs="Times New Roman"/>
          <w:b w:val="0"/>
          <w:szCs w:val="28"/>
        </w:rPr>
        <w:t>.</w:t>
      </w:r>
    </w:p>
    <w:p w:rsidR="00421F4F" w:rsidRPr="00115CE7" w:rsidRDefault="00421F4F" w:rsidP="00F40D0C">
      <w:pPr>
        <w:pStyle w:val="Heading4"/>
      </w:pPr>
      <w:bookmarkStart w:id="228" w:name="_Toc14792426"/>
      <w:bookmarkStart w:id="229" w:name="_Toc15644216"/>
      <w:bookmarkStart w:id="230" w:name="_Toc20205544"/>
      <w:bookmarkStart w:id="231" w:name="_Toc20401637"/>
      <w:bookmarkStart w:id="232" w:name="_Toc20672075"/>
      <w:r w:rsidRPr="00115CE7">
        <w:t>Phân bố vùng nông, lâm nghiệp, thủy sản:</w:t>
      </w:r>
      <w:bookmarkEnd w:id="228"/>
      <w:bookmarkEnd w:id="229"/>
      <w:bookmarkEnd w:id="230"/>
      <w:bookmarkEnd w:id="231"/>
      <w:bookmarkEnd w:id="232"/>
    </w:p>
    <w:p w:rsidR="000932DB" w:rsidRPr="00115CE7" w:rsidRDefault="000932DB" w:rsidP="00AA7BE4">
      <w:pPr>
        <w:pStyle w:val="BodyText"/>
        <w:spacing w:after="37" w:line="307" w:lineRule="exact"/>
        <w:ind w:right="80" w:firstLine="520"/>
        <w:rPr>
          <w:rFonts w:cs="Times New Roman"/>
          <w:b w:val="0"/>
          <w:szCs w:val="28"/>
        </w:rPr>
      </w:pPr>
      <w:r w:rsidRPr="00115CE7">
        <w:rPr>
          <w:rFonts w:cs="Times New Roman"/>
          <w:b w:val="0"/>
          <w:szCs w:val="28"/>
        </w:rPr>
        <w:t xml:space="preserve">Đầu tư thâm canh, nâng cao hiệu quả sử dụng diện tích chuyên nuôi thủy </w:t>
      </w:r>
      <w:r w:rsidRPr="00115CE7">
        <w:rPr>
          <w:rFonts w:cs="Times New Roman"/>
          <w:b w:val="0"/>
          <w:szCs w:val="28"/>
        </w:rPr>
        <w:lastRenderedPageBreak/>
        <w:t xml:space="preserve">sản, đồng thời khai thác mặt nước ở các hồ, đập thủy lợi để phát triển nuôi trồng thủy sản một cách hợp lý, trên cơ sở bảo đảm vệ sinh môi </w:t>
      </w:r>
      <w:r w:rsidR="00AA7BE4" w:rsidRPr="00115CE7">
        <w:rPr>
          <w:rFonts w:cs="Times New Roman"/>
          <w:b w:val="0"/>
          <w:szCs w:val="28"/>
        </w:rPr>
        <w:t>tr</w:t>
      </w:r>
      <w:r w:rsidRPr="00115CE7">
        <w:rPr>
          <w:rFonts w:cs="Times New Roman"/>
          <w:b w:val="0"/>
          <w:szCs w:val="28"/>
        </w:rPr>
        <w:t>ường, không gây ô nhi</w:t>
      </w:r>
      <w:r w:rsidR="00AA7BE4" w:rsidRPr="00115CE7">
        <w:rPr>
          <w:rFonts w:cs="Times New Roman"/>
          <w:b w:val="0"/>
          <w:szCs w:val="28"/>
        </w:rPr>
        <w:t>ễ</w:t>
      </w:r>
      <w:r w:rsidRPr="00115CE7">
        <w:rPr>
          <w:rFonts w:cs="Times New Roman"/>
          <w:b w:val="0"/>
          <w:szCs w:val="28"/>
        </w:rPr>
        <w:t>m ngu</w:t>
      </w:r>
      <w:r w:rsidR="00AA7BE4" w:rsidRPr="00115CE7">
        <w:rPr>
          <w:rFonts w:cs="Times New Roman"/>
          <w:b w:val="0"/>
          <w:szCs w:val="28"/>
        </w:rPr>
        <w:t>ồ</w:t>
      </w:r>
      <w:r w:rsidRPr="00115CE7">
        <w:rPr>
          <w:rFonts w:cs="Times New Roman"/>
          <w:b w:val="0"/>
          <w:szCs w:val="28"/>
        </w:rPr>
        <w:t>n nước. Chú trọng các giông thủy sản có giá trị kinh tế cao.</w:t>
      </w:r>
    </w:p>
    <w:p w:rsidR="00421F4F" w:rsidRPr="00115CE7" w:rsidRDefault="00421F4F" w:rsidP="00F40D0C">
      <w:pPr>
        <w:pStyle w:val="Heading4"/>
      </w:pPr>
      <w:bookmarkStart w:id="233" w:name="_Toc14792427"/>
      <w:bookmarkStart w:id="234" w:name="_Toc15644217"/>
      <w:bookmarkStart w:id="235" w:name="_Toc20205545"/>
      <w:bookmarkStart w:id="236" w:name="_Toc20401638"/>
      <w:bookmarkStart w:id="237" w:name="_Toc20672076"/>
      <w:r w:rsidRPr="00115CE7">
        <w:t xml:space="preserve">Phân bố </w:t>
      </w:r>
      <w:r w:rsidR="000932DB" w:rsidRPr="00115CE7">
        <w:t>không gian phát triển du lịch</w:t>
      </w:r>
      <w:r w:rsidRPr="00115CE7">
        <w:t>:</w:t>
      </w:r>
      <w:bookmarkEnd w:id="233"/>
      <w:bookmarkEnd w:id="234"/>
      <w:bookmarkEnd w:id="235"/>
      <w:bookmarkEnd w:id="236"/>
      <w:bookmarkEnd w:id="237"/>
    </w:p>
    <w:p w:rsidR="000932DB" w:rsidRDefault="000932DB" w:rsidP="00AA7BE4">
      <w:pPr>
        <w:pStyle w:val="BodyText"/>
        <w:spacing w:after="37" w:line="307" w:lineRule="exact"/>
        <w:ind w:right="80" w:firstLine="520"/>
        <w:rPr>
          <w:rFonts w:cs="Times New Roman"/>
          <w:b w:val="0"/>
          <w:szCs w:val="28"/>
        </w:rPr>
      </w:pPr>
      <w:r w:rsidRPr="00115CE7">
        <w:rPr>
          <w:rFonts w:cs="Times New Roman"/>
          <w:b w:val="0"/>
          <w:szCs w:val="28"/>
        </w:rPr>
        <w:t xml:space="preserve">Tập trung phát triển du lịch sinh thái trên cơ sở cải tạo, nâng cấp các khu du lịch, phát triên đa dạng các loại hình và sản phẩm du lịch, bao gồm: Khu di tích </w:t>
      </w:r>
      <w:r w:rsidR="00AA7BE4" w:rsidRPr="00115CE7">
        <w:rPr>
          <w:rFonts w:cs="Times New Roman"/>
          <w:b w:val="0"/>
          <w:szCs w:val="28"/>
        </w:rPr>
        <w:t>l</w:t>
      </w:r>
      <w:r w:rsidRPr="00115CE7">
        <w:rPr>
          <w:rFonts w:cs="Times New Roman"/>
          <w:b w:val="0"/>
          <w:szCs w:val="28"/>
        </w:rPr>
        <w:t>ịch s</w:t>
      </w:r>
      <w:r w:rsidR="00AA7BE4" w:rsidRPr="00115CE7">
        <w:rPr>
          <w:rFonts w:cs="Times New Roman"/>
          <w:b w:val="0"/>
          <w:szCs w:val="28"/>
        </w:rPr>
        <w:t>ử</w:t>
      </w:r>
      <w:r w:rsidRPr="00115CE7">
        <w:rPr>
          <w:rFonts w:cs="Times New Roman"/>
          <w:b w:val="0"/>
          <w:szCs w:val="28"/>
        </w:rPr>
        <w:t xml:space="preserve"> </w:t>
      </w:r>
      <w:r w:rsidR="00AA7BE4" w:rsidRPr="00115CE7">
        <w:rPr>
          <w:rFonts w:cs="Times New Roman"/>
          <w:b w:val="0"/>
          <w:szCs w:val="28"/>
        </w:rPr>
        <w:t xml:space="preserve">Sư </w:t>
      </w:r>
      <w:r w:rsidRPr="00115CE7">
        <w:rPr>
          <w:rFonts w:cs="Times New Roman"/>
          <w:b w:val="0"/>
          <w:szCs w:val="28"/>
        </w:rPr>
        <w:t xml:space="preserve">Đoàn 125; Khu du lịch Suối Cả; Khu du lịch sinh thái Hồ cầu Mới- Khu du lịch hồ Sông Ray - hồ Suối Vọng; Khu du lịch đồi Sơn Thủy; Điểm du </w:t>
      </w:r>
      <w:r w:rsidR="00157D5C" w:rsidRPr="00115CE7">
        <w:rPr>
          <w:rFonts w:cs="Times New Roman"/>
          <w:b w:val="0"/>
          <w:szCs w:val="28"/>
        </w:rPr>
        <w:t>l</w:t>
      </w:r>
      <w:r w:rsidRPr="00115CE7">
        <w:rPr>
          <w:rFonts w:cs="Times New Roman"/>
          <w:b w:val="0"/>
          <w:szCs w:val="28"/>
        </w:rPr>
        <w:t>ịch sinh thái Suối Râm,...</w:t>
      </w:r>
    </w:p>
    <w:p w:rsidR="00FA6E58" w:rsidRPr="00115CE7" w:rsidRDefault="00FA6E58" w:rsidP="00AA7BE4">
      <w:pPr>
        <w:pStyle w:val="BodyText"/>
        <w:spacing w:after="37" w:line="307" w:lineRule="exact"/>
        <w:ind w:right="80" w:firstLine="520"/>
        <w:rPr>
          <w:rFonts w:cs="Times New Roman"/>
          <w:b w:val="0"/>
          <w:szCs w:val="28"/>
        </w:rPr>
      </w:pPr>
    </w:p>
    <w:p w:rsidR="00AA7BE4" w:rsidRPr="00115CE7" w:rsidRDefault="00AA7BE4" w:rsidP="00AA7BE4">
      <w:pPr>
        <w:pStyle w:val="Heading3"/>
        <w:rPr>
          <w:rFonts w:cs="Times New Roman"/>
        </w:rPr>
      </w:pPr>
      <w:bookmarkStart w:id="238" w:name="_Toc429489662"/>
      <w:bookmarkStart w:id="239" w:name="_Toc20672077"/>
      <w:r w:rsidRPr="00115CE7">
        <w:rPr>
          <w:rFonts w:cs="Times New Roman"/>
        </w:rPr>
        <w:t>Quy hoạch phát triển kinh tế xã hội huyện Cẩm Mỹ:</w:t>
      </w:r>
      <w:bookmarkEnd w:id="238"/>
      <w:bookmarkEnd w:id="239"/>
    </w:p>
    <w:p w:rsidR="00AA7BE4" w:rsidRPr="00115CE7" w:rsidRDefault="00AA7BE4" w:rsidP="00AA7BE4">
      <w:pPr>
        <w:spacing w:line="240" w:lineRule="auto"/>
        <w:ind w:firstLine="540"/>
        <w:rPr>
          <w:rFonts w:cs="Times New Roman"/>
          <w:b w:val="0"/>
          <w:i/>
          <w:szCs w:val="28"/>
        </w:rPr>
      </w:pPr>
      <w:r w:rsidRPr="00115CE7">
        <w:rPr>
          <w:rFonts w:cs="Times New Roman"/>
          <w:b w:val="0"/>
          <w:i/>
          <w:szCs w:val="28"/>
        </w:rPr>
        <w:t>(Căn cứ thuyết minh Điều chỉnh quy hoạch tổng thể phát triển kinh tế - xã hội huyện Cẩm mỹ đến năm 2020 và tầm nhìn đến năm 2025)</w:t>
      </w:r>
    </w:p>
    <w:p w:rsidR="00AA7BE4" w:rsidRPr="00115CE7" w:rsidRDefault="00AA7BE4" w:rsidP="00F40D0C">
      <w:pPr>
        <w:pStyle w:val="Heading4"/>
      </w:pPr>
      <w:bookmarkStart w:id="240" w:name="_Toc429489663"/>
      <w:bookmarkStart w:id="241" w:name="_Toc14792429"/>
      <w:bookmarkStart w:id="242" w:name="_Toc15644219"/>
      <w:bookmarkStart w:id="243" w:name="_Toc20205547"/>
      <w:bookmarkStart w:id="244" w:name="_Toc20401640"/>
      <w:bookmarkStart w:id="245" w:name="_Toc20672078"/>
      <w:r w:rsidRPr="00115CE7">
        <w:t>Phát triển các tiểu vùng sản xuất:</w:t>
      </w:r>
      <w:bookmarkEnd w:id="240"/>
      <w:bookmarkEnd w:id="241"/>
      <w:bookmarkEnd w:id="242"/>
      <w:bookmarkEnd w:id="243"/>
      <w:bookmarkEnd w:id="244"/>
      <w:bookmarkEnd w:id="245"/>
    </w:p>
    <w:p w:rsidR="00AA7BE4" w:rsidRPr="00115CE7" w:rsidRDefault="00AA7BE4" w:rsidP="00AA7BE4">
      <w:pPr>
        <w:pStyle w:val="Noidung"/>
        <w:rPr>
          <w:rFonts w:cs="Times New Roman"/>
        </w:rPr>
      </w:pPr>
      <w:r w:rsidRPr="00115CE7">
        <w:rPr>
          <w:rFonts w:cs="Times New Roman"/>
        </w:rPr>
        <w:tab/>
        <w:t>- Huyện Cẩm Mỹ chia làm 02 tiểu vùng kinh tế như sau:</w:t>
      </w:r>
    </w:p>
    <w:p w:rsidR="00AA7BE4" w:rsidRPr="00115CE7" w:rsidRDefault="00AA7BE4" w:rsidP="00AA7BE4">
      <w:pPr>
        <w:pStyle w:val="Noidung"/>
        <w:rPr>
          <w:rFonts w:cs="Times New Roman"/>
        </w:rPr>
      </w:pPr>
      <w:r w:rsidRPr="00115CE7">
        <w:rPr>
          <w:rFonts w:cs="Times New Roman"/>
        </w:rPr>
        <w:tab/>
        <w:t>+ Tiểu vùng 1: Bao gồm các xã Long Giao, Nhân Nghĩa, Xuân Mỹ, Xuân Quế, Xuân Đường, Sông Nhạn, Thừa Đức, Bảo Bình, Xuân Bảo. Tiểu vùng này thuận lợi cho việc trồng cây công nghiệp và cây ăn quả lâu năm theo hướng tập trung, chuyên canh, đạt năng suất, chất lượng cao, kết hợp với phát triển du lịch miệt vườn. Đồng thời là tiểu vùng có tiềm năng lớn về công nghiệp và có tốc độ đô thị hóa nhanh. Trong thời kỳ quy hoạch sẽ hình thành 02 trung tâm đô thị là thị trấn Long Giao và thị trấn Bảo Bình.</w:t>
      </w:r>
    </w:p>
    <w:p w:rsidR="00AA7BE4" w:rsidRPr="00115CE7" w:rsidRDefault="00AA7BE4" w:rsidP="00AA7BE4">
      <w:pPr>
        <w:pStyle w:val="Noidung"/>
        <w:rPr>
          <w:rFonts w:cs="Times New Roman"/>
        </w:rPr>
      </w:pPr>
      <w:r w:rsidRPr="00115CE7">
        <w:rPr>
          <w:rFonts w:cs="Times New Roman"/>
        </w:rPr>
        <w:tab/>
        <w:t>+ Tiểu vùng 2: Bao gồm các xã Xuân Tây, Xuân Đông, Sông Ray, Lâm San. Tiểu vùng này có lợi thế rất lớn về nguồn nước ngọt cho thâm canh tăng vụ, nâng cao hiệu quả sử dụng đất trồng cây hàng năm. Tăng cường ứng dụng khoa học kỹ thuật, đầu tư cơ giới hóa và đẩy mạnh tiến độ xây dựng nông thôn mới, đồng thời xây dựng thị trấn Xuân Đông (trên cơ sở xã Xuân Đông) thành trung tâm của tiểu vùng phía Đông.</w:t>
      </w:r>
    </w:p>
    <w:p w:rsidR="00AA7BE4" w:rsidRPr="00115CE7" w:rsidRDefault="00AA7BE4" w:rsidP="00F40D0C">
      <w:pPr>
        <w:pStyle w:val="Heading4"/>
      </w:pPr>
      <w:bookmarkStart w:id="246" w:name="_Toc429489664"/>
      <w:bookmarkStart w:id="247" w:name="_Toc14792430"/>
      <w:bookmarkStart w:id="248" w:name="_Toc15644220"/>
      <w:bookmarkStart w:id="249" w:name="_Toc20205548"/>
      <w:bookmarkStart w:id="250" w:name="_Toc20401641"/>
      <w:bookmarkStart w:id="251" w:name="_Toc20672079"/>
      <w:r w:rsidRPr="00115CE7">
        <w:t>Phát triển các khu, cụm công nghiệp:</w:t>
      </w:r>
      <w:bookmarkEnd w:id="246"/>
      <w:bookmarkEnd w:id="247"/>
      <w:bookmarkEnd w:id="248"/>
      <w:bookmarkEnd w:id="249"/>
      <w:bookmarkEnd w:id="250"/>
      <w:bookmarkEnd w:id="251"/>
    </w:p>
    <w:p w:rsidR="00AA7BE4" w:rsidRDefault="00AA7BE4" w:rsidP="00AA7BE4">
      <w:pPr>
        <w:pStyle w:val="Noidung"/>
        <w:rPr>
          <w:rFonts w:cs="Times New Roman"/>
        </w:rPr>
      </w:pPr>
      <w:r w:rsidRPr="00115CE7">
        <w:rPr>
          <w:rFonts w:cs="Times New Roman"/>
        </w:rPr>
        <w:t>- Khẩn trương xây dựng hệ thống kết cấu hạ tầng khu công nghiệp Cẩm Mỹ tại xã Thừa Đức và cụm công nghiệp Long Giao. Bố trí các cơ sở sản xuất công nghiệp có chất thải nguy hại vào khu vực riêng. Nhóm ngành sản xuất công nghiệp có mùi cần được bố trí phù hợp theo hướng gió, tránh ô nhiểm không khí khu vực dân cư và các khu thương mại du lịch. Sắp xếp các cơ sở sản xuất công nghiệp ở những vị trí không phù hợp, gây ô nhiễm môi trường đưa vào khu, cụm công nghiệp.</w:t>
      </w:r>
    </w:p>
    <w:p w:rsidR="00FA6E58" w:rsidRPr="00115CE7" w:rsidRDefault="00FA6E58" w:rsidP="00AA7BE4">
      <w:pPr>
        <w:pStyle w:val="Noidung"/>
        <w:rPr>
          <w:rFonts w:cs="Times New Roman"/>
        </w:rPr>
      </w:pPr>
    </w:p>
    <w:p w:rsidR="00AA7BE4" w:rsidRPr="00115CE7" w:rsidRDefault="00AA7BE4" w:rsidP="00AA7BE4">
      <w:pPr>
        <w:pStyle w:val="Heading3"/>
        <w:rPr>
          <w:rFonts w:cs="Times New Roman"/>
        </w:rPr>
      </w:pPr>
      <w:bookmarkStart w:id="252" w:name="_Toc429489665"/>
      <w:bookmarkStart w:id="253" w:name="_Toc20672080"/>
      <w:r w:rsidRPr="00115CE7">
        <w:rPr>
          <w:rFonts w:cs="Times New Roman"/>
        </w:rPr>
        <w:t>Quy hoạch xây dựng nông thôn mới:</w:t>
      </w:r>
      <w:bookmarkEnd w:id="252"/>
      <w:bookmarkEnd w:id="253"/>
    </w:p>
    <w:p w:rsidR="00AA7BE4" w:rsidRPr="00115CE7" w:rsidRDefault="00AA7BE4" w:rsidP="00AA7BE4">
      <w:pPr>
        <w:pStyle w:val="Noidung"/>
        <w:rPr>
          <w:rFonts w:cs="Times New Roman"/>
          <w:i/>
        </w:rPr>
      </w:pPr>
      <w:r w:rsidRPr="00115CE7">
        <w:rPr>
          <w:rFonts w:cs="Times New Roman"/>
          <w:i/>
        </w:rPr>
        <w:t xml:space="preserve">(Căn cứ các Quyết định phê duyệt nông thôn mới các xã Xuân Đường, Long Giao do UBND huyện Cẩm Mỹ phê duyệt)  </w:t>
      </w:r>
    </w:p>
    <w:p w:rsidR="005A37BA" w:rsidRPr="00115CE7" w:rsidRDefault="005A37BA" w:rsidP="005A37BA">
      <w:pPr>
        <w:pStyle w:val="Noidung"/>
        <w:rPr>
          <w:rFonts w:cs="Times New Roman"/>
        </w:rPr>
      </w:pPr>
      <w:r w:rsidRPr="00115CE7">
        <w:rPr>
          <w:rFonts w:cs="Times New Roman"/>
        </w:rPr>
        <w:t>- Khu vực lập quy hoạch nằm trên 02 xã (Long Giao, Xuân Đường)</w:t>
      </w:r>
    </w:p>
    <w:p w:rsidR="005A37BA" w:rsidRPr="00115CE7" w:rsidRDefault="005A37BA" w:rsidP="005A37BA">
      <w:pPr>
        <w:pStyle w:val="Noidung"/>
        <w:rPr>
          <w:rFonts w:cs="Times New Roman"/>
        </w:rPr>
      </w:pPr>
      <w:r w:rsidRPr="00115CE7">
        <w:rPr>
          <w:rFonts w:cs="Times New Roman"/>
        </w:rPr>
        <w:t>- Căn cứ quy hoạch nông thôn mới 02 xã trên với phần diện tích nằm trong ranh giới lập quy hoạch bao gồm:</w:t>
      </w:r>
    </w:p>
    <w:p w:rsidR="005A37BA" w:rsidRPr="00115CE7" w:rsidRDefault="005A37BA" w:rsidP="005A37BA">
      <w:pPr>
        <w:pStyle w:val="Noidung"/>
        <w:rPr>
          <w:rFonts w:cs="Times New Roman"/>
        </w:rPr>
      </w:pPr>
      <w:r w:rsidRPr="00115CE7">
        <w:rPr>
          <w:rFonts w:cs="Times New Roman"/>
        </w:rPr>
        <w:lastRenderedPageBreak/>
        <w:tab/>
        <w:t xml:space="preserve">+ Xã Xuân Đường với diện tích thuộc ranh quy hoạch khoảng </w:t>
      </w:r>
      <w:r w:rsidR="00EC07CA" w:rsidRPr="00115CE7">
        <w:rPr>
          <w:rFonts w:cs="Times New Roman"/>
        </w:rPr>
        <w:t>872</w:t>
      </w:r>
      <w:r w:rsidRPr="00115CE7">
        <w:rPr>
          <w:rFonts w:cs="Times New Roman"/>
        </w:rPr>
        <w:t xml:space="preserve">ha được quy hoạch theo các chức năng của đô thị Long Giao được duyệt năm 2004. Đến nay vẫn </w:t>
      </w:r>
      <w:r w:rsidR="00701C0D" w:rsidRPr="00115CE7">
        <w:rPr>
          <w:rFonts w:cs="Times New Roman"/>
        </w:rPr>
        <w:t xml:space="preserve">đa phần </w:t>
      </w:r>
      <w:r w:rsidRPr="00115CE7">
        <w:rPr>
          <w:rFonts w:cs="Times New Roman"/>
        </w:rPr>
        <w:t>là đất nông nghiệp</w:t>
      </w:r>
      <w:r w:rsidR="00701C0D" w:rsidRPr="00115CE7">
        <w:rPr>
          <w:rFonts w:cs="Times New Roman"/>
        </w:rPr>
        <w:t xml:space="preserve"> và điểm dân cư nông thôn tại ấp 1</w:t>
      </w:r>
      <w:r w:rsidRPr="00115CE7">
        <w:rPr>
          <w:rFonts w:cs="Times New Roman"/>
        </w:rPr>
        <w:t>.</w:t>
      </w:r>
    </w:p>
    <w:p w:rsidR="005A37BA" w:rsidRDefault="005A37BA" w:rsidP="005A37BA">
      <w:pPr>
        <w:pStyle w:val="Noidung"/>
        <w:rPr>
          <w:rFonts w:cs="Times New Roman"/>
        </w:rPr>
      </w:pPr>
      <w:r w:rsidRPr="00115CE7">
        <w:rPr>
          <w:rFonts w:cs="Times New Roman"/>
        </w:rPr>
        <w:tab/>
        <w:t xml:space="preserve">+ Xã Long Giao với diện tích thuộc ranh quy hoạch khoảng </w:t>
      </w:r>
      <w:r w:rsidR="00EC07CA" w:rsidRPr="00115CE7">
        <w:rPr>
          <w:rFonts w:cs="Times New Roman"/>
        </w:rPr>
        <w:t>3.37</w:t>
      </w:r>
      <w:r w:rsidR="0050444C">
        <w:rPr>
          <w:rFonts w:cs="Times New Roman"/>
        </w:rPr>
        <w:t>8</w:t>
      </w:r>
      <w:r w:rsidRPr="00115CE7">
        <w:rPr>
          <w:rFonts w:cs="Times New Roman"/>
        </w:rPr>
        <w:t xml:space="preserve">ha được quy hoạch theo các chức năng của đô thị Long Giao được duyệt năm 2004. Đến nay đã xây dựng được các công trình hành chính văn hóa, giáo dục… tại khu vực trung tâm dọc </w:t>
      </w:r>
      <w:r w:rsidR="00701C0D" w:rsidRPr="00115CE7">
        <w:rPr>
          <w:rFonts w:cs="Times New Roman"/>
        </w:rPr>
        <w:t>ĐT 773 (Long Thành - Cẩm Mỹ - Xuân Lộc)</w:t>
      </w:r>
      <w:r w:rsidRPr="00115CE7">
        <w:rPr>
          <w:rFonts w:cs="Times New Roman"/>
        </w:rPr>
        <w:t>, Quốc Lộ 56, ngoài khu vực này hiện nay vẫn là đất nông nghiệp.</w:t>
      </w:r>
    </w:p>
    <w:p w:rsidR="00FA6E58" w:rsidRPr="00115CE7" w:rsidRDefault="00FA6E58" w:rsidP="005A37BA">
      <w:pPr>
        <w:pStyle w:val="Noidung"/>
        <w:rPr>
          <w:rFonts w:cs="Times New Roman"/>
        </w:rPr>
      </w:pPr>
    </w:p>
    <w:p w:rsidR="00387F86" w:rsidRPr="00115CE7" w:rsidRDefault="00387F86" w:rsidP="00387F86">
      <w:pPr>
        <w:pStyle w:val="Heading3"/>
        <w:rPr>
          <w:rFonts w:cs="Times New Roman"/>
        </w:rPr>
      </w:pPr>
      <w:bookmarkStart w:id="254" w:name="_Toc20672081"/>
      <w:r w:rsidRPr="00115CE7">
        <w:rPr>
          <w:rFonts w:cs="Times New Roman"/>
        </w:rPr>
        <w:t>Đồ án quy hoạch chung đô thị Long Giao được duyệt năm 2004:</w:t>
      </w:r>
      <w:bookmarkEnd w:id="254"/>
    </w:p>
    <w:p w:rsidR="00387F86" w:rsidRPr="00115CE7" w:rsidRDefault="00387F86" w:rsidP="00387F86">
      <w:pPr>
        <w:pStyle w:val="CanhK"/>
      </w:pPr>
      <w:r w:rsidRPr="00115CE7">
        <w:t>Quy hoạch đô thị Long Giao đã được phê duyệt năm 2004, góp phần trong việc chỉnh trang đô thị tạo bộ mặt cho huyện Cẩm Mỹ.</w:t>
      </w:r>
    </w:p>
    <w:p w:rsidR="00387F86" w:rsidRPr="00115CE7" w:rsidRDefault="00387F86" w:rsidP="00387F86">
      <w:pPr>
        <w:pStyle w:val="CanhK"/>
      </w:pPr>
      <w:r w:rsidRPr="00115CE7">
        <w:t>Tuy nhiên đến nay nội dung, tính chất đồ án quy hoạch không còn phù hợp với tình hình phát triển KTXH trong giai đoạn hiện nay, nhiều nội dung của đồ án quy hoạch trước đây cần được điều chỉnh, nghiên cứu tạo tiền đề để:</w:t>
      </w:r>
    </w:p>
    <w:p w:rsidR="00387F86" w:rsidRPr="00115CE7" w:rsidRDefault="00387F86" w:rsidP="00387F86">
      <w:pPr>
        <w:pStyle w:val="canhchu"/>
        <w:ind w:left="0" w:firstLine="426"/>
      </w:pPr>
      <w:r w:rsidRPr="00115CE7">
        <w:t>Nâng cấp đô thị từ loại V lên loại IV</w:t>
      </w:r>
    </w:p>
    <w:p w:rsidR="00387F86" w:rsidRPr="00115CE7" w:rsidRDefault="00387F86" w:rsidP="00387F86">
      <w:pPr>
        <w:pStyle w:val="canhchu"/>
        <w:ind w:left="0" w:firstLine="426"/>
      </w:pPr>
      <w:r w:rsidRPr="00115CE7">
        <w:t>Phù hợp với tính chất là đô thị khoa học và trung tâm chính trị, kinh tế, văn hóa, trung tâm đào tạo nghiên cứu khoa học, trung tâm công nghiệp công nghệ cao của vùng.</w:t>
      </w:r>
    </w:p>
    <w:p w:rsidR="00387F86" w:rsidRPr="00115CE7" w:rsidRDefault="00387F86" w:rsidP="00387F86">
      <w:pPr>
        <w:pStyle w:val="CanhK"/>
      </w:pPr>
      <w:r w:rsidRPr="00115CE7">
        <w:t>Sử dụng đất của các khu chức năng trong đô thị Long Giao cần được nghiên cứu lại cho phù hợp với các điều kiện hiện nay.</w:t>
      </w:r>
    </w:p>
    <w:p w:rsidR="00387F86" w:rsidRPr="00115CE7" w:rsidRDefault="00387F86" w:rsidP="0050444C">
      <w:pPr>
        <w:pStyle w:val="CanhK"/>
        <w:ind w:firstLine="0"/>
        <w:jc w:val="center"/>
      </w:pPr>
      <w:r w:rsidRPr="00115CE7">
        <w:rPr>
          <w:noProof/>
        </w:rPr>
        <w:drawing>
          <wp:inline distT="0" distB="0" distL="0" distR="0" wp14:anchorId="61D93AB9" wp14:editId="65AEC6E9">
            <wp:extent cx="4469515" cy="4277802"/>
            <wp:effectExtent l="0" t="0" r="7620" b="8890"/>
            <wp:docPr id="20" name="Picture 20" descr="03-co cau SDD duoc duyet_2004-Mode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03-co cau SDD duoc duyet_2004-Model"/>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498661" cy="4305698"/>
                    </a:xfrm>
                    <a:prstGeom prst="rect">
                      <a:avLst/>
                    </a:prstGeom>
                    <a:noFill/>
                    <a:ln>
                      <a:noFill/>
                    </a:ln>
                  </pic:spPr>
                </pic:pic>
              </a:graphicData>
            </a:graphic>
          </wp:inline>
        </w:drawing>
      </w:r>
    </w:p>
    <w:p w:rsidR="00387F86" w:rsidRPr="00115CE7" w:rsidRDefault="00387F86" w:rsidP="00387F86">
      <w:pPr>
        <w:pStyle w:val="Caption"/>
        <w:rPr>
          <w:rFonts w:cs="Times New Roman"/>
          <w:b w:val="0"/>
          <w:i w:val="0"/>
        </w:rPr>
      </w:pPr>
      <w:r w:rsidRPr="00115CE7">
        <w:rPr>
          <w:rFonts w:cs="Times New Roman"/>
          <w:b w:val="0"/>
          <w:i w:val="0"/>
        </w:rPr>
        <w:t>Bản đồ quy hoạch sử dụng đất (đồ án QH 2004)</w:t>
      </w:r>
    </w:p>
    <w:p w:rsidR="00387F86" w:rsidRPr="00115CE7" w:rsidRDefault="00387F86" w:rsidP="00387F86">
      <w:pPr>
        <w:pStyle w:val="CanhK"/>
      </w:pPr>
      <w:r w:rsidRPr="00115CE7">
        <w:lastRenderedPageBreak/>
        <w:t>* Đánh giá tình hình quy hoạch, thực hiện quy hoạch và những tồn tại phát sinh trong quá trình phát triển như:</w:t>
      </w:r>
    </w:p>
    <w:p w:rsidR="00387F86" w:rsidRPr="00115CE7" w:rsidRDefault="00387F86" w:rsidP="00387F86">
      <w:pPr>
        <w:pStyle w:val="CanhK"/>
      </w:pPr>
      <w:r w:rsidRPr="00115CE7">
        <w:t>- Đã xây dựng được hệ thống hạ tầng kỹ thuật và các công trình cộng cộng tiện ích trong khu vực trung tâm, tuy nhiên có nhiều vị trí đã điều chỉnh cục bộ so với quy hoạch chung được duyệt.</w:t>
      </w:r>
    </w:p>
    <w:p w:rsidR="00387F86" w:rsidRPr="00115CE7" w:rsidRDefault="00387F86" w:rsidP="00387F86">
      <w:pPr>
        <w:pStyle w:val="CanhK"/>
      </w:pPr>
      <w:r w:rsidRPr="00115CE7">
        <w:t>- Dự án đường ĐT 773 (Long Thành - Cẩm Mỹ - Xuân Lộc) được nối dài về hướng Đông so với quy hoạch chung được duyệt đến nay chưa triển khai thực hiện.</w:t>
      </w:r>
    </w:p>
    <w:p w:rsidR="00387F86" w:rsidRPr="00115CE7" w:rsidRDefault="00387F86" w:rsidP="00387F86">
      <w:pPr>
        <w:pStyle w:val="CanhK"/>
      </w:pPr>
      <w:r w:rsidRPr="00115CE7">
        <w:t>- Khung giao thông trong nhóm dân cư hiện hữu phía Đông Bắc đô thị giữa quy hoạch chung và hiện trạng có sự sai lệch tọa độ đáng kể.</w:t>
      </w:r>
    </w:p>
    <w:p w:rsidR="00387F86" w:rsidRPr="00115CE7" w:rsidRDefault="00387F86" w:rsidP="00387F86">
      <w:pPr>
        <w:pStyle w:val="CanhK"/>
      </w:pPr>
      <w:r w:rsidRPr="00115CE7">
        <w:t>- Cụm công nghiệp phía Bắc và các khu chức năng khác phía Tây Nam chưa được đầu tư.</w:t>
      </w:r>
    </w:p>
    <w:p w:rsidR="00387F86" w:rsidRDefault="00387F86" w:rsidP="00387F86">
      <w:pPr>
        <w:pStyle w:val="CanhK"/>
      </w:pPr>
      <w:r w:rsidRPr="00115CE7">
        <w:t xml:space="preserve">- Qua rà soát, đối chiếu ranh giới, vị trí giữa hồ sơ quy hoạch chung xây dựng tỷ lệ 1/5000 toàn đô thị và các quy hoạch chi tiết 1/500 được duyệt của đô thị Long Giao  đã phát sinh nhiều bất cập chưa đồng bộ. </w:t>
      </w:r>
    </w:p>
    <w:p w:rsidR="00FA6E58" w:rsidRPr="00115CE7" w:rsidRDefault="00FA6E58" w:rsidP="00387F86">
      <w:pPr>
        <w:pStyle w:val="CanhK"/>
      </w:pPr>
    </w:p>
    <w:p w:rsidR="00387F86" w:rsidRPr="00115CE7" w:rsidRDefault="00387F86" w:rsidP="00387F86">
      <w:pPr>
        <w:pStyle w:val="Heading3"/>
        <w:rPr>
          <w:rFonts w:cs="Times New Roman"/>
        </w:rPr>
      </w:pPr>
      <w:bookmarkStart w:id="255" w:name="_Toc20672082"/>
      <w:r w:rsidRPr="00115CE7">
        <w:rPr>
          <w:rFonts w:cs="Times New Roman"/>
        </w:rPr>
        <w:t>Đồ án quy hoạch chi tiết tỳ lệ 1/500 khu trung tâm huyện Cẩm Mỹ:</w:t>
      </w:r>
      <w:bookmarkEnd w:id="255"/>
    </w:p>
    <w:p w:rsidR="00387F86" w:rsidRPr="00115CE7" w:rsidRDefault="00387F86" w:rsidP="00387F86">
      <w:pPr>
        <w:pStyle w:val="Noidung"/>
        <w:rPr>
          <w:rFonts w:cs="Times New Roman"/>
        </w:rPr>
      </w:pPr>
      <w:r w:rsidRPr="00115CE7">
        <w:rPr>
          <w:rFonts w:cs="Times New Roman"/>
        </w:rPr>
        <w:t>- Khu trung tâm huyện Cẩm Mỹ được duyệt theo Quyết định số 4788/QĐ.CT.UBT ngày 12/10/2004. Đến nay đồ án này được điều chỉnh 05 lần:</w:t>
      </w:r>
    </w:p>
    <w:p w:rsidR="00387F86" w:rsidRPr="00115CE7" w:rsidRDefault="00387F86" w:rsidP="00387F86">
      <w:pPr>
        <w:pStyle w:val="Noidung"/>
        <w:rPr>
          <w:rFonts w:cs="Times New Roman"/>
          <w:b/>
          <w:i/>
        </w:rPr>
      </w:pPr>
      <w:r w:rsidRPr="00115CE7">
        <w:rPr>
          <w:rFonts w:cs="Times New Roman"/>
          <w:b/>
          <w:i/>
        </w:rPr>
        <w:t>* Lần 1 ( Năm 2005):</w:t>
      </w:r>
    </w:p>
    <w:p w:rsidR="00387F86" w:rsidRPr="00115CE7" w:rsidRDefault="00387F86" w:rsidP="00387F86">
      <w:pPr>
        <w:pStyle w:val="Noidung"/>
        <w:rPr>
          <w:rFonts w:cs="Times New Roman"/>
        </w:rPr>
      </w:pPr>
      <w:r w:rsidRPr="00115CE7">
        <w:rPr>
          <w:rFonts w:cs="Times New Roman"/>
        </w:rPr>
        <w:t>+ Vị trí quy hoạch trụ sở làm việc của công an huyện tại lô số 46 với diện tích 5,55ha điều chỉnh còn lại 3,755ha cho phù hợp với dự án, phần diện tích còn lại bố trí đài truyền thanh diện tích 0,655ha và đất dự phòng diện tích 1,20ha.</w:t>
      </w:r>
    </w:p>
    <w:p w:rsidR="00387F86" w:rsidRPr="00115CE7" w:rsidRDefault="00387F86" w:rsidP="00387F86">
      <w:pPr>
        <w:pStyle w:val="Noidung"/>
        <w:rPr>
          <w:rFonts w:cs="Times New Roman"/>
        </w:rPr>
      </w:pPr>
      <w:r w:rsidRPr="00115CE7">
        <w:rPr>
          <w:rFonts w:cs="Times New Roman"/>
        </w:rPr>
        <w:t>+ Vị trí quy hoạch trướng chuyên nghiệp tại lô số 36 và vị trí quy hoạch nhà trẻ - mẫu giáo tại lô số 51 điều chỉnh sang đất công trình phục vụ khu dân cư.</w:t>
      </w:r>
    </w:p>
    <w:p w:rsidR="00387F86" w:rsidRPr="00115CE7" w:rsidRDefault="00387F86" w:rsidP="00387F86">
      <w:pPr>
        <w:pStyle w:val="Noidung"/>
        <w:rPr>
          <w:rFonts w:cs="Times New Roman"/>
        </w:rPr>
      </w:pPr>
      <w:r w:rsidRPr="00115CE7">
        <w:rPr>
          <w:rFonts w:cs="Times New Roman"/>
        </w:rPr>
        <w:t>+ Nhà công vụ trước đây dự kiến bố trí trong khuôn viên quy hoạch hội trường huyện Cẩm Mỹ, nay bố trí tại lô số 27 đất trụ sở chưa giao tiếp giáp với lô số 28 về phía Đông .</w:t>
      </w:r>
    </w:p>
    <w:p w:rsidR="00387F86" w:rsidRPr="00115CE7" w:rsidRDefault="00387F86" w:rsidP="00387F86">
      <w:pPr>
        <w:pStyle w:val="Noidung"/>
        <w:rPr>
          <w:rFonts w:cs="Times New Roman"/>
        </w:rPr>
      </w:pPr>
      <w:r w:rsidRPr="00115CE7">
        <w:rPr>
          <w:rFonts w:cs="Times New Roman"/>
        </w:rPr>
        <w:t>+ Trung tâm y tế dự phòng và trung tâm giáo dục thường xuyên bố trí trong quỹ đất trụ sở chưa giao tại lô số 27 tiếp giáp với lô số 28 về phía Bắc.</w:t>
      </w:r>
    </w:p>
    <w:p w:rsidR="00387F86" w:rsidRPr="00115CE7" w:rsidRDefault="00387F86" w:rsidP="00387F86">
      <w:pPr>
        <w:pStyle w:val="Noidung"/>
        <w:rPr>
          <w:rFonts w:cs="Times New Roman"/>
        </w:rPr>
      </w:pPr>
      <w:r w:rsidRPr="00115CE7">
        <w:rPr>
          <w:rFonts w:cs="Times New Roman"/>
        </w:rPr>
        <w:t>+ Vị trí quy hoạch đài truyền thanh huyện tại lô số 44 và vị trí trung tâm Y tế huyện tại lô số 29 điều chỉnh thành đất dự phòng (Bản đồ địa chính khu đất tỷ lệ 1/5000 đính kèm).</w:t>
      </w:r>
    </w:p>
    <w:p w:rsidR="00387F86" w:rsidRPr="00115CE7" w:rsidRDefault="00387F86" w:rsidP="00387F86">
      <w:pPr>
        <w:pStyle w:val="Noidung"/>
        <w:rPr>
          <w:rFonts w:cs="Times New Roman"/>
          <w:i/>
        </w:rPr>
      </w:pPr>
      <w:r w:rsidRPr="00115CE7">
        <w:rPr>
          <w:rFonts w:cs="Times New Roman"/>
          <w:i/>
        </w:rPr>
        <w:t>(Kèm theo Quyết định số: 4207/QĐ.CT-UBND, ngày 22/01/2005 về việc phê duyệt điều chỉnh cục bộ quy hoạch Khu trung tâm huyện Cẩm Mỹ)</w:t>
      </w:r>
    </w:p>
    <w:p w:rsidR="00387F86" w:rsidRPr="00115CE7" w:rsidRDefault="00387F86" w:rsidP="00387F86">
      <w:pPr>
        <w:pStyle w:val="Noidung"/>
        <w:rPr>
          <w:rFonts w:cs="Times New Roman"/>
          <w:b/>
          <w:i/>
        </w:rPr>
      </w:pPr>
      <w:r w:rsidRPr="00115CE7">
        <w:rPr>
          <w:rFonts w:cs="Times New Roman"/>
          <w:b/>
          <w:i/>
        </w:rPr>
        <w:t>* Lần 2 ( Năm 2006):</w:t>
      </w:r>
    </w:p>
    <w:p w:rsidR="00387F86" w:rsidRPr="00115CE7" w:rsidRDefault="00387F86" w:rsidP="00387F86">
      <w:pPr>
        <w:pStyle w:val="Noidung"/>
        <w:rPr>
          <w:rFonts w:cs="Times New Roman"/>
        </w:rPr>
      </w:pPr>
      <w:r w:rsidRPr="00115CE7">
        <w:rPr>
          <w:rFonts w:cs="Times New Roman"/>
        </w:rPr>
        <w:t>+ Tại khoản 2.5.6 Điều 2 của Quyết định số: 4788/QĐ.CT-UBT, ngày 12/10/2004, điều chỉnh cụm từ “Lưới điện: dùng dây nổi có bọc cách điện trên cột bê tông ly tâm” thành “ Hệ thồng các tuyến dây, tuyến cáp dẫn điện đi ngầm”.</w:t>
      </w:r>
    </w:p>
    <w:p w:rsidR="00387F86" w:rsidRPr="00115CE7" w:rsidRDefault="00387F86" w:rsidP="00387F86">
      <w:pPr>
        <w:pStyle w:val="Noidung"/>
        <w:rPr>
          <w:rFonts w:cs="Times New Roman"/>
          <w:i/>
        </w:rPr>
      </w:pPr>
      <w:r w:rsidRPr="00115CE7">
        <w:rPr>
          <w:rFonts w:cs="Times New Roman"/>
          <w:i/>
        </w:rPr>
        <w:t xml:space="preserve">(Kèm theo Quyết định số: 7728/QĐ.CT-UBND, ngày 10/8/2006 về việc phê </w:t>
      </w:r>
      <w:r w:rsidRPr="00115CE7">
        <w:rPr>
          <w:rFonts w:cs="Times New Roman"/>
          <w:i/>
        </w:rPr>
        <w:lastRenderedPageBreak/>
        <w:t>duyệt điều chỉnh cục bộ quy hoạch chi tiết tỷ lệ 1/500 Khu trung tâm thị trấn huyện Cẩm Mỹ)</w:t>
      </w:r>
    </w:p>
    <w:p w:rsidR="00387F86" w:rsidRPr="00115CE7" w:rsidRDefault="00387F86" w:rsidP="00387F86">
      <w:pPr>
        <w:pStyle w:val="Noidung"/>
        <w:rPr>
          <w:rFonts w:cs="Times New Roman"/>
          <w:b/>
          <w:i/>
        </w:rPr>
      </w:pPr>
      <w:r w:rsidRPr="00115CE7">
        <w:rPr>
          <w:rFonts w:cs="Times New Roman"/>
          <w:b/>
          <w:i/>
        </w:rPr>
        <w:t>* Lần 3 ( Năm 2008):</w:t>
      </w:r>
    </w:p>
    <w:p w:rsidR="00387F86" w:rsidRPr="00115CE7" w:rsidRDefault="00387F86" w:rsidP="00387F86">
      <w:pPr>
        <w:pStyle w:val="Noidung"/>
        <w:rPr>
          <w:rFonts w:cs="Times New Roman"/>
        </w:rPr>
      </w:pPr>
      <w:r w:rsidRPr="00115CE7">
        <w:rPr>
          <w:rFonts w:cs="Times New Roman"/>
        </w:rPr>
        <w:t>+ Điều chỉnh vị trí đất quy hoạch chức năng sử dụng đất Chợ trung tâm thành chức năng Chợ loại I và phố chợ với tổng diện tích 31.475m2, trong đó Chợ loại I có diện tích khoảng 18.000m2 (sơ đồ vị trí khu đất do sở xây dựng thẩm định ngày 09/6/2008).</w:t>
      </w:r>
    </w:p>
    <w:p w:rsidR="00387F86" w:rsidRPr="00115CE7" w:rsidRDefault="00387F86" w:rsidP="00387F86">
      <w:pPr>
        <w:pStyle w:val="Noidung"/>
        <w:rPr>
          <w:rFonts w:cs="Times New Roman"/>
        </w:rPr>
      </w:pPr>
      <w:r w:rsidRPr="00115CE7">
        <w:rPr>
          <w:rFonts w:cs="Times New Roman"/>
        </w:rPr>
        <w:t>+ Bảng tổng hợp cân bằng sử dụng đất theo Quyết định số: 4788/QĐ.CT-UBT, ngày 12/10/2004 như sau: Đất ở được duyệt 36,88ha, điều chỉnh thành 38,23ha. Trong đó: Nhà vườn tự cải tạo 9,09ha, nhà ở xây mới 28,33ha. Đất công cộng dịch vụ 21,88ha điều chỉnh thành 20,53ha.</w:t>
      </w:r>
    </w:p>
    <w:p w:rsidR="00387F86" w:rsidRPr="00115CE7" w:rsidRDefault="00387F86" w:rsidP="00387F86">
      <w:pPr>
        <w:pStyle w:val="Noidung"/>
        <w:rPr>
          <w:rFonts w:cs="Times New Roman"/>
          <w:i/>
        </w:rPr>
      </w:pPr>
      <w:r w:rsidRPr="00115CE7">
        <w:rPr>
          <w:rFonts w:cs="Times New Roman"/>
          <w:i/>
        </w:rPr>
        <w:t>(Kèm theo Quyết định số: 1929/QĐ.CT-UBND, ngày 23/6/2008 về việc phê duyệt điều chỉnh cục bộ quy hoạch chi tiết tỷ lệ 1/500 Khu trung tâm thị trấn huyện Cẩm Mỹ)</w:t>
      </w:r>
    </w:p>
    <w:p w:rsidR="00387F86" w:rsidRPr="00115CE7" w:rsidRDefault="00387F86" w:rsidP="00387F86">
      <w:pPr>
        <w:pStyle w:val="Noidung"/>
        <w:rPr>
          <w:rFonts w:cs="Times New Roman"/>
          <w:b/>
          <w:i/>
        </w:rPr>
      </w:pPr>
      <w:r w:rsidRPr="00115CE7">
        <w:rPr>
          <w:rFonts w:cs="Times New Roman"/>
          <w:b/>
          <w:i/>
        </w:rPr>
        <w:t>* Lần 4 ( Năm 2010):</w:t>
      </w:r>
    </w:p>
    <w:p w:rsidR="00387F86" w:rsidRPr="00115CE7" w:rsidRDefault="00387F86" w:rsidP="00387F86">
      <w:pPr>
        <w:pStyle w:val="Noidung"/>
        <w:rPr>
          <w:rFonts w:cs="Times New Roman"/>
        </w:rPr>
      </w:pPr>
      <w:r w:rsidRPr="00115CE7">
        <w:rPr>
          <w:rFonts w:cs="Times New Roman"/>
        </w:rPr>
        <w:t>Điều chỉnh ranh giới diện tích từ 180 ha thành 181,68ha.</w:t>
      </w:r>
    </w:p>
    <w:p w:rsidR="00387F86" w:rsidRPr="00115CE7" w:rsidRDefault="00387F86" w:rsidP="00387F86">
      <w:pPr>
        <w:pStyle w:val="Noidung"/>
        <w:rPr>
          <w:rFonts w:cs="Times New Roman"/>
          <w:i/>
        </w:rPr>
      </w:pPr>
      <w:r w:rsidRPr="00115CE7">
        <w:rPr>
          <w:rFonts w:cs="Times New Roman"/>
          <w:i/>
        </w:rPr>
        <w:t>(Kèm theo Quyết định số: 03/2010/QĐ-UBND, ngày 9/8/2010 về việc phê duyệt điều chỉnh cục bộ quy hoạch chi tiết tỷ lệ 1/500 Khu trung tâm thị trấn huyện Cẩm Mỹ)</w:t>
      </w:r>
    </w:p>
    <w:p w:rsidR="00387F86" w:rsidRPr="00115CE7" w:rsidRDefault="00387F86" w:rsidP="00387F86">
      <w:pPr>
        <w:pStyle w:val="Noidung"/>
        <w:rPr>
          <w:rFonts w:cs="Times New Roman"/>
          <w:b/>
          <w:i/>
        </w:rPr>
      </w:pPr>
      <w:r w:rsidRPr="00115CE7">
        <w:rPr>
          <w:rFonts w:cs="Times New Roman"/>
          <w:b/>
          <w:i/>
        </w:rPr>
        <w:t>* Lần 5 ( Năm 2013):</w:t>
      </w:r>
    </w:p>
    <w:p w:rsidR="00387F86" w:rsidRPr="00115CE7" w:rsidRDefault="00387F86" w:rsidP="00387F86">
      <w:pPr>
        <w:pStyle w:val="Noidung"/>
        <w:rPr>
          <w:rFonts w:cs="Times New Roman"/>
        </w:rPr>
      </w:pPr>
      <w:r w:rsidRPr="00115CE7">
        <w:rPr>
          <w:rFonts w:cs="Times New Roman"/>
        </w:rPr>
        <w:t>Điều chỉnh cục bộ một số vị trí:</w:t>
      </w:r>
    </w:p>
    <w:p w:rsidR="00387F86" w:rsidRPr="00115CE7" w:rsidRDefault="00387F86" w:rsidP="00387F86">
      <w:pPr>
        <w:pStyle w:val="Noidung"/>
        <w:rPr>
          <w:rFonts w:cs="Times New Roman"/>
        </w:rPr>
      </w:pPr>
      <w:r w:rsidRPr="00115CE7">
        <w:rPr>
          <w:rFonts w:cs="Times New Roman"/>
        </w:rPr>
        <w:t>- Điều chỉnh một phần đất công trình công cộng - dịch vụ với diện tích 11,929m2 (vị trí góc đường D27 và Hương lộ 10) thành:</w:t>
      </w:r>
    </w:p>
    <w:p w:rsidR="00387F86" w:rsidRPr="00115CE7" w:rsidRDefault="00387F86" w:rsidP="00387F86">
      <w:pPr>
        <w:pStyle w:val="Noidung"/>
        <w:rPr>
          <w:rFonts w:cs="Times New Roman"/>
        </w:rPr>
      </w:pPr>
      <w:r w:rsidRPr="00115CE7">
        <w:rPr>
          <w:rFonts w:cs="Times New Roman"/>
        </w:rPr>
        <w:t>+ Đất nhà ở xây dựng mới: 5.534m2; tầng cao: 2-3 tầng; mật độ XD: 90%.</w:t>
      </w:r>
    </w:p>
    <w:p w:rsidR="00387F86" w:rsidRPr="00115CE7" w:rsidRDefault="00387F86" w:rsidP="00387F86">
      <w:pPr>
        <w:pStyle w:val="Noidung"/>
        <w:rPr>
          <w:rFonts w:cs="Times New Roman"/>
        </w:rPr>
      </w:pPr>
      <w:r w:rsidRPr="00115CE7">
        <w:rPr>
          <w:rFonts w:cs="Times New Roman"/>
        </w:rPr>
        <w:t>+ Đất giao thông: 2.936 m2.</w:t>
      </w:r>
    </w:p>
    <w:p w:rsidR="00387F86" w:rsidRPr="00115CE7" w:rsidRDefault="00387F86" w:rsidP="00387F86">
      <w:pPr>
        <w:pStyle w:val="Noidung"/>
        <w:rPr>
          <w:rFonts w:cs="Times New Roman"/>
        </w:rPr>
      </w:pPr>
      <w:r w:rsidRPr="00115CE7">
        <w:rPr>
          <w:rFonts w:cs="Times New Roman"/>
        </w:rPr>
        <w:t>+ Đất công cộng - dịch vụ: 3.459 m2; tầng cao: 3-4 tầng; mật độ XD: 70%.</w:t>
      </w:r>
    </w:p>
    <w:p w:rsidR="00387F86" w:rsidRPr="00115CE7" w:rsidRDefault="00387F86" w:rsidP="00387F86">
      <w:pPr>
        <w:pStyle w:val="Noidung"/>
        <w:rPr>
          <w:rFonts w:cs="Times New Roman"/>
        </w:rPr>
      </w:pPr>
      <w:r w:rsidRPr="00115CE7">
        <w:rPr>
          <w:rFonts w:cs="Times New Roman"/>
        </w:rPr>
        <w:t>Điều, chỉnh một phần đất xây dựng cơ quan hành chính với điện tích 11.034 m2 thành: Đất xây dựng cơ quan hành chính: 10.766 m2; tầng cao: 3-4 tầng; mật độ xây dựng: 60%. Đất giao thông: 268 m2.</w:t>
      </w:r>
    </w:p>
    <w:p w:rsidR="00387F86" w:rsidRPr="00115CE7" w:rsidRDefault="00387F86" w:rsidP="00387F86">
      <w:pPr>
        <w:pStyle w:val="Noidung"/>
        <w:rPr>
          <w:rFonts w:cs="Times New Roman"/>
        </w:rPr>
      </w:pPr>
      <w:r w:rsidRPr="00115CE7">
        <w:rPr>
          <w:rFonts w:cs="Times New Roman"/>
        </w:rPr>
        <w:t>- Điều chỉnh đất nhà ờ xây mới (vị trí góc đường D23 và N10) thành đất trường mẫu giáo (có mã số 51) 'Vối diện tích 8.405 m2; tầng cao 2 tầng; mật độ xây dựng: 40°/o.</w:t>
      </w:r>
    </w:p>
    <w:p w:rsidR="00387F86" w:rsidRPr="00115CE7" w:rsidRDefault="00387F86" w:rsidP="00387F86">
      <w:pPr>
        <w:pStyle w:val="Noidung"/>
        <w:rPr>
          <w:rFonts w:cs="Times New Roman"/>
        </w:rPr>
      </w:pPr>
      <w:r w:rsidRPr="00115CE7">
        <w:rPr>
          <w:rFonts w:cs="Times New Roman"/>
        </w:rPr>
        <w:t>- Điều chỉnh đất trường mẫu giáo (có mã số 51) với diện tích 5.87l m2 (vị trí góc đường DI 1 và NI7) thành đất nhà ở xây mới, tầng cao: 2-3 tầng; mật độ xây dựng: 90%.</w:t>
      </w:r>
    </w:p>
    <w:p w:rsidR="00387F86" w:rsidRPr="00115CE7" w:rsidRDefault="00387F86" w:rsidP="00387F86">
      <w:pPr>
        <w:pStyle w:val="Noidung"/>
        <w:rPr>
          <w:rFonts w:cs="Times New Roman"/>
        </w:rPr>
      </w:pPr>
      <w:r w:rsidRPr="00115CE7">
        <w:rPr>
          <w:rFonts w:cs="Times New Roman"/>
        </w:rPr>
        <w:t>- Điều chỉnh một phần diện tích đất công cộng dịch vụ với diện tích 9.150 m2 (vị trí dọc Quốc lộ 56) thành:</w:t>
      </w:r>
    </w:p>
    <w:p w:rsidR="00387F86" w:rsidRPr="00115CE7" w:rsidRDefault="00387F86" w:rsidP="00387F86">
      <w:pPr>
        <w:pStyle w:val="Noidung"/>
        <w:rPr>
          <w:rFonts w:cs="Times New Roman"/>
        </w:rPr>
      </w:pPr>
      <w:r w:rsidRPr="00115CE7">
        <w:rPr>
          <w:rFonts w:cs="Times New Roman"/>
        </w:rPr>
        <w:t>+ Đất xây dựng cơ quan hành chính với diện tích 4.727 m2; tầng cao: 3-4 tầng; mật độ xây đựng: 70%.</w:t>
      </w:r>
    </w:p>
    <w:p w:rsidR="00387F86" w:rsidRPr="00115CE7" w:rsidRDefault="00387F86" w:rsidP="00387F86">
      <w:pPr>
        <w:pStyle w:val="Noidung"/>
        <w:rPr>
          <w:rFonts w:cs="Times New Roman"/>
        </w:rPr>
      </w:pPr>
      <w:r w:rsidRPr="00115CE7">
        <w:rPr>
          <w:rFonts w:cs="Times New Roman"/>
        </w:rPr>
        <w:t>+ Đất Cộng cộng dịch vụ còn lại với diện tích 4.423 m2; tầng cao: 3-4 tầng; mật độ xây dựng: 70%.</w:t>
      </w:r>
    </w:p>
    <w:p w:rsidR="00387F86" w:rsidRPr="00115CE7" w:rsidRDefault="00387F86" w:rsidP="00387F86">
      <w:pPr>
        <w:pStyle w:val="Noidung"/>
        <w:rPr>
          <w:rFonts w:cs="Times New Roman"/>
        </w:rPr>
      </w:pPr>
      <w:r w:rsidRPr="00115CE7">
        <w:rPr>
          <w:rFonts w:cs="Times New Roman"/>
        </w:rPr>
        <w:t xml:space="preserve">- Điều chỉnh đất nhà xây mới mã số 37 (phía Đông đất công trình phục vụ </w:t>
      </w:r>
      <w:r w:rsidRPr="00115CE7">
        <w:rPr>
          <w:rFonts w:cs="Times New Roman"/>
        </w:rPr>
        <w:lastRenderedPageBreak/>
        <w:t>dân cư dọc theo Quốc lộ 56 - phía Bắc khu quy hoạch) với diện tích 8.943ma thành:</w:t>
      </w:r>
    </w:p>
    <w:p w:rsidR="00387F86" w:rsidRPr="00115CE7" w:rsidRDefault="00387F86" w:rsidP="00387F86">
      <w:pPr>
        <w:pStyle w:val="Noidung"/>
        <w:rPr>
          <w:rFonts w:cs="Times New Roman"/>
        </w:rPr>
      </w:pPr>
      <w:r w:rsidRPr="00115CE7">
        <w:rPr>
          <w:rFonts w:cs="Times New Roman"/>
        </w:rPr>
        <w:t>+ Đất xây dựng cơ quan hành chính diện tích 2.648 m2, mã số mới 73; tầng cao: 3-4 tầng; mật độ xây dựng: 80%</w:t>
      </w:r>
    </w:p>
    <w:p w:rsidR="00387F86" w:rsidRPr="00115CE7" w:rsidRDefault="00387F86" w:rsidP="00387F86">
      <w:pPr>
        <w:pStyle w:val="Noidung"/>
        <w:rPr>
          <w:rFonts w:cs="Times New Roman"/>
        </w:rPr>
      </w:pPr>
      <w:r w:rsidRPr="00115CE7">
        <w:rPr>
          <w:rFonts w:cs="Times New Roman"/>
        </w:rPr>
        <w:t>+ Đất cây xanh - TDTT có diện tích 6.294 m2, mã số mối 28; tầng cao: 1 tầng; mật độ xây dựng: 5%.</w:t>
      </w:r>
    </w:p>
    <w:p w:rsidR="00387F86" w:rsidRPr="00115CE7" w:rsidRDefault="00387F86" w:rsidP="00387F86">
      <w:pPr>
        <w:pStyle w:val="Noidung"/>
        <w:rPr>
          <w:rFonts w:cs="Times New Roman"/>
        </w:rPr>
      </w:pPr>
      <w:r w:rsidRPr="00115CE7">
        <w:rPr>
          <w:rFonts w:cs="Times New Roman"/>
        </w:rPr>
        <w:t>- Điều chỉnh đất công cộng - dịch vụ (giáp đường Hương lộ 10 nối dài, phía Tây Huyện đội) với diện tích 14.719 m2 thành đất xây đựng cơ quan hành chính, mã số mới 64; tầng cao: 3-4 tầng; mật độ xây dựng: 60%.</w:t>
      </w:r>
    </w:p>
    <w:p w:rsidR="00387F86" w:rsidRPr="00115CE7" w:rsidRDefault="00387F86" w:rsidP="00387F86">
      <w:pPr>
        <w:pStyle w:val="Noidung"/>
        <w:rPr>
          <w:rFonts w:cs="Times New Roman"/>
        </w:rPr>
      </w:pPr>
      <w:r w:rsidRPr="00115CE7">
        <w:rPr>
          <w:rFonts w:cs="Times New Roman"/>
        </w:rPr>
        <w:t>- Điều chỉnh đất dự trữ công cộng - dịch vụ (giáp đường N4-2) với diện tích 2.019 m2 thành đất cây xanh thể dục thể thao, mã số mới 66; tầng cao: 1 tầng; mật độ xây dựng: 5%.</w:t>
      </w:r>
    </w:p>
    <w:p w:rsidR="00387F86" w:rsidRPr="00115CE7" w:rsidRDefault="00387F86" w:rsidP="00387F86">
      <w:pPr>
        <w:pStyle w:val="Noidung"/>
        <w:rPr>
          <w:rFonts w:cs="Times New Roman"/>
        </w:rPr>
      </w:pPr>
      <w:r w:rsidRPr="00115CE7">
        <w:rPr>
          <w:rFonts w:cs="Times New Roman"/>
        </w:rPr>
        <w:t>- Điều chỉnh một phần diện tích đất dự trữ phát triển đô thị có mã sổ 27 (góc đường D9 và N10) vói diện tích 1.848 m2 thành đất xây dựng cơ quan hành chính, mã số mới 65; tầng cao: 3-4 tầng; mật độ xây dựng: 70%.</w:t>
      </w:r>
    </w:p>
    <w:p w:rsidR="00387F86" w:rsidRDefault="00387F86" w:rsidP="00387F86">
      <w:pPr>
        <w:pStyle w:val="Noidung"/>
        <w:rPr>
          <w:rFonts w:cs="Times New Roman"/>
          <w:i/>
        </w:rPr>
      </w:pPr>
      <w:r w:rsidRPr="00115CE7">
        <w:rPr>
          <w:rFonts w:cs="Times New Roman"/>
          <w:i/>
        </w:rPr>
        <w:t>(Kèm theo Quyết định số: 3340/QĐ-UBND, ngày 18/10/2013 về việc phê duyệt điều chỉnh cục bộ quy hoạch chi tiết tỷ lệ 1/500 Khu trung tâm thị trấn huyện Cẩm Mỹ)</w:t>
      </w:r>
    </w:p>
    <w:p w:rsidR="00FA6E58" w:rsidRPr="00115CE7" w:rsidRDefault="00FA6E58" w:rsidP="00387F86">
      <w:pPr>
        <w:pStyle w:val="Noidung"/>
        <w:rPr>
          <w:rFonts w:cs="Times New Roman"/>
          <w:i/>
        </w:rPr>
      </w:pPr>
    </w:p>
    <w:p w:rsidR="00387F86" w:rsidRPr="00115CE7" w:rsidRDefault="00387F86" w:rsidP="005A37BA">
      <w:pPr>
        <w:pStyle w:val="Heading3"/>
        <w:rPr>
          <w:rFonts w:cs="Times New Roman"/>
        </w:rPr>
      </w:pPr>
      <w:bookmarkStart w:id="256" w:name="_Toc20672083"/>
      <w:r w:rsidRPr="00115CE7">
        <w:rPr>
          <w:rFonts w:cs="Times New Roman"/>
        </w:rPr>
        <w:t>Các dự án quy hoạch chi tiết khác:</w:t>
      </w:r>
      <w:bookmarkEnd w:id="256"/>
    </w:p>
    <w:p w:rsidR="005A37BA" w:rsidRPr="00115CE7" w:rsidRDefault="00387F86" w:rsidP="00F40D0C">
      <w:pPr>
        <w:pStyle w:val="Heading4"/>
      </w:pPr>
      <w:bookmarkStart w:id="257" w:name="_Toc14792435"/>
      <w:bookmarkStart w:id="258" w:name="_Toc15644225"/>
      <w:bookmarkStart w:id="259" w:name="_Toc20205553"/>
      <w:bookmarkStart w:id="260" w:name="_Toc20401646"/>
      <w:bookmarkStart w:id="261" w:name="_Toc20672084"/>
      <w:r w:rsidRPr="00115CE7">
        <w:t>Dự án cụm công nghiệp Long Giao</w:t>
      </w:r>
      <w:r w:rsidR="005A37BA" w:rsidRPr="00115CE7">
        <w:t>:</w:t>
      </w:r>
      <w:bookmarkEnd w:id="257"/>
      <w:bookmarkEnd w:id="258"/>
      <w:bookmarkEnd w:id="259"/>
      <w:bookmarkEnd w:id="260"/>
      <w:bookmarkEnd w:id="261"/>
    </w:p>
    <w:p w:rsidR="00387F86" w:rsidRPr="00115CE7" w:rsidRDefault="00387F86" w:rsidP="005A37BA">
      <w:pPr>
        <w:pStyle w:val="Noidung"/>
        <w:ind w:firstLine="0"/>
        <w:rPr>
          <w:rFonts w:cs="Times New Roman"/>
        </w:rPr>
      </w:pPr>
      <w:r w:rsidRPr="00115CE7">
        <w:rPr>
          <w:rFonts w:cs="Times New Roman"/>
        </w:rPr>
        <w:t xml:space="preserve"> </w:t>
      </w:r>
      <w:r w:rsidR="005A37BA" w:rsidRPr="00115CE7">
        <w:rPr>
          <w:rFonts w:cs="Times New Roman"/>
        </w:rPr>
        <w:tab/>
        <w:t xml:space="preserve">Cụm CN Long Giao </w:t>
      </w:r>
      <w:r w:rsidRPr="00115CE7">
        <w:rPr>
          <w:rFonts w:cs="Times New Roman"/>
        </w:rPr>
        <w:t>với diện tích khoảng 57,34 ha theo Quyết định số 1755/QĐ-UBND ngày 20/6/2007 của UBND tỉnh Đồng Nai, về việc phê duyệt quy hoạch chi tiết tỷ lệ 1/500 cụm công nghiệp Long Giao tại xã Long Giao huyện Cẩm Mỹ; Đến nay dự án chưa triển khai do chưa thu hút được nhà đầu tư.</w:t>
      </w:r>
    </w:p>
    <w:p w:rsidR="005A37BA" w:rsidRPr="00115CE7" w:rsidRDefault="00387F86" w:rsidP="00F40D0C">
      <w:pPr>
        <w:pStyle w:val="Heading4"/>
      </w:pPr>
      <w:bookmarkStart w:id="262" w:name="_Toc14792436"/>
      <w:bookmarkStart w:id="263" w:name="_Toc15644226"/>
      <w:bookmarkStart w:id="264" w:name="_Toc20205554"/>
      <w:bookmarkStart w:id="265" w:name="_Toc20401647"/>
      <w:bookmarkStart w:id="266" w:name="_Toc20672085"/>
      <w:r w:rsidRPr="00115CE7">
        <w:t>Dự án khu nhà ở xã hội</w:t>
      </w:r>
      <w:r w:rsidR="005A37BA" w:rsidRPr="00115CE7">
        <w:t>:</w:t>
      </w:r>
      <w:bookmarkEnd w:id="262"/>
      <w:bookmarkEnd w:id="263"/>
      <w:bookmarkEnd w:id="264"/>
      <w:bookmarkEnd w:id="265"/>
      <w:bookmarkEnd w:id="266"/>
    </w:p>
    <w:p w:rsidR="00387F86" w:rsidRDefault="005A37BA" w:rsidP="005A37BA">
      <w:pPr>
        <w:pStyle w:val="Noidung"/>
        <w:rPr>
          <w:rFonts w:cs="Times New Roman"/>
        </w:rPr>
      </w:pPr>
      <w:r w:rsidRPr="00115CE7">
        <w:rPr>
          <w:rFonts w:cs="Times New Roman"/>
        </w:rPr>
        <w:t>Khu Nhà ở xã hội</w:t>
      </w:r>
      <w:r w:rsidR="00387F86" w:rsidRPr="00115CE7">
        <w:rPr>
          <w:rFonts w:cs="Times New Roman"/>
        </w:rPr>
        <w:t xml:space="preserve"> với diện tích khoảng 3,11 ha tại phía Tây – Nam, dọc đường N20 thuộc khu trung tâm thị trấn đang được gấp rút hoàn thiện.</w:t>
      </w:r>
    </w:p>
    <w:p w:rsidR="00FA6E58" w:rsidRPr="00115CE7" w:rsidRDefault="00FA6E58" w:rsidP="005A37BA">
      <w:pPr>
        <w:pStyle w:val="Noidung"/>
        <w:rPr>
          <w:rFonts w:cs="Times New Roman"/>
        </w:rPr>
      </w:pPr>
    </w:p>
    <w:p w:rsidR="00387F86" w:rsidRPr="00115CE7" w:rsidRDefault="00BC7067" w:rsidP="005A37BA">
      <w:pPr>
        <w:pStyle w:val="Heading3"/>
        <w:rPr>
          <w:rFonts w:cs="Times New Roman"/>
        </w:rPr>
      </w:pPr>
      <w:bookmarkStart w:id="267" w:name="_Toc20672086"/>
      <w:r>
        <w:rPr>
          <w:rFonts w:cs="Times New Roman"/>
        </w:rPr>
        <w:t xml:space="preserve">Nhận xét - </w:t>
      </w:r>
      <w:r w:rsidR="00387F86" w:rsidRPr="00115CE7">
        <w:rPr>
          <w:rFonts w:cs="Times New Roman"/>
        </w:rPr>
        <w:t>Đánh giá chung:</w:t>
      </w:r>
      <w:bookmarkEnd w:id="267"/>
    </w:p>
    <w:p w:rsidR="00387F86" w:rsidRPr="00115CE7" w:rsidRDefault="00387F86" w:rsidP="005A37BA">
      <w:pPr>
        <w:pStyle w:val="Noidung"/>
        <w:rPr>
          <w:rFonts w:cs="Times New Roman"/>
        </w:rPr>
      </w:pPr>
      <w:r w:rsidRPr="00115CE7">
        <w:rPr>
          <w:rFonts w:cs="Times New Roman"/>
        </w:rPr>
        <w:t>- Đất dân dụng tăng chậm.</w:t>
      </w:r>
    </w:p>
    <w:p w:rsidR="00387F86" w:rsidRPr="00115CE7" w:rsidRDefault="00387F86" w:rsidP="005A37BA">
      <w:pPr>
        <w:pStyle w:val="Noidung"/>
        <w:rPr>
          <w:rFonts w:cs="Times New Roman"/>
        </w:rPr>
      </w:pPr>
      <w:r w:rsidRPr="00115CE7">
        <w:rPr>
          <w:rFonts w:cs="Times New Roman"/>
        </w:rPr>
        <w:t>- Các công trình hành chính và công cộng chậm hình thành.</w:t>
      </w:r>
    </w:p>
    <w:p w:rsidR="00387F86" w:rsidRPr="00115CE7" w:rsidRDefault="00387F86" w:rsidP="005A37BA">
      <w:pPr>
        <w:pStyle w:val="Noidung"/>
        <w:rPr>
          <w:rFonts w:cs="Times New Roman"/>
        </w:rPr>
      </w:pPr>
      <w:r w:rsidRPr="00115CE7">
        <w:rPr>
          <w:rFonts w:cs="Times New Roman"/>
        </w:rPr>
        <w:t>- Công trình thương mại- dịch vụ chưa phát triển.</w:t>
      </w:r>
    </w:p>
    <w:p w:rsidR="00387F86" w:rsidRPr="00115CE7" w:rsidRDefault="00387F86" w:rsidP="005A37BA">
      <w:pPr>
        <w:pStyle w:val="Noidung"/>
        <w:rPr>
          <w:rFonts w:cs="Times New Roman"/>
        </w:rPr>
      </w:pPr>
      <w:r w:rsidRPr="00115CE7">
        <w:rPr>
          <w:rFonts w:cs="Times New Roman"/>
        </w:rPr>
        <w:t>- Giao thông chưa phát triển.</w:t>
      </w:r>
    </w:p>
    <w:p w:rsidR="00387F86" w:rsidRDefault="00387F86" w:rsidP="005A37BA">
      <w:pPr>
        <w:pStyle w:val="Noidung"/>
        <w:rPr>
          <w:rFonts w:cs="Times New Roman"/>
        </w:rPr>
      </w:pPr>
      <w:r w:rsidRPr="00115CE7">
        <w:rPr>
          <w:rFonts w:cs="Times New Roman"/>
        </w:rPr>
        <w:t>- Hệ thống hạ tầng kỹ thuật phát triển chậm.</w:t>
      </w:r>
    </w:p>
    <w:p w:rsidR="008E17E9" w:rsidRDefault="008E17E9" w:rsidP="005A37BA">
      <w:pPr>
        <w:pStyle w:val="Noidung"/>
        <w:rPr>
          <w:rFonts w:cs="Times New Roman"/>
        </w:rPr>
      </w:pPr>
      <w:r>
        <w:rPr>
          <w:rFonts w:cs="Times New Roman"/>
        </w:rPr>
        <w:t>- Các động lực tạo thị và thu hút lao động chưa hình thành</w:t>
      </w:r>
    </w:p>
    <w:p w:rsidR="008E17E9" w:rsidRPr="00115CE7" w:rsidRDefault="008E17E9" w:rsidP="005A37BA">
      <w:pPr>
        <w:pStyle w:val="Noidung"/>
        <w:rPr>
          <w:rFonts w:cs="Times New Roman"/>
        </w:rPr>
      </w:pPr>
      <w:r>
        <w:rPr>
          <w:rFonts w:cs="Times New Roman"/>
        </w:rPr>
        <w:t xml:space="preserve">- Các quy hoạch cấp trên như quy hoạch Vùng tỉnh Đồng Nai, Chương trình Phát triển đô thị tình Đồng Nai, quy hoạch vùng huyện Cẩm Mỹ </w:t>
      </w:r>
      <w:r w:rsidR="00BC7067">
        <w:rPr>
          <w:rFonts w:cs="Times New Roman"/>
        </w:rPr>
        <w:t>đều xác định đô thị Long Giao sẽ trở thành đô thị loại IV vào năm 2030. Tuy nhiên,</w:t>
      </w:r>
      <w:r>
        <w:rPr>
          <w:rFonts w:cs="Times New Roman"/>
        </w:rPr>
        <w:t xml:space="preserve"> Qua phân tích đánh giá các tiêu chí và các dự báo tổng thể của đô thị Long Giao đến năm 2030, thì đô thị Long Giao chưa có khả năng trở thành đô thị loại IV.</w:t>
      </w:r>
      <w:r w:rsidR="00BC7067">
        <w:rPr>
          <w:rFonts w:cs="Times New Roman"/>
        </w:rPr>
        <w:t xml:space="preserve"> (Do các trở ngại về dân số đô thị và các động lực tạo thị).</w:t>
      </w:r>
    </w:p>
    <w:p w:rsidR="005476FF" w:rsidRPr="00115CE7" w:rsidRDefault="005476FF" w:rsidP="005476FF">
      <w:pPr>
        <w:pStyle w:val="Heading2"/>
        <w:rPr>
          <w:rFonts w:cs="Times New Roman"/>
        </w:rPr>
      </w:pPr>
      <w:bookmarkStart w:id="268" w:name="_Toc20672087"/>
      <w:r w:rsidRPr="00115CE7">
        <w:rPr>
          <w:rFonts w:cs="Times New Roman"/>
        </w:rPr>
        <w:lastRenderedPageBreak/>
        <w:t>PHÂN TÍCH ĐÁNH GIÁ TỔNG HỢP</w:t>
      </w:r>
      <w:r w:rsidR="006702CC">
        <w:rPr>
          <w:rFonts w:cs="Times New Roman"/>
        </w:rPr>
        <w:t xml:space="preserve"> (SWOT)</w:t>
      </w:r>
      <w:r w:rsidRPr="00115CE7">
        <w:rPr>
          <w:rFonts w:cs="Times New Roman"/>
        </w:rPr>
        <w:t>:</w:t>
      </w:r>
      <w:bookmarkEnd w:id="268"/>
    </w:p>
    <w:p w:rsidR="005476FF" w:rsidRPr="00115CE7" w:rsidRDefault="005476FF" w:rsidP="005476FF">
      <w:pPr>
        <w:pStyle w:val="Heading3"/>
        <w:rPr>
          <w:rFonts w:cs="Times New Roman"/>
        </w:rPr>
      </w:pPr>
      <w:bookmarkStart w:id="269" w:name="_Toc429489667"/>
      <w:bookmarkStart w:id="270" w:name="_Toc20672088"/>
      <w:r w:rsidRPr="00115CE7">
        <w:rPr>
          <w:rFonts w:cs="Times New Roman"/>
        </w:rPr>
        <w:t>Thế mạnh :</w:t>
      </w:r>
      <w:bookmarkEnd w:id="269"/>
      <w:bookmarkEnd w:id="270"/>
    </w:p>
    <w:p w:rsidR="00ED03A1" w:rsidRPr="00115CE7" w:rsidRDefault="005F74C3" w:rsidP="005F74C3">
      <w:pPr>
        <w:pStyle w:val="Noidung"/>
        <w:rPr>
          <w:rFonts w:cs="Times New Roman"/>
        </w:rPr>
      </w:pPr>
      <w:bookmarkStart w:id="271" w:name="_Toc429489668"/>
      <w:r w:rsidRPr="00115CE7">
        <w:rPr>
          <w:rFonts w:cs="Times New Roman"/>
        </w:rPr>
        <w:t xml:space="preserve">- </w:t>
      </w:r>
      <w:r w:rsidR="00ED03A1" w:rsidRPr="00115CE7">
        <w:rPr>
          <w:rFonts w:cs="Times New Roman"/>
        </w:rPr>
        <w:t>Vị trí và liên kết vùng: nằm trong tam giác phát triển của 03 đô thị lớn là Biên Hòa – Long Khánh – Vũng Tàu thuộc vùng động lực của Vùng KTTĐPN. Xung quanh là các thành phố, đô thị lớn.</w:t>
      </w:r>
    </w:p>
    <w:p w:rsidR="00ED03A1" w:rsidRPr="00115CE7" w:rsidRDefault="005F74C3" w:rsidP="005F74C3">
      <w:pPr>
        <w:pStyle w:val="Noidung"/>
        <w:rPr>
          <w:rFonts w:cs="Times New Roman"/>
        </w:rPr>
      </w:pPr>
      <w:r w:rsidRPr="00115CE7">
        <w:rPr>
          <w:rFonts w:cs="Times New Roman"/>
        </w:rPr>
        <w:t xml:space="preserve">- </w:t>
      </w:r>
      <w:r w:rsidR="00ED03A1" w:rsidRPr="00115CE7">
        <w:rPr>
          <w:rFonts w:cs="Times New Roman"/>
        </w:rPr>
        <w:t>Cách sân bay Long Thành 10km, cách TP Biên Hòa khoảng 50 Km, cách Thành phố Long Khánh khoảng hơn 10 Km, cách TP Vũng Tàu khoảng 40 Km.</w:t>
      </w:r>
    </w:p>
    <w:p w:rsidR="00ED03A1" w:rsidRPr="00115CE7" w:rsidRDefault="005F74C3" w:rsidP="005F74C3">
      <w:pPr>
        <w:pStyle w:val="Noidung"/>
        <w:rPr>
          <w:rFonts w:cs="Times New Roman"/>
        </w:rPr>
      </w:pPr>
      <w:r w:rsidRPr="00115CE7">
        <w:rPr>
          <w:rFonts w:cs="Times New Roman"/>
        </w:rPr>
        <w:t xml:space="preserve">- </w:t>
      </w:r>
      <w:r w:rsidR="00ED03A1" w:rsidRPr="00115CE7">
        <w:rPr>
          <w:rFonts w:cs="Times New Roman"/>
        </w:rPr>
        <w:t xml:space="preserve">Nằm sát sân bay quốc tế Long Thành đang chuẩn bị đầu tư xây dựng. </w:t>
      </w:r>
      <w:r w:rsidR="00EC07CA" w:rsidRPr="00115CE7">
        <w:rPr>
          <w:rFonts w:cs="Times New Roman"/>
        </w:rPr>
        <w:t>Nằm gần</w:t>
      </w:r>
      <w:r w:rsidR="00ED03A1" w:rsidRPr="00115CE7">
        <w:rPr>
          <w:rFonts w:cs="Times New Roman"/>
        </w:rPr>
        <w:t xml:space="preserve"> hệ thống cảng lớ</w:t>
      </w:r>
      <w:r w:rsidR="00EC07CA" w:rsidRPr="00115CE7">
        <w:rPr>
          <w:rFonts w:cs="Times New Roman"/>
        </w:rPr>
        <w:t xml:space="preserve">n, đặc biệt là cảng biển </w:t>
      </w:r>
      <w:r w:rsidR="00ED03A1" w:rsidRPr="00115CE7">
        <w:rPr>
          <w:rFonts w:cs="Times New Roman"/>
        </w:rPr>
        <w:t>Thị Vải - Cái Mép. Xung quanh là các tuyến hành lang đường quốc lộ, đường cao tốc, đường sắt</w:t>
      </w:r>
      <w:r w:rsidR="00EC07CA" w:rsidRPr="00115CE7">
        <w:rPr>
          <w:rFonts w:cs="Times New Roman"/>
        </w:rPr>
        <w:t xml:space="preserve"> cao tốc</w:t>
      </w:r>
      <w:r w:rsidR="00ED03A1" w:rsidRPr="00115CE7">
        <w:rPr>
          <w:rFonts w:cs="Times New Roman"/>
        </w:rPr>
        <w:t>.</w:t>
      </w:r>
    </w:p>
    <w:p w:rsidR="005F74C3" w:rsidRPr="00115CE7" w:rsidRDefault="005F74C3" w:rsidP="005F74C3">
      <w:pPr>
        <w:pStyle w:val="Noidung"/>
        <w:rPr>
          <w:rFonts w:cs="Times New Roman"/>
        </w:rPr>
      </w:pPr>
      <w:r w:rsidRPr="00115CE7">
        <w:rPr>
          <w:rFonts w:cs="Times New Roman"/>
        </w:rPr>
        <w:t>- Gần các cụm công nghiệp lớn ở Phía Nam. Rút ngắn khoảng cách vận chuyển hàng hóa, nông sản, tạo sự thông thương diễn ra nhanh, tiết kiệm năng lượng.</w:t>
      </w:r>
    </w:p>
    <w:p w:rsidR="00ED03A1" w:rsidRPr="00115CE7" w:rsidRDefault="005F74C3" w:rsidP="005F74C3">
      <w:pPr>
        <w:pStyle w:val="Noidung"/>
        <w:rPr>
          <w:rFonts w:cs="Times New Roman"/>
        </w:rPr>
      </w:pPr>
      <w:r w:rsidRPr="00115CE7">
        <w:rPr>
          <w:rFonts w:cs="Times New Roman"/>
        </w:rPr>
        <w:t xml:space="preserve">- </w:t>
      </w:r>
      <w:r w:rsidR="00ED03A1" w:rsidRPr="00115CE7">
        <w:rPr>
          <w:rFonts w:cs="Times New Roman"/>
        </w:rPr>
        <w:t xml:space="preserve">Có quỹ đất lớn, rất thuận lợi cho việc xây dựng phát triển đô thị với </w:t>
      </w:r>
      <w:r w:rsidR="00EC07CA" w:rsidRPr="00115CE7">
        <w:rPr>
          <w:rFonts w:cs="Times New Roman"/>
        </w:rPr>
        <w:t xml:space="preserve">thế </w:t>
      </w:r>
      <w:r w:rsidR="00ED03A1" w:rsidRPr="00115CE7">
        <w:rPr>
          <w:rFonts w:cs="Times New Roman"/>
        </w:rPr>
        <w:t xml:space="preserve">đất cao, trống, thuận lợi xây dựng phát triển KCN và đô thị. </w:t>
      </w:r>
      <w:r w:rsidR="00EC07CA" w:rsidRPr="00115CE7">
        <w:rPr>
          <w:rFonts w:cs="Times New Roman"/>
        </w:rPr>
        <w:t xml:space="preserve">Các vùng đất </w:t>
      </w:r>
      <w:r w:rsidR="00ED03A1" w:rsidRPr="00115CE7">
        <w:rPr>
          <w:rFonts w:cs="Times New Roman"/>
        </w:rPr>
        <w:t xml:space="preserve"> thấp thuận lợi phát triển vùng nông thôn ngoại thị và vùng sinh thái nông nghiệp, sẽ đóng vai trò như là lá phổi của </w:t>
      </w:r>
      <w:r w:rsidR="00EC07CA" w:rsidRPr="00115CE7">
        <w:rPr>
          <w:rFonts w:cs="Times New Roman"/>
        </w:rPr>
        <w:t>đô thị</w:t>
      </w:r>
      <w:r w:rsidR="00ED03A1" w:rsidRPr="00115CE7">
        <w:rPr>
          <w:rFonts w:cs="Times New Roman"/>
        </w:rPr>
        <w:t xml:space="preserve"> trong tương lai.</w:t>
      </w:r>
    </w:p>
    <w:p w:rsidR="005F74C3" w:rsidRPr="00115CE7" w:rsidRDefault="005F74C3" w:rsidP="005F74C3">
      <w:pPr>
        <w:pStyle w:val="Noidung"/>
        <w:rPr>
          <w:rFonts w:cs="Times New Roman"/>
        </w:rPr>
      </w:pPr>
      <w:r w:rsidRPr="00115CE7">
        <w:rPr>
          <w:rFonts w:cs="Times New Roman"/>
        </w:rPr>
        <w:t>- Có điều kiện khá đặc biệt về mặt văn hóa, chính trị xã hội, là một trong những đầu mối giao lưu kinh tế, văn hóa của vùng TPHCM.</w:t>
      </w:r>
    </w:p>
    <w:p w:rsidR="005F74C3" w:rsidRPr="00115CE7" w:rsidRDefault="005F74C3" w:rsidP="005F74C3">
      <w:pPr>
        <w:pStyle w:val="Noidung"/>
        <w:rPr>
          <w:rFonts w:cs="Times New Roman"/>
        </w:rPr>
      </w:pPr>
      <w:r w:rsidRPr="00115CE7">
        <w:rPr>
          <w:rFonts w:cs="Times New Roman"/>
        </w:rPr>
        <w:t>- Dân cư thưa thớt, cơ sở sản xuất còn hạn chế, vì vậy việc di dời giải phóng mặt bằng đỡ tốn kém.</w:t>
      </w:r>
    </w:p>
    <w:p w:rsidR="00ED03A1" w:rsidRDefault="005F74C3" w:rsidP="005F74C3">
      <w:pPr>
        <w:pStyle w:val="Noidung"/>
        <w:rPr>
          <w:rFonts w:cs="Times New Roman"/>
        </w:rPr>
      </w:pPr>
      <w:r w:rsidRPr="00115CE7">
        <w:rPr>
          <w:rFonts w:cs="Times New Roman"/>
        </w:rPr>
        <w:t xml:space="preserve">- </w:t>
      </w:r>
      <w:r w:rsidR="00854510" w:rsidRPr="00115CE7">
        <w:rPr>
          <w:rFonts w:cs="Times New Roman"/>
        </w:rPr>
        <w:t>Có khí hậu mát mẻ cùng với địa hình đặc trưng rất thuận lợi để phát triển loại hình du lịch sinh thái.</w:t>
      </w:r>
    </w:p>
    <w:p w:rsidR="00FA6E58" w:rsidRPr="00115CE7" w:rsidRDefault="00FA6E58" w:rsidP="005F74C3">
      <w:pPr>
        <w:pStyle w:val="Noidung"/>
        <w:rPr>
          <w:rFonts w:cs="Times New Roman"/>
        </w:rPr>
      </w:pPr>
    </w:p>
    <w:p w:rsidR="005476FF" w:rsidRPr="00115CE7" w:rsidRDefault="005476FF" w:rsidP="005476FF">
      <w:pPr>
        <w:pStyle w:val="Heading3"/>
        <w:rPr>
          <w:rFonts w:cs="Times New Roman"/>
        </w:rPr>
      </w:pPr>
      <w:bookmarkStart w:id="272" w:name="_Toc20672089"/>
      <w:r w:rsidRPr="00115CE7">
        <w:rPr>
          <w:rFonts w:cs="Times New Roman"/>
        </w:rPr>
        <w:t>Điểm yếu:</w:t>
      </w:r>
      <w:bookmarkEnd w:id="271"/>
      <w:bookmarkEnd w:id="272"/>
      <w:r w:rsidRPr="00115CE7">
        <w:rPr>
          <w:rFonts w:cs="Times New Roman"/>
        </w:rPr>
        <w:t xml:space="preserve"> </w:t>
      </w:r>
    </w:p>
    <w:p w:rsidR="005476FF" w:rsidRPr="00115CE7" w:rsidRDefault="005476FF" w:rsidP="005F74C3">
      <w:pPr>
        <w:pStyle w:val="Noidung"/>
        <w:rPr>
          <w:rFonts w:cs="Times New Roman"/>
          <w:bCs/>
        </w:rPr>
      </w:pPr>
      <w:r w:rsidRPr="00115CE7">
        <w:rPr>
          <w:rFonts w:cs="Times New Roman"/>
          <w:bCs/>
        </w:rPr>
        <w:t xml:space="preserve">- </w:t>
      </w:r>
      <w:r w:rsidR="005F74C3" w:rsidRPr="00115CE7">
        <w:rPr>
          <w:rFonts w:cs="Times New Roman"/>
          <w:bCs/>
        </w:rPr>
        <w:t>Tuyến đường ĐT 773 (Long Thành - Cẩm Mỹ - Xuân Lộc) được xem là động lực phát triển đô thị, tuy nhiên đ</w:t>
      </w:r>
      <w:r w:rsidRPr="00115CE7">
        <w:rPr>
          <w:rFonts w:cs="Times New Roman"/>
          <w:bCs/>
        </w:rPr>
        <w:t>i xuyên qua đô thị</w:t>
      </w:r>
      <w:r w:rsidR="005F74C3" w:rsidRPr="00115CE7">
        <w:rPr>
          <w:rFonts w:cs="Times New Roman"/>
          <w:bCs/>
        </w:rPr>
        <w:t xml:space="preserve">. </w:t>
      </w:r>
      <w:r w:rsidRPr="00115CE7">
        <w:rPr>
          <w:rFonts w:cs="Times New Roman"/>
          <w:bCs/>
        </w:rPr>
        <w:t>Đoạn từ đô thị Long Giao ra đến Quốc lộ 1A chưa được đầu tư xây dựng nên chưa thông suốt giao thông cho toàn tuyến.</w:t>
      </w:r>
    </w:p>
    <w:p w:rsidR="005476FF" w:rsidRPr="00115CE7" w:rsidRDefault="005476FF" w:rsidP="005476FF">
      <w:pPr>
        <w:pStyle w:val="Noidung"/>
        <w:rPr>
          <w:rFonts w:cs="Times New Roman"/>
          <w:bCs/>
        </w:rPr>
      </w:pPr>
      <w:r w:rsidRPr="00115CE7">
        <w:rPr>
          <w:rFonts w:cs="Times New Roman"/>
          <w:bCs/>
        </w:rPr>
        <w:t>- Qua nghiên cứu đánh giá hiện trạng cho thấy tình hình phát triển kinh tế xã hội và tốc độ phát triển của các khu dân cư của các xã trong vùng quy hoạch khá ổn định,</w:t>
      </w:r>
      <w:r w:rsidR="00703581" w:rsidRPr="00115CE7">
        <w:rPr>
          <w:rFonts w:cs="Times New Roman"/>
          <w:bCs/>
        </w:rPr>
        <w:t xml:space="preserve"> </w:t>
      </w:r>
      <w:r w:rsidRPr="00115CE7">
        <w:rPr>
          <w:rFonts w:cs="Times New Roman"/>
          <w:bCs/>
        </w:rPr>
        <w:t xml:space="preserve">các dự án đầu tư trong phạm vi quy hoạch chưa nhiều. Khi có thông tin tuyến </w:t>
      </w:r>
      <w:r w:rsidR="005F74C3" w:rsidRPr="00115CE7">
        <w:rPr>
          <w:rFonts w:cs="Times New Roman"/>
          <w:bCs/>
        </w:rPr>
        <w:t xml:space="preserve">đường ĐT 773 (Long Thành - Cẩm Mỹ - Xuân Lộc) </w:t>
      </w:r>
      <w:r w:rsidRPr="00115CE7">
        <w:rPr>
          <w:rFonts w:cs="Times New Roman"/>
          <w:bCs/>
        </w:rPr>
        <w:t xml:space="preserve">được đầu tư đoạn từ đô thị Long Giao ra Quốc lộ 1A nên việc xây dựng trái phép và sử dụng đất không đúng mục đích tại khu vực này đang là gánh nặng nhiều mặt cho chính quyền sở tại. </w:t>
      </w:r>
    </w:p>
    <w:p w:rsidR="005476FF" w:rsidRPr="00115CE7" w:rsidRDefault="005476FF" w:rsidP="005476FF">
      <w:pPr>
        <w:pStyle w:val="Noidung"/>
        <w:rPr>
          <w:rFonts w:cs="Times New Roman"/>
          <w:bCs/>
        </w:rPr>
      </w:pPr>
      <w:r w:rsidRPr="00115CE7">
        <w:rPr>
          <w:rFonts w:cs="Times New Roman"/>
          <w:bCs/>
        </w:rPr>
        <w:t xml:space="preserve">- Các công trình công cộng trong vùng quy hoạch cơ bản đã đáp ứng nhu cầu sử dụng của người dân tuy nhiên trong thời gian tới sẽ là quá tải. </w:t>
      </w:r>
    </w:p>
    <w:p w:rsidR="005476FF" w:rsidRPr="00115CE7" w:rsidRDefault="005476FF" w:rsidP="005476FF">
      <w:pPr>
        <w:pStyle w:val="Noidung"/>
        <w:rPr>
          <w:rFonts w:cs="Times New Roman"/>
          <w:bCs/>
        </w:rPr>
      </w:pPr>
      <w:r w:rsidRPr="00115CE7">
        <w:rPr>
          <w:rFonts w:cs="Times New Roman"/>
          <w:bCs/>
        </w:rPr>
        <w:t>- Hiện tại trong phạm vi quy hoạch chưa có hệ thống hạ tầng kỹ thuật hoàn chỉnh: hệ thống cấp điện đã có nhưng chưa đảm bảo yêu cầu, chưa có hệ thống cấp nước chung, các dự án quy hoạch hệ thống giao thông quốc gia đi qua địa bàn xã là những thách thức lớn trong công tác di dời, tái định cư và xử lý môi trường, đòi hỏi phải có đầu tư khá tốn kém.</w:t>
      </w:r>
    </w:p>
    <w:p w:rsidR="00666051" w:rsidRPr="00115CE7" w:rsidRDefault="00666051" w:rsidP="00666051">
      <w:pPr>
        <w:pStyle w:val="Noidung"/>
        <w:rPr>
          <w:rFonts w:cs="Times New Roman"/>
          <w:lang w:val="nl-NL"/>
        </w:rPr>
      </w:pPr>
      <w:r w:rsidRPr="00115CE7">
        <w:rPr>
          <w:rFonts w:cs="Times New Roman"/>
          <w:bCs/>
        </w:rPr>
        <w:lastRenderedPageBreak/>
        <w:t xml:space="preserve">- Thiếu </w:t>
      </w:r>
      <w:r w:rsidRPr="00115CE7">
        <w:rPr>
          <w:rFonts w:cs="Times New Roman"/>
          <w:lang w:val="nl-NL"/>
        </w:rPr>
        <w:t>qũy đất đáp ứng vai trò, động lực để phát triển đô thị vệ tinh lớn của vùng. Thiếu hệ thống trung tâm là lõi đô thị thực sự để có thể tiếp nhận các chức năng phù hợp làm động lực kinh tế, bước tạo đà quan trọng nhất cho hình thành và phát triển đô thị, để từ đó đô thị phát triển lan rộng.</w:t>
      </w:r>
    </w:p>
    <w:p w:rsidR="005476FF" w:rsidRDefault="005476FF" w:rsidP="005476FF">
      <w:pPr>
        <w:pStyle w:val="Noidung"/>
        <w:rPr>
          <w:rFonts w:cs="Times New Roman"/>
          <w:bCs/>
        </w:rPr>
      </w:pPr>
      <w:r w:rsidRPr="00115CE7">
        <w:rPr>
          <w:rFonts w:cs="Times New Roman"/>
          <w:bCs/>
        </w:rPr>
        <w:t>- Địa hình phức tạp tại một số vị trí ảnh hưởng đến nhu cầu xây dựng các khu dân cư và các công trình phúc lợi.</w:t>
      </w:r>
    </w:p>
    <w:p w:rsidR="00FA6E58" w:rsidRPr="00115CE7" w:rsidRDefault="00FA6E58" w:rsidP="005476FF">
      <w:pPr>
        <w:pStyle w:val="Noidung"/>
        <w:rPr>
          <w:rFonts w:cs="Times New Roman"/>
          <w:bCs/>
        </w:rPr>
      </w:pPr>
    </w:p>
    <w:p w:rsidR="005476FF" w:rsidRPr="00115CE7" w:rsidRDefault="005476FF" w:rsidP="005476FF">
      <w:pPr>
        <w:pStyle w:val="Heading3"/>
        <w:rPr>
          <w:rFonts w:cs="Times New Roman"/>
        </w:rPr>
      </w:pPr>
      <w:bookmarkStart w:id="273" w:name="_Toc429489669"/>
      <w:bookmarkStart w:id="274" w:name="_Toc20672090"/>
      <w:r w:rsidRPr="00115CE7">
        <w:rPr>
          <w:rFonts w:cs="Times New Roman"/>
        </w:rPr>
        <w:t>Cơ hội:</w:t>
      </w:r>
      <w:bookmarkEnd w:id="273"/>
      <w:bookmarkEnd w:id="274"/>
      <w:r w:rsidRPr="00115CE7">
        <w:rPr>
          <w:rFonts w:cs="Times New Roman"/>
        </w:rPr>
        <w:t xml:space="preserve"> </w:t>
      </w:r>
    </w:p>
    <w:p w:rsidR="005476FF" w:rsidRPr="00115CE7" w:rsidRDefault="005476FF" w:rsidP="00BC7067">
      <w:pPr>
        <w:pStyle w:val="Noidung"/>
        <w:spacing w:before="0" w:after="0"/>
        <w:rPr>
          <w:rFonts w:cs="Times New Roman"/>
          <w:bCs/>
        </w:rPr>
      </w:pPr>
      <w:r w:rsidRPr="00115CE7">
        <w:rPr>
          <w:rFonts w:cs="Times New Roman"/>
          <w:bCs/>
        </w:rPr>
        <w:t>- Là cơ hội của các nhà đầu tư cũng là cơ hội của địa phương thu hút các nguồn lực (kinh tế, văn hóa, lao động, nhân lực có trình độ</w:t>
      </w:r>
      <w:r w:rsidR="006C5433">
        <w:rPr>
          <w:rFonts w:cs="Times New Roman"/>
          <w:bCs/>
        </w:rPr>
        <w:t xml:space="preserve"> cao….)</w:t>
      </w:r>
      <w:r w:rsidRPr="00115CE7">
        <w:rPr>
          <w:rFonts w:cs="Times New Roman"/>
          <w:bCs/>
        </w:rPr>
        <w:t xml:space="preserve">. </w:t>
      </w:r>
    </w:p>
    <w:p w:rsidR="005476FF" w:rsidRPr="00115CE7" w:rsidRDefault="005476FF" w:rsidP="00BC7067">
      <w:pPr>
        <w:pStyle w:val="Noidung"/>
        <w:spacing w:before="0" w:after="0"/>
        <w:rPr>
          <w:rFonts w:cs="Times New Roman"/>
          <w:bCs/>
        </w:rPr>
      </w:pPr>
      <w:r w:rsidRPr="00115CE7">
        <w:rPr>
          <w:rFonts w:cs="Times New Roman"/>
          <w:bCs/>
        </w:rPr>
        <w:t>- Khả năng tạo ra các đầu mối tiếp vận cấp vùng và cấp quốc gia.</w:t>
      </w:r>
    </w:p>
    <w:p w:rsidR="00666051" w:rsidRPr="00115CE7" w:rsidRDefault="00666051" w:rsidP="00BC7067">
      <w:pPr>
        <w:pStyle w:val="Noidung"/>
        <w:spacing w:before="0" w:after="0"/>
        <w:rPr>
          <w:rFonts w:cs="Times New Roman"/>
          <w:lang w:val="nl-NL"/>
        </w:rPr>
      </w:pPr>
      <w:r w:rsidRPr="00115CE7">
        <w:rPr>
          <w:rFonts w:cs="Times New Roman"/>
          <w:lang w:val="nl-NL"/>
        </w:rPr>
        <w:t>- Trở thành một đô thị có tầm quan trọng và có sức hút lớn trong nước và khu vực Đông Nam Á thông qua cảng hàng không quốc tế Long Thành.</w:t>
      </w:r>
    </w:p>
    <w:p w:rsidR="00666051" w:rsidRPr="00115CE7" w:rsidRDefault="00666051" w:rsidP="00BC7067">
      <w:pPr>
        <w:pStyle w:val="Noidung"/>
        <w:spacing w:before="0" w:after="0"/>
        <w:rPr>
          <w:rFonts w:cs="Times New Roman"/>
          <w:lang w:val="nl-NL"/>
        </w:rPr>
      </w:pPr>
      <w:r w:rsidRPr="00115CE7">
        <w:rPr>
          <w:rFonts w:cs="Times New Roman"/>
          <w:lang w:val="nl-NL"/>
        </w:rPr>
        <w:t>- Trở thành một trung tâm sản xuất công nghiệp công nghệ cao tăng trưởng bền vững.</w:t>
      </w:r>
    </w:p>
    <w:p w:rsidR="00666051" w:rsidRPr="00115CE7" w:rsidRDefault="00666051" w:rsidP="00BC7067">
      <w:pPr>
        <w:pStyle w:val="Noidung"/>
        <w:spacing w:before="0" w:after="0"/>
        <w:rPr>
          <w:rFonts w:cs="Times New Roman"/>
          <w:lang w:val="nl-NL"/>
        </w:rPr>
      </w:pPr>
      <w:r w:rsidRPr="00115CE7">
        <w:rPr>
          <w:rFonts w:cs="Times New Roman"/>
          <w:lang w:val="nl-NL"/>
        </w:rPr>
        <w:t xml:space="preserve">- Trở thành một trung tâm dịch vụ thương mại tài chính có trình độ dịch vụ có khả năng tương thích trong quá trình hội nhập. </w:t>
      </w:r>
    </w:p>
    <w:p w:rsidR="00666051" w:rsidRDefault="00666051" w:rsidP="00BC7067">
      <w:pPr>
        <w:pStyle w:val="Noidung"/>
        <w:spacing w:before="0" w:after="0"/>
        <w:rPr>
          <w:rFonts w:cs="Times New Roman"/>
          <w:lang w:val="nl-NL"/>
        </w:rPr>
      </w:pPr>
      <w:r w:rsidRPr="00115CE7">
        <w:rPr>
          <w:rFonts w:cs="Times New Roman"/>
          <w:lang w:val="nl-NL"/>
        </w:rPr>
        <w:t>- Phát huy vai trò một trung tâm dịch vụ du lịch sinh thái đa dạng và có sức hấp dẫn.</w:t>
      </w:r>
    </w:p>
    <w:p w:rsidR="00FA6E58" w:rsidRPr="00115CE7" w:rsidRDefault="00FA6E58" w:rsidP="00666051">
      <w:pPr>
        <w:pStyle w:val="Noidung"/>
        <w:rPr>
          <w:rFonts w:cs="Times New Roman"/>
          <w:lang w:val="nl-NL"/>
        </w:rPr>
      </w:pPr>
    </w:p>
    <w:p w:rsidR="005476FF" w:rsidRPr="00115CE7" w:rsidRDefault="005476FF" w:rsidP="005476FF">
      <w:pPr>
        <w:pStyle w:val="Heading3"/>
        <w:rPr>
          <w:rFonts w:cs="Times New Roman"/>
        </w:rPr>
      </w:pPr>
      <w:bookmarkStart w:id="275" w:name="_Toc429489670"/>
      <w:bookmarkStart w:id="276" w:name="_Toc20672091"/>
      <w:r w:rsidRPr="00115CE7">
        <w:rPr>
          <w:rFonts w:cs="Times New Roman"/>
        </w:rPr>
        <w:t>Thách thức:</w:t>
      </w:r>
      <w:bookmarkEnd w:id="275"/>
      <w:bookmarkEnd w:id="276"/>
      <w:r w:rsidRPr="00115CE7">
        <w:rPr>
          <w:rFonts w:cs="Times New Roman"/>
        </w:rPr>
        <w:t xml:space="preserve"> </w:t>
      </w:r>
    </w:p>
    <w:p w:rsidR="005476FF" w:rsidRPr="00115CE7" w:rsidRDefault="005476FF" w:rsidP="005476FF">
      <w:pPr>
        <w:pStyle w:val="Noidung"/>
        <w:rPr>
          <w:rFonts w:cs="Times New Roman"/>
          <w:bCs/>
        </w:rPr>
      </w:pPr>
      <w:r w:rsidRPr="00115CE7">
        <w:rPr>
          <w:rFonts w:cs="Times New Roman"/>
          <w:bCs/>
        </w:rPr>
        <w:t xml:space="preserve">- Với kịch bản thứ 1: việc định hình cấu trúc phát triển cho </w:t>
      </w:r>
      <w:r w:rsidR="00953A0A" w:rsidRPr="00115CE7">
        <w:rPr>
          <w:rFonts w:cs="Times New Roman"/>
          <w:bCs/>
        </w:rPr>
        <w:t xml:space="preserve">đô thị Long Giao </w:t>
      </w:r>
      <w:r w:rsidRPr="00115CE7">
        <w:rPr>
          <w:rFonts w:cs="Times New Roman"/>
          <w:bCs/>
        </w:rPr>
        <w:t xml:space="preserve"> phụ thuộc rất nhiều vào sân bay quốc tế Long Thành. Tuy nhiên, tiến độ của việc xây dựng sân bay hiện nay chậm do nguồn lực kinh tế quốc gia. Do đó có ảnh hưởng ít nhiều đến tâm lý nhà đầu tư, dẫn đến khả năng thu hút các nguồn lực kém, chưa thể khẳng định </w:t>
      </w:r>
      <w:r w:rsidR="00953A0A" w:rsidRPr="00115CE7">
        <w:rPr>
          <w:rFonts w:cs="Times New Roman"/>
          <w:bCs/>
        </w:rPr>
        <w:t>là đ</w:t>
      </w:r>
      <w:r w:rsidR="00BC7067">
        <w:rPr>
          <w:rFonts w:cs="Times New Roman"/>
          <w:bCs/>
        </w:rPr>
        <w:t>ộ</w:t>
      </w:r>
      <w:r w:rsidR="00953A0A" w:rsidRPr="00115CE7">
        <w:rPr>
          <w:rFonts w:cs="Times New Roman"/>
          <w:bCs/>
        </w:rPr>
        <w:t>ng lực chính</w:t>
      </w:r>
      <w:r w:rsidRPr="00115CE7">
        <w:rPr>
          <w:rFonts w:cs="Times New Roman"/>
          <w:bCs/>
        </w:rPr>
        <w:t xml:space="preserve"> làm đòn bẩy để phát triển kinh tế tại địa phương.</w:t>
      </w:r>
    </w:p>
    <w:p w:rsidR="005476FF" w:rsidRDefault="005476FF" w:rsidP="005476FF">
      <w:pPr>
        <w:pStyle w:val="Noidung"/>
        <w:rPr>
          <w:rFonts w:cs="Times New Roman"/>
          <w:bCs/>
        </w:rPr>
      </w:pPr>
      <w:r w:rsidRPr="00115CE7">
        <w:rPr>
          <w:rFonts w:cs="Times New Roman"/>
          <w:bCs/>
        </w:rPr>
        <w:t xml:space="preserve">- Với kịch bản thứ 2: sân bay Long Thành nhanh chóng được triển khai xây dựng theo kế hoạch, đây sẽ là đòn bẩy thúc đẩy kinh tế xã hội trên một vùng rộng lớn, trong đó có </w:t>
      </w:r>
      <w:r w:rsidR="00953A0A" w:rsidRPr="00115CE7">
        <w:rPr>
          <w:rFonts w:cs="Times New Roman"/>
          <w:bCs/>
        </w:rPr>
        <w:t>đô thị Long Giao</w:t>
      </w:r>
      <w:r w:rsidRPr="00115CE7">
        <w:rPr>
          <w:rFonts w:cs="Times New Roman"/>
          <w:bCs/>
        </w:rPr>
        <w:t xml:space="preserve">. Việc xây dựng ồ ạt, đi tắt đón đầu trong đầu tư không theo định hướng chung sẽ không thu được hiệu quả cao nhất, lãng phí tài nguyên đất đai và tác động đến môi trường. </w:t>
      </w:r>
    </w:p>
    <w:p w:rsidR="005476FF" w:rsidRPr="00115CE7" w:rsidRDefault="005476FF" w:rsidP="005476FF">
      <w:pPr>
        <w:pStyle w:val="Heading3"/>
        <w:rPr>
          <w:rFonts w:cs="Times New Roman"/>
        </w:rPr>
      </w:pPr>
      <w:bookmarkStart w:id="277" w:name="_Toc429489671"/>
      <w:bookmarkStart w:id="278" w:name="_Toc20672092"/>
      <w:r w:rsidRPr="00115CE7">
        <w:rPr>
          <w:rFonts w:cs="Times New Roman"/>
        </w:rPr>
        <w:t>Kết luận:</w:t>
      </w:r>
      <w:bookmarkEnd w:id="277"/>
      <w:bookmarkEnd w:id="278"/>
      <w:r w:rsidRPr="00115CE7">
        <w:rPr>
          <w:rFonts w:cs="Times New Roman"/>
        </w:rPr>
        <w:t xml:space="preserve"> </w:t>
      </w:r>
    </w:p>
    <w:p w:rsidR="00953A0A" w:rsidRPr="00115CE7" w:rsidRDefault="005476FF" w:rsidP="00BC7067">
      <w:pPr>
        <w:pStyle w:val="Noidung"/>
        <w:spacing w:before="0" w:after="0"/>
        <w:rPr>
          <w:rFonts w:cs="Times New Roman"/>
        </w:rPr>
      </w:pPr>
      <w:r w:rsidRPr="00115CE7">
        <w:rPr>
          <w:rFonts w:cs="Times New Roman"/>
        </w:rPr>
        <w:t xml:space="preserve">- Ngoài những điểm yếu, thách thức trên cho ta nhận thấy các ưu điểm, cơ hội và lợi thế có tính vượt trội hơn. Việc hoạch định </w:t>
      </w:r>
      <w:r w:rsidR="00953A0A" w:rsidRPr="00115CE7">
        <w:rPr>
          <w:rFonts w:cs="Times New Roman"/>
        </w:rPr>
        <w:t>không gian đô thị, các chức năng sử dụng đất và tầm nhìn trong tương lai với</w:t>
      </w:r>
      <w:r w:rsidRPr="00115CE7">
        <w:rPr>
          <w:rFonts w:cs="Times New Roman"/>
        </w:rPr>
        <w:t xml:space="preserve"> mong muốn sẽ trở thành động lực để phát triển kinh tế xã hội </w:t>
      </w:r>
      <w:r w:rsidR="00953A0A" w:rsidRPr="00115CE7">
        <w:rPr>
          <w:rFonts w:cs="Times New Roman"/>
        </w:rPr>
        <w:t>của huyện Cẩm Mỹ nói chung và của đô thị Long Giao nói riêng</w:t>
      </w:r>
      <w:r w:rsidR="00B02256" w:rsidRPr="00115CE7">
        <w:rPr>
          <w:rFonts w:cs="Times New Roman"/>
        </w:rPr>
        <w:t>.</w:t>
      </w:r>
    </w:p>
    <w:p w:rsidR="00AD4859" w:rsidRDefault="00953A0A" w:rsidP="00BC7067">
      <w:pPr>
        <w:pStyle w:val="Noidung"/>
        <w:spacing w:before="0" w:after="0"/>
        <w:rPr>
          <w:rFonts w:cs="Times New Roman"/>
        </w:rPr>
      </w:pPr>
      <w:r w:rsidRPr="00115CE7">
        <w:rPr>
          <w:rFonts w:cs="Times New Roman"/>
        </w:rPr>
        <w:t xml:space="preserve">- </w:t>
      </w:r>
      <w:r w:rsidR="005476FF" w:rsidRPr="00115CE7">
        <w:rPr>
          <w:rFonts w:cs="Times New Roman"/>
        </w:rPr>
        <w:t xml:space="preserve">Về cơ bản, </w:t>
      </w:r>
      <w:r w:rsidRPr="00115CE7">
        <w:rPr>
          <w:rFonts w:cs="Times New Roman"/>
        </w:rPr>
        <w:t xml:space="preserve">việc đầu tư phát triển mở rộng đô thị Long Giao </w:t>
      </w:r>
      <w:r w:rsidR="005476FF" w:rsidRPr="00115CE7">
        <w:rPr>
          <w:rFonts w:cs="Times New Roman"/>
        </w:rPr>
        <w:t>đều lưu tâm đến việc hình thành tuyến đường</w:t>
      </w:r>
      <w:r w:rsidRPr="00115CE7">
        <w:rPr>
          <w:rFonts w:cs="Times New Roman"/>
        </w:rPr>
        <w:t xml:space="preserve"> ĐT 773 (Long Thành - Cẩm Mỹ - Xuân Lộc) và Cảng hàng không quốc tế Long Thành</w:t>
      </w:r>
      <w:r w:rsidR="005476FF" w:rsidRPr="00115CE7">
        <w:rPr>
          <w:rFonts w:cs="Times New Roman"/>
        </w:rPr>
        <w:t>.</w:t>
      </w:r>
      <w:r w:rsidRPr="00115CE7">
        <w:rPr>
          <w:rFonts w:cs="Times New Roman"/>
        </w:rPr>
        <w:t xml:space="preserve"> Nó</w:t>
      </w:r>
      <w:r w:rsidR="005476FF" w:rsidRPr="00115CE7">
        <w:rPr>
          <w:rFonts w:cs="Times New Roman"/>
        </w:rPr>
        <w:t xml:space="preserve"> có tác động đáng kể đến việc thu hút đầu tư xây dựng, </w:t>
      </w:r>
      <w:r w:rsidR="00827A70" w:rsidRPr="00115CE7">
        <w:rPr>
          <w:rFonts w:cs="Times New Roman"/>
        </w:rPr>
        <w:t>giúp quản lý đô thị thuận lợi và đảm bảo phát triển bền vững.</w:t>
      </w:r>
    </w:p>
    <w:p w:rsidR="005476FF" w:rsidRPr="00115CE7" w:rsidRDefault="005476FF" w:rsidP="005476FF">
      <w:pPr>
        <w:pStyle w:val="Heading3"/>
        <w:rPr>
          <w:rFonts w:cs="Times New Roman"/>
        </w:rPr>
      </w:pPr>
      <w:bookmarkStart w:id="279" w:name="_Toc20672093"/>
      <w:r w:rsidRPr="00115CE7">
        <w:rPr>
          <w:rFonts w:cs="Times New Roman"/>
        </w:rPr>
        <w:lastRenderedPageBreak/>
        <w:t>Các vấn đề cơ bản cần giải quyết:</w:t>
      </w:r>
      <w:bookmarkEnd w:id="279"/>
      <w:r w:rsidRPr="00115CE7">
        <w:rPr>
          <w:rFonts w:cs="Times New Roman"/>
        </w:rPr>
        <w:t xml:space="preserve"> </w:t>
      </w:r>
    </w:p>
    <w:p w:rsidR="00827A70" w:rsidRPr="00115CE7" w:rsidRDefault="00827A70" w:rsidP="00827A70">
      <w:pPr>
        <w:pStyle w:val="Noidung"/>
        <w:rPr>
          <w:rFonts w:cs="Times New Roman"/>
          <w:b/>
          <w:lang w:val="nl-NL"/>
        </w:rPr>
      </w:pPr>
      <w:r w:rsidRPr="00115CE7">
        <w:rPr>
          <w:rFonts w:cs="Times New Roman"/>
          <w:b/>
          <w:lang w:val="nl-NL"/>
        </w:rPr>
        <w:t xml:space="preserve">* Có </w:t>
      </w:r>
      <w:r w:rsidR="00D332F5" w:rsidRPr="00115CE7">
        <w:rPr>
          <w:rFonts w:cs="Times New Roman"/>
          <w:b/>
          <w:lang w:val="nl-NL"/>
        </w:rPr>
        <w:t>6 nhóm</w:t>
      </w:r>
      <w:r w:rsidRPr="00115CE7">
        <w:rPr>
          <w:rFonts w:cs="Times New Roman"/>
          <w:b/>
          <w:lang w:val="nl-NL"/>
        </w:rPr>
        <w:t xml:space="preserve"> vấn đề chính </w:t>
      </w:r>
      <w:r w:rsidR="00D332F5" w:rsidRPr="00115CE7">
        <w:rPr>
          <w:rFonts w:cs="Times New Roman"/>
          <w:b/>
          <w:lang w:val="nl-NL"/>
        </w:rPr>
        <w:t xml:space="preserve">cần </w:t>
      </w:r>
      <w:r w:rsidRPr="00115CE7">
        <w:rPr>
          <w:rFonts w:cs="Times New Roman"/>
          <w:b/>
          <w:lang w:val="nl-NL"/>
        </w:rPr>
        <w:t>giải quyết là:</w:t>
      </w:r>
    </w:p>
    <w:p w:rsidR="00827A70" w:rsidRPr="00115CE7" w:rsidRDefault="00827A70" w:rsidP="000B1DFA">
      <w:pPr>
        <w:pStyle w:val="Noidung"/>
      </w:pPr>
      <w:bookmarkStart w:id="280" w:name="_Toc14792445"/>
      <w:bookmarkStart w:id="281" w:name="_Toc15644235"/>
      <w:bookmarkStart w:id="282" w:name="_Toc20205563"/>
      <w:bookmarkStart w:id="283" w:name="_Toc20401656"/>
      <w:bookmarkStart w:id="284" w:name="_Toc20672094"/>
      <w:r w:rsidRPr="000B1DFA">
        <w:rPr>
          <w:b/>
        </w:rPr>
        <w:t>Một là:</w:t>
      </w:r>
      <w:r w:rsidRPr="00115CE7">
        <w:t xml:space="preserve"> Lựa chọn mô hình đô thị bền vững: </w:t>
      </w:r>
      <w:r w:rsidR="00757F9A" w:rsidRPr="00115CE7">
        <w:t>Kinh tế - Văn hóa – Môi trường</w:t>
      </w:r>
      <w:bookmarkEnd w:id="280"/>
      <w:bookmarkEnd w:id="281"/>
      <w:bookmarkEnd w:id="282"/>
      <w:bookmarkEnd w:id="283"/>
      <w:bookmarkEnd w:id="284"/>
    </w:p>
    <w:p w:rsidR="00827A70" w:rsidRPr="00115CE7" w:rsidRDefault="00827A70" w:rsidP="00827A70">
      <w:pPr>
        <w:pStyle w:val="Noidung"/>
        <w:rPr>
          <w:rFonts w:cs="Times New Roman"/>
          <w:lang w:val="nl-NL"/>
        </w:rPr>
      </w:pPr>
      <w:r w:rsidRPr="00115CE7">
        <w:rPr>
          <w:rFonts w:cs="Times New Roman"/>
          <w:lang w:val="nl-NL"/>
        </w:rPr>
        <w:t>+ Kinh tế: Tính khả thi, phát triển đô thị phù hợp với xu thế nhà đầu tư và tiết kiệm suất đầu tư xây dựng, có khả năng kích ứng phát triển kinh tế vùng.</w:t>
      </w:r>
    </w:p>
    <w:p w:rsidR="00827A70" w:rsidRPr="00115CE7" w:rsidRDefault="00827A70" w:rsidP="00827A70">
      <w:pPr>
        <w:pStyle w:val="Noidung"/>
        <w:rPr>
          <w:rFonts w:cs="Times New Roman"/>
          <w:lang w:val="nl-NL"/>
        </w:rPr>
      </w:pPr>
      <w:r w:rsidRPr="00115CE7">
        <w:rPr>
          <w:rFonts w:cs="Times New Roman"/>
          <w:lang w:val="nl-NL"/>
        </w:rPr>
        <w:t>+ Văn hóa xã hội: Mô hình dân cư đô thị có không gian sống chất lượng cao, duy trì văn hóa bản địa.</w:t>
      </w:r>
    </w:p>
    <w:p w:rsidR="00827A70" w:rsidRPr="00115CE7" w:rsidRDefault="00827A70" w:rsidP="00827A70">
      <w:pPr>
        <w:pStyle w:val="Noidung"/>
        <w:rPr>
          <w:rFonts w:cs="Times New Roman"/>
          <w:lang w:val="nl-NL"/>
        </w:rPr>
      </w:pPr>
      <w:r w:rsidRPr="00115CE7">
        <w:rPr>
          <w:rFonts w:cs="Times New Roman"/>
          <w:lang w:val="nl-NL"/>
        </w:rPr>
        <w:t xml:space="preserve">+ Môi trường: Bảo tồn hệ sinh thái tự nhiên, thích ứng với biến đổi khí hậu, giảm thiểu ô nhiễm môi trường từ </w:t>
      </w:r>
      <w:r w:rsidR="008B1CAC" w:rsidRPr="00115CE7">
        <w:rPr>
          <w:rFonts w:cs="Times New Roman"/>
          <w:lang w:val="nl-NL"/>
        </w:rPr>
        <w:t>việc hình thành đô thị</w:t>
      </w:r>
      <w:r w:rsidRPr="00115CE7">
        <w:rPr>
          <w:rFonts w:cs="Times New Roman"/>
          <w:lang w:val="nl-NL"/>
        </w:rPr>
        <w:t>.</w:t>
      </w:r>
    </w:p>
    <w:p w:rsidR="00827A70" w:rsidRPr="00115CE7" w:rsidRDefault="00757F9A" w:rsidP="00827A70">
      <w:pPr>
        <w:pStyle w:val="Noidung"/>
        <w:rPr>
          <w:rFonts w:cs="Times New Roman"/>
          <w:lang w:val="nl-NL"/>
        </w:rPr>
      </w:pPr>
      <w:r w:rsidRPr="00115CE7">
        <w:rPr>
          <w:rFonts w:cs="Times New Roman"/>
          <w:b/>
          <w:lang w:val="nl-NL"/>
        </w:rPr>
        <w:t>Hai là:</w:t>
      </w:r>
      <w:r w:rsidRPr="00115CE7">
        <w:rPr>
          <w:rFonts w:cs="Times New Roman"/>
          <w:lang w:val="nl-NL"/>
        </w:rPr>
        <w:t xml:space="preserve"> </w:t>
      </w:r>
      <w:r w:rsidR="00827A70" w:rsidRPr="00115CE7">
        <w:rPr>
          <w:rFonts w:cs="Times New Roman"/>
          <w:lang w:val="nl-NL"/>
        </w:rPr>
        <w:t xml:space="preserve">Lựa chọn vị trí, </w:t>
      </w:r>
      <w:r w:rsidR="008B1CAC" w:rsidRPr="00115CE7">
        <w:rPr>
          <w:rFonts w:cs="Times New Roman"/>
          <w:lang w:val="nl-NL"/>
        </w:rPr>
        <w:t xml:space="preserve">cấu trúc, </w:t>
      </w:r>
      <w:r w:rsidR="00827A70" w:rsidRPr="00115CE7">
        <w:rPr>
          <w:rFonts w:cs="Times New Roman"/>
          <w:lang w:val="nl-NL"/>
        </w:rPr>
        <w:t xml:space="preserve">quy mô </w:t>
      </w:r>
      <w:r w:rsidR="00D332F5" w:rsidRPr="00115CE7">
        <w:rPr>
          <w:rFonts w:cs="Times New Roman"/>
          <w:lang w:val="nl-NL"/>
        </w:rPr>
        <w:t xml:space="preserve">đô thị và quy mô </w:t>
      </w:r>
      <w:r w:rsidR="00827A70" w:rsidRPr="00115CE7">
        <w:rPr>
          <w:rFonts w:cs="Times New Roman"/>
          <w:lang w:val="nl-NL"/>
        </w:rPr>
        <w:t xml:space="preserve">lõi trung tâm dựa trên những chủ trương phát triển vùng: Là đô thị vệ tinh </w:t>
      </w:r>
      <w:r w:rsidRPr="00115CE7">
        <w:rPr>
          <w:rFonts w:cs="Times New Roman"/>
          <w:lang w:val="nl-NL"/>
        </w:rPr>
        <w:t>của hệ thống đô thị tỉnh Đồng Nai.</w:t>
      </w:r>
    </w:p>
    <w:p w:rsidR="00827A70" w:rsidRPr="00115CE7" w:rsidRDefault="008B1CAC" w:rsidP="00827A70">
      <w:pPr>
        <w:pStyle w:val="Noidung"/>
        <w:rPr>
          <w:rFonts w:cs="Times New Roman"/>
          <w:lang w:val="nl-NL"/>
        </w:rPr>
      </w:pPr>
      <w:r w:rsidRPr="00115CE7">
        <w:rPr>
          <w:rFonts w:cs="Times New Roman"/>
          <w:b/>
          <w:lang w:val="nl-NL"/>
        </w:rPr>
        <w:t>Ba là:</w:t>
      </w:r>
      <w:r w:rsidRPr="00115CE7">
        <w:rPr>
          <w:rFonts w:cs="Times New Roman"/>
          <w:lang w:val="nl-NL"/>
        </w:rPr>
        <w:t xml:space="preserve"> </w:t>
      </w:r>
      <w:r w:rsidR="00827A70" w:rsidRPr="00115CE7">
        <w:rPr>
          <w:rFonts w:cs="Times New Roman"/>
          <w:lang w:val="nl-NL"/>
        </w:rPr>
        <w:t>Lựa chọn hướng phát triển</w:t>
      </w:r>
      <w:r w:rsidR="00D332F5" w:rsidRPr="00115CE7">
        <w:rPr>
          <w:rFonts w:cs="Times New Roman"/>
          <w:lang w:val="nl-NL"/>
        </w:rPr>
        <w:t xml:space="preserve"> đô thị (Hướng về cảng hàng không quốc tế Long Thành)</w:t>
      </w:r>
      <w:r w:rsidRPr="00115CE7">
        <w:rPr>
          <w:rFonts w:cs="Times New Roman"/>
          <w:lang w:val="nl-NL"/>
        </w:rPr>
        <w:t>.</w:t>
      </w:r>
      <w:r w:rsidR="00827A70" w:rsidRPr="00115CE7">
        <w:rPr>
          <w:rFonts w:cs="Times New Roman"/>
          <w:lang w:val="nl-NL"/>
        </w:rPr>
        <w:t xml:space="preserve"> </w:t>
      </w:r>
    </w:p>
    <w:p w:rsidR="00D332F5" w:rsidRPr="00115CE7" w:rsidRDefault="008B1CAC" w:rsidP="008B1CAC">
      <w:pPr>
        <w:pStyle w:val="Noidung"/>
        <w:rPr>
          <w:rFonts w:cs="Times New Roman"/>
          <w:lang w:val="nl-NL"/>
        </w:rPr>
      </w:pPr>
      <w:r w:rsidRPr="00115CE7">
        <w:rPr>
          <w:rFonts w:cs="Times New Roman"/>
          <w:b/>
          <w:lang w:val="nl-NL"/>
        </w:rPr>
        <w:t>Bốn là:</w:t>
      </w:r>
      <w:r w:rsidRPr="00115CE7">
        <w:rPr>
          <w:rFonts w:cs="Times New Roman"/>
          <w:lang w:val="nl-NL"/>
        </w:rPr>
        <w:t xml:space="preserve"> </w:t>
      </w:r>
      <w:r w:rsidR="00D332F5" w:rsidRPr="00115CE7">
        <w:rPr>
          <w:rFonts w:cs="Times New Roman"/>
          <w:lang w:val="nl-NL"/>
        </w:rPr>
        <w:t>Xác định lại các động thực tạo thị, tạo sức hấp dẫn thu hút các nhà đầu tư.</w:t>
      </w:r>
    </w:p>
    <w:p w:rsidR="008B1CAC" w:rsidRPr="00115CE7" w:rsidRDefault="00D332F5" w:rsidP="008B1CAC">
      <w:pPr>
        <w:pStyle w:val="Noidung"/>
        <w:rPr>
          <w:rFonts w:cs="Times New Roman"/>
          <w:lang w:val="nl-NL"/>
        </w:rPr>
      </w:pPr>
      <w:r w:rsidRPr="00115CE7">
        <w:rPr>
          <w:rFonts w:cs="Times New Roman"/>
          <w:b/>
          <w:lang w:val="nl-NL"/>
        </w:rPr>
        <w:t xml:space="preserve">Năm là: </w:t>
      </w:r>
      <w:r w:rsidR="00B02256" w:rsidRPr="00115CE7">
        <w:rPr>
          <w:rFonts w:cs="Times New Roman"/>
          <w:lang w:val="nl-NL"/>
        </w:rPr>
        <w:t>K</w:t>
      </w:r>
      <w:r w:rsidRPr="00115CE7">
        <w:rPr>
          <w:rFonts w:cs="Times New Roman"/>
          <w:lang w:val="nl-NL"/>
        </w:rPr>
        <w:t>ết nối hệ thống khung hạ tầng giữa khu trung tâm hành chính huyện với khu vực phát triển mới</w:t>
      </w:r>
      <w:r w:rsidR="00157D5C" w:rsidRPr="00115CE7">
        <w:rPr>
          <w:rFonts w:cs="Times New Roman"/>
          <w:lang w:val="nl-NL"/>
        </w:rPr>
        <w:t>, đảm bảo thông suốt và đồng bộ, xử lý các vấn đề phá</w:t>
      </w:r>
      <w:r w:rsidR="006C5433">
        <w:rPr>
          <w:rFonts w:cs="Times New Roman"/>
          <w:lang w:val="nl-NL"/>
        </w:rPr>
        <w:t>t</w:t>
      </w:r>
      <w:r w:rsidR="00157D5C" w:rsidRPr="00115CE7">
        <w:rPr>
          <w:rFonts w:cs="Times New Roman"/>
          <w:lang w:val="nl-NL"/>
        </w:rPr>
        <w:t xml:space="preserve"> sinh ảnh hưởng môi trường v.v...</w:t>
      </w:r>
    </w:p>
    <w:p w:rsidR="00D332F5" w:rsidRPr="00115CE7" w:rsidRDefault="00D332F5" w:rsidP="008B1CAC">
      <w:pPr>
        <w:pStyle w:val="Noidung"/>
        <w:rPr>
          <w:rFonts w:cs="Times New Roman"/>
          <w:b/>
          <w:lang w:val="nl-NL"/>
        </w:rPr>
      </w:pPr>
      <w:r w:rsidRPr="00115CE7">
        <w:rPr>
          <w:rFonts w:cs="Times New Roman"/>
          <w:b/>
          <w:lang w:val="nl-NL"/>
        </w:rPr>
        <w:t>Sáu là:</w:t>
      </w:r>
      <w:r w:rsidRPr="00115CE7">
        <w:rPr>
          <w:rFonts w:cs="Times New Roman"/>
          <w:lang w:val="nl-NL"/>
        </w:rPr>
        <w:t xml:space="preserve"> Điều chỉnh chức năng sử dụng đất khu vực trung tâm huyện để phù hợp nhu cầu địa phương cũng như định hướng hình ảnh đô thị trong tương lai.</w:t>
      </w:r>
    </w:p>
    <w:p w:rsidR="000247B5" w:rsidRPr="00115CE7" w:rsidRDefault="00AD4859" w:rsidP="00157D5C">
      <w:pPr>
        <w:pStyle w:val="Heading1"/>
        <w:rPr>
          <w:rFonts w:cs="Times New Roman"/>
        </w:rPr>
      </w:pPr>
      <w:r w:rsidRPr="00115CE7">
        <w:rPr>
          <w:rFonts w:cs="Times New Roman"/>
        </w:rPr>
        <w:br w:type="page"/>
      </w:r>
      <w:bookmarkStart w:id="285" w:name="_Toc20672095"/>
      <w:r w:rsidR="000247B5" w:rsidRPr="00115CE7">
        <w:rPr>
          <w:rFonts w:cs="Times New Roman"/>
        </w:rPr>
        <w:lastRenderedPageBreak/>
        <w:t xml:space="preserve">: </w:t>
      </w:r>
      <w:r w:rsidR="009C44B4" w:rsidRPr="00115CE7">
        <w:rPr>
          <w:rFonts w:cs="Times New Roman"/>
        </w:rPr>
        <w:t>TIỀN ĐỀ PHÁT TRIỂN ĐÔ THỊ</w:t>
      </w:r>
      <w:bookmarkEnd w:id="285"/>
    </w:p>
    <w:p w:rsidR="005A37BA" w:rsidRPr="00115CE7" w:rsidRDefault="005A37BA" w:rsidP="005A37BA">
      <w:pPr>
        <w:rPr>
          <w:rFonts w:cs="Times New Roman"/>
        </w:rPr>
      </w:pPr>
    </w:p>
    <w:p w:rsidR="00703581" w:rsidRPr="00115CE7" w:rsidRDefault="00703581" w:rsidP="00703581">
      <w:pPr>
        <w:pStyle w:val="Heading2"/>
        <w:rPr>
          <w:rFonts w:cs="Times New Roman"/>
        </w:rPr>
      </w:pPr>
      <w:bookmarkStart w:id="286" w:name="_Toc20672096"/>
      <w:r w:rsidRPr="00115CE7">
        <w:rPr>
          <w:rFonts w:cs="Times New Roman"/>
        </w:rPr>
        <w:t>VỊ TRÍ VÀ MỐI QUAN HỆ VÙNG:</w:t>
      </w:r>
      <w:bookmarkEnd w:id="286"/>
    </w:p>
    <w:p w:rsidR="00703581" w:rsidRPr="00115CE7" w:rsidRDefault="00703581" w:rsidP="00703581">
      <w:pPr>
        <w:pStyle w:val="Heading3"/>
        <w:rPr>
          <w:rFonts w:cs="Times New Roman"/>
        </w:rPr>
      </w:pPr>
      <w:bookmarkStart w:id="287" w:name="_Toc20672097"/>
      <w:r w:rsidRPr="00115CE7">
        <w:rPr>
          <w:rFonts w:cs="Times New Roman"/>
        </w:rPr>
        <w:t>Động lực phát triển đô thị:</w:t>
      </w:r>
      <w:bookmarkEnd w:id="287"/>
    </w:p>
    <w:p w:rsidR="00703581" w:rsidRPr="00115CE7" w:rsidRDefault="00703581" w:rsidP="008525A1">
      <w:pPr>
        <w:pStyle w:val="Noidung"/>
        <w:numPr>
          <w:ilvl w:val="0"/>
          <w:numId w:val="5"/>
        </w:numPr>
        <w:ind w:left="0" w:firstLine="567"/>
        <w:rPr>
          <w:rFonts w:cs="Times New Roman"/>
        </w:rPr>
      </w:pPr>
      <w:r w:rsidRPr="00115CE7">
        <w:rPr>
          <w:rFonts w:cs="Times New Roman"/>
        </w:rPr>
        <w:t>Là trung tâm Chính trị - Kinh tế - Xã hội của huyện Cẩm Mỹ;</w:t>
      </w:r>
    </w:p>
    <w:p w:rsidR="00703581" w:rsidRPr="00115CE7" w:rsidRDefault="00703581" w:rsidP="008525A1">
      <w:pPr>
        <w:pStyle w:val="Noidung"/>
        <w:numPr>
          <w:ilvl w:val="0"/>
          <w:numId w:val="5"/>
        </w:numPr>
        <w:ind w:left="0" w:firstLine="567"/>
        <w:rPr>
          <w:rFonts w:cs="Times New Roman"/>
        </w:rPr>
      </w:pPr>
      <w:r w:rsidRPr="00115CE7">
        <w:rPr>
          <w:rFonts w:cs="Times New Roman"/>
        </w:rPr>
        <w:t xml:space="preserve">Là một đô thị thuộc chuỗi đô thị vệ tinh gồm: Long Khánh, Long Giao, Long Thành, Nhơn Trạch; </w:t>
      </w:r>
    </w:p>
    <w:p w:rsidR="00703581" w:rsidRPr="00115CE7" w:rsidRDefault="00703581" w:rsidP="008525A1">
      <w:pPr>
        <w:pStyle w:val="Noidung"/>
        <w:numPr>
          <w:ilvl w:val="0"/>
          <w:numId w:val="5"/>
        </w:numPr>
        <w:ind w:left="0" w:firstLine="567"/>
        <w:rPr>
          <w:rFonts w:cs="Times New Roman"/>
        </w:rPr>
      </w:pPr>
      <w:r w:rsidRPr="00115CE7">
        <w:rPr>
          <w:rFonts w:cs="Times New Roman"/>
        </w:rPr>
        <w:t>Có vị trí rất thuận lợi để phát triển kinh tế – xã hội như tiếp cận và gần các đầu mối giao thông quốc gia về đường bộ và đường hàng không (sân bay quốc tế Long Thành, đường Quốc Lộ 56, đường ĐT 773 (Long Thành - Cẩm Mỹ - Xuân Lộc), đây là các động lực làm tiền đề cho việc phát triển đô thị;</w:t>
      </w:r>
    </w:p>
    <w:p w:rsidR="00D60DE4" w:rsidRPr="00115CE7" w:rsidRDefault="00D60DE4" w:rsidP="00BC7067">
      <w:pPr>
        <w:pStyle w:val="Noidung"/>
        <w:ind w:firstLine="0"/>
        <w:jc w:val="center"/>
        <w:rPr>
          <w:rFonts w:cs="Times New Roman"/>
        </w:rPr>
      </w:pPr>
      <w:r w:rsidRPr="00115CE7">
        <w:rPr>
          <w:rFonts w:cs="Times New Roman"/>
          <w:noProof/>
        </w:rPr>
        <w:drawing>
          <wp:inline distT="0" distB="0" distL="0" distR="0" wp14:anchorId="1BB00E97" wp14:editId="4C2C76D8">
            <wp:extent cx="5576683" cy="3194079"/>
            <wp:effectExtent l="0" t="0" r="5080" b="635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4"/>
                    <a:srcRect l="12827" t="16937" r="12889" b="7425"/>
                    <a:stretch/>
                  </pic:blipFill>
                  <pic:spPr bwMode="auto">
                    <a:xfrm>
                      <a:off x="0" y="0"/>
                      <a:ext cx="5597597" cy="3206058"/>
                    </a:xfrm>
                    <a:prstGeom prst="rect">
                      <a:avLst/>
                    </a:prstGeom>
                    <a:ln>
                      <a:noFill/>
                    </a:ln>
                    <a:extLst>
                      <a:ext uri="{53640926-AAD7-44D8-BBD7-CCE9431645EC}">
                        <a14:shadowObscured xmlns:a14="http://schemas.microsoft.com/office/drawing/2010/main"/>
                      </a:ext>
                    </a:extLst>
                  </pic:spPr>
                </pic:pic>
              </a:graphicData>
            </a:graphic>
          </wp:inline>
        </w:drawing>
      </w:r>
    </w:p>
    <w:p w:rsidR="00703581" w:rsidRDefault="00703581" w:rsidP="008525A1">
      <w:pPr>
        <w:pStyle w:val="Noidung"/>
        <w:numPr>
          <w:ilvl w:val="0"/>
          <w:numId w:val="5"/>
        </w:numPr>
        <w:ind w:left="0" w:firstLine="567"/>
        <w:rPr>
          <w:rFonts w:cs="Times New Roman"/>
        </w:rPr>
      </w:pPr>
      <w:r w:rsidRPr="00115CE7">
        <w:rPr>
          <w:rFonts w:cs="Times New Roman"/>
        </w:rPr>
        <w:t>Nằm gần các thành phố lớn như TP. Hồ Chí Minh, TP.Biên Hoà, TP.Vũng Tàu. Xung quanh đô thị trong bán kính 5-12km đã và đang hình thành các khu công nghiệp tập trung quan trọng của tỉnh Đồng Nai và vùng kinh tế trọng điểm phía Nam như : KCN Cẩm Mỹ, KCN Long Khánh, KCN Xuân Lộc,....</w:t>
      </w:r>
    </w:p>
    <w:p w:rsidR="00FA6E58" w:rsidRPr="00115CE7" w:rsidRDefault="00FA6E58" w:rsidP="00FA6E58">
      <w:pPr>
        <w:pStyle w:val="Noidung"/>
        <w:ind w:left="567" w:firstLine="0"/>
        <w:rPr>
          <w:rFonts w:cs="Times New Roman"/>
        </w:rPr>
      </w:pPr>
    </w:p>
    <w:p w:rsidR="00921666" w:rsidRPr="00115CE7" w:rsidRDefault="00921666" w:rsidP="00921666">
      <w:pPr>
        <w:pStyle w:val="Heading3"/>
        <w:rPr>
          <w:rFonts w:cs="Times New Roman"/>
        </w:rPr>
      </w:pPr>
      <w:bookmarkStart w:id="288" w:name="_Toc20672098"/>
      <w:r w:rsidRPr="00115CE7">
        <w:rPr>
          <w:rFonts w:cs="Times New Roman"/>
        </w:rPr>
        <w:t>Các cơ sở pháp lý hình thành đô thị</w:t>
      </w:r>
      <w:r w:rsidR="00357165" w:rsidRPr="00115CE7">
        <w:rPr>
          <w:rFonts w:cs="Times New Roman"/>
        </w:rPr>
        <w:t xml:space="preserve"> và hướng phát triển đô thị</w:t>
      </w:r>
      <w:r w:rsidRPr="00115CE7">
        <w:rPr>
          <w:rFonts w:cs="Times New Roman"/>
        </w:rPr>
        <w:t>:</w:t>
      </w:r>
      <w:bookmarkEnd w:id="288"/>
    </w:p>
    <w:p w:rsidR="00357165" w:rsidRPr="00115CE7" w:rsidRDefault="00357165" w:rsidP="00F40D0C">
      <w:pPr>
        <w:pStyle w:val="Heading4"/>
      </w:pPr>
      <w:bookmarkStart w:id="289" w:name="_Toc14792450"/>
      <w:bookmarkStart w:id="290" w:name="_Toc15644240"/>
      <w:bookmarkStart w:id="291" w:name="_Toc20205568"/>
      <w:bookmarkStart w:id="292" w:name="_Toc20401661"/>
      <w:bookmarkStart w:id="293" w:name="_Toc20672099"/>
      <w:r w:rsidRPr="00115CE7">
        <w:t xml:space="preserve">Cơ sở </w:t>
      </w:r>
      <w:r w:rsidR="00014EA0">
        <w:t>thực tiễn</w:t>
      </w:r>
      <w:r w:rsidRPr="00115CE7">
        <w:t>:</w:t>
      </w:r>
      <w:bookmarkEnd w:id="289"/>
      <w:bookmarkEnd w:id="290"/>
      <w:bookmarkEnd w:id="291"/>
      <w:bookmarkEnd w:id="292"/>
      <w:bookmarkEnd w:id="293"/>
    </w:p>
    <w:p w:rsidR="00921666" w:rsidRPr="00115CE7" w:rsidRDefault="00921666" w:rsidP="00921666">
      <w:pPr>
        <w:pStyle w:val="Noidung"/>
        <w:rPr>
          <w:rFonts w:cs="Times New Roman"/>
        </w:rPr>
      </w:pPr>
      <w:r w:rsidRPr="00115CE7">
        <w:rPr>
          <w:rFonts w:cs="Times New Roman"/>
        </w:rPr>
        <w:t>- Căn cứ vào Chương trình phát triển đô thị tỉnh Đồng Nai giai đoạn đến năm 2020 và giai đoạn 2021-2030, xác định đô thị Long Giao:</w:t>
      </w:r>
    </w:p>
    <w:p w:rsidR="00921666" w:rsidRPr="00115CE7" w:rsidRDefault="00921666" w:rsidP="00921666">
      <w:pPr>
        <w:pStyle w:val="Noidung"/>
        <w:rPr>
          <w:rFonts w:cs="Times New Roman"/>
        </w:rPr>
      </w:pPr>
      <w:r w:rsidRPr="00115CE7">
        <w:rPr>
          <w:rFonts w:cs="Times New Roman"/>
        </w:rPr>
        <w:t xml:space="preserve">+ Đến năm 2020: đạt loại đô thị V với quy mô diện tích 510 ha, dân số 30.000 người.        </w:t>
      </w:r>
    </w:p>
    <w:p w:rsidR="004C668A" w:rsidRDefault="00921666" w:rsidP="00921666">
      <w:pPr>
        <w:pStyle w:val="Noidung"/>
        <w:rPr>
          <w:rFonts w:cs="Times New Roman"/>
        </w:rPr>
      </w:pPr>
      <w:r w:rsidRPr="00115CE7">
        <w:rPr>
          <w:rFonts w:cs="Times New Roman"/>
        </w:rPr>
        <w:t xml:space="preserve">+ Đến năm 2030: đạt đô thị loại IV với quy mô diện tích 1.300 ha, dân số 65.000 người. </w:t>
      </w:r>
    </w:p>
    <w:p w:rsidR="00BC7067" w:rsidRPr="00BC7067" w:rsidRDefault="00BC7067" w:rsidP="00921666">
      <w:pPr>
        <w:pStyle w:val="Noidung"/>
        <w:rPr>
          <w:rFonts w:cs="Times New Roman"/>
          <w:b/>
          <w:i/>
        </w:rPr>
      </w:pPr>
      <w:r w:rsidRPr="00BC7067">
        <w:rPr>
          <w:rFonts w:cs="Times New Roman"/>
          <w:b/>
          <w:i/>
        </w:rPr>
        <w:t>* Tuy nhiên, Qua các phân tích</w:t>
      </w:r>
      <w:r>
        <w:rPr>
          <w:rFonts w:cs="Times New Roman"/>
          <w:b/>
          <w:i/>
        </w:rPr>
        <w:t xml:space="preserve"> tổng hợp</w:t>
      </w:r>
      <w:r w:rsidRPr="00BC7067">
        <w:rPr>
          <w:rFonts w:cs="Times New Roman"/>
          <w:b/>
          <w:i/>
        </w:rPr>
        <w:t>, đến năm 2030 Đô thị Long Giao tiếp tục hoàn chỉnh các tiêu chí của đô thị loại V.</w:t>
      </w:r>
    </w:p>
    <w:p w:rsidR="00357165" w:rsidRPr="00115CE7" w:rsidRDefault="00921666" w:rsidP="00F40D0C">
      <w:pPr>
        <w:pStyle w:val="Heading4"/>
      </w:pPr>
      <w:r w:rsidRPr="00FA6E58">
        <w:lastRenderedPageBreak/>
        <w:t xml:space="preserve"> </w:t>
      </w:r>
      <w:bookmarkStart w:id="294" w:name="_Toc14792451"/>
      <w:bookmarkStart w:id="295" w:name="_Toc15644241"/>
      <w:bookmarkStart w:id="296" w:name="_Toc20205569"/>
      <w:bookmarkStart w:id="297" w:name="_Toc20401662"/>
      <w:bookmarkStart w:id="298" w:name="_Toc20672100"/>
      <w:r w:rsidR="00357165" w:rsidRPr="00115CE7">
        <w:t>Cơ sở đề xuất hướng phát triển đô thị:</w:t>
      </w:r>
      <w:bookmarkEnd w:id="294"/>
      <w:bookmarkEnd w:id="295"/>
      <w:bookmarkEnd w:id="296"/>
      <w:bookmarkEnd w:id="297"/>
      <w:bookmarkEnd w:id="298"/>
    </w:p>
    <w:p w:rsidR="00357165" w:rsidRPr="00115CE7" w:rsidRDefault="00357165" w:rsidP="00357165">
      <w:pPr>
        <w:pStyle w:val="Noidung"/>
        <w:ind w:firstLine="0"/>
        <w:rPr>
          <w:rFonts w:cs="Times New Roman"/>
        </w:rPr>
      </w:pPr>
      <w:r w:rsidRPr="00115CE7">
        <w:rPr>
          <w:rFonts w:cs="Times New Roman"/>
          <w:noProof/>
        </w:rPr>
        <w:drawing>
          <wp:inline distT="0" distB="0" distL="0" distR="0" wp14:anchorId="5ABF3D0F" wp14:editId="75965B3D">
            <wp:extent cx="5720486" cy="3589426"/>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do thi long giao trong vung tinh dong nai-Model.jpg"/>
                    <pic:cNvPicPr/>
                  </pic:nvPicPr>
                  <pic:blipFill rotWithShape="1">
                    <a:blip r:embed="rId25" cstate="print">
                      <a:extLst>
                        <a:ext uri="{28A0092B-C50C-407E-A947-70E740481C1C}">
                          <a14:useLocalDpi xmlns:a14="http://schemas.microsoft.com/office/drawing/2010/main" val="0"/>
                        </a:ext>
                      </a:extLst>
                    </a:blip>
                    <a:srcRect t="44473" r="699"/>
                    <a:stretch/>
                  </pic:blipFill>
                  <pic:spPr bwMode="auto">
                    <a:xfrm>
                      <a:off x="0" y="0"/>
                      <a:ext cx="5720486" cy="3589426"/>
                    </a:xfrm>
                    <a:prstGeom prst="rect">
                      <a:avLst/>
                    </a:prstGeom>
                    <a:ln>
                      <a:noFill/>
                    </a:ln>
                    <a:extLst>
                      <a:ext uri="{53640926-AAD7-44D8-BBD7-CCE9431645EC}">
                        <a14:shadowObscured xmlns:a14="http://schemas.microsoft.com/office/drawing/2010/main"/>
                      </a:ext>
                    </a:extLst>
                  </pic:spPr>
                </pic:pic>
              </a:graphicData>
            </a:graphic>
          </wp:inline>
        </w:drawing>
      </w:r>
    </w:p>
    <w:p w:rsidR="00357165" w:rsidRPr="00115CE7" w:rsidRDefault="00357165" w:rsidP="00357165">
      <w:pPr>
        <w:pStyle w:val="Noidung"/>
        <w:ind w:firstLine="0"/>
        <w:rPr>
          <w:rFonts w:cs="Times New Roman"/>
        </w:rPr>
      </w:pPr>
      <w:r w:rsidRPr="00115CE7">
        <w:rPr>
          <w:rFonts w:cs="Times New Roman"/>
        </w:rPr>
        <w:tab/>
        <w:t>Đô thị Long Giao nằm trong tam giác phát triển</w:t>
      </w:r>
      <w:r w:rsidR="00485726" w:rsidRPr="00115CE7">
        <w:rPr>
          <w:rFonts w:cs="Times New Roman"/>
        </w:rPr>
        <w:t xml:space="preserve"> Biên Hòa – Long Khánh – Vũng Tàu với lực hút về Phía Tây</w:t>
      </w:r>
      <w:r w:rsidR="006C5433">
        <w:rPr>
          <w:rFonts w:cs="Times New Roman"/>
        </w:rPr>
        <w:t>, nơi</w:t>
      </w:r>
      <w:r w:rsidR="00485726" w:rsidRPr="00115CE7">
        <w:rPr>
          <w:rFonts w:cs="Times New Roman"/>
        </w:rPr>
        <w:t xml:space="preserve"> có các dự án tr</w:t>
      </w:r>
      <w:r w:rsidR="006C5433">
        <w:rPr>
          <w:rFonts w:cs="Times New Roman"/>
        </w:rPr>
        <w:t>ọ</w:t>
      </w:r>
      <w:r w:rsidR="00485726" w:rsidRPr="00115CE7">
        <w:rPr>
          <w:rFonts w:cs="Times New Roman"/>
        </w:rPr>
        <w:t xml:space="preserve">ng điểm </w:t>
      </w:r>
      <w:r w:rsidR="006C5433">
        <w:rPr>
          <w:rFonts w:cs="Times New Roman"/>
        </w:rPr>
        <w:t>cấp quốc gia n</w:t>
      </w:r>
      <w:r w:rsidR="00485726" w:rsidRPr="00115CE7">
        <w:rPr>
          <w:rFonts w:cs="Times New Roman"/>
        </w:rPr>
        <w:t>hư Sân Bay Quốc Tế Long Thành, các tuyến đường cao tốc dẫn về sân bay và hệ thống đô thị dọc hành lang kinh tế đường cao tốc Biên Hòa – Vũng Tàu. Do Vậy hình thái phát triển đô thị Long Giao về phía Tây là điều kiện khách quan.</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00"/>
        <w:gridCol w:w="4688"/>
      </w:tblGrid>
      <w:tr w:rsidR="004C668A" w:rsidRPr="00115CE7" w:rsidTr="004C668A">
        <w:tc>
          <w:tcPr>
            <w:tcW w:w="4600" w:type="dxa"/>
          </w:tcPr>
          <w:p w:rsidR="004C668A" w:rsidRPr="00115CE7" w:rsidRDefault="004C668A" w:rsidP="006C5433">
            <w:pPr>
              <w:pStyle w:val="Noidung"/>
              <w:rPr>
                <w:rFonts w:cs="Times New Roman"/>
              </w:rPr>
            </w:pPr>
            <w:r w:rsidRPr="00115CE7">
              <w:rPr>
                <w:rFonts w:cs="Times New Roman"/>
              </w:rPr>
              <w:t xml:space="preserve">- Căn cứ vào quy hoạch vùng tỉnh Đồng Nai được UBND tỉnh phê duyệt tại Quyết định số 1460/QĐ – UBND ngày 23/5/2014. Và Quyết định số 640/QĐ-UBND ngày 21/02/2018 của UBND tỉnh Đồng Nai về việc phê  duyệt Quy hoạch xây dựng vùng huyện Cẩm Mỹ, tỉnh Đồng Nai đến năm 2030, tầm nhìn đến năm 2050. </w:t>
            </w:r>
          </w:p>
          <w:p w:rsidR="004C668A" w:rsidRPr="00115CE7" w:rsidRDefault="004C668A" w:rsidP="006C5433">
            <w:pPr>
              <w:pStyle w:val="Noidung"/>
              <w:rPr>
                <w:rFonts w:cs="Times New Roman"/>
              </w:rPr>
            </w:pPr>
            <w:r w:rsidRPr="00115CE7">
              <w:rPr>
                <w:rFonts w:cs="Times New Roman"/>
              </w:rPr>
              <w:t>Theo đó, hình thái đô thị Long Giao được xác định phát triển về phía Tây.</w:t>
            </w:r>
          </w:p>
        </w:tc>
        <w:tc>
          <w:tcPr>
            <w:tcW w:w="4688" w:type="dxa"/>
          </w:tcPr>
          <w:p w:rsidR="004C668A" w:rsidRPr="00115CE7" w:rsidRDefault="004C668A" w:rsidP="006C5433">
            <w:pPr>
              <w:pStyle w:val="Noidung"/>
              <w:ind w:firstLine="0"/>
              <w:rPr>
                <w:rFonts w:cs="Times New Roman"/>
              </w:rPr>
            </w:pPr>
            <w:r w:rsidRPr="00115CE7">
              <w:rPr>
                <w:rFonts w:cs="Times New Roman"/>
                <w:b/>
                <w:noProof/>
              </w:rPr>
              <w:drawing>
                <wp:inline distT="0" distB="0" distL="0" distR="0" wp14:anchorId="2437177E" wp14:editId="708CF8A3">
                  <wp:extent cx="2839937" cy="2392326"/>
                  <wp:effectExtent l="0" t="0" r="0" b="8255"/>
                  <wp:docPr id="2560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602" name="Picture 2"/>
                          <pic:cNvPicPr>
                            <a:picLocks noChangeAspect="1" noChangeArrowheads="1"/>
                          </pic:cNvPicPr>
                        </pic:nvPicPr>
                        <pic:blipFill rotWithShape="1">
                          <a:blip r:embed="rId26" cstate="print">
                            <a:extLst>
                              <a:ext uri="{28A0092B-C50C-407E-A947-70E740481C1C}">
                                <a14:useLocalDpi xmlns:a14="http://schemas.microsoft.com/office/drawing/2010/main" val="0"/>
                              </a:ext>
                            </a:extLst>
                          </a:blip>
                          <a:srcRect l="27500" t="12637" r="26562" b="18569"/>
                          <a:stretch/>
                        </pic:blipFill>
                        <pic:spPr bwMode="auto">
                          <a:xfrm>
                            <a:off x="0" y="0"/>
                            <a:ext cx="2844856" cy="2396470"/>
                          </a:xfrm>
                          <a:prstGeom prst="rect">
                            <a:avLst/>
                          </a:prstGeom>
                          <a:noFill/>
                          <a:ln>
                            <a:noFill/>
                          </a:ln>
                          <a:effectLst/>
                          <a:extLst/>
                        </pic:spPr>
                      </pic:pic>
                    </a:graphicData>
                  </a:graphic>
                </wp:inline>
              </w:drawing>
            </w:r>
          </w:p>
        </w:tc>
      </w:tr>
    </w:tbl>
    <w:p w:rsidR="004C668A" w:rsidRPr="00115CE7" w:rsidRDefault="004C668A" w:rsidP="004C668A">
      <w:pPr>
        <w:pStyle w:val="Noidung"/>
        <w:rPr>
          <w:rFonts w:cs="Times New Roman"/>
        </w:rPr>
      </w:pPr>
      <w:r w:rsidRPr="00115CE7">
        <w:rPr>
          <w:rFonts w:cs="Times New Roman"/>
        </w:rPr>
        <w:t>- Căn cứ điều kiện tự nhiên và hiện trạng tại khu vực đô thị Long Giao hiện hữu. Nhu cầu đô thị cần mở rộng diện tích để đáp ứng mục tiêu chung theo Chương trình phát triển đô thị tỉnh Đồng Nai. Qua phân tích đánh giá hiện trạng tổng hợp, ta thấy:</w:t>
      </w:r>
    </w:p>
    <w:p w:rsidR="004C668A" w:rsidRPr="00115CE7" w:rsidRDefault="004C668A" w:rsidP="004C668A">
      <w:pPr>
        <w:pStyle w:val="Noidung"/>
        <w:rPr>
          <w:rFonts w:cs="Times New Roman"/>
        </w:rPr>
      </w:pPr>
      <w:r w:rsidRPr="00115CE7">
        <w:rPr>
          <w:rFonts w:cs="Times New Roman"/>
        </w:rPr>
        <w:t>+ Phía Bắc là khu quân sự (Sư Đoàn 302)</w:t>
      </w:r>
    </w:p>
    <w:p w:rsidR="004C668A" w:rsidRPr="00115CE7" w:rsidRDefault="004C668A" w:rsidP="004C668A">
      <w:pPr>
        <w:pStyle w:val="Noidung"/>
        <w:rPr>
          <w:rFonts w:cs="Times New Roman"/>
        </w:rPr>
      </w:pPr>
      <w:r w:rsidRPr="00115CE7">
        <w:rPr>
          <w:rFonts w:cs="Times New Roman"/>
        </w:rPr>
        <w:t xml:space="preserve">+ Phía Đông và Phía Nam là địa hình phức tạp, có độ dốc lớn trên diện rộng, không thuận lợi cho xây dựng, khó kêu gọi được nhà đầu tư. Bên cạnh đó, khu vực phía Đông Bắc là khu quân sự (Trường bắn quanh khu vực núi Cam </w:t>
      </w:r>
      <w:r w:rsidRPr="00115CE7">
        <w:rPr>
          <w:rFonts w:cs="Times New Roman"/>
        </w:rPr>
        <w:lastRenderedPageBreak/>
        <w:t>Tiên)</w:t>
      </w:r>
    </w:p>
    <w:p w:rsidR="004C668A" w:rsidRPr="00115CE7" w:rsidRDefault="004C668A" w:rsidP="004C668A">
      <w:pPr>
        <w:pStyle w:val="Noidung"/>
        <w:rPr>
          <w:rFonts w:cs="Times New Roman"/>
        </w:rPr>
      </w:pPr>
      <w:r w:rsidRPr="00115CE7">
        <w:rPr>
          <w:rFonts w:cs="Times New Roman"/>
        </w:rPr>
        <w:t>+ Phần lớn diện tích Phía Tây có địa hình bằng phẳng, chỉ có phức tạp dọc theo Suối Quýt nhưng trên diện hẹp, về lâu dài có thể trở thành khu công viên cấp đô thị. Do vậy việc mở rộng đô thị về Phía Tây có thuận lợi hơn so với các hướng khác.</w:t>
      </w:r>
    </w:p>
    <w:p w:rsidR="004C668A" w:rsidRPr="00115CE7" w:rsidRDefault="004C668A" w:rsidP="004C668A">
      <w:pPr>
        <w:pStyle w:val="Noidung"/>
        <w:rPr>
          <w:rFonts w:cs="Times New Roman"/>
        </w:rPr>
      </w:pPr>
      <w:r w:rsidRPr="00115CE7">
        <w:rPr>
          <w:rFonts w:cs="Times New Roman"/>
          <w:noProof/>
        </w:rPr>
        <w:drawing>
          <wp:inline distT="0" distB="0" distL="0" distR="0" wp14:anchorId="6B2B8A6F" wp14:editId="006AC308">
            <wp:extent cx="4941736" cy="4247213"/>
            <wp:effectExtent l="0" t="0" r="0" b="127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o do danh gia dat xay dung-Model.jpg"/>
                    <pic:cNvPicPr/>
                  </pic:nvPicPr>
                  <pic:blipFill>
                    <a:blip r:embed="rId27" cstate="print">
                      <a:extLst>
                        <a:ext uri="{28A0092B-C50C-407E-A947-70E740481C1C}">
                          <a14:useLocalDpi xmlns:a14="http://schemas.microsoft.com/office/drawing/2010/main" val="0"/>
                        </a:ext>
                      </a:extLst>
                    </a:blip>
                    <a:stretch>
                      <a:fillRect/>
                    </a:stretch>
                  </pic:blipFill>
                  <pic:spPr>
                    <a:xfrm>
                      <a:off x="0" y="0"/>
                      <a:ext cx="4945202" cy="4250192"/>
                    </a:xfrm>
                    <a:prstGeom prst="rect">
                      <a:avLst/>
                    </a:prstGeom>
                  </pic:spPr>
                </pic:pic>
              </a:graphicData>
            </a:graphic>
          </wp:inline>
        </w:drawing>
      </w:r>
    </w:p>
    <w:p w:rsidR="004C668A" w:rsidRPr="00115CE7" w:rsidRDefault="004C668A" w:rsidP="00357165">
      <w:pPr>
        <w:pStyle w:val="Noidung"/>
        <w:ind w:firstLine="0"/>
        <w:rPr>
          <w:rFonts w:cs="Times New Roman"/>
        </w:rPr>
      </w:pPr>
    </w:p>
    <w:p w:rsidR="00703581" w:rsidRPr="00115CE7" w:rsidRDefault="00703581" w:rsidP="00703581">
      <w:pPr>
        <w:pStyle w:val="Heading3"/>
        <w:rPr>
          <w:rFonts w:cs="Times New Roman"/>
        </w:rPr>
      </w:pPr>
      <w:bookmarkStart w:id="299" w:name="_Toc20672101"/>
      <w:r w:rsidRPr="00115CE7">
        <w:rPr>
          <w:rFonts w:cs="Times New Roman"/>
        </w:rPr>
        <w:t>Các cơ sở kinh tế tạo thị:</w:t>
      </w:r>
      <w:bookmarkEnd w:id="299"/>
    </w:p>
    <w:p w:rsidR="00703581" w:rsidRPr="00115CE7" w:rsidRDefault="00726BD7" w:rsidP="00F40D0C">
      <w:pPr>
        <w:pStyle w:val="Heading4"/>
      </w:pPr>
      <w:bookmarkStart w:id="300" w:name="_Toc14792453"/>
      <w:bookmarkStart w:id="301" w:name="_Toc15644243"/>
      <w:bookmarkStart w:id="302" w:name="_Toc20205571"/>
      <w:bookmarkStart w:id="303" w:name="_Toc20401664"/>
      <w:bookmarkStart w:id="304" w:name="_Toc20672102"/>
      <w:r>
        <w:t>Động lực từ</w:t>
      </w:r>
      <w:r w:rsidRPr="00115CE7">
        <w:t xml:space="preserve"> </w:t>
      </w:r>
      <w:r w:rsidR="00703581" w:rsidRPr="00115CE7">
        <w:t>phát triển công nghiệp, TTCN địa phương:</w:t>
      </w:r>
      <w:bookmarkEnd w:id="300"/>
      <w:bookmarkEnd w:id="301"/>
      <w:bookmarkEnd w:id="302"/>
      <w:bookmarkEnd w:id="303"/>
      <w:bookmarkEnd w:id="304"/>
    </w:p>
    <w:p w:rsidR="00703581" w:rsidRPr="006702CC" w:rsidRDefault="00703581" w:rsidP="00703581">
      <w:pPr>
        <w:pStyle w:val="Noidung"/>
        <w:rPr>
          <w:rFonts w:cs="Times New Roman"/>
          <w:szCs w:val="28"/>
        </w:rPr>
      </w:pPr>
      <w:r w:rsidRPr="006702CC">
        <w:rPr>
          <w:rFonts w:cs="Times New Roman"/>
          <w:szCs w:val="28"/>
        </w:rPr>
        <w:t xml:space="preserve">Căn cứ Quyết định số 496/QĐ-UBND ngày 20/02/2012 về phê duyệt quy hoạch phát triển ngành công nghiệp trên địa bàn tỉnh Đồng Nai </w:t>
      </w:r>
      <w:r w:rsidR="00FA07F9" w:rsidRPr="006702CC">
        <w:rPr>
          <w:rFonts w:cs="Times New Roman"/>
          <w:szCs w:val="28"/>
        </w:rPr>
        <w:t>đến năm 2020, có tính đến năm 2025. Trên địa bàn huyện Cẩm Mỹ có khu công nghiệp Cẩm Mỹ với diện tích 300ha và cụm công nghiệp Long Giao 57,3 ha.</w:t>
      </w:r>
    </w:p>
    <w:p w:rsidR="00FA07F9" w:rsidRPr="006702CC" w:rsidRDefault="00FA07F9" w:rsidP="00FA07F9">
      <w:pPr>
        <w:pStyle w:val="Noidung"/>
        <w:rPr>
          <w:rFonts w:cs="Times New Roman"/>
          <w:szCs w:val="28"/>
          <w:lang w:val="nl-NL"/>
        </w:rPr>
      </w:pPr>
      <w:r w:rsidRPr="006702CC">
        <w:rPr>
          <w:rFonts w:cs="Times New Roman"/>
          <w:szCs w:val="28"/>
          <w:lang w:val="nl-NL"/>
        </w:rPr>
        <w:t xml:space="preserve">Bên cạnh thu hút đầu tư để lấp đầy diện tích cụm công nghiệp đã được quy hoạch, cần lựa chọn các nhà đầu tư có tiềm lực kinh tế mạnh, thu hút các dự án đầu tư công nghệ cao, sản xuất ra các sản phẩm có giá trị gia tăng cao và thân thiện với môi trường để nâng cao hiệu quả sử dụng đất trong các khu công nghiệp, đồng thời tạo động lực thúc đẩy kinh tế phát triển. </w:t>
      </w:r>
    </w:p>
    <w:p w:rsidR="00FA07F9" w:rsidRPr="006702CC" w:rsidRDefault="00FA07F9" w:rsidP="00FA07F9">
      <w:pPr>
        <w:pStyle w:val="Noidung"/>
        <w:rPr>
          <w:rFonts w:cs="Times New Roman"/>
          <w:szCs w:val="28"/>
          <w:lang w:val="nl-NL"/>
        </w:rPr>
      </w:pPr>
      <w:r w:rsidRPr="006702CC">
        <w:rPr>
          <w:rFonts w:cs="Times New Roman"/>
          <w:szCs w:val="28"/>
          <w:lang w:val="nl-NL"/>
        </w:rPr>
        <w:t>Giá trị gia tăng/ha đất cho thuê trong khu công nghiệp: Theo định hướng chung của Tỉnh: Nâng giá trị gia tăng/ha đất KCN cho thuê bình quân đạt 0,4-0,5 triệu USD/ha. Đến năm 2020: Nâng giá trị gia tăng/ha đất KCN cho thuê bình quân đạt 0,6-0,7 triệu USD/ha, trong đó: đối với KCN chuyên ngành cơ khí, điện tử, hóa chất đạt bình quân 2,0-3,0 triệu USD/ha, đối với các KCN vừa và nhỏ chuyển đổi từ cụm công nghiệp đạt bình quân từ 0,2-0,3 triệu USD/ha.</w:t>
      </w:r>
    </w:p>
    <w:p w:rsidR="00006574" w:rsidRPr="006702CC" w:rsidRDefault="00006574" w:rsidP="00006574">
      <w:pPr>
        <w:pStyle w:val="Noidung"/>
        <w:rPr>
          <w:rFonts w:cs="Times New Roman"/>
          <w:szCs w:val="28"/>
          <w:lang w:val="nl-NL"/>
        </w:rPr>
      </w:pPr>
      <w:r w:rsidRPr="006702CC">
        <w:rPr>
          <w:rFonts w:cs="Times New Roman"/>
          <w:szCs w:val="28"/>
          <w:lang w:val="nl-NL"/>
        </w:rPr>
        <w:lastRenderedPageBreak/>
        <w:t>Tại huyện Cẩm Mỹ, ngành công nghiệp - xây dựng ước thực hiện đạt 1.884 tỷ 740 triệu đồng, tăng 13,94% so với cùng kỳ 2018, đạt 44,61% kế hoạch 2019.</w:t>
      </w:r>
    </w:p>
    <w:p w:rsidR="00FA07F9" w:rsidRPr="006702CC" w:rsidRDefault="00FA07F9" w:rsidP="00FA07F9">
      <w:pPr>
        <w:pStyle w:val="Noidung"/>
        <w:rPr>
          <w:rFonts w:cs="Times New Roman"/>
          <w:szCs w:val="28"/>
          <w:lang w:val="nl-NL"/>
        </w:rPr>
      </w:pPr>
      <w:r w:rsidRPr="006702CC">
        <w:rPr>
          <w:rFonts w:cs="Times New Roman"/>
          <w:szCs w:val="28"/>
          <w:lang w:val="nl-NL"/>
        </w:rPr>
        <w:t>Cụm công nghiệp: Không phát triển thêm các cụm công nghiệp mới mà chỉ tập trung ở cụm công nghiệp Long Giao.</w:t>
      </w:r>
    </w:p>
    <w:p w:rsidR="00FA07F9" w:rsidRPr="00115CE7" w:rsidRDefault="00726BD7" w:rsidP="00F40D0C">
      <w:pPr>
        <w:pStyle w:val="Heading4"/>
      </w:pPr>
      <w:bookmarkStart w:id="305" w:name="_Toc14792454"/>
      <w:bookmarkStart w:id="306" w:name="_Toc15644244"/>
      <w:bookmarkStart w:id="307" w:name="_Toc20205572"/>
      <w:bookmarkStart w:id="308" w:name="_Toc20401665"/>
      <w:bookmarkStart w:id="309" w:name="_Toc20672103"/>
      <w:r>
        <w:t>Động lực từ</w:t>
      </w:r>
      <w:r w:rsidR="00FA07F9" w:rsidRPr="00115CE7">
        <w:t xml:space="preserve"> phát triển thương mại – dịch vụ du lịch:</w:t>
      </w:r>
      <w:bookmarkEnd w:id="305"/>
      <w:bookmarkEnd w:id="306"/>
      <w:bookmarkEnd w:id="307"/>
      <w:bookmarkEnd w:id="308"/>
      <w:bookmarkEnd w:id="309"/>
    </w:p>
    <w:p w:rsidR="00FA07F9" w:rsidRPr="00115CE7" w:rsidRDefault="00FA07F9" w:rsidP="00FA07F9">
      <w:pPr>
        <w:pStyle w:val="Heading5"/>
        <w:rPr>
          <w:rFonts w:cs="Times New Roman"/>
          <w:lang w:val="nl-NL"/>
        </w:rPr>
      </w:pPr>
      <w:bookmarkStart w:id="310" w:name="_Toc14792455"/>
      <w:bookmarkStart w:id="311" w:name="_Toc15644245"/>
      <w:bookmarkStart w:id="312" w:name="_Toc20205573"/>
      <w:bookmarkStart w:id="313" w:name="_Toc20401666"/>
      <w:bookmarkStart w:id="314" w:name="_Toc20672104"/>
      <w:r w:rsidRPr="00115CE7">
        <w:rPr>
          <w:rFonts w:cs="Times New Roman"/>
          <w:lang w:val="nl-NL"/>
        </w:rPr>
        <w:t>Định hướng phát triển thương mại:</w:t>
      </w:r>
      <w:bookmarkEnd w:id="310"/>
      <w:bookmarkEnd w:id="311"/>
      <w:bookmarkEnd w:id="312"/>
      <w:bookmarkEnd w:id="313"/>
      <w:bookmarkEnd w:id="314"/>
      <w:r w:rsidRPr="00115CE7">
        <w:rPr>
          <w:rFonts w:cs="Times New Roman"/>
          <w:lang w:val="nl-NL"/>
        </w:rPr>
        <w:t xml:space="preserve"> </w:t>
      </w:r>
    </w:p>
    <w:p w:rsidR="00FA07F9" w:rsidRPr="006702CC" w:rsidRDefault="00FA07F9" w:rsidP="006702CC">
      <w:pPr>
        <w:pStyle w:val="Noidung"/>
      </w:pPr>
      <w:r w:rsidRPr="007A5C72">
        <w:t>Quá trình đẩy mạnh tốc độ xây dựng và phát triển đô thị, trong những năm tới quy mô dân số ở Long Giao dự báo sẽ tăng trong những năm tới nên nhu cầu tiêu thụ và lưu thông hàng hoá sẽ tăng lên nhanh chóng. Dự kiến tổng mức bán lẻ hàng hoá và dịch vụ trên địa bàn sẽ tăng bình quân khoảng 28-30% thời kỳ 2016-2020 và ở mức 25-28% thời kỳ 2021-20</w:t>
      </w:r>
      <w:r w:rsidR="00436EF2" w:rsidRPr="007A5C72">
        <w:t>30</w:t>
      </w:r>
      <w:r w:rsidRPr="007A5C72">
        <w:t xml:space="preserve">. Tổng mức bán lẻ hàng hoá dịch vụ sẽ tăng từ 4.500 tỷ đồng </w:t>
      </w:r>
      <w:r w:rsidR="00436EF2" w:rsidRPr="007A5C72">
        <w:t xml:space="preserve"> lên </w:t>
      </w:r>
      <w:r w:rsidRPr="007A5C72">
        <w:t>khoảng 15.000 – 16.000 tỷ đồng năm 2020 và khoảng 45.000-47.000 tỷ đồ</w:t>
      </w:r>
      <w:r w:rsidR="00436EF2" w:rsidRPr="007A5C72">
        <w:t>ng vào năm 2030.</w:t>
      </w:r>
      <w:r w:rsidR="00006574" w:rsidRPr="007A5C72">
        <w:t xml:space="preserve"> Ngành dịch vụ ước thực hiện đạt 3.718 tỷ 920 triệu đồng, tăng 20,18% so với cùng kỳ 2018, đạt 50,68% kế hoạch 2019.</w:t>
      </w:r>
    </w:p>
    <w:p w:rsidR="00436EF2" w:rsidRPr="006702CC" w:rsidRDefault="00FA07F9" w:rsidP="006702CC">
      <w:pPr>
        <w:pStyle w:val="Noidung"/>
      </w:pPr>
      <w:r w:rsidRPr="00006574">
        <w:rPr>
          <w:lang w:val="nl-NL"/>
        </w:rPr>
        <w:t xml:space="preserve">Dự kiến trong thời kỳ quy hoạch sẽ kêu gọi đầu tư hình thành Trung tâm thương mại </w:t>
      </w:r>
      <w:r w:rsidR="00436EF2" w:rsidRPr="00006574">
        <w:rPr>
          <w:lang w:val="nl-NL"/>
        </w:rPr>
        <w:t>tại nút giao giữa đường ĐT773 với QL56</w:t>
      </w:r>
      <w:r w:rsidRPr="00006574">
        <w:rPr>
          <w:lang w:val="nl-NL"/>
        </w:rPr>
        <w:t xml:space="preserve">, Trung tâm thương mại </w:t>
      </w:r>
      <w:r w:rsidR="00436EF2" w:rsidRPr="00006574">
        <w:rPr>
          <w:lang w:val="nl-NL"/>
        </w:rPr>
        <w:t>Xuân Đường</w:t>
      </w:r>
      <w:r w:rsidRPr="00006574">
        <w:rPr>
          <w:lang w:val="nl-NL"/>
        </w:rPr>
        <w:t xml:space="preserve">, Công trình thương mại dịch vụ (nằm trong khu Trung tâm hành chính huyện). Hình thành </w:t>
      </w:r>
      <w:r w:rsidR="00436EF2" w:rsidRPr="00006574">
        <w:rPr>
          <w:lang w:val="nl-NL"/>
        </w:rPr>
        <w:t>các</w:t>
      </w:r>
      <w:r w:rsidRPr="00006574">
        <w:rPr>
          <w:lang w:val="nl-NL"/>
        </w:rPr>
        <w:t xml:space="preserve"> siêu thị gắn với đầu tư các khu dân cư đô thị để phục vụ nhu cầu của người dân. </w:t>
      </w:r>
    </w:p>
    <w:p w:rsidR="00FA07F9" w:rsidRPr="006702CC" w:rsidRDefault="00FA07F9" w:rsidP="006702CC">
      <w:pPr>
        <w:pStyle w:val="Noidung"/>
      </w:pPr>
      <w:r w:rsidRPr="006702CC">
        <w:t xml:space="preserve">Nâng cấp, </w:t>
      </w:r>
      <w:r w:rsidR="00436EF2" w:rsidRPr="006702CC">
        <w:t>cải tạo chợ Long Giao và chợ Xuân Đường</w:t>
      </w:r>
      <w:r w:rsidRPr="006702CC">
        <w:t xml:space="preserve">. Tiếp tục thu hút đầu tư mới </w:t>
      </w:r>
      <w:r w:rsidR="00436EF2" w:rsidRPr="006702CC">
        <w:t>các</w:t>
      </w:r>
      <w:r w:rsidRPr="006702CC">
        <w:t xml:space="preserve"> cửa hàng xăng dầu.</w:t>
      </w:r>
    </w:p>
    <w:p w:rsidR="00FA07F9" w:rsidRPr="00115CE7" w:rsidRDefault="00FA07F9" w:rsidP="00FA07F9">
      <w:pPr>
        <w:pStyle w:val="Heading5"/>
        <w:rPr>
          <w:rFonts w:cs="Times New Roman"/>
          <w:lang w:val="nl-NL"/>
        </w:rPr>
      </w:pPr>
      <w:bookmarkStart w:id="315" w:name="_Toc14792456"/>
      <w:bookmarkStart w:id="316" w:name="_Toc15644246"/>
      <w:bookmarkStart w:id="317" w:name="_Toc20205574"/>
      <w:bookmarkStart w:id="318" w:name="_Toc20401667"/>
      <w:bookmarkStart w:id="319" w:name="_Toc20672105"/>
      <w:r w:rsidRPr="00115CE7">
        <w:rPr>
          <w:rFonts w:cs="Times New Roman"/>
          <w:lang w:val="nl-NL"/>
        </w:rPr>
        <w:t>Định hướng phát triển du lịch:</w:t>
      </w:r>
      <w:bookmarkEnd w:id="315"/>
      <w:bookmarkEnd w:id="316"/>
      <w:bookmarkEnd w:id="317"/>
      <w:bookmarkEnd w:id="318"/>
      <w:bookmarkEnd w:id="319"/>
    </w:p>
    <w:p w:rsidR="00FA07F9" w:rsidRPr="00115CE7" w:rsidRDefault="00FA07F9" w:rsidP="00FA07F9">
      <w:pPr>
        <w:pStyle w:val="Noidung"/>
        <w:rPr>
          <w:rFonts w:cs="Times New Roman"/>
          <w:lang w:val="nl-NL"/>
        </w:rPr>
      </w:pPr>
      <w:r w:rsidRPr="00115CE7">
        <w:rPr>
          <w:rFonts w:cs="Times New Roman"/>
          <w:lang w:val="nl-NL"/>
        </w:rPr>
        <w:t>Phát triển các loại hình du lịch sinh thái, du lịch vườn, du lịch văn hoá lễ hội gắn với việc bảo vệ, tôn tạo các di tích lịch sử, văn hoá...</w:t>
      </w:r>
    </w:p>
    <w:p w:rsidR="00FA07F9" w:rsidRPr="00115CE7" w:rsidRDefault="00FA07F9" w:rsidP="00FA07F9">
      <w:pPr>
        <w:pStyle w:val="Noidung"/>
        <w:rPr>
          <w:rFonts w:cs="Times New Roman"/>
          <w:lang w:val="nl-NL"/>
        </w:rPr>
      </w:pPr>
      <w:r w:rsidRPr="00115CE7">
        <w:rPr>
          <w:rFonts w:cs="Times New Roman"/>
          <w:lang w:val="nl-NL"/>
        </w:rPr>
        <w:t xml:space="preserve"> Xây dựng và phát triển khu du lịch sinh thái </w:t>
      </w:r>
      <w:r w:rsidR="00436EF2" w:rsidRPr="00115CE7">
        <w:rPr>
          <w:rFonts w:cs="Times New Roman"/>
          <w:lang w:val="nl-NL"/>
        </w:rPr>
        <w:t>suối Cả</w:t>
      </w:r>
      <w:r w:rsidR="00403AD7" w:rsidRPr="00115CE7">
        <w:rPr>
          <w:rFonts w:cs="Times New Roman"/>
          <w:lang w:val="nl-NL"/>
        </w:rPr>
        <w:t xml:space="preserve"> sẽ là nguồn lực mới cho phát triển đô thị Long Giao</w:t>
      </w:r>
      <w:r w:rsidR="00436EF2" w:rsidRPr="00115CE7">
        <w:rPr>
          <w:rFonts w:cs="Times New Roman"/>
          <w:lang w:val="nl-NL"/>
        </w:rPr>
        <w:t>.</w:t>
      </w:r>
    </w:p>
    <w:p w:rsidR="001E3B93" w:rsidRPr="00115CE7" w:rsidRDefault="001E3B93" w:rsidP="001E3B93">
      <w:pPr>
        <w:pStyle w:val="Heading5"/>
        <w:rPr>
          <w:rFonts w:cs="Times New Roman"/>
          <w:lang w:val="nl-NL"/>
        </w:rPr>
      </w:pPr>
      <w:bookmarkStart w:id="320" w:name="_Toc14792457"/>
      <w:bookmarkStart w:id="321" w:name="_Toc15644247"/>
      <w:bookmarkStart w:id="322" w:name="_Toc20205575"/>
      <w:bookmarkStart w:id="323" w:name="_Toc20401668"/>
      <w:bookmarkStart w:id="324" w:name="_Toc20672106"/>
      <w:r w:rsidRPr="00115CE7">
        <w:rPr>
          <w:rFonts w:cs="Times New Roman"/>
          <w:lang w:val="nl-NL"/>
        </w:rPr>
        <w:t>Định hướng phát triển nông nghiệp và nông thôn:</w:t>
      </w:r>
      <w:bookmarkEnd w:id="320"/>
      <w:bookmarkEnd w:id="321"/>
      <w:bookmarkEnd w:id="322"/>
      <w:bookmarkEnd w:id="323"/>
      <w:bookmarkEnd w:id="324"/>
    </w:p>
    <w:p w:rsidR="00D60DE4" w:rsidRPr="00115CE7" w:rsidRDefault="00D60DE4" w:rsidP="00D60DE4">
      <w:pPr>
        <w:pStyle w:val="Noidung"/>
        <w:rPr>
          <w:rFonts w:cs="Times New Roman"/>
          <w:lang w:val="nl-NL"/>
        </w:rPr>
      </w:pPr>
      <w:r w:rsidRPr="00115CE7">
        <w:rPr>
          <w:rFonts w:cs="Times New Roman"/>
          <w:lang w:val="nl-NL"/>
        </w:rPr>
        <w:t>Tốc độ tăng trưởng GTSX nông lâm thủy</w:t>
      </w:r>
      <w:r w:rsidR="00006574">
        <w:rPr>
          <w:rFonts w:cs="Times New Roman"/>
          <w:lang w:val="nl-NL"/>
        </w:rPr>
        <w:t xml:space="preserve"> sản</w:t>
      </w:r>
      <w:r w:rsidRPr="00115CE7">
        <w:rPr>
          <w:rFonts w:cs="Times New Roman"/>
          <w:lang w:val="nl-NL"/>
        </w:rPr>
        <w:t xml:space="preserve"> (theo giá so sánh) đạt 3,8% giai đoạn 2011-2015 và 2,5% giai đoạn 2016-2020. Trong đó GTSX nông nghiệp đạt 2,2% giai đoạn 2011-2015 và khoảng 1,3-1,5% giai đoạn 2016-2020; GTSX thủy sản tăng 5,3% giai đoạn 2011-2015 và 3,5-4,0% giai đoạn 2016-2020, GTSX lâm nghiệp tăng 1,0 -1,5% giai đoạn 2011-2015 và 1,0% giai đoạn 2016-2020.</w:t>
      </w:r>
    </w:p>
    <w:p w:rsidR="00D60DE4" w:rsidRPr="00115CE7" w:rsidRDefault="00D60DE4" w:rsidP="00D60DE4">
      <w:pPr>
        <w:pStyle w:val="Noidung"/>
        <w:rPr>
          <w:rFonts w:cs="Times New Roman"/>
          <w:lang w:val="nl-NL"/>
        </w:rPr>
      </w:pPr>
      <w:r w:rsidRPr="00115CE7">
        <w:rPr>
          <w:rFonts w:cs="Times New Roman"/>
          <w:lang w:val="nl-NL"/>
        </w:rPr>
        <w:t>Giá trị sản xuất nông nghiệp theo giá so sánh tăng lên 650 tỷ đồng năm 2015 và 735 tỷ đồng năm 2020. Cơ cấu GTSX ngành nông nghiệp chuyển dịch theo hướng tăng tỷ trọng NTTS chiếm 54,8% năm 2020, đồng thời giảm tỷ trọng nông nghiệp xuống còn còn 45,2% năm 2020. Trong cơ cấu nội bộ ngành nông nghiệp thì tỷ trọng ngành trồng trọt sẽ tăng nhanh và tỷ trọng chăn nuôi giảm đáng kế do hạn chế việc phát triển chăn nuôi trong khu vực quy hoạch đô thị.</w:t>
      </w:r>
    </w:p>
    <w:p w:rsidR="00D60DE4" w:rsidRPr="00115CE7" w:rsidRDefault="00D60DE4" w:rsidP="00D60DE4">
      <w:pPr>
        <w:pStyle w:val="Noidung"/>
        <w:rPr>
          <w:rFonts w:cs="Times New Roman"/>
          <w:lang w:val="nl-NL"/>
        </w:rPr>
      </w:pPr>
      <w:r w:rsidRPr="00115CE7">
        <w:rPr>
          <w:rFonts w:cs="Times New Roman"/>
          <w:lang w:val="nl-NL"/>
        </w:rPr>
        <w:t xml:space="preserve">GTSX trồng trọt và NTTS/ha đất canh tác tăng lên 120 triệu đồng năm 2020 và đạt trên 175 triệu đồng năm 2030. </w:t>
      </w:r>
    </w:p>
    <w:p w:rsidR="00D60DE4" w:rsidRDefault="00D60DE4" w:rsidP="00D60DE4">
      <w:pPr>
        <w:pStyle w:val="Noidung"/>
        <w:rPr>
          <w:rFonts w:cs="Times New Roman"/>
          <w:lang w:val="nl-NL"/>
        </w:rPr>
      </w:pPr>
      <w:r w:rsidRPr="00115CE7">
        <w:rPr>
          <w:rFonts w:cs="Times New Roman"/>
          <w:lang w:val="nl-NL"/>
        </w:rPr>
        <w:t xml:space="preserve">Theo định hướng quy hoạch sử dụng đất, giai đoạn từ nay đến năm 2030 </w:t>
      </w:r>
      <w:r w:rsidRPr="00115CE7">
        <w:rPr>
          <w:rFonts w:cs="Times New Roman"/>
          <w:lang w:val="nl-NL"/>
        </w:rPr>
        <w:lastRenderedPageBreak/>
        <w:t>đất nông nghiệp giảm do định hướng phát triển đô thị. Vì vậy, ngành trồng trọt sẽ tập trung đẩy mạnh chuyển dịch cơ cấu cây trồng theo hướng đa dạng sinh học gắn với ứng dụng công nghệ cao, hình thành nền nông nghiệp đô thị xanh, sạch và bền vững, tạo cảnh quan tươi đẹp phục vụ nhu cầu giải trí, nghỉ dưỡng và du lịch của dân cư các đô thị.</w:t>
      </w:r>
    </w:p>
    <w:p w:rsidR="00FA6E58" w:rsidRPr="00115CE7" w:rsidRDefault="00FA6E58" w:rsidP="00D60DE4">
      <w:pPr>
        <w:pStyle w:val="Noidung"/>
        <w:rPr>
          <w:rFonts w:cs="Times New Roman"/>
          <w:lang w:val="nl-NL"/>
        </w:rPr>
      </w:pPr>
    </w:p>
    <w:p w:rsidR="00F57625" w:rsidRPr="00115CE7" w:rsidRDefault="0075042C" w:rsidP="00115CE7">
      <w:pPr>
        <w:pStyle w:val="Heading3"/>
        <w:rPr>
          <w:rFonts w:cs="Times New Roman"/>
        </w:rPr>
      </w:pPr>
      <w:bookmarkStart w:id="325" w:name="_Toc20672107"/>
      <w:r w:rsidRPr="00115CE7">
        <w:rPr>
          <w:rFonts w:cs="Times New Roman"/>
        </w:rPr>
        <w:t>Đề xuất cấu trúc đô thị:</w:t>
      </w:r>
      <w:bookmarkEnd w:id="325"/>
    </w:p>
    <w:p w:rsidR="00F57625" w:rsidRPr="00115CE7" w:rsidRDefault="00F57625" w:rsidP="00F40D0C">
      <w:pPr>
        <w:pStyle w:val="Heading4"/>
      </w:pPr>
      <w:bookmarkStart w:id="326" w:name="_Toc14792459"/>
      <w:bookmarkStart w:id="327" w:name="_Toc15644249"/>
      <w:bookmarkStart w:id="328" w:name="_Toc20205577"/>
      <w:bookmarkStart w:id="329" w:name="_Toc20401670"/>
      <w:bookmarkStart w:id="330" w:name="_Toc20672108"/>
      <w:r w:rsidRPr="00115CE7">
        <w:t xml:space="preserve">Cấu trúc chung của </w:t>
      </w:r>
      <w:r w:rsidR="00115CE7" w:rsidRPr="00115CE7">
        <w:t xml:space="preserve">đô thị Long Giao </w:t>
      </w:r>
      <w:r w:rsidRPr="00115CE7">
        <w:t>gồm các thành phần sau:</w:t>
      </w:r>
      <w:bookmarkEnd w:id="326"/>
      <w:bookmarkEnd w:id="327"/>
      <w:bookmarkEnd w:id="328"/>
      <w:bookmarkEnd w:id="329"/>
      <w:bookmarkEnd w:id="330"/>
    </w:p>
    <w:p w:rsidR="00F57625" w:rsidRPr="00115CE7" w:rsidRDefault="00115CE7" w:rsidP="00F57625">
      <w:pPr>
        <w:pStyle w:val="Noidung"/>
        <w:rPr>
          <w:rFonts w:cs="Times New Roman"/>
          <w:szCs w:val="24"/>
          <w:lang w:val="nl-NL"/>
        </w:rPr>
      </w:pPr>
      <w:r w:rsidRPr="00115CE7">
        <w:rPr>
          <w:rFonts w:cs="Times New Roman"/>
          <w:szCs w:val="24"/>
          <w:lang w:val="nl-NL"/>
        </w:rPr>
        <w:t xml:space="preserve">- </w:t>
      </w:r>
      <w:r w:rsidR="00F57625" w:rsidRPr="00115CE7">
        <w:rPr>
          <w:rFonts w:cs="Times New Roman"/>
          <w:szCs w:val="24"/>
          <w:lang w:val="nl-NL"/>
        </w:rPr>
        <w:t xml:space="preserve">Khu Đô thị lõi </w:t>
      </w:r>
      <w:r w:rsidRPr="00115CE7">
        <w:rPr>
          <w:rFonts w:cs="Times New Roman"/>
          <w:szCs w:val="24"/>
          <w:lang w:val="nl-NL"/>
        </w:rPr>
        <w:t>thuộc Trung tâm hành chính Huyện</w:t>
      </w:r>
    </w:p>
    <w:p w:rsidR="00F57625" w:rsidRPr="00115CE7" w:rsidRDefault="00115CE7" w:rsidP="00F57625">
      <w:pPr>
        <w:pStyle w:val="Noidung"/>
        <w:rPr>
          <w:rFonts w:cs="Times New Roman"/>
          <w:szCs w:val="24"/>
          <w:lang w:val="nl-NL"/>
        </w:rPr>
      </w:pPr>
      <w:r w:rsidRPr="00115CE7">
        <w:rPr>
          <w:rFonts w:cs="Times New Roman"/>
          <w:szCs w:val="24"/>
          <w:lang w:val="nl-NL"/>
        </w:rPr>
        <w:t xml:space="preserve">- </w:t>
      </w:r>
      <w:r w:rsidR="00F57625" w:rsidRPr="00115CE7">
        <w:rPr>
          <w:rFonts w:cs="Times New Roman"/>
          <w:szCs w:val="24"/>
          <w:lang w:val="nl-NL"/>
        </w:rPr>
        <w:t xml:space="preserve">Các đô thị </w:t>
      </w:r>
      <w:r w:rsidRPr="00115CE7">
        <w:rPr>
          <w:rFonts w:cs="Times New Roman"/>
          <w:szCs w:val="24"/>
          <w:lang w:val="nl-NL"/>
        </w:rPr>
        <w:t>liền kề phía Tây, dọc theo đường ĐT 773</w:t>
      </w:r>
    </w:p>
    <w:p w:rsidR="00F57625" w:rsidRPr="00115CE7" w:rsidRDefault="00115CE7" w:rsidP="00F57625">
      <w:pPr>
        <w:pStyle w:val="Noidung"/>
        <w:rPr>
          <w:rFonts w:cs="Times New Roman"/>
          <w:szCs w:val="24"/>
          <w:lang w:val="nl-NL"/>
        </w:rPr>
      </w:pPr>
      <w:r w:rsidRPr="00115CE7">
        <w:rPr>
          <w:rFonts w:cs="Times New Roman"/>
          <w:szCs w:val="24"/>
          <w:lang w:val="nl-NL"/>
        </w:rPr>
        <w:t xml:space="preserve">- Khu </w:t>
      </w:r>
      <w:r w:rsidR="00F57625" w:rsidRPr="00115CE7">
        <w:rPr>
          <w:rFonts w:cs="Times New Roman"/>
          <w:szCs w:val="24"/>
          <w:lang w:val="nl-NL"/>
        </w:rPr>
        <w:t>dân cư ngoại thị hiện hữu</w:t>
      </w:r>
    </w:p>
    <w:p w:rsidR="00F57625" w:rsidRPr="00115CE7" w:rsidRDefault="00115CE7" w:rsidP="00F57625">
      <w:pPr>
        <w:pStyle w:val="Noidung"/>
        <w:rPr>
          <w:rFonts w:cs="Times New Roman"/>
          <w:szCs w:val="24"/>
          <w:lang w:val="nl-NL"/>
        </w:rPr>
      </w:pPr>
      <w:r w:rsidRPr="00115CE7">
        <w:rPr>
          <w:rFonts w:cs="Times New Roman"/>
          <w:szCs w:val="24"/>
          <w:lang w:val="nl-NL"/>
        </w:rPr>
        <w:t xml:space="preserve">- </w:t>
      </w:r>
      <w:r w:rsidR="00F57625" w:rsidRPr="00115CE7">
        <w:rPr>
          <w:rFonts w:cs="Times New Roman"/>
          <w:szCs w:val="24"/>
          <w:lang w:val="nl-NL"/>
        </w:rPr>
        <w:t xml:space="preserve">Khu </w:t>
      </w:r>
      <w:r w:rsidRPr="00115CE7">
        <w:rPr>
          <w:rFonts w:cs="Times New Roman"/>
          <w:szCs w:val="24"/>
          <w:lang w:val="nl-NL"/>
        </w:rPr>
        <w:t>trung tâm thương mại – dịch vụ tài chính – văn phòng Xuân Đường</w:t>
      </w:r>
    </w:p>
    <w:p w:rsidR="00F57625" w:rsidRPr="00115CE7" w:rsidRDefault="00115CE7" w:rsidP="00F57625">
      <w:pPr>
        <w:pStyle w:val="Noidung"/>
        <w:rPr>
          <w:rFonts w:cs="Times New Roman"/>
          <w:szCs w:val="24"/>
          <w:lang w:val="nl-NL"/>
        </w:rPr>
      </w:pPr>
      <w:r w:rsidRPr="00115CE7">
        <w:rPr>
          <w:rFonts w:cs="Times New Roman"/>
          <w:szCs w:val="24"/>
          <w:lang w:val="nl-NL"/>
        </w:rPr>
        <w:t>- Cụm công nghiệp Long Giao</w:t>
      </w:r>
      <w:r w:rsidR="00871964">
        <w:rPr>
          <w:rFonts w:cs="Times New Roman"/>
          <w:szCs w:val="24"/>
          <w:lang w:val="nl-NL"/>
        </w:rPr>
        <w:t>.</w:t>
      </w:r>
    </w:p>
    <w:p w:rsidR="00115CE7" w:rsidRPr="00115CE7" w:rsidRDefault="00115CE7" w:rsidP="00F57625">
      <w:pPr>
        <w:pStyle w:val="Noidung"/>
        <w:rPr>
          <w:rFonts w:cs="Times New Roman"/>
          <w:szCs w:val="24"/>
          <w:lang w:val="nl-NL"/>
        </w:rPr>
      </w:pPr>
      <w:r w:rsidRPr="00115CE7">
        <w:rPr>
          <w:rFonts w:cs="Times New Roman"/>
          <w:szCs w:val="24"/>
          <w:lang w:val="nl-NL"/>
        </w:rPr>
        <w:t>- Khu du lịch sinh thái Suối Cả.</w:t>
      </w:r>
    </w:p>
    <w:p w:rsidR="00115CE7" w:rsidRPr="00115CE7" w:rsidRDefault="00115CE7" w:rsidP="00F57625">
      <w:pPr>
        <w:pStyle w:val="Noidung"/>
        <w:rPr>
          <w:rFonts w:cs="Times New Roman"/>
          <w:szCs w:val="24"/>
          <w:lang w:val="nl-NL"/>
        </w:rPr>
      </w:pPr>
      <w:r w:rsidRPr="00115CE7">
        <w:rPr>
          <w:rFonts w:cs="Times New Roman"/>
          <w:szCs w:val="24"/>
          <w:lang w:val="nl-NL"/>
        </w:rPr>
        <w:t>- Khu quân sự</w:t>
      </w:r>
      <w:r w:rsidR="00871964">
        <w:rPr>
          <w:rFonts w:cs="Times New Roman"/>
          <w:szCs w:val="24"/>
          <w:lang w:val="nl-NL"/>
        </w:rPr>
        <w:t>.</w:t>
      </w:r>
    </w:p>
    <w:p w:rsidR="00115CE7" w:rsidRPr="00115CE7" w:rsidRDefault="00115CE7" w:rsidP="00115CE7">
      <w:pPr>
        <w:pStyle w:val="Noidung"/>
        <w:rPr>
          <w:rFonts w:cs="Times New Roman"/>
          <w:szCs w:val="24"/>
          <w:lang w:val="nl-NL"/>
        </w:rPr>
      </w:pPr>
      <w:r w:rsidRPr="00115CE7">
        <w:rPr>
          <w:rFonts w:cs="Times New Roman"/>
          <w:szCs w:val="24"/>
          <w:lang w:val="nl-NL"/>
        </w:rPr>
        <w:t>- Khu vực nông nghiệp, vành đai xanh, vành đai ven suối</w:t>
      </w:r>
      <w:r w:rsidR="00871964">
        <w:rPr>
          <w:rFonts w:cs="Times New Roman"/>
          <w:szCs w:val="24"/>
          <w:lang w:val="nl-NL"/>
        </w:rPr>
        <w:t>.</w:t>
      </w:r>
    </w:p>
    <w:p w:rsidR="00F57625" w:rsidRPr="00115CE7" w:rsidRDefault="00F57625" w:rsidP="00F40D0C">
      <w:pPr>
        <w:pStyle w:val="Heading4"/>
      </w:pPr>
      <w:bookmarkStart w:id="331" w:name="_Toc14792460"/>
      <w:bookmarkStart w:id="332" w:name="_Toc15644250"/>
      <w:bookmarkStart w:id="333" w:name="_Toc20205578"/>
      <w:bookmarkStart w:id="334" w:name="_Toc20401671"/>
      <w:bookmarkStart w:id="335" w:name="_Toc20672109"/>
      <w:r w:rsidRPr="00115CE7">
        <w:t xml:space="preserve">Có </w:t>
      </w:r>
      <w:r w:rsidR="00115CE7">
        <w:t>4</w:t>
      </w:r>
      <w:r w:rsidRPr="00115CE7">
        <w:t xml:space="preserve"> cửa ngõ đường bộ chính vào </w:t>
      </w:r>
      <w:r w:rsidR="00115CE7">
        <w:t xml:space="preserve">đô thị </w:t>
      </w:r>
      <w:r w:rsidRPr="00115CE7">
        <w:t>gồm:</w:t>
      </w:r>
      <w:bookmarkEnd w:id="331"/>
      <w:bookmarkEnd w:id="332"/>
      <w:bookmarkEnd w:id="333"/>
      <w:bookmarkEnd w:id="334"/>
      <w:bookmarkEnd w:id="335"/>
    </w:p>
    <w:p w:rsidR="00F57625" w:rsidRPr="00115CE7" w:rsidRDefault="009326E4" w:rsidP="00F57625">
      <w:pPr>
        <w:pStyle w:val="Noidung"/>
        <w:rPr>
          <w:rFonts w:cs="Times New Roman"/>
          <w:szCs w:val="24"/>
          <w:lang w:val="nl-NL"/>
        </w:rPr>
      </w:pPr>
      <w:r>
        <w:rPr>
          <w:rFonts w:cs="Times New Roman"/>
          <w:szCs w:val="24"/>
          <w:lang w:val="nl-NL"/>
        </w:rPr>
        <w:t>Cửa ngõ Phía Bắc (Nút giao giữa QL56 và đường vào cụm CN Long Giao )</w:t>
      </w:r>
    </w:p>
    <w:p w:rsidR="009326E4" w:rsidRPr="00115CE7" w:rsidRDefault="009326E4" w:rsidP="009326E4">
      <w:pPr>
        <w:pStyle w:val="Noidung"/>
        <w:rPr>
          <w:rFonts w:cs="Times New Roman"/>
          <w:szCs w:val="24"/>
          <w:lang w:val="nl-NL"/>
        </w:rPr>
      </w:pPr>
      <w:r>
        <w:rPr>
          <w:rFonts w:cs="Times New Roman"/>
          <w:szCs w:val="24"/>
          <w:lang w:val="nl-NL"/>
        </w:rPr>
        <w:t>Cửa ngõ Phía Đông (Nút giao giữa QL56 và đường ĐT 773)</w:t>
      </w:r>
    </w:p>
    <w:p w:rsidR="009326E4" w:rsidRPr="00115CE7" w:rsidRDefault="009326E4" w:rsidP="009326E4">
      <w:pPr>
        <w:pStyle w:val="Noidung"/>
        <w:rPr>
          <w:rFonts w:cs="Times New Roman"/>
          <w:szCs w:val="24"/>
          <w:lang w:val="nl-NL"/>
        </w:rPr>
      </w:pPr>
      <w:r>
        <w:rPr>
          <w:rFonts w:cs="Times New Roman"/>
          <w:szCs w:val="24"/>
          <w:lang w:val="nl-NL"/>
        </w:rPr>
        <w:t>Cửa ngõ Phía Nam (</w:t>
      </w:r>
      <w:r w:rsidR="00EF26EB">
        <w:rPr>
          <w:rFonts w:cs="Times New Roman"/>
          <w:szCs w:val="24"/>
          <w:lang w:val="nl-NL"/>
        </w:rPr>
        <w:t>Khu vực đèo con Rắn</w:t>
      </w:r>
      <w:r>
        <w:rPr>
          <w:rFonts w:cs="Times New Roman"/>
          <w:szCs w:val="24"/>
          <w:lang w:val="nl-NL"/>
        </w:rPr>
        <w:t>)</w:t>
      </w:r>
    </w:p>
    <w:p w:rsidR="009326E4" w:rsidRDefault="009326E4" w:rsidP="009326E4">
      <w:pPr>
        <w:pStyle w:val="Noidung"/>
        <w:rPr>
          <w:rFonts w:cs="Times New Roman"/>
          <w:szCs w:val="24"/>
          <w:lang w:val="nl-NL"/>
        </w:rPr>
      </w:pPr>
      <w:r>
        <w:rPr>
          <w:rFonts w:cs="Times New Roman"/>
          <w:szCs w:val="24"/>
          <w:lang w:val="nl-NL"/>
        </w:rPr>
        <w:t xml:space="preserve">Cửa ngõ Phía </w:t>
      </w:r>
      <w:r w:rsidR="00EF26EB">
        <w:rPr>
          <w:rFonts w:cs="Times New Roman"/>
          <w:szCs w:val="24"/>
          <w:lang w:val="nl-NL"/>
        </w:rPr>
        <w:t>Tây</w:t>
      </w:r>
      <w:r>
        <w:rPr>
          <w:rFonts w:cs="Times New Roman"/>
          <w:szCs w:val="24"/>
          <w:lang w:val="nl-NL"/>
        </w:rPr>
        <w:t xml:space="preserve"> (Nút giao giữa đường ĐT 773</w:t>
      </w:r>
      <w:r w:rsidR="00EF26EB">
        <w:rPr>
          <w:rFonts w:cs="Times New Roman"/>
          <w:szCs w:val="24"/>
          <w:lang w:val="nl-NL"/>
        </w:rPr>
        <w:t xml:space="preserve"> và đường vào khu CNSH</w:t>
      </w:r>
      <w:r>
        <w:rPr>
          <w:rFonts w:cs="Times New Roman"/>
          <w:szCs w:val="24"/>
          <w:lang w:val="nl-NL"/>
        </w:rPr>
        <w:t>)</w:t>
      </w:r>
    </w:p>
    <w:p w:rsidR="006702CC" w:rsidRDefault="00FA6E58" w:rsidP="00F40D0C">
      <w:pPr>
        <w:pStyle w:val="Heading4"/>
      </w:pPr>
      <w:bookmarkStart w:id="336" w:name="_Toc15644251"/>
      <w:bookmarkStart w:id="337" w:name="_Toc20205579"/>
      <w:bookmarkStart w:id="338" w:name="_Toc20401672"/>
      <w:bookmarkStart w:id="339" w:name="_Toc20672110"/>
      <w:bookmarkStart w:id="340" w:name="_Toc14792461"/>
      <w:r w:rsidRPr="00EF26EB">
        <w:t>Mạng giao thông lớn liên kết :</w:t>
      </w:r>
      <w:bookmarkEnd w:id="336"/>
      <w:bookmarkEnd w:id="337"/>
      <w:bookmarkEnd w:id="338"/>
      <w:bookmarkEnd w:id="339"/>
    </w:p>
    <w:p w:rsidR="00FA6E58" w:rsidRDefault="00FA6E58" w:rsidP="006702CC">
      <w:pPr>
        <w:pStyle w:val="Noidung"/>
      </w:pPr>
      <w:r w:rsidRPr="00EF26EB">
        <w:t>Gồm c</w:t>
      </w:r>
      <w:r>
        <w:t xml:space="preserve">ó </w:t>
      </w:r>
      <w:r w:rsidRPr="00EF26EB">
        <w:t>tuyế</w:t>
      </w:r>
      <w:r>
        <w:t>n Quốc Lộ 56 và các tuyến đường tỉnh (Đường ĐT 773, đường  Xuân Quế - Long Khánh, đường Hoàn Quân – Xuân Mỹ, đường Quốc Lộ 56-xã Cẩm Đường, đường Long Giao – Bảo Bình.</w:t>
      </w:r>
      <w:bookmarkEnd w:id="340"/>
    </w:p>
    <w:p w:rsidR="00FA6E58" w:rsidRPr="00FA6E58" w:rsidRDefault="00FA6E58" w:rsidP="006702CC">
      <w:pPr>
        <w:spacing w:line="240" w:lineRule="auto"/>
        <w:jc w:val="center"/>
        <w:rPr>
          <w:lang w:val="nl-NL"/>
        </w:rPr>
      </w:pPr>
      <w:r>
        <w:rPr>
          <w:noProof/>
        </w:rPr>
        <w:drawing>
          <wp:inline distT="0" distB="0" distL="0" distR="0" wp14:anchorId="4B46741B" wp14:editId="68E0FEDB">
            <wp:extent cx="4325510" cy="3390031"/>
            <wp:effectExtent l="0" t="0" r="0" b="127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u truc do thi.jpg"/>
                    <pic:cNvPicPr/>
                  </pic:nvPicPr>
                  <pic:blipFill>
                    <a:blip r:embed="rId28">
                      <a:extLst>
                        <a:ext uri="{28A0092B-C50C-407E-A947-70E740481C1C}">
                          <a14:useLocalDpi xmlns:a14="http://schemas.microsoft.com/office/drawing/2010/main" val="0"/>
                        </a:ext>
                      </a:extLst>
                    </a:blip>
                    <a:stretch>
                      <a:fillRect/>
                    </a:stretch>
                  </pic:blipFill>
                  <pic:spPr>
                    <a:xfrm>
                      <a:off x="0" y="0"/>
                      <a:ext cx="4361503" cy="3418239"/>
                    </a:xfrm>
                    <a:prstGeom prst="rect">
                      <a:avLst/>
                    </a:prstGeom>
                  </pic:spPr>
                </pic:pic>
              </a:graphicData>
            </a:graphic>
          </wp:inline>
        </w:drawing>
      </w:r>
    </w:p>
    <w:p w:rsidR="00FA6E58" w:rsidRDefault="00FA6E58" w:rsidP="009326E4">
      <w:pPr>
        <w:pStyle w:val="Noidung"/>
        <w:rPr>
          <w:rFonts w:cs="Times New Roman"/>
          <w:szCs w:val="24"/>
          <w:lang w:val="nl-NL"/>
        </w:rPr>
      </w:pPr>
    </w:p>
    <w:p w:rsidR="006B411C" w:rsidRPr="00115CE7" w:rsidRDefault="006B411C" w:rsidP="006B411C">
      <w:pPr>
        <w:pStyle w:val="Heading2"/>
        <w:rPr>
          <w:rFonts w:cs="Times New Roman"/>
        </w:rPr>
      </w:pPr>
      <w:bookmarkStart w:id="341" w:name="_Toc20672111"/>
      <w:r w:rsidRPr="00115CE7">
        <w:rPr>
          <w:rFonts w:cs="Times New Roman"/>
        </w:rPr>
        <w:lastRenderedPageBreak/>
        <w:t>DỰ BÁO VỀ KINH TẾ - XÃ HỘI</w:t>
      </w:r>
      <w:bookmarkEnd w:id="341"/>
    </w:p>
    <w:p w:rsidR="006B411C" w:rsidRDefault="006B411C" w:rsidP="006B411C">
      <w:pPr>
        <w:pStyle w:val="Heading3"/>
        <w:rPr>
          <w:rFonts w:cs="Times New Roman"/>
        </w:rPr>
      </w:pPr>
      <w:bookmarkStart w:id="342" w:name="_Toc20672112"/>
      <w:r w:rsidRPr="00115CE7">
        <w:rPr>
          <w:rFonts w:cs="Times New Roman"/>
        </w:rPr>
        <w:t>Dự báo về kinh tế - xã hội</w:t>
      </w:r>
      <w:bookmarkEnd w:id="342"/>
    </w:p>
    <w:p w:rsidR="00485566" w:rsidRDefault="00537544" w:rsidP="00F40D0C">
      <w:pPr>
        <w:pStyle w:val="Heading4"/>
      </w:pPr>
      <w:bookmarkStart w:id="343" w:name="_Toc14792464"/>
      <w:bookmarkStart w:id="344" w:name="_Toc15644254"/>
      <w:bookmarkStart w:id="345" w:name="_Toc20205582"/>
      <w:bookmarkStart w:id="346" w:name="_Toc20401675"/>
      <w:bookmarkStart w:id="347" w:name="_Toc20672113"/>
      <w:r>
        <w:t>Bối cảnh trong nước:</w:t>
      </w:r>
      <w:bookmarkEnd w:id="343"/>
      <w:bookmarkEnd w:id="344"/>
      <w:bookmarkEnd w:id="345"/>
      <w:bookmarkEnd w:id="346"/>
      <w:bookmarkEnd w:id="347"/>
    </w:p>
    <w:p w:rsidR="00537544" w:rsidRDefault="00537544" w:rsidP="00537544">
      <w:pPr>
        <w:pStyle w:val="Noidung"/>
        <w:rPr>
          <w:shd w:val="clear" w:color="auto" w:fill="FFFFFF"/>
          <w:lang w:val="de-DE"/>
        </w:rPr>
      </w:pPr>
      <w:r>
        <w:rPr>
          <w:shd w:val="clear" w:color="auto" w:fill="FFFFFF"/>
          <w:lang w:val="de-DE"/>
        </w:rPr>
        <w:t xml:space="preserve">Kinh tế - xã hội trong nước đầu năm 2019 diễn ra trong bối cảnh kinh tế thế giới có xu hướng tăng trưởng chậm lại với các yếu tố rủi ro, thách thức gia tăng. Căng thẳng gần đây giữa các nền kinh tế lớn khiến thương mại và đầu tư thế giới giảm, niềm tin kinh doanh toàn cầu giảm sút, các tổ chức quốc tế đều đưa ra dự báo thiếu lạc quan về tăng trưởng kinh tế thế giới năm 2019. Các điểm nóng địa - chính trị có dấu hiệu phức tạp và tăng nhiệt. </w:t>
      </w:r>
      <w:r w:rsidR="00052FA6">
        <w:rPr>
          <w:shd w:val="clear" w:color="auto" w:fill="FFFFFF"/>
          <w:lang w:val="de-DE"/>
        </w:rPr>
        <w:t xml:space="preserve">Mỹ chiến tranh thương mại với Trung Quốc, </w:t>
      </w:r>
      <w:r>
        <w:rPr>
          <w:shd w:val="clear" w:color="auto" w:fill="FFFFFF"/>
          <w:lang w:val="de-DE"/>
        </w:rPr>
        <w:t>Mỹ tăng cường trừng phạt Iran, giá dầu và đồng Đô la Mỹ diễn biến phức tạp cũng là thách thức đối với kinh tế thế giới và ảnh hưởng xấu tới kinh tế Việt Nam. Trong nước, nền kinh tế cũng đối mặt không ít khó khăn, thách thức với thời tiết diễn biến phức tạp ảnh hưởng đến năng suất và sản lượng cây trồng; ngành chăn nuôi gặp khó khăn với dịch tả lợn châu Phi ngày càng lây lan trên diện rộng; tăng trưởng chậm lại của một số mặt hàng xuất khẩu chủ lực; giải ngân vốn đầu tư công đạt thấp.</w:t>
      </w:r>
    </w:p>
    <w:p w:rsidR="00052FA6" w:rsidRPr="00537544" w:rsidRDefault="00052FA6" w:rsidP="00537544">
      <w:pPr>
        <w:pStyle w:val="Noidung"/>
      </w:pPr>
      <w:r>
        <w:rPr>
          <w:shd w:val="clear" w:color="auto" w:fill="FFFFFF"/>
          <w:lang w:val="de-DE"/>
        </w:rPr>
        <w:t>Tuy nhiên, ngoài những mặt tiêu cực trên, dự báo còn có những mặt tích cực tác động. Các nhà sản xuất đang có xu hướng rút cơ sở sản xuất tại các nước có xung đột kinh tế sang các nước ít bị ảnh hưởng hơn, trong đó có Việt Nam. Tại Long Giao được nhiều nhà đầu tư nhìn nhận là một lợi thế để đặt cơ sở do nằm gần sân bay quốc tế Long Thành và có hệ thống hạ tầng kết nối đồng bộ.</w:t>
      </w:r>
    </w:p>
    <w:p w:rsidR="00537544" w:rsidRDefault="00537544" w:rsidP="00F40D0C">
      <w:pPr>
        <w:pStyle w:val="Heading4"/>
      </w:pPr>
      <w:bookmarkStart w:id="348" w:name="_Toc14792465"/>
      <w:bookmarkStart w:id="349" w:name="_Toc15644255"/>
      <w:bookmarkStart w:id="350" w:name="_Toc20205583"/>
      <w:bookmarkStart w:id="351" w:name="_Toc20401676"/>
      <w:bookmarkStart w:id="352" w:name="_Toc20672114"/>
      <w:r>
        <w:t>Bối cảnh trong tỉnh Đồng Nai:</w:t>
      </w:r>
      <w:bookmarkEnd w:id="348"/>
      <w:bookmarkEnd w:id="349"/>
      <w:bookmarkEnd w:id="350"/>
      <w:bookmarkEnd w:id="351"/>
      <w:bookmarkEnd w:id="352"/>
    </w:p>
    <w:p w:rsidR="00537544" w:rsidRDefault="00537544" w:rsidP="00537544">
      <w:pPr>
        <w:pStyle w:val="Noidung"/>
        <w:rPr>
          <w:shd w:val="clear" w:color="auto" w:fill="FFFFFF"/>
        </w:rPr>
      </w:pPr>
      <w:r>
        <w:rPr>
          <w:shd w:val="clear" w:color="auto" w:fill="FFFFFF"/>
        </w:rPr>
        <w:t>Kim ngạch xuất khẩu hàng hóa năm 2019 trên địa bàn dự ước đạt 1.691,5 triệu USD, tăng 9,84% so tháng trước. Ước kim ngạch xuất khẩu 5 tháng đầu năm 2019 đạt 7.703,7 triệu USD, tăng 3,41% so cùng kỳ. Trong đó: Kinh tế nhà nước đạt 119,8 triệu USD, tăng 3,34%; kinh tế ngoài nhà nước đạt 1.170,5 triệu USD, tăng 2,81%; kinh tế có vốn đầu tư nước ngoài đạt 6.413,3 triệu USD, tăng 3,52% so cùng kỳ. Nguyên nhân xuất khẩu 5 tháng đầu năm chỉ tăng 3,41% là do ảnh hưởng chiến tranh thương mại Mỹ - Trung, các nước trên thế giớ</w:t>
      </w:r>
      <w:r w:rsidR="00EB46DF">
        <w:rPr>
          <w:shd w:val="clear" w:color="auto" w:fill="FFFFFF"/>
        </w:rPr>
        <w:t>i</w:t>
      </w:r>
      <w:r>
        <w:rPr>
          <w:shd w:val="clear" w:color="auto" w:fill="FFFFFF"/>
        </w:rPr>
        <w:t xml:space="preserve"> áp dụng chính sách tài khóa dẫn đến tỷ giá USD quy đổi ra đồng Việt Nam tăng lên làm cho giá cả hàng hóa xuất khẩu tăng lên so với hợp đồng đã ký.</w:t>
      </w:r>
    </w:p>
    <w:p w:rsidR="00537544" w:rsidRPr="00537544" w:rsidRDefault="00537544" w:rsidP="00537544">
      <w:pPr>
        <w:pStyle w:val="Noidung"/>
        <w:rPr>
          <w:i/>
        </w:rPr>
      </w:pPr>
      <w:r w:rsidRPr="00537544">
        <w:t>Kim ngạch nhập khẩu tháng 5 năm 2019 ước đạt 1.448,1 triệu USD, tăng 13,1% so tháng trước. Dự ước 5 tháng đạt 6.538,5 triệu USD, tăng 1,44% so cùng kỳ. Trong đó: Kinh tế nhà nước đạt 111,5 triệu USD, tăng 1,8%; kinh tế ngoài nhà nước đạt 1.043,3 triệu USD, tăng 1,2%; kinh tế có vốn đầu tư nước ngoài đạt 5.383,7 triệu USD, tăng 1,47% so cùng kỳ. Nguyên nhân kim ngạch nhập khẩu 5 tháng tăng thấp là do giá các mặt hàng nông sản giảm mạnh từ 20% đến 30% so cùng kỳ. Mặt khác do hợp đồng xuất khẩu giảm mạnh nên việc nhập khẩu nguyên liệu phục vụ sản xuất cũng giảm theo.</w:t>
      </w:r>
    </w:p>
    <w:p w:rsidR="00537544" w:rsidRPr="00537544" w:rsidRDefault="00537544" w:rsidP="00537544">
      <w:pPr>
        <w:pStyle w:val="Noidung"/>
        <w:rPr>
          <w:i/>
        </w:rPr>
      </w:pPr>
      <w:r w:rsidRPr="00537544">
        <w:rPr>
          <w:i/>
          <w:shd w:val="clear" w:color="auto" w:fill="FFFFFF"/>
        </w:rPr>
        <w:t>(Nguồn: Chi cục thống kê tỉnh Đồng Nai )</w:t>
      </w:r>
    </w:p>
    <w:p w:rsidR="00537544" w:rsidRDefault="00537544" w:rsidP="00F40D0C">
      <w:pPr>
        <w:pStyle w:val="Heading4"/>
      </w:pPr>
      <w:bookmarkStart w:id="353" w:name="_Toc14792466"/>
      <w:bookmarkStart w:id="354" w:name="_Toc15644256"/>
      <w:bookmarkStart w:id="355" w:name="_Toc20205584"/>
      <w:bookmarkStart w:id="356" w:name="_Toc20401677"/>
      <w:bookmarkStart w:id="357" w:name="_Toc20672115"/>
      <w:r>
        <w:t>Bối cảnh trong vùng huyện Cẩm Mỹ:</w:t>
      </w:r>
      <w:bookmarkEnd w:id="353"/>
      <w:bookmarkEnd w:id="354"/>
      <w:bookmarkEnd w:id="355"/>
      <w:bookmarkEnd w:id="356"/>
      <w:bookmarkEnd w:id="357"/>
    </w:p>
    <w:p w:rsidR="00322ADA" w:rsidRDefault="00943CD9" w:rsidP="00943CD9">
      <w:pPr>
        <w:pStyle w:val="Noidung"/>
        <w:rPr>
          <w:color w:val="000000" w:themeColor="text1"/>
          <w:szCs w:val="28"/>
        </w:rPr>
      </w:pPr>
      <w:r w:rsidRPr="00943CD9">
        <w:t xml:space="preserve">Trong năm 2018, huyện Cẩm Mỹ đã thực hiện </w:t>
      </w:r>
      <w:r w:rsidR="00322ADA" w:rsidRPr="00B5701A">
        <w:rPr>
          <w:color w:val="000000" w:themeColor="text1"/>
          <w:szCs w:val="28"/>
        </w:rPr>
        <w:t>Tổng giá trị sản xuất (theo giá hiện hành) 9.</w:t>
      </w:r>
      <w:r w:rsidR="00322ADA">
        <w:rPr>
          <w:color w:val="000000" w:themeColor="text1"/>
          <w:szCs w:val="28"/>
        </w:rPr>
        <w:t>286</w:t>
      </w:r>
      <w:r w:rsidR="00322ADA" w:rsidRPr="00B5701A">
        <w:rPr>
          <w:color w:val="000000" w:themeColor="text1"/>
          <w:szCs w:val="28"/>
        </w:rPr>
        <w:t xml:space="preserve"> tỷ </w:t>
      </w:r>
      <w:r w:rsidR="00322ADA">
        <w:rPr>
          <w:color w:val="000000" w:themeColor="text1"/>
          <w:szCs w:val="28"/>
        </w:rPr>
        <w:t>510</w:t>
      </w:r>
      <w:r w:rsidR="00322ADA" w:rsidRPr="00B5701A">
        <w:rPr>
          <w:color w:val="000000" w:themeColor="text1"/>
          <w:szCs w:val="28"/>
        </w:rPr>
        <w:t xml:space="preserve"> triệu đồng, tăng 14,</w:t>
      </w:r>
      <w:r w:rsidR="00322ADA">
        <w:rPr>
          <w:color w:val="000000" w:themeColor="text1"/>
          <w:szCs w:val="28"/>
        </w:rPr>
        <w:t>38</w:t>
      </w:r>
      <w:r w:rsidR="00322ADA" w:rsidRPr="00B5701A">
        <w:rPr>
          <w:color w:val="000000" w:themeColor="text1"/>
          <w:szCs w:val="28"/>
        </w:rPr>
        <w:t>% so với cùng kỳ 2018, đạt 47,</w:t>
      </w:r>
      <w:r w:rsidR="00322ADA">
        <w:rPr>
          <w:color w:val="000000" w:themeColor="text1"/>
          <w:szCs w:val="28"/>
        </w:rPr>
        <w:t>56%</w:t>
      </w:r>
      <w:r w:rsidR="00322ADA" w:rsidRPr="00B5701A">
        <w:rPr>
          <w:color w:val="000000" w:themeColor="text1"/>
          <w:szCs w:val="28"/>
        </w:rPr>
        <w:t xml:space="preserve"> kế hoạch </w:t>
      </w:r>
      <w:r w:rsidR="00322ADA">
        <w:rPr>
          <w:color w:val="000000" w:themeColor="text1"/>
          <w:szCs w:val="28"/>
        </w:rPr>
        <w:t>2019</w:t>
      </w:r>
      <w:r w:rsidRPr="00943CD9">
        <w:t xml:space="preserve">; </w:t>
      </w:r>
      <w:r w:rsidR="00322ADA" w:rsidRPr="00B5701A">
        <w:rPr>
          <w:color w:val="000000" w:themeColor="text1"/>
          <w:szCs w:val="28"/>
        </w:rPr>
        <w:t xml:space="preserve">Tổng chi cân đối ngân sách địa phương: 384 tỷ 038 triệu </w:t>
      </w:r>
      <w:r w:rsidR="00322ADA" w:rsidRPr="00B5701A">
        <w:rPr>
          <w:color w:val="000000" w:themeColor="text1"/>
          <w:szCs w:val="28"/>
        </w:rPr>
        <w:lastRenderedPageBreak/>
        <w:t>đồng, giảm 16,41% so với cùng kỳ 2018, đạt 52,52% kế hoạch 2019.</w:t>
      </w:r>
    </w:p>
    <w:p w:rsidR="00943CD9" w:rsidRPr="00943CD9" w:rsidRDefault="00943CD9" w:rsidP="00943CD9">
      <w:pPr>
        <w:pStyle w:val="Noidung"/>
      </w:pPr>
      <w:r>
        <w:rPr>
          <w:rStyle w:val="Strong"/>
          <w:b w:val="0"/>
          <w:bCs w:val="0"/>
        </w:rPr>
        <w:t>X</w:t>
      </w:r>
      <w:r w:rsidRPr="00943CD9">
        <w:rPr>
          <w:rStyle w:val="Strong"/>
          <w:b w:val="0"/>
          <w:bCs w:val="0"/>
        </w:rPr>
        <w:t>ác định vị thế là huyện nằm trong khu vực trọng điểm phát triển kinh tế phía Nam, trên cơ sở những kết quả đạt được, Các cấp chính quyền cùng nhân dân đang ra sức xây dựng cơ sở hạ tầng</w:t>
      </w:r>
      <w:r>
        <w:rPr>
          <w:rStyle w:val="Strong"/>
          <w:b w:val="0"/>
          <w:bCs w:val="0"/>
        </w:rPr>
        <w:t xml:space="preserve"> và nhận định đ</w:t>
      </w:r>
      <w:r w:rsidRPr="00943CD9">
        <w:t xml:space="preserve">ầu tư tốt về cơ sở hạ tầng </w:t>
      </w:r>
      <w:r>
        <w:t>sẽ tạo</w:t>
      </w:r>
      <w:r w:rsidRPr="00943CD9">
        <w:t xml:space="preserve"> tiền đề tốt cho việc khai thác tiềm năng thế mạnh của địa phương, thực hiện thành công các mục tiêu kinh tế - xã hội qua các kỳ đại hội Đảng bộ huyện đã đề</w:t>
      </w:r>
      <w:r>
        <w:t xml:space="preserve"> ra,</w:t>
      </w:r>
      <w:r w:rsidRPr="00943CD9">
        <w:rPr>
          <w:rStyle w:val="Strong"/>
          <w:b w:val="0"/>
          <w:bCs w:val="0"/>
        </w:rPr>
        <w:t xml:space="preserve"> tập trung phát triển nông nghiệp theo hướng bền vững, gắn kết với phát triển du lịch sinh thái. Đồng thời, đẩy mạnh kêu gọi </w:t>
      </w:r>
      <w:r w:rsidR="00EB46DF" w:rsidRPr="00943CD9">
        <w:t>thu hút đầu tư phát triển hạ tầng cho công nghiệp, dịch vụ để khi Cảng hàng không Quốc tế Long Thành khởi động sẽ có nhiều nhà đầu tư các lĩnh vực khác đến xin làm dự án.</w:t>
      </w:r>
      <w:r>
        <w:rPr>
          <w:rStyle w:val="Strong"/>
          <w:b w:val="0"/>
          <w:bCs w:val="0"/>
        </w:rPr>
        <w:t xml:space="preserve">. </w:t>
      </w:r>
      <w:r w:rsidRPr="00943CD9">
        <w:t>Để có những đột phá trong phát triển kinh tế, xã hội, huyện đề xuất tỉnh 10 vấn đề lớn là hỗ trợ kinh phí xây dựng các tuyến đường giao thông, hồ chứa nước, phê duyệt điều chỉnh tổng thể quy hoạch chung tỷ lệ 1/5.000 đô thị Long Giao, triển khai chuỗi liên kết cánh đồng lớn, đầu tư hệ thống chiếu sáng, đầu tư nghĩa trang...</w:t>
      </w:r>
      <w:r w:rsidRPr="00943CD9">
        <w:rPr>
          <w:rFonts w:ascii="Arial" w:hAnsi="Arial" w:cs="Arial"/>
          <w:color w:val="000000"/>
          <w:sz w:val="20"/>
          <w:szCs w:val="20"/>
        </w:rPr>
        <w:t xml:space="preserve"> </w:t>
      </w:r>
    </w:p>
    <w:p w:rsidR="00537544" w:rsidRPr="00485566" w:rsidRDefault="00537544" w:rsidP="00537544">
      <w:pPr>
        <w:pStyle w:val="Noidung"/>
      </w:pPr>
    </w:p>
    <w:p w:rsidR="006B411C" w:rsidRDefault="00EB46DF" w:rsidP="006B411C">
      <w:pPr>
        <w:pStyle w:val="Heading3"/>
        <w:rPr>
          <w:rFonts w:cs="Times New Roman"/>
        </w:rPr>
      </w:pPr>
      <w:bookmarkStart w:id="358" w:name="_Toc20672116"/>
      <w:r>
        <w:rPr>
          <w:rFonts w:cs="Times New Roman"/>
        </w:rPr>
        <w:t>Dự báo về tốc độ</w:t>
      </w:r>
      <w:r w:rsidR="006B411C" w:rsidRPr="00115CE7">
        <w:rPr>
          <w:rFonts w:cs="Times New Roman"/>
        </w:rPr>
        <w:t xml:space="preserve"> đô thị hóa</w:t>
      </w:r>
      <w:r>
        <w:rPr>
          <w:rFonts w:cs="Times New Roman"/>
        </w:rPr>
        <w:t>:</w:t>
      </w:r>
      <w:bookmarkEnd w:id="358"/>
    </w:p>
    <w:p w:rsidR="00D600B2" w:rsidRPr="00150C97" w:rsidRDefault="00D600B2" w:rsidP="00150C97">
      <w:pPr>
        <w:pStyle w:val="BangHinh"/>
        <w:jc w:val="left"/>
        <w:rPr>
          <w:rFonts w:cs="Times New Roman"/>
          <w:sz w:val="28"/>
          <w:szCs w:val="28"/>
        </w:rPr>
      </w:pPr>
      <w:r w:rsidRPr="00150C97">
        <w:rPr>
          <w:rFonts w:cs="Times New Roman"/>
          <w:sz w:val="28"/>
          <w:szCs w:val="28"/>
        </w:rPr>
        <w:t>Bảng</w:t>
      </w:r>
      <w:r w:rsidR="00150C97">
        <w:rPr>
          <w:rFonts w:cs="Times New Roman"/>
          <w:sz w:val="28"/>
          <w:szCs w:val="28"/>
        </w:rPr>
        <w:t xml:space="preserve"> 4</w:t>
      </w:r>
      <w:r w:rsidRPr="00150C97">
        <w:rPr>
          <w:rFonts w:cs="Times New Roman"/>
          <w:sz w:val="28"/>
          <w:szCs w:val="28"/>
        </w:rPr>
        <w:t xml:space="preserve">: Xây dựng lộ trình các đô thị trên địa bàn tỉnh Đồng Nai </w:t>
      </w:r>
    </w:p>
    <w:p w:rsidR="00485566" w:rsidRDefault="00CC38FF" w:rsidP="00485566">
      <w:r>
        <w:rPr>
          <w:noProof/>
        </w:rPr>
        <w:drawing>
          <wp:inline distT="0" distB="0" distL="0" distR="0" wp14:anchorId="2A426C45" wp14:editId="51406364">
            <wp:extent cx="5719207" cy="3577132"/>
            <wp:effectExtent l="0" t="0" r="0" b="444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9"/>
                    <a:srcRect l="13658" t="11042" r="13996" b="8834"/>
                    <a:stretch/>
                  </pic:blipFill>
                  <pic:spPr bwMode="auto">
                    <a:xfrm>
                      <a:off x="0" y="0"/>
                      <a:ext cx="5719910" cy="3577572"/>
                    </a:xfrm>
                    <a:prstGeom prst="rect">
                      <a:avLst/>
                    </a:prstGeom>
                    <a:ln>
                      <a:noFill/>
                    </a:ln>
                    <a:extLst>
                      <a:ext uri="{53640926-AAD7-44D8-BBD7-CCE9431645EC}">
                        <a14:shadowObscured xmlns:a14="http://schemas.microsoft.com/office/drawing/2010/main"/>
                      </a:ext>
                    </a:extLst>
                  </pic:spPr>
                </pic:pic>
              </a:graphicData>
            </a:graphic>
          </wp:inline>
        </w:drawing>
      </w:r>
    </w:p>
    <w:p w:rsidR="00CC38FF" w:rsidRDefault="00B96D29" w:rsidP="00B96D29">
      <w:pPr>
        <w:pStyle w:val="Noidung"/>
        <w:rPr>
          <w:rStyle w:val="Strong"/>
          <w:b w:val="0"/>
          <w:bCs w:val="0"/>
        </w:rPr>
      </w:pPr>
      <w:r>
        <w:rPr>
          <w:rStyle w:val="Strong"/>
          <w:b w:val="0"/>
          <w:bCs w:val="0"/>
        </w:rPr>
        <w:t xml:space="preserve">Qua đánh giá tốc độ đô thị hóa tại đô thị Long Giao diễn ra khá chậm. </w:t>
      </w:r>
      <w:r w:rsidR="005B0D5C">
        <w:rPr>
          <w:rStyle w:val="Strong"/>
          <w:b w:val="0"/>
          <w:bCs w:val="0"/>
        </w:rPr>
        <w:t>Đ</w:t>
      </w:r>
      <w:r>
        <w:rPr>
          <w:rStyle w:val="Strong"/>
          <w:b w:val="0"/>
          <w:bCs w:val="0"/>
        </w:rPr>
        <w:t xml:space="preserve">ô thị được phê duyệt năm 2004 nhưng đến nay, việc hình thành các đơn vị ở, các </w:t>
      </w:r>
      <w:r w:rsidR="006A01AA">
        <w:rPr>
          <w:rStyle w:val="Strong"/>
          <w:b w:val="0"/>
          <w:bCs w:val="0"/>
        </w:rPr>
        <w:t xml:space="preserve">khu </w:t>
      </w:r>
      <w:r>
        <w:rPr>
          <w:rStyle w:val="Strong"/>
          <w:b w:val="0"/>
          <w:bCs w:val="0"/>
        </w:rPr>
        <w:t>chức năng t</w:t>
      </w:r>
      <w:r w:rsidR="005B0D5C">
        <w:rPr>
          <w:rStyle w:val="Strong"/>
          <w:b w:val="0"/>
          <w:bCs w:val="0"/>
        </w:rPr>
        <w:t>ro</w:t>
      </w:r>
      <w:r>
        <w:rPr>
          <w:rStyle w:val="Strong"/>
          <w:b w:val="0"/>
          <w:bCs w:val="0"/>
        </w:rPr>
        <w:t>ng đô thị</w:t>
      </w:r>
      <w:r w:rsidR="005B0D5C">
        <w:rPr>
          <w:rStyle w:val="Strong"/>
          <w:b w:val="0"/>
          <w:bCs w:val="0"/>
        </w:rPr>
        <w:t xml:space="preserve"> chưa hoàn thiện</w:t>
      </w:r>
      <w:r w:rsidR="00D600B2">
        <w:rPr>
          <w:rStyle w:val="Strong"/>
          <w:b w:val="0"/>
          <w:bCs w:val="0"/>
        </w:rPr>
        <w:t>.</w:t>
      </w:r>
      <w:r w:rsidR="006A01AA">
        <w:rPr>
          <w:rStyle w:val="Strong"/>
          <w:b w:val="0"/>
          <w:bCs w:val="0"/>
        </w:rPr>
        <w:t xml:space="preserve"> </w:t>
      </w:r>
      <w:r w:rsidR="00D600B2">
        <w:rPr>
          <w:rStyle w:val="Strong"/>
          <w:b w:val="0"/>
          <w:bCs w:val="0"/>
        </w:rPr>
        <w:t xml:space="preserve">Quỹ </w:t>
      </w:r>
      <w:r w:rsidR="006A01AA">
        <w:rPr>
          <w:rStyle w:val="Strong"/>
          <w:b w:val="0"/>
          <w:bCs w:val="0"/>
        </w:rPr>
        <w:t>đất trống còn khá nhiều</w:t>
      </w:r>
      <w:r w:rsidR="005B0D5C">
        <w:rPr>
          <w:rStyle w:val="Strong"/>
          <w:b w:val="0"/>
          <w:bCs w:val="0"/>
        </w:rPr>
        <w:t xml:space="preserve">. </w:t>
      </w:r>
      <w:r w:rsidR="006A01AA">
        <w:rPr>
          <w:rStyle w:val="Strong"/>
          <w:b w:val="0"/>
          <w:bCs w:val="0"/>
        </w:rPr>
        <w:t xml:space="preserve">Tuy nhiên, đây được xem là yếu tố thuận lợi cho việc tái lập lại cấu trúc đô thị để phù hợp với các nhân tố </w:t>
      </w:r>
      <w:r w:rsidR="00D600B2">
        <w:rPr>
          <w:rStyle w:val="Strong"/>
          <w:b w:val="0"/>
          <w:bCs w:val="0"/>
        </w:rPr>
        <w:t xml:space="preserve">mới </w:t>
      </w:r>
      <w:r w:rsidR="006A01AA">
        <w:rPr>
          <w:rStyle w:val="Strong"/>
          <w:b w:val="0"/>
          <w:bCs w:val="0"/>
        </w:rPr>
        <w:t>tác động đến đô thị.</w:t>
      </w:r>
    </w:p>
    <w:p w:rsidR="005B0D5C" w:rsidRDefault="005B0D5C" w:rsidP="00B96D29">
      <w:pPr>
        <w:pStyle w:val="Noidung"/>
        <w:rPr>
          <w:rStyle w:val="Strong"/>
          <w:b w:val="0"/>
          <w:bCs w:val="0"/>
        </w:rPr>
      </w:pPr>
      <w:r>
        <w:rPr>
          <w:rStyle w:val="Strong"/>
          <w:b w:val="0"/>
          <w:bCs w:val="0"/>
        </w:rPr>
        <w:t xml:space="preserve">Dưới </w:t>
      </w:r>
      <w:r w:rsidR="00D600B2">
        <w:rPr>
          <w:rStyle w:val="Strong"/>
          <w:b w:val="0"/>
          <w:bCs w:val="0"/>
        </w:rPr>
        <w:t>sự ảnh hưởng</w:t>
      </w:r>
      <w:r>
        <w:rPr>
          <w:rStyle w:val="Strong"/>
          <w:b w:val="0"/>
          <w:bCs w:val="0"/>
        </w:rPr>
        <w:t xml:space="preserve"> của các dự án trọng điểm cấp quốc gia như sân bay quốc tế Long Thành, các tuyến đường cao tốc đi qua địa bàn huyện Cẩm Mỹ nên ảnh hưởng rất lớn đến tâm lý nhà đầu tư. Nắm bắt được các dự báo trên n</w:t>
      </w:r>
      <w:r w:rsidR="006A01AA">
        <w:rPr>
          <w:rStyle w:val="Strong"/>
          <w:b w:val="0"/>
          <w:bCs w:val="0"/>
        </w:rPr>
        <w:t>ê</w:t>
      </w:r>
      <w:r>
        <w:rPr>
          <w:rStyle w:val="Strong"/>
          <w:b w:val="0"/>
          <w:bCs w:val="0"/>
        </w:rPr>
        <w:t xml:space="preserve">n các </w:t>
      </w:r>
      <w:r>
        <w:rPr>
          <w:rStyle w:val="Strong"/>
          <w:b w:val="0"/>
          <w:bCs w:val="0"/>
        </w:rPr>
        <w:lastRenderedPageBreak/>
        <w:t>cấp l</w:t>
      </w:r>
      <w:r w:rsidR="006A01AA">
        <w:rPr>
          <w:rStyle w:val="Strong"/>
          <w:b w:val="0"/>
          <w:bCs w:val="0"/>
        </w:rPr>
        <w:t>ã</w:t>
      </w:r>
      <w:r>
        <w:rPr>
          <w:rStyle w:val="Strong"/>
          <w:b w:val="0"/>
          <w:bCs w:val="0"/>
        </w:rPr>
        <w:t xml:space="preserve">nh đạo rất </w:t>
      </w:r>
      <w:r w:rsidR="006A01AA">
        <w:rPr>
          <w:rStyle w:val="Strong"/>
          <w:b w:val="0"/>
          <w:bCs w:val="0"/>
        </w:rPr>
        <w:t>quan tâm chỉ đạo xác lập các quỹ đất tại đô thị Long Giao để kêu gọi đầu tư. Do vậy, trong tương lai tới, khu vực các xã Long Giao và xã Xuân đường sẽ có tốc độ đô thị hóa cao.</w:t>
      </w:r>
    </w:p>
    <w:p w:rsidR="005E4E31" w:rsidRDefault="005E4E31" w:rsidP="00B96D29">
      <w:pPr>
        <w:pStyle w:val="Noidung"/>
        <w:rPr>
          <w:rStyle w:val="Strong"/>
          <w:b w:val="0"/>
          <w:bCs w:val="0"/>
        </w:rPr>
      </w:pPr>
      <w:r>
        <w:rPr>
          <w:rStyle w:val="Strong"/>
          <w:b w:val="0"/>
          <w:bCs w:val="0"/>
        </w:rPr>
        <w:t>Qua xem xét đánh giá các điều kiện tự nhiên, dân số, lao động, tình hình phát triển kinh tế xã hội... Đô thị Long Giao đến năm 2030 vẫn tiếp tục nâng cấp đô thị loại V.</w:t>
      </w:r>
    </w:p>
    <w:p w:rsidR="00FA6E58" w:rsidRPr="00485566" w:rsidRDefault="00FA6E58" w:rsidP="00B96D29">
      <w:pPr>
        <w:pStyle w:val="Noidung"/>
      </w:pPr>
    </w:p>
    <w:p w:rsidR="00460848" w:rsidRPr="00115CE7" w:rsidRDefault="000247B5" w:rsidP="000247B5">
      <w:pPr>
        <w:pStyle w:val="Heading2"/>
        <w:rPr>
          <w:rFonts w:cs="Times New Roman"/>
        </w:rPr>
      </w:pPr>
      <w:bookmarkStart w:id="359" w:name="_Toc20672117"/>
      <w:r w:rsidRPr="00115CE7">
        <w:rPr>
          <w:rFonts w:cs="Times New Roman"/>
        </w:rPr>
        <w:t xml:space="preserve">DỰ BÁO QUY MÔ </w:t>
      </w:r>
      <w:r w:rsidR="00485566">
        <w:rPr>
          <w:rFonts w:cs="Times New Roman"/>
        </w:rPr>
        <w:t>ĐÔ THỊ:</w:t>
      </w:r>
      <w:bookmarkEnd w:id="359"/>
    </w:p>
    <w:p w:rsidR="000247B5" w:rsidRDefault="000247B5" w:rsidP="000247B5">
      <w:pPr>
        <w:pStyle w:val="Heading3"/>
        <w:rPr>
          <w:rFonts w:cs="Times New Roman"/>
        </w:rPr>
      </w:pPr>
      <w:bookmarkStart w:id="360" w:name="_Toc20672118"/>
      <w:r w:rsidRPr="00115CE7">
        <w:rPr>
          <w:rFonts w:cs="Times New Roman"/>
        </w:rPr>
        <w:t>Quy mô dân số</w:t>
      </w:r>
      <w:r w:rsidR="006702CC">
        <w:rPr>
          <w:rFonts w:cs="Times New Roman"/>
        </w:rPr>
        <w:t>:</w:t>
      </w:r>
      <w:bookmarkEnd w:id="360"/>
    </w:p>
    <w:p w:rsidR="004B73B6" w:rsidRPr="007A5C72" w:rsidRDefault="004B73B6" w:rsidP="004B73B6">
      <w:pPr>
        <w:pStyle w:val="Noidung"/>
      </w:pPr>
      <w:r w:rsidRPr="007A5C72">
        <w:t>-  Dự báo tỷ lệ tăng dân số tự nhiên</w:t>
      </w:r>
      <w:r w:rsidR="00A01DCE" w:rsidRPr="007A5C72">
        <w:t xml:space="preserve"> và</w:t>
      </w:r>
      <w:r w:rsidRPr="007A5C72">
        <w:t xml:space="preserve"> cơ học đến năm 2030.    </w:t>
      </w:r>
    </w:p>
    <w:p w:rsidR="004B73B6" w:rsidRPr="007A5C72" w:rsidRDefault="004B73B6" w:rsidP="004B73B6">
      <w:pPr>
        <w:pStyle w:val="Noidung"/>
        <w:rPr>
          <w:lang w:val="it-IT"/>
        </w:rPr>
      </w:pPr>
      <w:r w:rsidRPr="007A5C72">
        <w:rPr>
          <w:lang w:val="it-IT"/>
        </w:rPr>
        <w:t>- Năm 201</w:t>
      </w:r>
      <w:r w:rsidR="00F150F6" w:rsidRPr="007A5C72">
        <w:rPr>
          <w:lang w:val="it-IT"/>
        </w:rPr>
        <w:t>9</w:t>
      </w:r>
      <w:r w:rsidRPr="007A5C72">
        <w:rPr>
          <w:lang w:val="it-IT"/>
        </w:rPr>
        <w:t xml:space="preserve"> dân số khu vực lập quy hoạch khoảng 13.300 người với tỷ lệ tăng tự nhiên là </w:t>
      </w:r>
      <w:r w:rsidR="00F150F6" w:rsidRPr="007A5C72">
        <w:rPr>
          <w:lang w:val="it-IT"/>
        </w:rPr>
        <w:t>1,1</w:t>
      </w:r>
      <w:r w:rsidRPr="007A5C72">
        <w:rPr>
          <w:lang w:val="it-IT"/>
        </w:rPr>
        <w:t xml:space="preserve">% và không có tăng cơ học. </w:t>
      </w:r>
    </w:p>
    <w:p w:rsidR="004B73B6" w:rsidRPr="007A5C72" w:rsidRDefault="004B73B6" w:rsidP="004B73B6">
      <w:pPr>
        <w:pStyle w:val="Noidung"/>
        <w:rPr>
          <w:lang w:val="it-IT"/>
        </w:rPr>
      </w:pPr>
      <w:r w:rsidRPr="007A5C72">
        <w:rPr>
          <w:lang w:val="it-IT"/>
        </w:rPr>
        <w:t xml:space="preserve">- Dự báo tỷ lệ tăng dân số tự nhiên các năm tới khoảng 1%. Tỷ lệ tăng cơ học có chiều hướng tăng do sức hút của đô thị Long Giao, cụm công nghiệp và khu công nghệ sinh học xã Xuân Đường, tác động của dự án Cảng hàng không quốc tế Long Thành, dự báo tỷ lệ này khoảng  </w:t>
      </w:r>
      <w:r w:rsidR="007A5C72" w:rsidRPr="007A5C72">
        <w:rPr>
          <w:lang w:val="it-IT"/>
        </w:rPr>
        <w:t>4</w:t>
      </w:r>
      <w:r w:rsidR="00F105DD" w:rsidRPr="007A5C72">
        <w:rPr>
          <w:lang w:val="it-IT"/>
        </w:rPr>
        <w:t>,0</w:t>
      </w:r>
      <w:r w:rsidRPr="007A5C72">
        <w:rPr>
          <w:lang w:val="it-IT"/>
        </w:rPr>
        <w:t xml:space="preserve"> – </w:t>
      </w:r>
      <w:r w:rsidR="00F105DD" w:rsidRPr="007A5C72">
        <w:rPr>
          <w:lang w:val="it-IT"/>
        </w:rPr>
        <w:t>2</w:t>
      </w:r>
      <w:r w:rsidR="007A5C72" w:rsidRPr="007A5C72">
        <w:rPr>
          <w:lang w:val="it-IT"/>
        </w:rPr>
        <w:t>1</w:t>
      </w:r>
      <w:r w:rsidR="00F105DD" w:rsidRPr="007A5C72">
        <w:rPr>
          <w:lang w:val="it-IT"/>
        </w:rPr>
        <w:t>,0</w:t>
      </w:r>
      <w:r w:rsidRPr="007A5C72">
        <w:rPr>
          <w:lang w:val="it-IT"/>
        </w:rPr>
        <w:t>%</w:t>
      </w:r>
      <w:r w:rsidR="00F105DD" w:rsidRPr="007A5C72">
        <w:rPr>
          <w:lang w:val="it-IT"/>
        </w:rPr>
        <w:t>. Đỉnh điểm trong các thời kỳ đầu.</w:t>
      </w:r>
    </w:p>
    <w:p w:rsidR="004B73B6" w:rsidRPr="00150C97" w:rsidRDefault="004B73B6" w:rsidP="00150C97">
      <w:pPr>
        <w:pStyle w:val="BangHinh"/>
        <w:jc w:val="left"/>
        <w:rPr>
          <w:rFonts w:cs="Times New Roman"/>
          <w:sz w:val="28"/>
          <w:szCs w:val="28"/>
        </w:rPr>
      </w:pPr>
      <w:r w:rsidRPr="00150C97">
        <w:rPr>
          <w:rFonts w:cs="Times New Roman"/>
          <w:sz w:val="28"/>
          <w:szCs w:val="28"/>
        </w:rPr>
        <w:t xml:space="preserve">Bảng </w:t>
      </w:r>
      <w:r w:rsidR="00150C97">
        <w:rPr>
          <w:rFonts w:cs="Times New Roman"/>
          <w:sz w:val="28"/>
          <w:szCs w:val="28"/>
        </w:rPr>
        <w:t>5</w:t>
      </w:r>
      <w:r w:rsidRPr="00150C97">
        <w:rPr>
          <w:rFonts w:cs="Times New Roman"/>
          <w:sz w:val="28"/>
          <w:szCs w:val="28"/>
        </w:rPr>
        <w:t>: Dự báo dân số đến năm 2030</w:t>
      </w:r>
      <w:r w:rsidR="007A5C72" w:rsidRPr="00150C97">
        <w:rPr>
          <w:rFonts w:cs="Times New Roman"/>
          <w:sz w:val="28"/>
          <w:szCs w:val="28"/>
        </w:rPr>
        <w:t xml:space="preserve"> theo tỷ lệ tăng bình quân</w:t>
      </w:r>
      <w:r w:rsidRPr="00150C97">
        <w:rPr>
          <w:rFonts w:cs="Times New Roman"/>
          <w:sz w:val="28"/>
          <w:szCs w:val="28"/>
        </w:rPr>
        <w:t>.</w:t>
      </w:r>
    </w:p>
    <w:tbl>
      <w:tblPr>
        <w:tblW w:w="9077" w:type="dxa"/>
        <w:tblInd w:w="103" w:type="dxa"/>
        <w:tblLook w:val="04A0" w:firstRow="1" w:lastRow="0" w:firstColumn="1" w:lastColumn="0" w:noHBand="0" w:noVBand="1"/>
      </w:tblPr>
      <w:tblGrid>
        <w:gridCol w:w="595"/>
        <w:gridCol w:w="3520"/>
        <w:gridCol w:w="1277"/>
        <w:gridCol w:w="1276"/>
        <w:gridCol w:w="1275"/>
        <w:gridCol w:w="1134"/>
      </w:tblGrid>
      <w:tr w:rsidR="00920151" w:rsidRPr="00CE541A" w:rsidTr="00CE541A">
        <w:trPr>
          <w:trHeight w:val="287"/>
        </w:trPr>
        <w:tc>
          <w:tcPr>
            <w:tcW w:w="595" w:type="dxa"/>
            <w:vMerge w:val="restart"/>
            <w:tcBorders>
              <w:top w:val="single" w:sz="4" w:space="0" w:color="auto"/>
              <w:left w:val="single" w:sz="4" w:space="0" w:color="auto"/>
              <w:bottom w:val="single" w:sz="4" w:space="0" w:color="000000"/>
              <w:right w:val="single" w:sz="4" w:space="0" w:color="auto"/>
            </w:tcBorders>
            <w:shd w:val="clear" w:color="000000" w:fill="FDE9D9"/>
            <w:noWrap/>
            <w:vAlign w:val="center"/>
            <w:hideMark/>
          </w:tcPr>
          <w:p w:rsidR="004B73B6" w:rsidRPr="00CE541A" w:rsidRDefault="004B73B6" w:rsidP="00CE541A">
            <w:pPr>
              <w:spacing w:line="240" w:lineRule="auto"/>
              <w:jc w:val="center"/>
              <w:rPr>
                <w:rFonts w:eastAsia="Times New Roman"/>
                <w:bCs/>
                <w:sz w:val="16"/>
                <w:szCs w:val="16"/>
              </w:rPr>
            </w:pPr>
            <w:r w:rsidRPr="00CE541A">
              <w:rPr>
                <w:rFonts w:eastAsia="Times New Roman"/>
                <w:bCs/>
                <w:sz w:val="16"/>
                <w:szCs w:val="16"/>
              </w:rPr>
              <w:t>STT</w:t>
            </w:r>
          </w:p>
        </w:tc>
        <w:tc>
          <w:tcPr>
            <w:tcW w:w="3520" w:type="dxa"/>
            <w:tcBorders>
              <w:top w:val="single" w:sz="4" w:space="0" w:color="auto"/>
              <w:left w:val="nil"/>
              <w:bottom w:val="single" w:sz="4" w:space="0" w:color="auto"/>
              <w:right w:val="single" w:sz="4" w:space="0" w:color="auto"/>
            </w:tcBorders>
            <w:shd w:val="clear" w:color="000000" w:fill="FDE9D9"/>
            <w:noWrap/>
            <w:vAlign w:val="center"/>
            <w:hideMark/>
          </w:tcPr>
          <w:p w:rsidR="004B73B6" w:rsidRPr="00CE541A" w:rsidRDefault="004B73B6" w:rsidP="00CE541A">
            <w:pPr>
              <w:spacing w:line="240" w:lineRule="auto"/>
              <w:rPr>
                <w:rFonts w:eastAsia="Times New Roman"/>
                <w:bCs/>
                <w:sz w:val="16"/>
                <w:szCs w:val="16"/>
              </w:rPr>
            </w:pPr>
            <w:r w:rsidRPr="00CE541A">
              <w:rPr>
                <w:rFonts w:eastAsia="Times New Roman"/>
                <w:bCs/>
                <w:sz w:val="16"/>
                <w:szCs w:val="16"/>
              </w:rPr>
              <w:t xml:space="preserve">Công thức: Pt = </w:t>
            </w:r>
            <w:r w:rsidR="007B08A9" w:rsidRPr="00CE541A">
              <w:rPr>
                <w:rFonts w:eastAsia="Times New Roman"/>
                <w:bCs/>
                <w:sz w:val="16"/>
                <w:szCs w:val="16"/>
              </w:rPr>
              <w:t>{</w:t>
            </w:r>
            <w:r w:rsidRPr="00CE541A">
              <w:rPr>
                <w:rFonts w:eastAsia="Times New Roman"/>
                <w:bCs/>
                <w:sz w:val="16"/>
                <w:szCs w:val="16"/>
              </w:rPr>
              <w:t>Po(1 + &amp;)</w:t>
            </w:r>
            <w:r w:rsidR="007B08A9" w:rsidRPr="00CE541A">
              <w:rPr>
                <w:rFonts w:eastAsia="Times New Roman"/>
                <w:bCs/>
                <w:sz w:val="16"/>
                <w:szCs w:val="16"/>
              </w:rPr>
              <w:t>}</w:t>
            </w:r>
            <w:r w:rsidRPr="00CE541A">
              <w:rPr>
                <w:rFonts w:eastAsia="Times New Roman"/>
                <w:bCs/>
                <w:sz w:val="16"/>
                <w:szCs w:val="16"/>
              </w:rPr>
              <w:t xml:space="preserve"> ^N</w:t>
            </w:r>
          </w:p>
        </w:tc>
        <w:tc>
          <w:tcPr>
            <w:tcW w:w="4962" w:type="dxa"/>
            <w:gridSpan w:val="4"/>
            <w:tcBorders>
              <w:top w:val="single" w:sz="4" w:space="0" w:color="auto"/>
              <w:left w:val="nil"/>
              <w:bottom w:val="single" w:sz="4" w:space="0" w:color="auto"/>
              <w:right w:val="single" w:sz="4" w:space="0" w:color="auto"/>
            </w:tcBorders>
            <w:shd w:val="clear" w:color="000000" w:fill="FDE9D9"/>
            <w:noWrap/>
            <w:vAlign w:val="center"/>
            <w:hideMark/>
          </w:tcPr>
          <w:p w:rsidR="004B73B6" w:rsidRPr="00CE541A" w:rsidRDefault="004B73B6" w:rsidP="00CE541A">
            <w:pPr>
              <w:spacing w:line="240" w:lineRule="auto"/>
              <w:jc w:val="center"/>
              <w:rPr>
                <w:rFonts w:eastAsia="Times New Roman"/>
                <w:bCs/>
                <w:sz w:val="16"/>
                <w:szCs w:val="16"/>
              </w:rPr>
            </w:pPr>
            <w:r w:rsidRPr="00CE541A">
              <w:rPr>
                <w:rFonts w:eastAsia="Times New Roman"/>
                <w:bCs/>
                <w:sz w:val="16"/>
                <w:szCs w:val="16"/>
              </w:rPr>
              <w:t>NĂM</w:t>
            </w:r>
          </w:p>
        </w:tc>
      </w:tr>
      <w:tr w:rsidR="00920151" w:rsidRPr="00CE541A" w:rsidTr="007A5C72">
        <w:trPr>
          <w:trHeight w:val="330"/>
        </w:trPr>
        <w:tc>
          <w:tcPr>
            <w:tcW w:w="595" w:type="dxa"/>
            <w:vMerge/>
            <w:tcBorders>
              <w:top w:val="single" w:sz="4" w:space="0" w:color="auto"/>
              <w:left w:val="single" w:sz="4" w:space="0" w:color="auto"/>
              <w:bottom w:val="single" w:sz="4" w:space="0" w:color="000000"/>
              <w:right w:val="single" w:sz="4" w:space="0" w:color="auto"/>
            </w:tcBorders>
            <w:vAlign w:val="center"/>
            <w:hideMark/>
          </w:tcPr>
          <w:p w:rsidR="004B73B6" w:rsidRPr="00CE541A" w:rsidRDefault="004B73B6" w:rsidP="00CE541A">
            <w:pPr>
              <w:spacing w:line="240" w:lineRule="auto"/>
              <w:rPr>
                <w:rFonts w:eastAsia="Times New Roman"/>
                <w:bCs/>
                <w:sz w:val="16"/>
                <w:szCs w:val="16"/>
              </w:rPr>
            </w:pPr>
          </w:p>
        </w:tc>
        <w:tc>
          <w:tcPr>
            <w:tcW w:w="3520" w:type="dxa"/>
            <w:tcBorders>
              <w:top w:val="single" w:sz="4" w:space="0" w:color="auto"/>
              <w:left w:val="single" w:sz="4" w:space="0" w:color="auto"/>
              <w:bottom w:val="nil"/>
              <w:right w:val="single" w:sz="4" w:space="0" w:color="auto"/>
            </w:tcBorders>
            <w:shd w:val="clear" w:color="000000" w:fill="FDE9D9"/>
            <w:noWrap/>
            <w:vAlign w:val="center"/>
            <w:hideMark/>
          </w:tcPr>
          <w:p w:rsidR="004B73B6" w:rsidRPr="00CE541A" w:rsidRDefault="004B73B6" w:rsidP="00CE541A">
            <w:pPr>
              <w:spacing w:line="240" w:lineRule="auto"/>
              <w:rPr>
                <w:rFonts w:eastAsia="Times New Roman"/>
                <w:bCs/>
                <w:i/>
                <w:iCs/>
                <w:sz w:val="16"/>
                <w:szCs w:val="16"/>
              </w:rPr>
            </w:pPr>
            <w:r w:rsidRPr="00CE541A">
              <w:rPr>
                <w:rFonts w:eastAsia="Times New Roman"/>
                <w:bCs/>
                <w:i/>
                <w:iCs/>
                <w:sz w:val="16"/>
                <w:szCs w:val="16"/>
              </w:rPr>
              <w:t>Ghi chú công thức:</w:t>
            </w:r>
          </w:p>
        </w:tc>
        <w:tc>
          <w:tcPr>
            <w:tcW w:w="1277" w:type="dxa"/>
            <w:tcBorders>
              <w:top w:val="single" w:sz="4" w:space="0" w:color="auto"/>
              <w:left w:val="nil"/>
              <w:bottom w:val="nil"/>
              <w:right w:val="single" w:sz="4" w:space="0" w:color="auto"/>
            </w:tcBorders>
            <w:shd w:val="clear" w:color="000000" w:fill="FDE9D9"/>
            <w:noWrap/>
            <w:vAlign w:val="center"/>
            <w:hideMark/>
          </w:tcPr>
          <w:p w:rsidR="004B73B6" w:rsidRPr="00CE541A" w:rsidRDefault="004B73B6" w:rsidP="00CE541A">
            <w:pPr>
              <w:spacing w:line="240" w:lineRule="auto"/>
              <w:jc w:val="center"/>
              <w:rPr>
                <w:rFonts w:eastAsia="Times New Roman"/>
                <w:bCs/>
                <w:sz w:val="16"/>
                <w:szCs w:val="16"/>
              </w:rPr>
            </w:pPr>
            <w:r w:rsidRPr="00CE541A">
              <w:rPr>
                <w:rFonts w:eastAsia="Times New Roman"/>
                <w:bCs/>
                <w:sz w:val="16"/>
                <w:szCs w:val="16"/>
              </w:rPr>
              <w:t>201</w:t>
            </w:r>
            <w:r w:rsidR="007B08A9" w:rsidRPr="00CE541A">
              <w:rPr>
                <w:rFonts w:eastAsia="Times New Roman"/>
                <w:bCs/>
                <w:sz w:val="16"/>
                <w:szCs w:val="16"/>
              </w:rPr>
              <w:t>9</w:t>
            </w:r>
          </w:p>
        </w:tc>
        <w:tc>
          <w:tcPr>
            <w:tcW w:w="1276" w:type="dxa"/>
            <w:tcBorders>
              <w:top w:val="single" w:sz="4" w:space="0" w:color="auto"/>
              <w:left w:val="nil"/>
              <w:bottom w:val="nil"/>
              <w:right w:val="single" w:sz="4" w:space="0" w:color="auto"/>
            </w:tcBorders>
            <w:shd w:val="clear" w:color="000000" w:fill="FDE9D9"/>
            <w:noWrap/>
            <w:vAlign w:val="center"/>
            <w:hideMark/>
          </w:tcPr>
          <w:p w:rsidR="004B73B6" w:rsidRPr="00CE541A" w:rsidRDefault="004B73B6" w:rsidP="00CE541A">
            <w:pPr>
              <w:spacing w:line="240" w:lineRule="auto"/>
              <w:jc w:val="center"/>
              <w:rPr>
                <w:rFonts w:eastAsia="Times New Roman"/>
                <w:bCs/>
                <w:sz w:val="16"/>
                <w:szCs w:val="16"/>
              </w:rPr>
            </w:pPr>
            <w:r w:rsidRPr="00CE541A">
              <w:rPr>
                <w:rFonts w:eastAsia="Times New Roman"/>
                <w:bCs/>
                <w:sz w:val="16"/>
                <w:szCs w:val="16"/>
              </w:rPr>
              <w:t>2020</w:t>
            </w:r>
          </w:p>
        </w:tc>
        <w:tc>
          <w:tcPr>
            <w:tcW w:w="1275" w:type="dxa"/>
            <w:tcBorders>
              <w:top w:val="single" w:sz="4" w:space="0" w:color="auto"/>
              <w:left w:val="nil"/>
              <w:bottom w:val="nil"/>
              <w:right w:val="single" w:sz="4" w:space="0" w:color="auto"/>
            </w:tcBorders>
            <w:shd w:val="clear" w:color="000000" w:fill="FDE9D9"/>
            <w:noWrap/>
            <w:vAlign w:val="center"/>
            <w:hideMark/>
          </w:tcPr>
          <w:p w:rsidR="004B73B6" w:rsidRPr="00CE541A" w:rsidRDefault="004B73B6" w:rsidP="00CE541A">
            <w:pPr>
              <w:spacing w:line="240" w:lineRule="auto"/>
              <w:jc w:val="center"/>
              <w:rPr>
                <w:rFonts w:eastAsia="Times New Roman"/>
                <w:bCs/>
                <w:sz w:val="16"/>
                <w:szCs w:val="16"/>
              </w:rPr>
            </w:pPr>
            <w:r w:rsidRPr="00CE541A">
              <w:rPr>
                <w:rFonts w:eastAsia="Times New Roman"/>
                <w:bCs/>
                <w:sz w:val="16"/>
                <w:szCs w:val="16"/>
              </w:rPr>
              <w:t>2025</w:t>
            </w:r>
          </w:p>
        </w:tc>
        <w:tc>
          <w:tcPr>
            <w:tcW w:w="1134" w:type="dxa"/>
            <w:tcBorders>
              <w:top w:val="single" w:sz="4" w:space="0" w:color="auto"/>
              <w:left w:val="nil"/>
              <w:bottom w:val="nil"/>
              <w:right w:val="single" w:sz="4" w:space="0" w:color="auto"/>
            </w:tcBorders>
            <w:shd w:val="clear" w:color="000000" w:fill="FDE9D9"/>
            <w:noWrap/>
            <w:vAlign w:val="center"/>
            <w:hideMark/>
          </w:tcPr>
          <w:p w:rsidR="004B73B6" w:rsidRPr="00CE541A" w:rsidRDefault="004B73B6" w:rsidP="00CE541A">
            <w:pPr>
              <w:spacing w:line="240" w:lineRule="auto"/>
              <w:jc w:val="center"/>
              <w:rPr>
                <w:rFonts w:eastAsia="Times New Roman"/>
                <w:bCs/>
                <w:sz w:val="16"/>
                <w:szCs w:val="16"/>
              </w:rPr>
            </w:pPr>
            <w:r w:rsidRPr="00CE541A">
              <w:rPr>
                <w:rFonts w:eastAsia="Times New Roman"/>
                <w:bCs/>
                <w:sz w:val="16"/>
                <w:szCs w:val="16"/>
              </w:rPr>
              <w:t>2030</w:t>
            </w:r>
          </w:p>
        </w:tc>
      </w:tr>
      <w:tr w:rsidR="00920151" w:rsidRPr="00CE541A" w:rsidTr="007A5C72">
        <w:trPr>
          <w:trHeight w:val="330"/>
        </w:trPr>
        <w:tc>
          <w:tcPr>
            <w:tcW w:w="595" w:type="dxa"/>
            <w:tcBorders>
              <w:top w:val="nil"/>
              <w:left w:val="single" w:sz="4" w:space="0" w:color="auto"/>
              <w:bottom w:val="single" w:sz="4" w:space="0" w:color="auto"/>
              <w:right w:val="single" w:sz="4" w:space="0" w:color="auto"/>
            </w:tcBorders>
            <w:shd w:val="clear" w:color="auto" w:fill="auto"/>
            <w:noWrap/>
            <w:vAlign w:val="center"/>
            <w:hideMark/>
          </w:tcPr>
          <w:p w:rsidR="004B73B6" w:rsidRPr="00CE541A" w:rsidRDefault="004B73B6" w:rsidP="00CE541A">
            <w:pPr>
              <w:spacing w:line="240" w:lineRule="auto"/>
              <w:jc w:val="center"/>
              <w:rPr>
                <w:rFonts w:eastAsia="Times New Roman"/>
                <w:sz w:val="16"/>
                <w:szCs w:val="16"/>
              </w:rPr>
            </w:pPr>
            <w:r w:rsidRPr="00CE541A">
              <w:rPr>
                <w:rFonts w:eastAsia="Times New Roman"/>
                <w:sz w:val="16"/>
                <w:szCs w:val="16"/>
              </w:rPr>
              <w:t>1</w:t>
            </w:r>
          </w:p>
        </w:tc>
        <w:tc>
          <w:tcPr>
            <w:tcW w:w="3520" w:type="dxa"/>
            <w:tcBorders>
              <w:top w:val="single" w:sz="4" w:space="0" w:color="auto"/>
              <w:left w:val="single" w:sz="4" w:space="0" w:color="auto"/>
              <w:bottom w:val="nil"/>
              <w:right w:val="single" w:sz="4" w:space="0" w:color="auto"/>
            </w:tcBorders>
            <w:shd w:val="clear" w:color="auto" w:fill="auto"/>
            <w:noWrap/>
            <w:vAlign w:val="center"/>
            <w:hideMark/>
          </w:tcPr>
          <w:p w:rsidR="004B73B6" w:rsidRPr="00CE541A" w:rsidRDefault="004B73B6" w:rsidP="00CE541A">
            <w:pPr>
              <w:spacing w:line="240" w:lineRule="auto"/>
              <w:rPr>
                <w:rFonts w:eastAsia="Times New Roman"/>
                <w:sz w:val="16"/>
                <w:szCs w:val="16"/>
              </w:rPr>
            </w:pPr>
            <w:r w:rsidRPr="00CE541A">
              <w:rPr>
                <w:rFonts w:eastAsia="Times New Roman"/>
                <w:sz w:val="16"/>
                <w:szCs w:val="16"/>
              </w:rPr>
              <w:t xml:space="preserve">Po: LÀ DÂN SỐ NĂM ĐIỀU TRA </w:t>
            </w:r>
          </w:p>
        </w:tc>
        <w:tc>
          <w:tcPr>
            <w:tcW w:w="1277" w:type="dxa"/>
            <w:tcBorders>
              <w:top w:val="single" w:sz="4" w:space="0" w:color="auto"/>
              <w:left w:val="nil"/>
              <w:bottom w:val="nil"/>
              <w:right w:val="single" w:sz="4" w:space="0" w:color="auto"/>
            </w:tcBorders>
            <w:shd w:val="clear" w:color="auto" w:fill="auto"/>
            <w:noWrap/>
            <w:vAlign w:val="center"/>
            <w:hideMark/>
          </w:tcPr>
          <w:p w:rsidR="004B73B6" w:rsidRPr="00CE541A" w:rsidRDefault="004B73B6" w:rsidP="00CE541A">
            <w:pPr>
              <w:spacing w:line="240" w:lineRule="auto"/>
              <w:rPr>
                <w:rFonts w:eastAsia="Times New Roman"/>
                <w:sz w:val="16"/>
                <w:szCs w:val="16"/>
              </w:rPr>
            </w:pPr>
            <w:r w:rsidRPr="00CE541A">
              <w:rPr>
                <w:rFonts w:eastAsia="Times New Roman"/>
                <w:sz w:val="16"/>
                <w:szCs w:val="16"/>
              </w:rPr>
              <w:t xml:space="preserve">        13.300 </w:t>
            </w:r>
          </w:p>
        </w:tc>
        <w:tc>
          <w:tcPr>
            <w:tcW w:w="1276" w:type="dxa"/>
            <w:tcBorders>
              <w:top w:val="single" w:sz="4" w:space="0" w:color="auto"/>
              <w:left w:val="nil"/>
              <w:bottom w:val="nil"/>
              <w:right w:val="single" w:sz="4" w:space="0" w:color="auto"/>
            </w:tcBorders>
            <w:shd w:val="clear" w:color="auto" w:fill="auto"/>
            <w:noWrap/>
            <w:vAlign w:val="center"/>
            <w:hideMark/>
          </w:tcPr>
          <w:p w:rsidR="004B73B6" w:rsidRPr="00CE541A" w:rsidRDefault="004B73B6" w:rsidP="00CE541A">
            <w:pPr>
              <w:spacing w:line="240" w:lineRule="auto"/>
              <w:rPr>
                <w:rFonts w:eastAsia="Times New Roman"/>
                <w:sz w:val="16"/>
                <w:szCs w:val="16"/>
              </w:rPr>
            </w:pPr>
            <w:r w:rsidRPr="00CE541A">
              <w:rPr>
                <w:rFonts w:eastAsia="Times New Roman"/>
                <w:sz w:val="16"/>
                <w:szCs w:val="16"/>
              </w:rPr>
              <w:t> </w:t>
            </w:r>
          </w:p>
        </w:tc>
        <w:tc>
          <w:tcPr>
            <w:tcW w:w="1275" w:type="dxa"/>
            <w:tcBorders>
              <w:top w:val="single" w:sz="4" w:space="0" w:color="auto"/>
              <w:left w:val="nil"/>
              <w:bottom w:val="nil"/>
              <w:right w:val="single" w:sz="4" w:space="0" w:color="auto"/>
            </w:tcBorders>
            <w:shd w:val="clear" w:color="auto" w:fill="auto"/>
            <w:noWrap/>
            <w:vAlign w:val="center"/>
            <w:hideMark/>
          </w:tcPr>
          <w:p w:rsidR="004B73B6" w:rsidRPr="00CE541A" w:rsidRDefault="004B73B6" w:rsidP="00CE541A">
            <w:pPr>
              <w:spacing w:line="240" w:lineRule="auto"/>
              <w:rPr>
                <w:rFonts w:eastAsia="Times New Roman"/>
                <w:sz w:val="16"/>
                <w:szCs w:val="16"/>
              </w:rPr>
            </w:pPr>
            <w:r w:rsidRPr="00CE541A">
              <w:rPr>
                <w:rFonts w:eastAsia="Times New Roman"/>
                <w:sz w:val="16"/>
                <w:szCs w:val="16"/>
              </w:rPr>
              <w:t> </w:t>
            </w:r>
          </w:p>
        </w:tc>
        <w:tc>
          <w:tcPr>
            <w:tcW w:w="1134" w:type="dxa"/>
            <w:tcBorders>
              <w:top w:val="single" w:sz="4" w:space="0" w:color="auto"/>
              <w:left w:val="nil"/>
              <w:bottom w:val="nil"/>
              <w:right w:val="single" w:sz="4" w:space="0" w:color="auto"/>
            </w:tcBorders>
            <w:shd w:val="clear" w:color="auto" w:fill="auto"/>
            <w:noWrap/>
            <w:vAlign w:val="center"/>
            <w:hideMark/>
          </w:tcPr>
          <w:p w:rsidR="004B73B6" w:rsidRPr="00CE541A" w:rsidRDefault="004B73B6" w:rsidP="00CE541A">
            <w:pPr>
              <w:spacing w:line="240" w:lineRule="auto"/>
              <w:rPr>
                <w:rFonts w:eastAsia="Times New Roman"/>
                <w:sz w:val="16"/>
                <w:szCs w:val="16"/>
              </w:rPr>
            </w:pPr>
            <w:r w:rsidRPr="00CE541A">
              <w:rPr>
                <w:rFonts w:eastAsia="Times New Roman"/>
                <w:sz w:val="16"/>
                <w:szCs w:val="16"/>
              </w:rPr>
              <w:t> </w:t>
            </w:r>
          </w:p>
        </w:tc>
      </w:tr>
      <w:tr w:rsidR="007A5C72" w:rsidRPr="00CE541A" w:rsidTr="007A5C72">
        <w:trPr>
          <w:trHeight w:val="224"/>
        </w:trPr>
        <w:tc>
          <w:tcPr>
            <w:tcW w:w="595"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rsidR="007A5C72" w:rsidRPr="00CE541A" w:rsidRDefault="007A5C72" w:rsidP="00CE541A">
            <w:pPr>
              <w:spacing w:line="240" w:lineRule="auto"/>
              <w:jc w:val="center"/>
              <w:rPr>
                <w:rFonts w:eastAsia="Times New Roman"/>
                <w:sz w:val="16"/>
                <w:szCs w:val="16"/>
              </w:rPr>
            </w:pPr>
            <w:r w:rsidRPr="00CE541A">
              <w:rPr>
                <w:rFonts w:eastAsia="Times New Roman"/>
                <w:sz w:val="16"/>
                <w:szCs w:val="16"/>
              </w:rPr>
              <w:t>2</w:t>
            </w:r>
          </w:p>
        </w:tc>
        <w:tc>
          <w:tcPr>
            <w:tcW w:w="3520" w:type="dxa"/>
            <w:tcBorders>
              <w:top w:val="single" w:sz="4" w:space="0" w:color="auto"/>
              <w:left w:val="single" w:sz="4" w:space="0" w:color="auto"/>
              <w:bottom w:val="nil"/>
              <w:right w:val="single" w:sz="4" w:space="0" w:color="auto"/>
            </w:tcBorders>
            <w:shd w:val="clear" w:color="auto" w:fill="auto"/>
            <w:noWrap/>
            <w:vAlign w:val="center"/>
            <w:hideMark/>
          </w:tcPr>
          <w:p w:rsidR="007A5C72" w:rsidRPr="00CE541A" w:rsidRDefault="007A5C72" w:rsidP="00CE541A">
            <w:pPr>
              <w:spacing w:line="240" w:lineRule="auto"/>
              <w:rPr>
                <w:rFonts w:eastAsia="Times New Roman"/>
                <w:sz w:val="16"/>
                <w:szCs w:val="16"/>
              </w:rPr>
            </w:pPr>
            <w:r w:rsidRPr="00CE541A">
              <w:rPr>
                <w:rFonts w:eastAsia="Times New Roman"/>
                <w:sz w:val="16"/>
                <w:szCs w:val="16"/>
              </w:rPr>
              <w:t>&amp;: TY LỆ TĂNG</w:t>
            </w:r>
          </w:p>
        </w:tc>
        <w:tc>
          <w:tcPr>
            <w:tcW w:w="1277" w:type="dxa"/>
            <w:tcBorders>
              <w:top w:val="single" w:sz="4" w:space="0" w:color="auto"/>
              <w:left w:val="nil"/>
              <w:bottom w:val="nil"/>
              <w:right w:val="single" w:sz="4" w:space="0" w:color="auto"/>
            </w:tcBorders>
            <w:shd w:val="clear" w:color="auto" w:fill="auto"/>
            <w:noWrap/>
            <w:vAlign w:val="center"/>
            <w:hideMark/>
          </w:tcPr>
          <w:p w:rsidR="007A5C72" w:rsidRPr="00CE541A" w:rsidRDefault="007A5C72" w:rsidP="00CE541A">
            <w:pPr>
              <w:spacing w:line="240" w:lineRule="auto"/>
              <w:rPr>
                <w:rFonts w:eastAsia="Times New Roman"/>
                <w:sz w:val="16"/>
                <w:szCs w:val="16"/>
              </w:rPr>
            </w:pPr>
            <w:r w:rsidRPr="00CE541A">
              <w:rPr>
                <w:rFonts w:eastAsia="Times New Roman"/>
                <w:sz w:val="16"/>
                <w:szCs w:val="16"/>
              </w:rPr>
              <w:t> </w:t>
            </w:r>
          </w:p>
        </w:tc>
        <w:tc>
          <w:tcPr>
            <w:tcW w:w="1276" w:type="dxa"/>
            <w:tcBorders>
              <w:top w:val="single" w:sz="4" w:space="0" w:color="auto"/>
              <w:left w:val="nil"/>
              <w:bottom w:val="nil"/>
              <w:right w:val="single" w:sz="4" w:space="0" w:color="auto"/>
            </w:tcBorders>
            <w:shd w:val="clear" w:color="auto" w:fill="auto"/>
            <w:noWrap/>
            <w:vAlign w:val="center"/>
            <w:hideMark/>
          </w:tcPr>
          <w:p w:rsidR="007A5C72" w:rsidRPr="00CE541A" w:rsidRDefault="007A5C72" w:rsidP="00CE541A">
            <w:pPr>
              <w:keepNext w:val="0"/>
              <w:widowControl/>
              <w:spacing w:line="240" w:lineRule="auto"/>
              <w:jc w:val="right"/>
              <w:rPr>
                <w:b w:val="0"/>
                <w:sz w:val="16"/>
                <w:szCs w:val="16"/>
              </w:rPr>
            </w:pPr>
            <w:r w:rsidRPr="00CE541A">
              <w:rPr>
                <w:sz w:val="16"/>
                <w:szCs w:val="16"/>
              </w:rPr>
              <w:t>4,1</w:t>
            </w:r>
          </w:p>
        </w:tc>
        <w:tc>
          <w:tcPr>
            <w:tcW w:w="1275" w:type="dxa"/>
            <w:tcBorders>
              <w:top w:val="single" w:sz="4" w:space="0" w:color="auto"/>
              <w:left w:val="nil"/>
              <w:bottom w:val="nil"/>
              <w:right w:val="single" w:sz="4" w:space="0" w:color="auto"/>
            </w:tcBorders>
            <w:shd w:val="clear" w:color="auto" w:fill="auto"/>
            <w:noWrap/>
            <w:vAlign w:val="center"/>
            <w:hideMark/>
          </w:tcPr>
          <w:p w:rsidR="007A5C72" w:rsidRPr="00CE541A" w:rsidRDefault="007A5C72" w:rsidP="00CE541A">
            <w:pPr>
              <w:spacing w:line="240" w:lineRule="auto"/>
              <w:jc w:val="right"/>
              <w:rPr>
                <w:sz w:val="16"/>
                <w:szCs w:val="16"/>
              </w:rPr>
            </w:pPr>
            <w:r w:rsidRPr="00CE541A">
              <w:rPr>
                <w:sz w:val="16"/>
                <w:szCs w:val="16"/>
              </w:rPr>
              <w:t>5,0</w:t>
            </w:r>
          </w:p>
        </w:tc>
        <w:tc>
          <w:tcPr>
            <w:tcW w:w="1134" w:type="dxa"/>
            <w:tcBorders>
              <w:top w:val="single" w:sz="4" w:space="0" w:color="auto"/>
              <w:left w:val="nil"/>
              <w:bottom w:val="nil"/>
              <w:right w:val="single" w:sz="4" w:space="0" w:color="auto"/>
            </w:tcBorders>
            <w:shd w:val="clear" w:color="auto" w:fill="auto"/>
            <w:noWrap/>
            <w:vAlign w:val="center"/>
            <w:hideMark/>
          </w:tcPr>
          <w:p w:rsidR="007A5C72" w:rsidRPr="00CE541A" w:rsidRDefault="007A5C72" w:rsidP="00CE541A">
            <w:pPr>
              <w:spacing w:line="240" w:lineRule="auto"/>
              <w:jc w:val="right"/>
              <w:rPr>
                <w:sz w:val="16"/>
                <w:szCs w:val="16"/>
              </w:rPr>
            </w:pPr>
            <w:r w:rsidRPr="00CE541A">
              <w:rPr>
                <w:sz w:val="16"/>
                <w:szCs w:val="16"/>
              </w:rPr>
              <w:t>22,0</w:t>
            </w:r>
          </w:p>
        </w:tc>
      </w:tr>
      <w:tr w:rsidR="007A5C72" w:rsidRPr="00CE541A" w:rsidTr="00CE541A">
        <w:trPr>
          <w:trHeight w:val="233"/>
        </w:trPr>
        <w:tc>
          <w:tcPr>
            <w:tcW w:w="595" w:type="dxa"/>
            <w:vMerge/>
            <w:tcBorders>
              <w:top w:val="single" w:sz="4" w:space="0" w:color="auto"/>
              <w:left w:val="single" w:sz="4" w:space="0" w:color="auto"/>
              <w:bottom w:val="single" w:sz="4" w:space="0" w:color="000000"/>
              <w:right w:val="single" w:sz="4" w:space="0" w:color="auto"/>
            </w:tcBorders>
            <w:vAlign w:val="center"/>
            <w:hideMark/>
          </w:tcPr>
          <w:p w:rsidR="007A5C72" w:rsidRPr="00CE541A" w:rsidRDefault="007A5C72" w:rsidP="00CE541A">
            <w:pPr>
              <w:spacing w:line="240" w:lineRule="auto"/>
              <w:rPr>
                <w:rFonts w:eastAsia="Times New Roman"/>
                <w:sz w:val="16"/>
                <w:szCs w:val="16"/>
              </w:rPr>
            </w:pPr>
          </w:p>
        </w:tc>
        <w:tc>
          <w:tcPr>
            <w:tcW w:w="3520" w:type="dxa"/>
            <w:tcBorders>
              <w:top w:val="nil"/>
              <w:left w:val="single" w:sz="4" w:space="0" w:color="auto"/>
              <w:bottom w:val="nil"/>
              <w:right w:val="single" w:sz="4" w:space="0" w:color="auto"/>
            </w:tcBorders>
            <w:shd w:val="clear" w:color="auto" w:fill="auto"/>
            <w:noWrap/>
            <w:vAlign w:val="center"/>
            <w:hideMark/>
          </w:tcPr>
          <w:p w:rsidR="007A5C72" w:rsidRPr="00CE541A" w:rsidRDefault="007A5C72" w:rsidP="00CE541A">
            <w:pPr>
              <w:spacing w:line="240" w:lineRule="auto"/>
              <w:rPr>
                <w:rFonts w:eastAsia="Times New Roman"/>
                <w:b w:val="0"/>
                <w:sz w:val="16"/>
                <w:szCs w:val="16"/>
              </w:rPr>
            </w:pPr>
            <w:r w:rsidRPr="00CE541A">
              <w:rPr>
                <w:rFonts w:eastAsia="Times New Roman"/>
                <w:b w:val="0"/>
                <w:sz w:val="16"/>
                <w:szCs w:val="16"/>
              </w:rPr>
              <w:t xml:space="preserve">          Tỷ lệ tăng tự nhiên</w:t>
            </w:r>
          </w:p>
        </w:tc>
        <w:tc>
          <w:tcPr>
            <w:tcW w:w="1277" w:type="dxa"/>
            <w:tcBorders>
              <w:top w:val="nil"/>
              <w:left w:val="nil"/>
              <w:bottom w:val="nil"/>
              <w:right w:val="single" w:sz="4" w:space="0" w:color="auto"/>
            </w:tcBorders>
            <w:shd w:val="clear" w:color="auto" w:fill="auto"/>
            <w:noWrap/>
            <w:vAlign w:val="center"/>
            <w:hideMark/>
          </w:tcPr>
          <w:p w:rsidR="007A5C72" w:rsidRPr="00CE541A" w:rsidRDefault="007A5C72" w:rsidP="00CE541A">
            <w:pPr>
              <w:spacing w:line="240" w:lineRule="auto"/>
              <w:rPr>
                <w:rFonts w:eastAsia="Times New Roman"/>
                <w:b w:val="0"/>
                <w:sz w:val="16"/>
                <w:szCs w:val="16"/>
              </w:rPr>
            </w:pPr>
            <w:r w:rsidRPr="00CE541A">
              <w:rPr>
                <w:rFonts w:eastAsia="Times New Roman"/>
                <w:b w:val="0"/>
                <w:sz w:val="16"/>
                <w:szCs w:val="16"/>
              </w:rPr>
              <w:t> </w:t>
            </w:r>
          </w:p>
        </w:tc>
        <w:tc>
          <w:tcPr>
            <w:tcW w:w="1276" w:type="dxa"/>
            <w:tcBorders>
              <w:top w:val="nil"/>
              <w:left w:val="nil"/>
              <w:bottom w:val="nil"/>
              <w:right w:val="single" w:sz="4" w:space="0" w:color="auto"/>
            </w:tcBorders>
            <w:shd w:val="clear" w:color="auto" w:fill="auto"/>
            <w:noWrap/>
            <w:vAlign w:val="center"/>
            <w:hideMark/>
          </w:tcPr>
          <w:p w:rsidR="007A5C72" w:rsidRPr="00CE541A" w:rsidRDefault="007A5C72" w:rsidP="00CE541A">
            <w:pPr>
              <w:spacing w:line="240" w:lineRule="auto"/>
              <w:jc w:val="right"/>
              <w:rPr>
                <w:b w:val="0"/>
                <w:sz w:val="16"/>
                <w:szCs w:val="16"/>
              </w:rPr>
            </w:pPr>
            <w:r w:rsidRPr="00CE541A">
              <w:rPr>
                <w:b w:val="0"/>
                <w:sz w:val="16"/>
                <w:szCs w:val="16"/>
              </w:rPr>
              <w:t>1,1</w:t>
            </w:r>
          </w:p>
        </w:tc>
        <w:tc>
          <w:tcPr>
            <w:tcW w:w="1275" w:type="dxa"/>
            <w:tcBorders>
              <w:top w:val="nil"/>
              <w:left w:val="nil"/>
              <w:bottom w:val="nil"/>
              <w:right w:val="single" w:sz="4" w:space="0" w:color="auto"/>
            </w:tcBorders>
            <w:shd w:val="clear" w:color="auto" w:fill="auto"/>
            <w:noWrap/>
            <w:vAlign w:val="center"/>
            <w:hideMark/>
          </w:tcPr>
          <w:p w:rsidR="007A5C72" w:rsidRPr="00CE541A" w:rsidRDefault="007A5C72" w:rsidP="00CE541A">
            <w:pPr>
              <w:spacing w:line="240" w:lineRule="auto"/>
              <w:jc w:val="right"/>
              <w:rPr>
                <w:b w:val="0"/>
                <w:sz w:val="16"/>
                <w:szCs w:val="16"/>
              </w:rPr>
            </w:pPr>
            <w:r w:rsidRPr="00CE541A">
              <w:rPr>
                <w:b w:val="0"/>
                <w:sz w:val="16"/>
                <w:szCs w:val="16"/>
              </w:rPr>
              <w:t>1,0</w:t>
            </w:r>
          </w:p>
        </w:tc>
        <w:tc>
          <w:tcPr>
            <w:tcW w:w="1134" w:type="dxa"/>
            <w:tcBorders>
              <w:top w:val="nil"/>
              <w:left w:val="nil"/>
              <w:bottom w:val="nil"/>
              <w:right w:val="single" w:sz="4" w:space="0" w:color="auto"/>
            </w:tcBorders>
            <w:shd w:val="clear" w:color="auto" w:fill="auto"/>
            <w:noWrap/>
            <w:vAlign w:val="center"/>
            <w:hideMark/>
          </w:tcPr>
          <w:p w:rsidR="007A5C72" w:rsidRPr="00CE541A" w:rsidRDefault="007A5C72" w:rsidP="00CE541A">
            <w:pPr>
              <w:spacing w:line="240" w:lineRule="auto"/>
              <w:jc w:val="right"/>
              <w:rPr>
                <w:b w:val="0"/>
                <w:sz w:val="16"/>
                <w:szCs w:val="16"/>
              </w:rPr>
            </w:pPr>
            <w:r w:rsidRPr="00CE541A">
              <w:rPr>
                <w:b w:val="0"/>
                <w:sz w:val="16"/>
                <w:szCs w:val="16"/>
              </w:rPr>
              <w:t>1,0</w:t>
            </w:r>
          </w:p>
        </w:tc>
      </w:tr>
      <w:tr w:rsidR="007A5C72" w:rsidRPr="00CE541A" w:rsidTr="00CE541A">
        <w:trPr>
          <w:trHeight w:val="269"/>
        </w:trPr>
        <w:tc>
          <w:tcPr>
            <w:tcW w:w="595" w:type="dxa"/>
            <w:vMerge/>
            <w:tcBorders>
              <w:top w:val="single" w:sz="4" w:space="0" w:color="auto"/>
              <w:left w:val="single" w:sz="4" w:space="0" w:color="auto"/>
              <w:bottom w:val="single" w:sz="4" w:space="0" w:color="000000"/>
              <w:right w:val="single" w:sz="4" w:space="0" w:color="auto"/>
            </w:tcBorders>
            <w:vAlign w:val="center"/>
            <w:hideMark/>
          </w:tcPr>
          <w:p w:rsidR="007A5C72" w:rsidRPr="00CE541A" w:rsidRDefault="007A5C72" w:rsidP="00CE541A">
            <w:pPr>
              <w:spacing w:line="240" w:lineRule="auto"/>
              <w:rPr>
                <w:rFonts w:eastAsia="Times New Roman"/>
                <w:sz w:val="16"/>
                <w:szCs w:val="16"/>
              </w:rPr>
            </w:pPr>
          </w:p>
        </w:tc>
        <w:tc>
          <w:tcPr>
            <w:tcW w:w="3520" w:type="dxa"/>
            <w:tcBorders>
              <w:top w:val="nil"/>
              <w:left w:val="nil"/>
              <w:bottom w:val="single" w:sz="4" w:space="0" w:color="auto"/>
              <w:right w:val="single" w:sz="4" w:space="0" w:color="auto"/>
            </w:tcBorders>
            <w:shd w:val="clear" w:color="auto" w:fill="auto"/>
            <w:noWrap/>
            <w:vAlign w:val="center"/>
            <w:hideMark/>
          </w:tcPr>
          <w:p w:rsidR="007A5C72" w:rsidRPr="00CE541A" w:rsidRDefault="007A5C72" w:rsidP="00CE541A">
            <w:pPr>
              <w:spacing w:line="240" w:lineRule="auto"/>
              <w:rPr>
                <w:rFonts w:eastAsia="Times New Roman"/>
                <w:b w:val="0"/>
                <w:sz w:val="16"/>
                <w:szCs w:val="16"/>
              </w:rPr>
            </w:pPr>
            <w:r w:rsidRPr="00CE541A">
              <w:rPr>
                <w:rFonts w:eastAsia="Times New Roman"/>
                <w:b w:val="0"/>
                <w:sz w:val="16"/>
                <w:szCs w:val="16"/>
              </w:rPr>
              <w:t xml:space="preserve">          Tỷ lệ tăng cơ học dự báo</w:t>
            </w:r>
          </w:p>
        </w:tc>
        <w:tc>
          <w:tcPr>
            <w:tcW w:w="1277" w:type="dxa"/>
            <w:tcBorders>
              <w:top w:val="nil"/>
              <w:left w:val="nil"/>
              <w:bottom w:val="single" w:sz="4" w:space="0" w:color="auto"/>
              <w:right w:val="single" w:sz="4" w:space="0" w:color="auto"/>
            </w:tcBorders>
            <w:shd w:val="clear" w:color="auto" w:fill="auto"/>
            <w:noWrap/>
            <w:vAlign w:val="center"/>
            <w:hideMark/>
          </w:tcPr>
          <w:p w:rsidR="007A5C72" w:rsidRPr="00CE541A" w:rsidRDefault="007A5C72" w:rsidP="00CE541A">
            <w:pPr>
              <w:spacing w:line="240" w:lineRule="auto"/>
              <w:rPr>
                <w:rFonts w:eastAsia="Times New Roman"/>
                <w:b w:val="0"/>
                <w:sz w:val="16"/>
                <w:szCs w:val="16"/>
              </w:rPr>
            </w:pPr>
            <w:r w:rsidRPr="00CE541A">
              <w:rPr>
                <w:rFonts w:eastAsia="Times New Roman"/>
                <w:b w:val="0"/>
                <w:sz w:val="16"/>
                <w:szCs w:val="16"/>
              </w:rPr>
              <w:t> </w:t>
            </w:r>
          </w:p>
        </w:tc>
        <w:tc>
          <w:tcPr>
            <w:tcW w:w="1276" w:type="dxa"/>
            <w:tcBorders>
              <w:top w:val="nil"/>
              <w:left w:val="nil"/>
              <w:bottom w:val="single" w:sz="4" w:space="0" w:color="auto"/>
              <w:right w:val="single" w:sz="4" w:space="0" w:color="auto"/>
            </w:tcBorders>
            <w:shd w:val="clear" w:color="auto" w:fill="auto"/>
            <w:noWrap/>
            <w:vAlign w:val="center"/>
            <w:hideMark/>
          </w:tcPr>
          <w:p w:rsidR="007A5C72" w:rsidRPr="00CE541A" w:rsidRDefault="007A5C72" w:rsidP="00CE541A">
            <w:pPr>
              <w:spacing w:line="240" w:lineRule="auto"/>
              <w:jc w:val="right"/>
              <w:rPr>
                <w:b w:val="0"/>
                <w:sz w:val="16"/>
                <w:szCs w:val="16"/>
              </w:rPr>
            </w:pPr>
            <w:r w:rsidRPr="00CE541A">
              <w:rPr>
                <w:b w:val="0"/>
                <w:sz w:val="16"/>
                <w:szCs w:val="16"/>
              </w:rPr>
              <w:t>3,0</w:t>
            </w:r>
          </w:p>
        </w:tc>
        <w:tc>
          <w:tcPr>
            <w:tcW w:w="1275" w:type="dxa"/>
            <w:tcBorders>
              <w:top w:val="nil"/>
              <w:left w:val="nil"/>
              <w:bottom w:val="single" w:sz="4" w:space="0" w:color="auto"/>
              <w:right w:val="single" w:sz="4" w:space="0" w:color="auto"/>
            </w:tcBorders>
            <w:shd w:val="clear" w:color="auto" w:fill="auto"/>
            <w:noWrap/>
            <w:vAlign w:val="center"/>
            <w:hideMark/>
          </w:tcPr>
          <w:p w:rsidR="007A5C72" w:rsidRPr="00CE541A" w:rsidRDefault="007A5C72" w:rsidP="00CE541A">
            <w:pPr>
              <w:spacing w:line="240" w:lineRule="auto"/>
              <w:jc w:val="right"/>
              <w:rPr>
                <w:b w:val="0"/>
                <w:sz w:val="16"/>
                <w:szCs w:val="16"/>
              </w:rPr>
            </w:pPr>
            <w:r w:rsidRPr="00CE541A">
              <w:rPr>
                <w:b w:val="0"/>
                <w:sz w:val="16"/>
                <w:szCs w:val="16"/>
              </w:rPr>
              <w:t>4,0</w:t>
            </w:r>
          </w:p>
        </w:tc>
        <w:tc>
          <w:tcPr>
            <w:tcW w:w="1134" w:type="dxa"/>
            <w:tcBorders>
              <w:top w:val="nil"/>
              <w:left w:val="nil"/>
              <w:bottom w:val="single" w:sz="4" w:space="0" w:color="auto"/>
              <w:right w:val="single" w:sz="4" w:space="0" w:color="auto"/>
            </w:tcBorders>
            <w:shd w:val="clear" w:color="auto" w:fill="auto"/>
            <w:noWrap/>
            <w:vAlign w:val="center"/>
            <w:hideMark/>
          </w:tcPr>
          <w:p w:rsidR="007A5C72" w:rsidRPr="00CE541A" w:rsidRDefault="007A5C72" w:rsidP="00CE541A">
            <w:pPr>
              <w:spacing w:line="240" w:lineRule="auto"/>
              <w:jc w:val="right"/>
              <w:rPr>
                <w:b w:val="0"/>
                <w:sz w:val="16"/>
                <w:szCs w:val="16"/>
              </w:rPr>
            </w:pPr>
            <w:r w:rsidRPr="00CE541A">
              <w:rPr>
                <w:b w:val="0"/>
                <w:sz w:val="16"/>
                <w:szCs w:val="16"/>
              </w:rPr>
              <w:t>21,0</w:t>
            </w:r>
          </w:p>
        </w:tc>
      </w:tr>
      <w:tr w:rsidR="007A5C72" w:rsidRPr="00CE541A" w:rsidTr="00CE541A">
        <w:trPr>
          <w:trHeight w:val="260"/>
        </w:trPr>
        <w:tc>
          <w:tcPr>
            <w:tcW w:w="595" w:type="dxa"/>
            <w:tcBorders>
              <w:top w:val="nil"/>
              <w:left w:val="single" w:sz="4" w:space="0" w:color="auto"/>
              <w:bottom w:val="single" w:sz="4" w:space="0" w:color="auto"/>
              <w:right w:val="single" w:sz="4" w:space="0" w:color="auto"/>
            </w:tcBorders>
            <w:shd w:val="clear" w:color="auto" w:fill="auto"/>
            <w:noWrap/>
            <w:vAlign w:val="center"/>
            <w:hideMark/>
          </w:tcPr>
          <w:p w:rsidR="007A5C72" w:rsidRPr="00CE541A" w:rsidRDefault="007A5C72" w:rsidP="00CE541A">
            <w:pPr>
              <w:spacing w:line="240" w:lineRule="auto"/>
              <w:jc w:val="center"/>
              <w:rPr>
                <w:rFonts w:eastAsia="Times New Roman"/>
                <w:sz w:val="16"/>
                <w:szCs w:val="16"/>
              </w:rPr>
            </w:pPr>
            <w:r w:rsidRPr="00CE541A">
              <w:rPr>
                <w:rFonts w:eastAsia="Times New Roman"/>
                <w:sz w:val="16"/>
                <w:szCs w:val="16"/>
              </w:rPr>
              <w:t>3</w:t>
            </w:r>
          </w:p>
        </w:tc>
        <w:tc>
          <w:tcPr>
            <w:tcW w:w="3520" w:type="dxa"/>
            <w:tcBorders>
              <w:top w:val="nil"/>
              <w:left w:val="nil"/>
              <w:bottom w:val="single" w:sz="4" w:space="0" w:color="auto"/>
              <w:right w:val="single" w:sz="4" w:space="0" w:color="auto"/>
            </w:tcBorders>
            <w:shd w:val="clear" w:color="auto" w:fill="auto"/>
            <w:noWrap/>
            <w:vAlign w:val="center"/>
            <w:hideMark/>
          </w:tcPr>
          <w:p w:rsidR="007A5C72" w:rsidRPr="00CE541A" w:rsidRDefault="007A5C72" w:rsidP="00CE541A">
            <w:pPr>
              <w:spacing w:line="240" w:lineRule="auto"/>
              <w:rPr>
                <w:rFonts w:eastAsia="Times New Roman"/>
                <w:sz w:val="16"/>
                <w:szCs w:val="16"/>
              </w:rPr>
            </w:pPr>
            <w:r w:rsidRPr="00CE541A">
              <w:rPr>
                <w:rFonts w:eastAsia="Times New Roman"/>
                <w:sz w:val="16"/>
                <w:szCs w:val="16"/>
              </w:rPr>
              <w:t>N: LÀ SỐ NĂM DỰ BÁO</w:t>
            </w:r>
          </w:p>
        </w:tc>
        <w:tc>
          <w:tcPr>
            <w:tcW w:w="1277" w:type="dxa"/>
            <w:tcBorders>
              <w:top w:val="nil"/>
              <w:left w:val="nil"/>
              <w:bottom w:val="single" w:sz="4" w:space="0" w:color="auto"/>
              <w:right w:val="single" w:sz="4" w:space="0" w:color="auto"/>
            </w:tcBorders>
            <w:shd w:val="clear" w:color="auto" w:fill="auto"/>
            <w:noWrap/>
            <w:vAlign w:val="center"/>
            <w:hideMark/>
          </w:tcPr>
          <w:p w:rsidR="007A5C72" w:rsidRPr="00CE541A" w:rsidRDefault="007A5C72" w:rsidP="00CE541A">
            <w:pPr>
              <w:spacing w:line="240" w:lineRule="auto"/>
              <w:rPr>
                <w:rFonts w:eastAsia="Times New Roman"/>
                <w:sz w:val="16"/>
                <w:szCs w:val="16"/>
              </w:rPr>
            </w:pPr>
            <w:r w:rsidRPr="00CE541A">
              <w:rPr>
                <w:rFonts w:eastAsia="Times New Roman"/>
                <w:sz w:val="16"/>
                <w:szCs w:val="16"/>
              </w:rPr>
              <w:t> </w:t>
            </w:r>
          </w:p>
        </w:tc>
        <w:tc>
          <w:tcPr>
            <w:tcW w:w="1276" w:type="dxa"/>
            <w:tcBorders>
              <w:top w:val="nil"/>
              <w:left w:val="nil"/>
              <w:bottom w:val="single" w:sz="4" w:space="0" w:color="auto"/>
              <w:right w:val="single" w:sz="4" w:space="0" w:color="auto"/>
            </w:tcBorders>
            <w:shd w:val="clear" w:color="auto" w:fill="auto"/>
            <w:noWrap/>
            <w:vAlign w:val="center"/>
            <w:hideMark/>
          </w:tcPr>
          <w:p w:rsidR="007A5C72" w:rsidRPr="00CE541A" w:rsidRDefault="007A5C72" w:rsidP="00CE541A">
            <w:pPr>
              <w:spacing w:line="240" w:lineRule="auto"/>
              <w:jc w:val="right"/>
              <w:rPr>
                <w:sz w:val="16"/>
                <w:szCs w:val="16"/>
              </w:rPr>
            </w:pPr>
            <w:r w:rsidRPr="00CE541A">
              <w:rPr>
                <w:sz w:val="16"/>
                <w:szCs w:val="16"/>
              </w:rPr>
              <w:t>1</w:t>
            </w:r>
          </w:p>
        </w:tc>
        <w:tc>
          <w:tcPr>
            <w:tcW w:w="1275" w:type="dxa"/>
            <w:tcBorders>
              <w:top w:val="nil"/>
              <w:left w:val="nil"/>
              <w:bottom w:val="single" w:sz="4" w:space="0" w:color="auto"/>
              <w:right w:val="single" w:sz="4" w:space="0" w:color="auto"/>
            </w:tcBorders>
            <w:shd w:val="clear" w:color="auto" w:fill="auto"/>
            <w:noWrap/>
            <w:vAlign w:val="center"/>
            <w:hideMark/>
          </w:tcPr>
          <w:p w:rsidR="007A5C72" w:rsidRPr="00CE541A" w:rsidRDefault="007A5C72" w:rsidP="00CE541A">
            <w:pPr>
              <w:spacing w:line="240" w:lineRule="auto"/>
              <w:jc w:val="right"/>
              <w:rPr>
                <w:sz w:val="16"/>
                <w:szCs w:val="16"/>
              </w:rPr>
            </w:pPr>
            <w:r w:rsidRPr="00CE541A">
              <w:rPr>
                <w:sz w:val="16"/>
                <w:szCs w:val="16"/>
              </w:rPr>
              <w:t>5</w:t>
            </w:r>
          </w:p>
        </w:tc>
        <w:tc>
          <w:tcPr>
            <w:tcW w:w="1134" w:type="dxa"/>
            <w:tcBorders>
              <w:top w:val="nil"/>
              <w:left w:val="nil"/>
              <w:bottom w:val="single" w:sz="4" w:space="0" w:color="auto"/>
              <w:right w:val="single" w:sz="4" w:space="0" w:color="auto"/>
            </w:tcBorders>
            <w:shd w:val="clear" w:color="auto" w:fill="auto"/>
            <w:noWrap/>
            <w:vAlign w:val="center"/>
            <w:hideMark/>
          </w:tcPr>
          <w:p w:rsidR="007A5C72" w:rsidRPr="00CE541A" w:rsidRDefault="007A5C72" w:rsidP="00CE541A">
            <w:pPr>
              <w:spacing w:line="240" w:lineRule="auto"/>
              <w:jc w:val="right"/>
              <w:rPr>
                <w:sz w:val="16"/>
                <w:szCs w:val="16"/>
              </w:rPr>
            </w:pPr>
            <w:r w:rsidRPr="00CE541A">
              <w:rPr>
                <w:sz w:val="16"/>
                <w:szCs w:val="16"/>
              </w:rPr>
              <w:t>5</w:t>
            </w:r>
          </w:p>
        </w:tc>
      </w:tr>
      <w:tr w:rsidR="007A5C72" w:rsidRPr="00CE541A" w:rsidTr="00CE541A">
        <w:trPr>
          <w:trHeight w:val="260"/>
        </w:trPr>
        <w:tc>
          <w:tcPr>
            <w:tcW w:w="595" w:type="dxa"/>
            <w:tcBorders>
              <w:top w:val="nil"/>
              <w:left w:val="single" w:sz="4" w:space="0" w:color="auto"/>
              <w:bottom w:val="single" w:sz="4" w:space="0" w:color="auto"/>
              <w:right w:val="single" w:sz="4" w:space="0" w:color="auto"/>
            </w:tcBorders>
            <w:shd w:val="clear" w:color="auto" w:fill="auto"/>
            <w:noWrap/>
            <w:vAlign w:val="center"/>
            <w:hideMark/>
          </w:tcPr>
          <w:p w:rsidR="007A5C72" w:rsidRPr="00CE541A" w:rsidRDefault="007A5C72" w:rsidP="00CE541A">
            <w:pPr>
              <w:spacing w:line="240" w:lineRule="auto"/>
              <w:jc w:val="center"/>
              <w:rPr>
                <w:rFonts w:eastAsia="Times New Roman"/>
                <w:sz w:val="16"/>
                <w:szCs w:val="16"/>
              </w:rPr>
            </w:pPr>
            <w:r w:rsidRPr="00CE541A">
              <w:rPr>
                <w:rFonts w:eastAsia="Times New Roman"/>
                <w:sz w:val="16"/>
                <w:szCs w:val="16"/>
              </w:rPr>
              <w:t>4</w:t>
            </w:r>
          </w:p>
        </w:tc>
        <w:tc>
          <w:tcPr>
            <w:tcW w:w="3520" w:type="dxa"/>
            <w:tcBorders>
              <w:top w:val="nil"/>
              <w:left w:val="nil"/>
              <w:bottom w:val="single" w:sz="4" w:space="0" w:color="auto"/>
              <w:right w:val="single" w:sz="4" w:space="0" w:color="auto"/>
            </w:tcBorders>
            <w:shd w:val="clear" w:color="auto" w:fill="auto"/>
            <w:noWrap/>
            <w:vAlign w:val="center"/>
            <w:hideMark/>
          </w:tcPr>
          <w:p w:rsidR="007A5C72" w:rsidRPr="00CE541A" w:rsidRDefault="007A5C72" w:rsidP="00CE541A">
            <w:pPr>
              <w:spacing w:line="240" w:lineRule="auto"/>
              <w:rPr>
                <w:rFonts w:eastAsia="Times New Roman"/>
                <w:sz w:val="16"/>
                <w:szCs w:val="16"/>
              </w:rPr>
            </w:pPr>
            <w:r w:rsidRPr="00CE541A">
              <w:rPr>
                <w:rFonts w:eastAsia="Times New Roman"/>
                <w:sz w:val="16"/>
                <w:szCs w:val="16"/>
              </w:rPr>
              <w:t>Pt: LÀ DÂN SỐ NĂM DỰ BÁO</w:t>
            </w:r>
          </w:p>
        </w:tc>
        <w:tc>
          <w:tcPr>
            <w:tcW w:w="127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A5C72" w:rsidRPr="00CE541A" w:rsidRDefault="007A5C72" w:rsidP="00CE541A">
            <w:pPr>
              <w:spacing w:line="240" w:lineRule="auto"/>
              <w:rPr>
                <w:rFonts w:eastAsia="Times New Roman"/>
                <w:sz w:val="16"/>
                <w:szCs w:val="16"/>
              </w:rPr>
            </w:pPr>
            <w:r w:rsidRPr="00CE541A">
              <w:rPr>
                <w:rFonts w:eastAsia="Times New Roman"/>
                <w:sz w:val="16"/>
                <w:szCs w:val="16"/>
              </w:rPr>
              <w:t> </w:t>
            </w:r>
          </w:p>
        </w:tc>
        <w:tc>
          <w:tcPr>
            <w:tcW w:w="1276" w:type="dxa"/>
            <w:tcBorders>
              <w:top w:val="single" w:sz="4" w:space="0" w:color="auto"/>
              <w:left w:val="nil"/>
              <w:bottom w:val="single" w:sz="4" w:space="0" w:color="auto"/>
              <w:right w:val="single" w:sz="4" w:space="0" w:color="auto"/>
            </w:tcBorders>
            <w:shd w:val="clear" w:color="auto" w:fill="auto"/>
            <w:noWrap/>
            <w:vAlign w:val="center"/>
          </w:tcPr>
          <w:p w:rsidR="007A5C72" w:rsidRPr="00CE541A" w:rsidRDefault="007A5C72" w:rsidP="00CE541A">
            <w:pPr>
              <w:spacing w:line="240" w:lineRule="auto"/>
              <w:jc w:val="center"/>
              <w:rPr>
                <w:bCs/>
                <w:sz w:val="16"/>
                <w:szCs w:val="16"/>
              </w:rPr>
            </w:pPr>
            <w:r w:rsidRPr="00CE541A">
              <w:rPr>
                <w:b w:val="0"/>
                <w:bCs/>
                <w:sz w:val="16"/>
                <w:szCs w:val="16"/>
              </w:rPr>
              <w:t xml:space="preserve">      13.845 </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center"/>
          </w:tcPr>
          <w:p w:rsidR="007A5C72" w:rsidRPr="00CE541A" w:rsidRDefault="007A5C72" w:rsidP="00CE541A">
            <w:pPr>
              <w:spacing w:line="240" w:lineRule="auto"/>
              <w:jc w:val="center"/>
              <w:rPr>
                <w:b w:val="0"/>
                <w:bCs/>
                <w:sz w:val="16"/>
                <w:szCs w:val="16"/>
              </w:rPr>
            </w:pPr>
            <w:r w:rsidRPr="00CE541A">
              <w:rPr>
                <w:b w:val="0"/>
                <w:bCs/>
                <w:sz w:val="16"/>
                <w:szCs w:val="16"/>
              </w:rPr>
              <w:t xml:space="preserve">      17.671 </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rsidR="007A5C72" w:rsidRPr="00CE541A" w:rsidRDefault="007A5C72" w:rsidP="00CE541A">
            <w:pPr>
              <w:spacing w:line="240" w:lineRule="auto"/>
              <w:jc w:val="center"/>
              <w:rPr>
                <w:b w:val="0"/>
                <w:bCs/>
                <w:sz w:val="16"/>
                <w:szCs w:val="16"/>
              </w:rPr>
            </w:pPr>
            <w:r w:rsidRPr="00CE541A">
              <w:rPr>
                <w:b w:val="0"/>
                <w:bCs/>
                <w:sz w:val="16"/>
                <w:szCs w:val="16"/>
              </w:rPr>
              <w:t xml:space="preserve">      47.758 </w:t>
            </w:r>
          </w:p>
        </w:tc>
      </w:tr>
      <w:tr w:rsidR="007A5C72" w:rsidRPr="00CE541A" w:rsidTr="00CE541A">
        <w:trPr>
          <w:trHeight w:val="260"/>
        </w:trPr>
        <w:tc>
          <w:tcPr>
            <w:tcW w:w="595" w:type="dxa"/>
            <w:tcBorders>
              <w:top w:val="nil"/>
              <w:left w:val="single" w:sz="4" w:space="0" w:color="auto"/>
              <w:bottom w:val="single" w:sz="4" w:space="0" w:color="auto"/>
              <w:right w:val="single" w:sz="4" w:space="0" w:color="auto"/>
            </w:tcBorders>
            <w:shd w:val="clear" w:color="000000" w:fill="FDE9D9"/>
            <w:noWrap/>
            <w:vAlign w:val="center"/>
            <w:hideMark/>
          </w:tcPr>
          <w:p w:rsidR="007A5C72" w:rsidRPr="00CE541A" w:rsidRDefault="007A5C72" w:rsidP="00CE541A">
            <w:pPr>
              <w:spacing w:line="240" w:lineRule="auto"/>
              <w:jc w:val="center"/>
              <w:rPr>
                <w:rFonts w:eastAsia="Times New Roman"/>
                <w:sz w:val="16"/>
                <w:szCs w:val="16"/>
              </w:rPr>
            </w:pPr>
            <w:r w:rsidRPr="00CE541A">
              <w:rPr>
                <w:rFonts w:eastAsia="Times New Roman"/>
                <w:sz w:val="16"/>
                <w:szCs w:val="16"/>
              </w:rPr>
              <w:t> </w:t>
            </w:r>
          </w:p>
        </w:tc>
        <w:tc>
          <w:tcPr>
            <w:tcW w:w="3520" w:type="dxa"/>
            <w:tcBorders>
              <w:top w:val="nil"/>
              <w:left w:val="nil"/>
              <w:bottom w:val="single" w:sz="4" w:space="0" w:color="auto"/>
              <w:right w:val="single" w:sz="4" w:space="0" w:color="auto"/>
            </w:tcBorders>
            <w:shd w:val="clear" w:color="000000" w:fill="FDE9D9"/>
            <w:noWrap/>
            <w:vAlign w:val="center"/>
            <w:hideMark/>
          </w:tcPr>
          <w:p w:rsidR="007A5C72" w:rsidRPr="00CE541A" w:rsidRDefault="007A5C72" w:rsidP="00CE541A">
            <w:pPr>
              <w:spacing w:line="240" w:lineRule="auto"/>
              <w:jc w:val="right"/>
              <w:rPr>
                <w:rFonts w:eastAsia="Times New Roman"/>
                <w:bCs/>
                <w:sz w:val="16"/>
                <w:szCs w:val="16"/>
              </w:rPr>
            </w:pPr>
            <w:r w:rsidRPr="00CE541A">
              <w:rPr>
                <w:rFonts w:eastAsia="Times New Roman"/>
                <w:bCs/>
                <w:sz w:val="16"/>
                <w:szCs w:val="16"/>
              </w:rPr>
              <w:t>LÀM TRÒN</w:t>
            </w:r>
          </w:p>
        </w:tc>
        <w:tc>
          <w:tcPr>
            <w:tcW w:w="1277" w:type="dxa"/>
            <w:tcBorders>
              <w:top w:val="single" w:sz="4" w:space="0" w:color="auto"/>
              <w:left w:val="nil"/>
              <w:bottom w:val="single" w:sz="4" w:space="0" w:color="auto"/>
              <w:right w:val="single" w:sz="4" w:space="0" w:color="auto"/>
            </w:tcBorders>
            <w:shd w:val="clear" w:color="000000" w:fill="FDE9D9"/>
            <w:noWrap/>
            <w:vAlign w:val="center"/>
            <w:hideMark/>
          </w:tcPr>
          <w:p w:rsidR="007A5C72" w:rsidRPr="00CE541A" w:rsidRDefault="007A5C72" w:rsidP="00CE541A">
            <w:pPr>
              <w:spacing w:line="240" w:lineRule="auto"/>
              <w:jc w:val="right"/>
              <w:rPr>
                <w:rFonts w:eastAsia="Times New Roman"/>
                <w:bCs/>
                <w:sz w:val="16"/>
                <w:szCs w:val="16"/>
              </w:rPr>
            </w:pPr>
            <w:r w:rsidRPr="00CE541A">
              <w:rPr>
                <w:rFonts w:eastAsia="Times New Roman"/>
                <w:bCs/>
                <w:sz w:val="16"/>
                <w:szCs w:val="16"/>
              </w:rPr>
              <w:t> </w:t>
            </w:r>
          </w:p>
        </w:tc>
        <w:tc>
          <w:tcPr>
            <w:tcW w:w="1276" w:type="dxa"/>
            <w:tcBorders>
              <w:top w:val="single" w:sz="4" w:space="0" w:color="auto"/>
              <w:left w:val="nil"/>
              <w:bottom w:val="single" w:sz="4" w:space="0" w:color="auto"/>
              <w:right w:val="single" w:sz="4" w:space="0" w:color="auto"/>
            </w:tcBorders>
            <w:shd w:val="clear" w:color="000000" w:fill="FDE9D9"/>
            <w:noWrap/>
            <w:vAlign w:val="center"/>
          </w:tcPr>
          <w:p w:rsidR="007A5C72" w:rsidRPr="00CE541A" w:rsidRDefault="00CE541A" w:rsidP="00CE541A">
            <w:pPr>
              <w:spacing w:line="240" w:lineRule="auto"/>
              <w:jc w:val="right"/>
              <w:rPr>
                <w:bCs/>
                <w:sz w:val="16"/>
                <w:szCs w:val="16"/>
              </w:rPr>
            </w:pPr>
            <w:r>
              <w:rPr>
                <w:bCs/>
                <w:sz w:val="16"/>
                <w:szCs w:val="16"/>
              </w:rPr>
              <w:t>14.000</w:t>
            </w:r>
          </w:p>
        </w:tc>
        <w:tc>
          <w:tcPr>
            <w:tcW w:w="1275" w:type="dxa"/>
            <w:tcBorders>
              <w:top w:val="single" w:sz="4" w:space="0" w:color="auto"/>
              <w:left w:val="nil"/>
              <w:bottom w:val="single" w:sz="4" w:space="0" w:color="auto"/>
              <w:right w:val="single" w:sz="4" w:space="0" w:color="auto"/>
            </w:tcBorders>
            <w:shd w:val="clear" w:color="000000" w:fill="FDE9D9"/>
            <w:noWrap/>
            <w:vAlign w:val="center"/>
          </w:tcPr>
          <w:p w:rsidR="007A5C72" w:rsidRPr="00CE541A" w:rsidRDefault="00CE541A" w:rsidP="00CE541A">
            <w:pPr>
              <w:spacing w:line="240" w:lineRule="auto"/>
              <w:jc w:val="right"/>
              <w:rPr>
                <w:bCs/>
                <w:sz w:val="16"/>
                <w:szCs w:val="16"/>
              </w:rPr>
            </w:pPr>
            <w:r>
              <w:rPr>
                <w:bCs/>
                <w:sz w:val="16"/>
                <w:szCs w:val="16"/>
              </w:rPr>
              <w:t>18.000</w:t>
            </w:r>
          </w:p>
        </w:tc>
        <w:tc>
          <w:tcPr>
            <w:tcW w:w="1134" w:type="dxa"/>
            <w:tcBorders>
              <w:top w:val="single" w:sz="4" w:space="0" w:color="auto"/>
              <w:left w:val="nil"/>
              <w:bottom w:val="single" w:sz="4" w:space="0" w:color="auto"/>
              <w:right w:val="single" w:sz="4" w:space="0" w:color="auto"/>
            </w:tcBorders>
            <w:shd w:val="clear" w:color="000000" w:fill="FDE9D9"/>
            <w:noWrap/>
            <w:vAlign w:val="center"/>
          </w:tcPr>
          <w:p w:rsidR="007A5C72" w:rsidRPr="00CE541A" w:rsidRDefault="00CE541A" w:rsidP="00CE541A">
            <w:pPr>
              <w:spacing w:line="240" w:lineRule="auto"/>
              <w:jc w:val="right"/>
              <w:rPr>
                <w:bCs/>
                <w:sz w:val="16"/>
                <w:szCs w:val="16"/>
              </w:rPr>
            </w:pPr>
            <w:r>
              <w:rPr>
                <w:bCs/>
                <w:sz w:val="16"/>
                <w:szCs w:val="16"/>
              </w:rPr>
              <w:t>48.000</w:t>
            </w:r>
          </w:p>
        </w:tc>
      </w:tr>
    </w:tbl>
    <w:p w:rsidR="00CE541A" w:rsidRDefault="00CE541A" w:rsidP="007A5C72">
      <w:pPr>
        <w:pStyle w:val="Heading6"/>
        <w:rPr>
          <w:sz w:val="26"/>
          <w:szCs w:val="26"/>
          <w:lang w:val="nl-NL"/>
        </w:rPr>
      </w:pPr>
    </w:p>
    <w:p w:rsidR="007A5C72" w:rsidRPr="00150C97" w:rsidRDefault="007A5C72" w:rsidP="00150C97">
      <w:pPr>
        <w:pStyle w:val="BangHinh"/>
        <w:jc w:val="left"/>
        <w:rPr>
          <w:rFonts w:cs="Times New Roman"/>
          <w:sz w:val="28"/>
          <w:szCs w:val="28"/>
        </w:rPr>
      </w:pPr>
      <w:r w:rsidRPr="00150C97">
        <w:rPr>
          <w:rFonts w:cs="Times New Roman"/>
          <w:sz w:val="28"/>
          <w:szCs w:val="28"/>
        </w:rPr>
        <w:t xml:space="preserve">Bảng </w:t>
      </w:r>
      <w:r w:rsidR="00150C97">
        <w:rPr>
          <w:rFonts w:cs="Times New Roman"/>
          <w:sz w:val="28"/>
          <w:szCs w:val="28"/>
        </w:rPr>
        <w:t>6</w:t>
      </w:r>
      <w:r w:rsidRPr="00150C97">
        <w:rPr>
          <w:rFonts w:cs="Times New Roman"/>
          <w:sz w:val="28"/>
          <w:szCs w:val="28"/>
        </w:rPr>
        <w:t xml:space="preserve">: Dự báo dân số đến năm 2030 theo </w:t>
      </w:r>
      <w:r w:rsidR="004C534A" w:rsidRPr="00150C97">
        <w:rPr>
          <w:rFonts w:cs="Times New Roman"/>
          <w:sz w:val="28"/>
          <w:szCs w:val="28"/>
        </w:rPr>
        <w:t>lao động</w:t>
      </w:r>
      <w:r w:rsidRPr="00150C97">
        <w:rPr>
          <w:rFonts w:cs="Times New Roman"/>
          <w:sz w:val="28"/>
          <w:szCs w:val="28"/>
        </w:rPr>
        <w:t>.</w:t>
      </w:r>
    </w:p>
    <w:tbl>
      <w:tblPr>
        <w:tblW w:w="9059" w:type="dxa"/>
        <w:tblInd w:w="113" w:type="dxa"/>
        <w:tblLook w:val="04A0" w:firstRow="1" w:lastRow="0" w:firstColumn="1" w:lastColumn="0" w:noHBand="0" w:noVBand="1"/>
      </w:tblPr>
      <w:tblGrid>
        <w:gridCol w:w="519"/>
        <w:gridCol w:w="4120"/>
        <w:gridCol w:w="1340"/>
        <w:gridCol w:w="820"/>
        <w:gridCol w:w="720"/>
        <w:gridCol w:w="820"/>
        <w:gridCol w:w="720"/>
      </w:tblGrid>
      <w:tr w:rsidR="004C534A" w:rsidRPr="004C534A" w:rsidTr="004C534A">
        <w:trPr>
          <w:trHeight w:val="360"/>
          <w:tblHeader/>
        </w:trPr>
        <w:tc>
          <w:tcPr>
            <w:tcW w:w="519"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rsidR="007A5C72" w:rsidRPr="004C534A" w:rsidRDefault="007A5C72" w:rsidP="007A5C72">
            <w:pPr>
              <w:keepNext w:val="0"/>
              <w:widowControl/>
              <w:spacing w:line="240" w:lineRule="auto"/>
              <w:jc w:val="center"/>
              <w:rPr>
                <w:rFonts w:eastAsia="Times New Roman" w:cs="Times New Roman"/>
                <w:bCs/>
                <w:sz w:val="16"/>
                <w:szCs w:val="16"/>
              </w:rPr>
            </w:pPr>
            <w:r w:rsidRPr="004C534A">
              <w:rPr>
                <w:rFonts w:eastAsia="Times New Roman" w:cs="Times New Roman"/>
                <w:bCs/>
                <w:sz w:val="16"/>
                <w:szCs w:val="16"/>
              </w:rPr>
              <w:t>STT</w:t>
            </w:r>
          </w:p>
        </w:tc>
        <w:tc>
          <w:tcPr>
            <w:tcW w:w="4120"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rsidR="007A5C72" w:rsidRPr="004C534A" w:rsidRDefault="007A5C72" w:rsidP="007A5C72">
            <w:pPr>
              <w:keepNext w:val="0"/>
              <w:widowControl/>
              <w:spacing w:line="240" w:lineRule="auto"/>
              <w:jc w:val="center"/>
              <w:rPr>
                <w:rFonts w:eastAsia="Times New Roman" w:cs="Times New Roman"/>
                <w:bCs/>
                <w:sz w:val="16"/>
                <w:szCs w:val="16"/>
              </w:rPr>
            </w:pPr>
            <w:r w:rsidRPr="004C534A">
              <w:rPr>
                <w:rFonts w:eastAsia="Times New Roman" w:cs="Times New Roman"/>
                <w:bCs/>
                <w:sz w:val="16"/>
                <w:szCs w:val="16"/>
              </w:rPr>
              <w:t>HẠNG MỤC</w:t>
            </w:r>
          </w:p>
        </w:tc>
        <w:tc>
          <w:tcPr>
            <w:tcW w:w="1340" w:type="dxa"/>
            <w:vMerge w:val="restart"/>
            <w:tcBorders>
              <w:top w:val="single" w:sz="4" w:space="0" w:color="auto"/>
              <w:left w:val="single" w:sz="4" w:space="0" w:color="auto"/>
              <w:bottom w:val="single" w:sz="4" w:space="0" w:color="000000"/>
              <w:right w:val="nil"/>
            </w:tcBorders>
            <w:shd w:val="clear" w:color="auto" w:fill="auto"/>
            <w:vAlign w:val="center"/>
            <w:hideMark/>
          </w:tcPr>
          <w:p w:rsidR="007A5C72" w:rsidRPr="004C534A" w:rsidRDefault="007A5C72" w:rsidP="007A5C72">
            <w:pPr>
              <w:keepNext w:val="0"/>
              <w:widowControl/>
              <w:spacing w:line="240" w:lineRule="auto"/>
              <w:jc w:val="center"/>
              <w:rPr>
                <w:rFonts w:eastAsia="Times New Roman" w:cs="Times New Roman"/>
                <w:bCs/>
                <w:sz w:val="16"/>
                <w:szCs w:val="16"/>
              </w:rPr>
            </w:pPr>
            <w:r w:rsidRPr="004C534A">
              <w:rPr>
                <w:rFonts w:eastAsia="Times New Roman" w:cs="Times New Roman"/>
                <w:bCs/>
                <w:sz w:val="16"/>
                <w:szCs w:val="16"/>
              </w:rPr>
              <w:t>Phương pháp tính</w:t>
            </w:r>
          </w:p>
        </w:tc>
        <w:tc>
          <w:tcPr>
            <w:tcW w:w="1540" w:type="dxa"/>
            <w:gridSpan w:val="2"/>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7A5C72" w:rsidRPr="004C534A" w:rsidRDefault="007A5C72" w:rsidP="007A5C72">
            <w:pPr>
              <w:keepNext w:val="0"/>
              <w:widowControl/>
              <w:spacing w:line="240" w:lineRule="auto"/>
              <w:jc w:val="center"/>
              <w:rPr>
                <w:rFonts w:eastAsia="Times New Roman" w:cs="Times New Roman"/>
                <w:bCs/>
                <w:sz w:val="16"/>
                <w:szCs w:val="16"/>
              </w:rPr>
            </w:pPr>
            <w:r w:rsidRPr="004C534A">
              <w:rPr>
                <w:rFonts w:eastAsia="Times New Roman" w:cs="Times New Roman"/>
                <w:bCs/>
                <w:sz w:val="16"/>
                <w:szCs w:val="16"/>
              </w:rPr>
              <w:t>Năm 2025</w:t>
            </w:r>
          </w:p>
        </w:tc>
        <w:tc>
          <w:tcPr>
            <w:tcW w:w="1540" w:type="dxa"/>
            <w:gridSpan w:val="2"/>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7A5C72" w:rsidRPr="004C534A" w:rsidRDefault="007A5C72" w:rsidP="007A5C72">
            <w:pPr>
              <w:keepNext w:val="0"/>
              <w:widowControl/>
              <w:spacing w:line="240" w:lineRule="auto"/>
              <w:jc w:val="center"/>
              <w:rPr>
                <w:rFonts w:eastAsia="Times New Roman" w:cs="Times New Roman"/>
                <w:bCs/>
                <w:sz w:val="16"/>
                <w:szCs w:val="16"/>
              </w:rPr>
            </w:pPr>
            <w:r w:rsidRPr="004C534A">
              <w:rPr>
                <w:rFonts w:eastAsia="Times New Roman" w:cs="Times New Roman"/>
                <w:bCs/>
                <w:sz w:val="16"/>
                <w:szCs w:val="16"/>
              </w:rPr>
              <w:t>Năm 2030</w:t>
            </w:r>
          </w:p>
        </w:tc>
      </w:tr>
      <w:tr w:rsidR="004C534A" w:rsidRPr="004C534A" w:rsidTr="004C534A">
        <w:trPr>
          <w:trHeight w:val="612"/>
          <w:tblHeader/>
        </w:trPr>
        <w:tc>
          <w:tcPr>
            <w:tcW w:w="519" w:type="dxa"/>
            <w:vMerge/>
            <w:tcBorders>
              <w:top w:val="single" w:sz="4" w:space="0" w:color="auto"/>
              <w:left w:val="single" w:sz="4" w:space="0" w:color="auto"/>
              <w:bottom w:val="single" w:sz="4" w:space="0" w:color="000000"/>
              <w:right w:val="single" w:sz="4" w:space="0" w:color="auto"/>
            </w:tcBorders>
            <w:vAlign w:val="center"/>
            <w:hideMark/>
          </w:tcPr>
          <w:p w:rsidR="007A5C72" w:rsidRPr="004C534A" w:rsidRDefault="007A5C72" w:rsidP="007A5C72">
            <w:pPr>
              <w:keepNext w:val="0"/>
              <w:widowControl/>
              <w:spacing w:line="240" w:lineRule="auto"/>
              <w:jc w:val="left"/>
              <w:rPr>
                <w:rFonts w:eastAsia="Times New Roman" w:cs="Times New Roman"/>
                <w:bCs/>
                <w:sz w:val="16"/>
                <w:szCs w:val="16"/>
              </w:rPr>
            </w:pPr>
          </w:p>
        </w:tc>
        <w:tc>
          <w:tcPr>
            <w:tcW w:w="4120" w:type="dxa"/>
            <w:vMerge/>
            <w:tcBorders>
              <w:top w:val="single" w:sz="4" w:space="0" w:color="auto"/>
              <w:left w:val="single" w:sz="4" w:space="0" w:color="auto"/>
              <w:bottom w:val="single" w:sz="4" w:space="0" w:color="000000"/>
              <w:right w:val="single" w:sz="4" w:space="0" w:color="auto"/>
            </w:tcBorders>
            <w:vAlign w:val="center"/>
            <w:hideMark/>
          </w:tcPr>
          <w:p w:rsidR="007A5C72" w:rsidRPr="004C534A" w:rsidRDefault="007A5C72" w:rsidP="007A5C72">
            <w:pPr>
              <w:keepNext w:val="0"/>
              <w:widowControl/>
              <w:spacing w:line="240" w:lineRule="auto"/>
              <w:jc w:val="left"/>
              <w:rPr>
                <w:rFonts w:eastAsia="Times New Roman" w:cs="Times New Roman"/>
                <w:bCs/>
                <w:sz w:val="16"/>
                <w:szCs w:val="16"/>
              </w:rPr>
            </w:pPr>
          </w:p>
        </w:tc>
        <w:tc>
          <w:tcPr>
            <w:tcW w:w="1340" w:type="dxa"/>
            <w:vMerge/>
            <w:tcBorders>
              <w:top w:val="single" w:sz="4" w:space="0" w:color="auto"/>
              <w:left w:val="single" w:sz="4" w:space="0" w:color="auto"/>
              <w:bottom w:val="single" w:sz="4" w:space="0" w:color="000000"/>
              <w:right w:val="nil"/>
            </w:tcBorders>
            <w:vAlign w:val="center"/>
            <w:hideMark/>
          </w:tcPr>
          <w:p w:rsidR="007A5C72" w:rsidRPr="004C534A" w:rsidRDefault="007A5C72" w:rsidP="007A5C72">
            <w:pPr>
              <w:keepNext w:val="0"/>
              <w:widowControl/>
              <w:spacing w:line="240" w:lineRule="auto"/>
              <w:jc w:val="left"/>
              <w:rPr>
                <w:rFonts w:eastAsia="Times New Roman" w:cs="Times New Roman"/>
                <w:bCs/>
                <w:sz w:val="16"/>
                <w:szCs w:val="16"/>
              </w:rPr>
            </w:pPr>
          </w:p>
        </w:tc>
        <w:tc>
          <w:tcPr>
            <w:tcW w:w="820" w:type="dxa"/>
            <w:tcBorders>
              <w:top w:val="nil"/>
              <w:left w:val="single" w:sz="4" w:space="0" w:color="auto"/>
              <w:bottom w:val="single" w:sz="4" w:space="0" w:color="auto"/>
              <w:right w:val="single" w:sz="4" w:space="0" w:color="auto"/>
            </w:tcBorders>
            <w:shd w:val="clear" w:color="auto" w:fill="auto"/>
            <w:vAlign w:val="center"/>
            <w:hideMark/>
          </w:tcPr>
          <w:p w:rsidR="007A5C72" w:rsidRPr="004C534A" w:rsidRDefault="007A5C72" w:rsidP="007A5C72">
            <w:pPr>
              <w:keepNext w:val="0"/>
              <w:widowControl/>
              <w:spacing w:line="240" w:lineRule="auto"/>
              <w:jc w:val="center"/>
              <w:rPr>
                <w:rFonts w:eastAsia="Times New Roman" w:cs="Times New Roman"/>
                <w:bCs/>
                <w:sz w:val="16"/>
                <w:szCs w:val="16"/>
              </w:rPr>
            </w:pPr>
            <w:r w:rsidRPr="004C534A">
              <w:rPr>
                <w:rFonts w:eastAsia="Times New Roman" w:cs="Times New Roman"/>
                <w:bCs/>
                <w:sz w:val="16"/>
                <w:szCs w:val="16"/>
              </w:rPr>
              <w:t>Phần Trăm (%)</w:t>
            </w:r>
          </w:p>
        </w:tc>
        <w:tc>
          <w:tcPr>
            <w:tcW w:w="720" w:type="dxa"/>
            <w:tcBorders>
              <w:top w:val="nil"/>
              <w:left w:val="nil"/>
              <w:bottom w:val="single" w:sz="4" w:space="0" w:color="auto"/>
              <w:right w:val="single" w:sz="4" w:space="0" w:color="auto"/>
            </w:tcBorders>
            <w:shd w:val="clear" w:color="auto" w:fill="auto"/>
            <w:noWrap/>
            <w:vAlign w:val="center"/>
            <w:hideMark/>
          </w:tcPr>
          <w:p w:rsidR="007A5C72" w:rsidRPr="004C534A" w:rsidRDefault="007A5C72" w:rsidP="007A5C72">
            <w:pPr>
              <w:keepNext w:val="0"/>
              <w:widowControl/>
              <w:spacing w:line="240" w:lineRule="auto"/>
              <w:jc w:val="center"/>
              <w:rPr>
                <w:rFonts w:eastAsia="Times New Roman" w:cs="Times New Roman"/>
                <w:bCs/>
                <w:sz w:val="16"/>
                <w:szCs w:val="16"/>
              </w:rPr>
            </w:pPr>
            <w:r w:rsidRPr="004C534A">
              <w:rPr>
                <w:rFonts w:eastAsia="Times New Roman" w:cs="Times New Roman"/>
                <w:bCs/>
                <w:sz w:val="16"/>
                <w:szCs w:val="16"/>
              </w:rPr>
              <w:t>Dân số</w:t>
            </w:r>
          </w:p>
        </w:tc>
        <w:tc>
          <w:tcPr>
            <w:tcW w:w="820" w:type="dxa"/>
            <w:tcBorders>
              <w:top w:val="nil"/>
              <w:left w:val="nil"/>
              <w:bottom w:val="single" w:sz="4" w:space="0" w:color="auto"/>
              <w:right w:val="single" w:sz="4" w:space="0" w:color="auto"/>
            </w:tcBorders>
            <w:shd w:val="clear" w:color="auto" w:fill="auto"/>
            <w:vAlign w:val="center"/>
            <w:hideMark/>
          </w:tcPr>
          <w:p w:rsidR="007A5C72" w:rsidRPr="004C534A" w:rsidRDefault="007A5C72" w:rsidP="007A5C72">
            <w:pPr>
              <w:keepNext w:val="0"/>
              <w:widowControl/>
              <w:spacing w:line="240" w:lineRule="auto"/>
              <w:jc w:val="center"/>
              <w:rPr>
                <w:rFonts w:eastAsia="Times New Roman" w:cs="Times New Roman"/>
                <w:bCs/>
                <w:sz w:val="16"/>
                <w:szCs w:val="16"/>
              </w:rPr>
            </w:pPr>
            <w:r w:rsidRPr="004C534A">
              <w:rPr>
                <w:rFonts w:eastAsia="Times New Roman" w:cs="Times New Roman"/>
                <w:bCs/>
                <w:sz w:val="16"/>
                <w:szCs w:val="16"/>
              </w:rPr>
              <w:t>Phần Trăm (%)</w:t>
            </w:r>
          </w:p>
        </w:tc>
        <w:tc>
          <w:tcPr>
            <w:tcW w:w="720" w:type="dxa"/>
            <w:tcBorders>
              <w:top w:val="nil"/>
              <w:left w:val="nil"/>
              <w:bottom w:val="single" w:sz="4" w:space="0" w:color="auto"/>
              <w:right w:val="single" w:sz="4" w:space="0" w:color="auto"/>
            </w:tcBorders>
            <w:shd w:val="clear" w:color="auto" w:fill="auto"/>
            <w:vAlign w:val="center"/>
            <w:hideMark/>
          </w:tcPr>
          <w:p w:rsidR="007A5C72" w:rsidRPr="004C534A" w:rsidRDefault="007A5C72" w:rsidP="007A5C72">
            <w:pPr>
              <w:keepNext w:val="0"/>
              <w:widowControl/>
              <w:spacing w:line="240" w:lineRule="auto"/>
              <w:jc w:val="center"/>
              <w:rPr>
                <w:rFonts w:eastAsia="Times New Roman" w:cs="Times New Roman"/>
                <w:bCs/>
                <w:sz w:val="16"/>
                <w:szCs w:val="16"/>
              </w:rPr>
            </w:pPr>
            <w:r w:rsidRPr="004C534A">
              <w:rPr>
                <w:rFonts w:eastAsia="Times New Roman" w:cs="Times New Roman"/>
                <w:bCs/>
                <w:sz w:val="16"/>
                <w:szCs w:val="16"/>
              </w:rPr>
              <w:t>Dân số</w:t>
            </w:r>
          </w:p>
        </w:tc>
      </w:tr>
      <w:tr w:rsidR="007A5C72" w:rsidRPr="004C534A" w:rsidTr="00CE541A">
        <w:trPr>
          <w:trHeight w:val="287"/>
        </w:trPr>
        <w:tc>
          <w:tcPr>
            <w:tcW w:w="519" w:type="dxa"/>
            <w:tcBorders>
              <w:top w:val="nil"/>
              <w:left w:val="single" w:sz="4" w:space="0" w:color="auto"/>
              <w:bottom w:val="single" w:sz="4" w:space="0" w:color="auto"/>
              <w:right w:val="single" w:sz="4" w:space="0" w:color="auto"/>
            </w:tcBorders>
            <w:shd w:val="clear" w:color="000000" w:fill="FDE9D9"/>
            <w:noWrap/>
            <w:vAlign w:val="center"/>
            <w:hideMark/>
          </w:tcPr>
          <w:p w:rsidR="007A5C72" w:rsidRPr="004C534A" w:rsidRDefault="007A5C72" w:rsidP="007A5C72">
            <w:pPr>
              <w:keepNext w:val="0"/>
              <w:widowControl/>
              <w:spacing w:line="240" w:lineRule="auto"/>
              <w:jc w:val="center"/>
              <w:rPr>
                <w:rFonts w:eastAsia="Times New Roman" w:cs="Times New Roman"/>
                <w:bCs/>
                <w:sz w:val="16"/>
                <w:szCs w:val="16"/>
              </w:rPr>
            </w:pPr>
            <w:r w:rsidRPr="004C534A">
              <w:rPr>
                <w:rFonts w:eastAsia="Times New Roman" w:cs="Times New Roman"/>
                <w:bCs/>
                <w:sz w:val="16"/>
                <w:szCs w:val="16"/>
              </w:rPr>
              <w:t>I</w:t>
            </w:r>
          </w:p>
        </w:tc>
        <w:tc>
          <w:tcPr>
            <w:tcW w:w="4120" w:type="dxa"/>
            <w:tcBorders>
              <w:top w:val="nil"/>
              <w:left w:val="nil"/>
              <w:bottom w:val="single" w:sz="4" w:space="0" w:color="auto"/>
              <w:right w:val="single" w:sz="4" w:space="0" w:color="auto"/>
            </w:tcBorders>
            <w:shd w:val="clear" w:color="000000" w:fill="FDE9D9"/>
            <w:noWrap/>
            <w:vAlign w:val="center"/>
            <w:hideMark/>
          </w:tcPr>
          <w:p w:rsidR="007A5C72" w:rsidRPr="004C534A" w:rsidRDefault="007A5C72" w:rsidP="007A5C72">
            <w:pPr>
              <w:keepNext w:val="0"/>
              <w:widowControl/>
              <w:spacing w:line="240" w:lineRule="auto"/>
              <w:jc w:val="left"/>
              <w:rPr>
                <w:rFonts w:eastAsia="Times New Roman" w:cs="Times New Roman"/>
                <w:bCs/>
                <w:sz w:val="16"/>
                <w:szCs w:val="16"/>
              </w:rPr>
            </w:pPr>
            <w:r w:rsidRPr="004C534A">
              <w:rPr>
                <w:rFonts w:eastAsia="Times New Roman" w:cs="Times New Roman"/>
                <w:bCs/>
                <w:sz w:val="16"/>
                <w:szCs w:val="16"/>
              </w:rPr>
              <w:t>Dân số trong độ tuổi lao động (Chiếm 65%)</w:t>
            </w:r>
          </w:p>
        </w:tc>
        <w:tc>
          <w:tcPr>
            <w:tcW w:w="1340" w:type="dxa"/>
            <w:tcBorders>
              <w:top w:val="nil"/>
              <w:left w:val="nil"/>
              <w:bottom w:val="single" w:sz="4" w:space="0" w:color="auto"/>
              <w:right w:val="single" w:sz="4" w:space="0" w:color="auto"/>
            </w:tcBorders>
            <w:shd w:val="clear" w:color="000000" w:fill="FDE9D9"/>
            <w:vAlign w:val="center"/>
            <w:hideMark/>
          </w:tcPr>
          <w:p w:rsidR="007A5C72" w:rsidRPr="004C534A" w:rsidRDefault="007A5C72" w:rsidP="007A5C72">
            <w:pPr>
              <w:keepNext w:val="0"/>
              <w:widowControl/>
              <w:spacing w:line="240" w:lineRule="auto"/>
              <w:jc w:val="left"/>
              <w:rPr>
                <w:rFonts w:eastAsia="Times New Roman" w:cs="Times New Roman"/>
                <w:b w:val="0"/>
                <w:sz w:val="16"/>
                <w:szCs w:val="16"/>
              </w:rPr>
            </w:pPr>
            <w:r w:rsidRPr="004C534A">
              <w:rPr>
                <w:rFonts w:eastAsia="Times New Roman" w:cs="Times New Roman"/>
                <w:b w:val="0"/>
                <w:sz w:val="16"/>
                <w:szCs w:val="16"/>
              </w:rPr>
              <w:t> </w:t>
            </w:r>
          </w:p>
        </w:tc>
        <w:tc>
          <w:tcPr>
            <w:tcW w:w="820" w:type="dxa"/>
            <w:tcBorders>
              <w:top w:val="nil"/>
              <w:left w:val="nil"/>
              <w:bottom w:val="single" w:sz="4" w:space="0" w:color="auto"/>
              <w:right w:val="single" w:sz="4" w:space="0" w:color="auto"/>
            </w:tcBorders>
            <w:shd w:val="clear" w:color="000000" w:fill="FDE9D9"/>
            <w:noWrap/>
            <w:vAlign w:val="center"/>
            <w:hideMark/>
          </w:tcPr>
          <w:p w:rsidR="007A5C72" w:rsidRPr="004C534A" w:rsidRDefault="007A5C72" w:rsidP="007A5C72">
            <w:pPr>
              <w:keepNext w:val="0"/>
              <w:widowControl/>
              <w:spacing w:line="240" w:lineRule="auto"/>
              <w:ind w:left="-144"/>
              <w:jc w:val="right"/>
              <w:rPr>
                <w:rFonts w:eastAsia="Times New Roman" w:cs="Times New Roman"/>
                <w:bCs/>
                <w:sz w:val="16"/>
                <w:szCs w:val="16"/>
              </w:rPr>
            </w:pPr>
            <w:r w:rsidRPr="004C534A">
              <w:rPr>
                <w:rFonts w:eastAsia="Times New Roman" w:cs="Times New Roman"/>
                <w:bCs/>
                <w:sz w:val="16"/>
                <w:szCs w:val="16"/>
              </w:rPr>
              <w:t> </w:t>
            </w:r>
          </w:p>
        </w:tc>
        <w:tc>
          <w:tcPr>
            <w:tcW w:w="720" w:type="dxa"/>
            <w:tcBorders>
              <w:top w:val="nil"/>
              <w:left w:val="nil"/>
              <w:bottom w:val="single" w:sz="4" w:space="0" w:color="auto"/>
              <w:right w:val="single" w:sz="4" w:space="0" w:color="auto"/>
            </w:tcBorders>
            <w:shd w:val="clear" w:color="000000" w:fill="FDE9D9"/>
            <w:noWrap/>
            <w:vAlign w:val="center"/>
            <w:hideMark/>
          </w:tcPr>
          <w:p w:rsidR="007A5C72" w:rsidRPr="004C534A" w:rsidRDefault="007A5C72" w:rsidP="007A5C72">
            <w:pPr>
              <w:keepNext w:val="0"/>
              <w:widowControl/>
              <w:spacing w:line="240" w:lineRule="auto"/>
              <w:ind w:left="-144"/>
              <w:jc w:val="right"/>
              <w:rPr>
                <w:rFonts w:eastAsia="Times New Roman" w:cs="Times New Roman"/>
                <w:bCs/>
                <w:sz w:val="16"/>
                <w:szCs w:val="16"/>
              </w:rPr>
            </w:pPr>
            <w:r w:rsidRPr="004C534A">
              <w:rPr>
                <w:rFonts w:eastAsia="Times New Roman" w:cs="Times New Roman"/>
                <w:bCs/>
                <w:sz w:val="16"/>
                <w:szCs w:val="16"/>
              </w:rPr>
              <w:t xml:space="preserve">  11.485 </w:t>
            </w:r>
          </w:p>
        </w:tc>
        <w:tc>
          <w:tcPr>
            <w:tcW w:w="820" w:type="dxa"/>
            <w:tcBorders>
              <w:top w:val="nil"/>
              <w:left w:val="nil"/>
              <w:bottom w:val="single" w:sz="4" w:space="0" w:color="auto"/>
              <w:right w:val="single" w:sz="4" w:space="0" w:color="auto"/>
            </w:tcBorders>
            <w:shd w:val="clear" w:color="000000" w:fill="FDE9D9"/>
            <w:noWrap/>
            <w:vAlign w:val="center"/>
            <w:hideMark/>
          </w:tcPr>
          <w:p w:rsidR="007A5C72" w:rsidRPr="004C534A" w:rsidRDefault="007A5C72" w:rsidP="007A5C72">
            <w:pPr>
              <w:keepNext w:val="0"/>
              <w:widowControl/>
              <w:spacing w:line="240" w:lineRule="auto"/>
              <w:ind w:left="-144"/>
              <w:jc w:val="right"/>
              <w:rPr>
                <w:rFonts w:eastAsia="Times New Roman" w:cs="Times New Roman"/>
                <w:bCs/>
                <w:sz w:val="16"/>
                <w:szCs w:val="16"/>
              </w:rPr>
            </w:pPr>
            <w:r w:rsidRPr="004C534A">
              <w:rPr>
                <w:rFonts w:eastAsia="Times New Roman" w:cs="Times New Roman"/>
                <w:bCs/>
                <w:sz w:val="16"/>
                <w:szCs w:val="16"/>
              </w:rPr>
              <w:t> </w:t>
            </w:r>
          </w:p>
        </w:tc>
        <w:tc>
          <w:tcPr>
            <w:tcW w:w="720" w:type="dxa"/>
            <w:tcBorders>
              <w:top w:val="nil"/>
              <w:left w:val="nil"/>
              <w:bottom w:val="single" w:sz="4" w:space="0" w:color="auto"/>
              <w:right w:val="single" w:sz="4" w:space="0" w:color="auto"/>
            </w:tcBorders>
            <w:shd w:val="clear" w:color="000000" w:fill="FDE9D9"/>
            <w:noWrap/>
            <w:vAlign w:val="center"/>
            <w:hideMark/>
          </w:tcPr>
          <w:p w:rsidR="007A5C72" w:rsidRPr="004C534A" w:rsidRDefault="007A5C72" w:rsidP="007A5C72">
            <w:pPr>
              <w:keepNext w:val="0"/>
              <w:widowControl/>
              <w:spacing w:line="240" w:lineRule="auto"/>
              <w:ind w:left="-144"/>
              <w:jc w:val="right"/>
              <w:rPr>
                <w:rFonts w:eastAsia="Times New Roman" w:cs="Times New Roman"/>
                <w:bCs/>
                <w:sz w:val="16"/>
                <w:szCs w:val="16"/>
              </w:rPr>
            </w:pPr>
            <w:r w:rsidRPr="004C534A">
              <w:rPr>
                <w:rFonts w:eastAsia="Times New Roman" w:cs="Times New Roman"/>
                <w:bCs/>
                <w:sz w:val="16"/>
                <w:szCs w:val="16"/>
              </w:rPr>
              <w:t xml:space="preserve">  33.494 </w:t>
            </w:r>
          </w:p>
        </w:tc>
      </w:tr>
      <w:tr w:rsidR="007A5C72" w:rsidRPr="004C534A" w:rsidTr="00CE541A">
        <w:trPr>
          <w:trHeight w:val="503"/>
        </w:trPr>
        <w:tc>
          <w:tcPr>
            <w:tcW w:w="519" w:type="dxa"/>
            <w:tcBorders>
              <w:top w:val="nil"/>
              <w:left w:val="single" w:sz="4" w:space="0" w:color="auto"/>
              <w:bottom w:val="single" w:sz="4" w:space="0" w:color="auto"/>
              <w:right w:val="single" w:sz="4" w:space="0" w:color="auto"/>
            </w:tcBorders>
            <w:shd w:val="clear" w:color="auto" w:fill="auto"/>
            <w:noWrap/>
            <w:vAlign w:val="center"/>
            <w:hideMark/>
          </w:tcPr>
          <w:p w:rsidR="007A5C72" w:rsidRPr="004C534A" w:rsidRDefault="007A5C72" w:rsidP="007A5C72">
            <w:pPr>
              <w:keepNext w:val="0"/>
              <w:widowControl/>
              <w:spacing w:line="240" w:lineRule="auto"/>
              <w:jc w:val="center"/>
              <w:rPr>
                <w:rFonts w:eastAsia="Times New Roman" w:cs="Times New Roman"/>
                <w:b w:val="0"/>
                <w:sz w:val="16"/>
                <w:szCs w:val="16"/>
              </w:rPr>
            </w:pPr>
            <w:r w:rsidRPr="004C534A">
              <w:rPr>
                <w:rFonts w:eastAsia="Times New Roman" w:cs="Times New Roman"/>
                <w:b w:val="0"/>
                <w:sz w:val="16"/>
                <w:szCs w:val="16"/>
              </w:rPr>
              <w:t>1</w:t>
            </w:r>
          </w:p>
        </w:tc>
        <w:tc>
          <w:tcPr>
            <w:tcW w:w="4120" w:type="dxa"/>
            <w:tcBorders>
              <w:top w:val="nil"/>
              <w:left w:val="nil"/>
              <w:bottom w:val="single" w:sz="4" w:space="0" w:color="auto"/>
              <w:right w:val="single" w:sz="4" w:space="0" w:color="auto"/>
            </w:tcBorders>
            <w:shd w:val="clear" w:color="auto" w:fill="auto"/>
            <w:noWrap/>
            <w:vAlign w:val="center"/>
            <w:hideMark/>
          </w:tcPr>
          <w:p w:rsidR="007A5C72" w:rsidRPr="004C534A" w:rsidRDefault="007A5C72" w:rsidP="007A5C72">
            <w:pPr>
              <w:keepNext w:val="0"/>
              <w:widowControl/>
              <w:spacing w:line="240" w:lineRule="auto"/>
              <w:jc w:val="left"/>
              <w:rPr>
                <w:rFonts w:eastAsia="Times New Roman" w:cs="Times New Roman"/>
                <w:b w:val="0"/>
                <w:sz w:val="16"/>
                <w:szCs w:val="16"/>
              </w:rPr>
            </w:pPr>
            <w:r w:rsidRPr="004C534A">
              <w:rPr>
                <w:rFonts w:eastAsia="Times New Roman" w:cs="Times New Roman"/>
                <w:b w:val="0"/>
                <w:sz w:val="16"/>
                <w:szCs w:val="16"/>
              </w:rPr>
              <w:t>Dân số có việc làm định cư tại chỗ</w:t>
            </w:r>
          </w:p>
        </w:tc>
        <w:tc>
          <w:tcPr>
            <w:tcW w:w="1340" w:type="dxa"/>
            <w:tcBorders>
              <w:top w:val="nil"/>
              <w:left w:val="nil"/>
              <w:bottom w:val="single" w:sz="4" w:space="0" w:color="auto"/>
              <w:right w:val="single" w:sz="4" w:space="0" w:color="auto"/>
            </w:tcBorders>
            <w:shd w:val="clear" w:color="auto" w:fill="auto"/>
            <w:vAlign w:val="center"/>
            <w:hideMark/>
          </w:tcPr>
          <w:p w:rsidR="007A5C72" w:rsidRPr="004C534A" w:rsidRDefault="007A5C72" w:rsidP="007A5C72">
            <w:pPr>
              <w:keepNext w:val="0"/>
              <w:widowControl/>
              <w:spacing w:line="240" w:lineRule="auto"/>
              <w:jc w:val="left"/>
              <w:rPr>
                <w:rFonts w:eastAsia="Times New Roman" w:cs="Times New Roman"/>
                <w:b w:val="0"/>
                <w:sz w:val="16"/>
                <w:szCs w:val="16"/>
              </w:rPr>
            </w:pPr>
            <w:r w:rsidRPr="004C534A">
              <w:rPr>
                <w:rFonts w:eastAsia="Times New Roman" w:cs="Times New Roman"/>
                <w:b w:val="0"/>
                <w:sz w:val="16"/>
                <w:szCs w:val="16"/>
              </w:rPr>
              <w:t xml:space="preserve">% /dân số </w:t>
            </w:r>
            <w:r w:rsidRPr="004C534A">
              <w:rPr>
                <w:rFonts w:eastAsia="Times New Roman" w:cs="Times New Roman"/>
                <w:b w:val="0"/>
                <w:sz w:val="16"/>
                <w:szCs w:val="16"/>
              </w:rPr>
              <w:br/>
              <w:t>trong độ tuổi LĐ</w:t>
            </w:r>
          </w:p>
        </w:tc>
        <w:tc>
          <w:tcPr>
            <w:tcW w:w="820" w:type="dxa"/>
            <w:tcBorders>
              <w:top w:val="nil"/>
              <w:left w:val="nil"/>
              <w:bottom w:val="single" w:sz="4" w:space="0" w:color="auto"/>
              <w:right w:val="single" w:sz="4" w:space="0" w:color="auto"/>
            </w:tcBorders>
            <w:shd w:val="clear" w:color="auto" w:fill="auto"/>
            <w:noWrap/>
            <w:vAlign w:val="center"/>
            <w:hideMark/>
          </w:tcPr>
          <w:p w:rsidR="007A5C72" w:rsidRPr="004C534A" w:rsidRDefault="007A5C72" w:rsidP="007A5C72">
            <w:pPr>
              <w:keepNext w:val="0"/>
              <w:widowControl/>
              <w:spacing w:line="240" w:lineRule="auto"/>
              <w:ind w:left="-144"/>
              <w:jc w:val="right"/>
              <w:rPr>
                <w:rFonts w:eastAsia="Times New Roman" w:cs="Times New Roman"/>
                <w:b w:val="0"/>
                <w:sz w:val="16"/>
                <w:szCs w:val="16"/>
              </w:rPr>
            </w:pPr>
            <w:r w:rsidRPr="004C534A">
              <w:rPr>
                <w:rFonts w:eastAsia="Times New Roman" w:cs="Times New Roman"/>
                <w:b w:val="0"/>
                <w:sz w:val="16"/>
                <w:szCs w:val="16"/>
              </w:rPr>
              <w:t>65</w:t>
            </w:r>
          </w:p>
        </w:tc>
        <w:tc>
          <w:tcPr>
            <w:tcW w:w="720" w:type="dxa"/>
            <w:tcBorders>
              <w:top w:val="nil"/>
              <w:left w:val="nil"/>
              <w:bottom w:val="single" w:sz="4" w:space="0" w:color="auto"/>
              <w:right w:val="single" w:sz="4" w:space="0" w:color="auto"/>
            </w:tcBorders>
            <w:shd w:val="clear" w:color="auto" w:fill="auto"/>
            <w:noWrap/>
            <w:vAlign w:val="center"/>
            <w:hideMark/>
          </w:tcPr>
          <w:p w:rsidR="007A5C72" w:rsidRPr="004C534A" w:rsidRDefault="007A5C72" w:rsidP="007A5C72">
            <w:pPr>
              <w:keepNext w:val="0"/>
              <w:widowControl/>
              <w:spacing w:line="240" w:lineRule="auto"/>
              <w:ind w:left="-144"/>
              <w:jc w:val="right"/>
              <w:rPr>
                <w:rFonts w:eastAsia="Times New Roman" w:cs="Times New Roman"/>
                <w:b w:val="0"/>
                <w:sz w:val="16"/>
                <w:szCs w:val="16"/>
              </w:rPr>
            </w:pPr>
            <w:r w:rsidRPr="004C534A">
              <w:rPr>
                <w:rFonts w:eastAsia="Times New Roman" w:cs="Times New Roman"/>
                <w:b w:val="0"/>
                <w:sz w:val="16"/>
                <w:szCs w:val="16"/>
              </w:rPr>
              <w:t xml:space="preserve">    7.465 </w:t>
            </w:r>
          </w:p>
        </w:tc>
        <w:tc>
          <w:tcPr>
            <w:tcW w:w="820" w:type="dxa"/>
            <w:tcBorders>
              <w:top w:val="nil"/>
              <w:left w:val="nil"/>
              <w:bottom w:val="single" w:sz="4" w:space="0" w:color="auto"/>
              <w:right w:val="single" w:sz="4" w:space="0" w:color="auto"/>
            </w:tcBorders>
            <w:shd w:val="clear" w:color="auto" w:fill="auto"/>
            <w:noWrap/>
            <w:vAlign w:val="center"/>
            <w:hideMark/>
          </w:tcPr>
          <w:p w:rsidR="007A5C72" w:rsidRPr="004C534A" w:rsidRDefault="007A5C72" w:rsidP="007A5C72">
            <w:pPr>
              <w:keepNext w:val="0"/>
              <w:widowControl/>
              <w:spacing w:line="240" w:lineRule="auto"/>
              <w:ind w:left="-144"/>
              <w:jc w:val="right"/>
              <w:rPr>
                <w:rFonts w:eastAsia="Times New Roman" w:cs="Times New Roman"/>
                <w:b w:val="0"/>
                <w:sz w:val="16"/>
                <w:szCs w:val="16"/>
              </w:rPr>
            </w:pPr>
            <w:r w:rsidRPr="004C534A">
              <w:rPr>
                <w:rFonts w:eastAsia="Times New Roman" w:cs="Times New Roman"/>
                <w:b w:val="0"/>
                <w:sz w:val="16"/>
                <w:szCs w:val="16"/>
              </w:rPr>
              <w:t>83</w:t>
            </w:r>
          </w:p>
        </w:tc>
        <w:tc>
          <w:tcPr>
            <w:tcW w:w="720" w:type="dxa"/>
            <w:tcBorders>
              <w:top w:val="nil"/>
              <w:left w:val="nil"/>
              <w:bottom w:val="single" w:sz="4" w:space="0" w:color="auto"/>
              <w:right w:val="single" w:sz="4" w:space="0" w:color="auto"/>
            </w:tcBorders>
            <w:shd w:val="clear" w:color="auto" w:fill="auto"/>
            <w:noWrap/>
            <w:vAlign w:val="center"/>
            <w:hideMark/>
          </w:tcPr>
          <w:p w:rsidR="007A5C72" w:rsidRPr="004C534A" w:rsidRDefault="007A5C72" w:rsidP="007A5C72">
            <w:pPr>
              <w:keepNext w:val="0"/>
              <w:widowControl/>
              <w:spacing w:line="240" w:lineRule="auto"/>
              <w:ind w:left="-144"/>
              <w:jc w:val="right"/>
              <w:rPr>
                <w:rFonts w:eastAsia="Times New Roman" w:cs="Times New Roman"/>
                <w:b w:val="0"/>
                <w:sz w:val="16"/>
                <w:szCs w:val="16"/>
              </w:rPr>
            </w:pPr>
            <w:r w:rsidRPr="004C534A">
              <w:rPr>
                <w:rFonts w:eastAsia="Times New Roman" w:cs="Times New Roman"/>
                <w:b w:val="0"/>
                <w:sz w:val="16"/>
                <w:szCs w:val="16"/>
              </w:rPr>
              <w:t xml:space="preserve">  27.800 </w:t>
            </w:r>
          </w:p>
        </w:tc>
      </w:tr>
      <w:tr w:rsidR="007A5C72" w:rsidRPr="004C534A" w:rsidTr="00CE541A">
        <w:trPr>
          <w:trHeight w:val="449"/>
        </w:trPr>
        <w:tc>
          <w:tcPr>
            <w:tcW w:w="519" w:type="dxa"/>
            <w:tcBorders>
              <w:top w:val="nil"/>
              <w:left w:val="single" w:sz="4" w:space="0" w:color="auto"/>
              <w:bottom w:val="single" w:sz="4" w:space="0" w:color="auto"/>
              <w:right w:val="single" w:sz="4" w:space="0" w:color="auto"/>
            </w:tcBorders>
            <w:shd w:val="clear" w:color="auto" w:fill="auto"/>
            <w:noWrap/>
            <w:vAlign w:val="center"/>
            <w:hideMark/>
          </w:tcPr>
          <w:p w:rsidR="007A5C72" w:rsidRPr="004C534A" w:rsidRDefault="007A5C72" w:rsidP="007A5C72">
            <w:pPr>
              <w:keepNext w:val="0"/>
              <w:widowControl/>
              <w:spacing w:line="240" w:lineRule="auto"/>
              <w:jc w:val="center"/>
              <w:rPr>
                <w:rFonts w:eastAsia="Times New Roman" w:cs="Times New Roman"/>
                <w:b w:val="0"/>
                <w:sz w:val="16"/>
                <w:szCs w:val="16"/>
              </w:rPr>
            </w:pPr>
            <w:r w:rsidRPr="004C534A">
              <w:rPr>
                <w:rFonts w:eastAsia="Times New Roman" w:cs="Times New Roman"/>
                <w:b w:val="0"/>
                <w:sz w:val="16"/>
                <w:szCs w:val="16"/>
              </w:rPr>
              <w:t>2</w:t>
            </w:r>
          </w:p>
        </w:tc>
        <w:tc>
          <w:tcPr>
            <w:tcW w:w="4120" w:type="dxa"/>
            <w:tcBorders>
              <w:top w:val="nil"/>
              <w:left w:val="nil"/>
              <w:bottom w:val="single" w:sz="4" w:space="0" w:color="auto"/>
              <w:right w:val="single" w:sz="4" w:space="0" w:color="auto"/>
            </w:tcBorders>
            <w:shd w:val="clear" w:color="auto" w:fill="auto"/>
            <w:noWrap/>
            <w:vAlign w:val="center"/>
            <w:hideMark/>
          </w:tcPr>
          <w:p w:rsidR="007A5C72" w:rsidRPr="004C534A" w:rsidRDefault="007A5C72" w:rsidP="007A5C72">
            <w:pPr>
              <w:keepNext w:val="0"/>
              <w:widowControl/>
              <w:spacing w:line="240" w:lineRule="auto"/>
              <w:jc w:val="left"/>
              <w:rPr>
                <w:rFonts w:eastAsia="Times New Roman" w:cs="Times New Roman"/>
                <w:b w:val="0"/>
                <w:sz w:val="16"/>
                <w:szCs w:val="16"/>
              </w:rPr>
            </w:pPr>
            <w:r w:rsidRPr="004C534A">
              <w:rPr>
                <w:rFonts w:eastAsia="Times New Roman" w:cs="Times New Roman"/>
                <w:b w:val="0"/>
                <w:sz w:val="16"/>
                <w:szCs w:val="16"/>
              </w:rPr>
              <w:t>Dân số trong độ tuổi lao động không có việc làm</w:t>
            </w:r>
          </w:p>
        </w:tc>
        <w:tc>
          <w:tcPr>
            <w:tcW w:w="1340" w:type="dxa"/>
            <w:tcBorders>
              <w:top w:val="nil"/>
              <w:left w:val="nil"/>
              <w:bottom w:val="single" w:sz="4" w:space="0" w:color="auto"/>
              <w:right w:val="single" w:sz="4" w:space="0" w:color="auto"/>
            </w:tcBorders>
            <w:shd w:val="clear" w:color="auto" w:fill="auto"/>
            <w:vAlign w:val="center"/>
            <w:hideMark/>
          </w:tcPr>
          <w:p w:rsidR="007A5C72" w:rsidRPr="004C534A" w:rsidRDefault="007A5C72" w:rsidP="007A5C72">
            <w:pPr>
              <w:keepNext w:val="0"/>
              <w:widowControl/>
              <w:spacing w:line="240" w:lineRule="auto"/>
              <w:jc w:val="left"/>
              <w:rPr>
                <w:rFonts w:eastAsia="Times New Roman" w:cs="Times New Roman"/>
                <w:b w:val="0"/>
                <w:sz w:val="16"/>
                <w:szCs w:val="16"/>
              </w:rPr>
            </w:pPr>
            <w:r w:rsidRPr="004C534A">
              <w:rPr>
                <w:rFonts w:eastAsia="Times New Roman" w:cs="Times New Roman"/>
                <w:b w:val="0"/>
                <w:sz w:val="16"/>
                <w:szCs w:val="16"/>
              </w:rPr>
              <w:t xml:space="preserve">% /dân số </w:t>
            </w:r>
            <w:r w:rsidRPr="004C534A">
              <w:rPr>
                <w:rFonts w:eastAsia="Times New Roman" w:cs="Times New Roman"/>
                <w:b w:val="0"/>
                <w:sz w:val="16"/>
                <w:szCs w:val="16"/>
              </w:rPr>
              <w:br/>
              <w:t>trong độ tuổi LĐ</w:t>
            </w:r>
          </w:p>
        </w:tc>
        <w:tc>
          <w:tcPr>
            <w:tcW w:w="820" w:type="dxa"/>
            <w:tcBorders>
              <w:top w:val="nil"/>
              <w:left w:val="nil"/>
              <w:bottom w:val="single" w:sz="4" w:space="0" w:color="auto"/>
              <w:right w:val="single" w:sz="4" w:space="0" w:color="auto"/>
            </w:tcBorders>
            <w:shd w:val="clear" w:color="auto" w:fill="auto"/>
            <w:noWrap/>
            <w:vAlign w:val="center"/>
            <w:hideMark/>
          </w:tcPr>
          <w:p w:rsidR="007A5C72" w:rsidRPr="004C534A" w:rsidRDefault="007A5C72" w:rsidP="007A5C72">
            <w:pPr>
              <w:keepNext w:val="0"/>
              <w:widowControl/>
              <w:spacing w:line="240" w:lineRule="auto"/>
              <w:ind w:left="-144"/>
              <w:jc w:val="right"/>
              <w:rPr>
                <w:rFonts w:eastAsia="Times New Roman" w:cs="Times New Roman"/>
                <w:b w:val="0"/>
                <w:sz w:val="16"/>
                <w:szCs w:val="16"/>
              </w:rPr>
            </w:pPr>
            <w:r w:rsidRPr="004C534A">
              <w:rPr>
                <w:rFonts w:eastAsia="Times New Roman" w:cs="Times New Roman"/>
                <w:b w:val="0"/>
                <w:sz w:val="16"/>
                <w:szCs w:val="16"/>
              </w:rPr>
              <w:t>7,5</w:t>
            </w:r>
          </w:p>
        </w:tc>
        <w:tc>
          <w:tcPr>
            <w:tcW w:w="720" w:type="dxa"/>
            <w:tcBorders>
              <w:top w:val="nil"/>
              <w:left w:val="nil"/>
              <w:bottom w:val="single" w:sz="4" w:space="0" w:color="auto"/>
              <w:right w:val="single" w:sz="4" w:space="0" w:color="auto"/>
            </w:tcBorders>
            <w:shd w:val="clear" w:color="auto" w:fill="auto"/>
            <w:noWrap/>
            <w:vAlign w:val="center"/>
            <w:hideMark/>
          </w:tcPr>
          <w:p w:rsidR="007A5C72" w:rsidRPr="004C534A" w:rsidRDefault="007A5C72" w:rsidP="007A5C72">
            <w:pPr>
              <w:keepNext w:val="0"/>
              <w:widowControl/>
              <w:spacing w:line="240" w:lineRule="auto"/>
              <w:ind w:left="-144"/>
              <w:jc w:val="right"/>
              <w:rPr>
                <w:rFonts w:eastAsia="Times New Roman" w:cs="Times New Roman"/>
                <w:b w:val="0"/>
                <w:sz w:val="16"/>
                <w:szCs w:val="16"/>
              </w:rPr>
            </w:pPr>
            <w:r w:rsidRPr="004C534A">
              <w:rPr>
                <w:rFonts w:eastAsia="Times New Roman" w:cs="Times New Roman"/>
                <w:b w:val="0"/>
                <w:sz w:val="16"/>
                <w:szCs w:val="16"/>
              </w:rPr>
              <w:t xml:space="preserve">       861 </w:t>
            </w:r>
          </w:p>
        </w:tc>
        <w:tc>
          <w:tcPr>
            <w:tcW w:w="820" w:type="dxa"/>
            <w:tcBorders>
              <w:top w:val="nil"/>
              <w:left w:val="nil"/>
              <w:bottom w:val="single" w:sz="4" w:space="0" w:color="auto"/>
              <w:right w:val="single" w:sz="4" w:space="0" w:color="auto"/>
            </w:tcBorders>
            <w:shd w:val="clear" w:color="auto" w:fill="auto"/>
            <w:noWrap/>
            <w:vAlign w:val="center"/>
            <w:hideMark/>
          </w:tcPr>
          <w:p w:rsidR="007A5C72" w:rsidRPr="004C534A" w:rsidRDefault="007A5C72" w:rsidP="007A5C72">
            <w:pPr>
              <w:keepNext w:val="0"/>
              <w:widowControl/>
              <w:spacing w:line="240" w:lineRule="auto"/>
              <w:ind w:left="-144"/>
              <w:jc w:val="right"/>
              <w:rPr>
                <w:rFonts w:eastAsia="Times New Roman" w:cs="Times New Roman"/>
                <w:b w:val="0"/>
                <w:sz w:val="16"/>
                <w:szCs w:val="16"/>
              </w:rPr>
            </w:pPr>
            <w:r w:rsidRPr="004C534A">
              <w:rPr>
                <w:rFonts w:eastAsia="Times New Roman" w:cs="Times New Roman"/>
                <w:b w:val="0"/>
                <w:sz w:val="16"/>
                <w:szCs w:val="16"/>
              </w:rPr>
              <w:t>2,5</w:t>
            </w:r>
          </w:p>
        </w:tc>
        <w:tc>
          <w:tcPr>
            <w:tcW w:w="720" w:type="dxa"/>
            <w:tcBorders>
              <w:top w:val="nil"/>
              <w:left w:val="nil"/>
              <w:bottom w:val="single" w:sz="4" w:space="0" w:color="auto"/>
              <w:right w:val="single" w:sz="4" w:space="0" w:color="auto"/>
            </w:tcBorders>
            <w:shd w:val="clear" w:color="auto" w:fill="auto"/>
            <w:noWrap/>
            <w:vAlign w:val="center"/>
            <w:hideMark/>
          </w:tcPr>
          <w:p w:rsidR="007A5C72" w:rsidRPr="004C534A" w:rsidRDefault="007A5C72" w:rsidP="007A5C72">
            <w:pPr>
              <w:keepNext w:val="0"/>
              <w:widowControl/>
              <w:spacing w:line="240" w:lineRule="auto"/>
              <w:ind w:left="-144"/>
              <w:jc w:val="right"/>
              <w:rPr>
                <w:rFonts w:eastAsia="Times New Roman" w:cs="Times New Roman"/>
                <w:b w:val="0"/>
                <w:sz w:val="16"/>
                <w:szCs w:val="16"/>
              </w:rPr>
            </w:pPr>
            <w:r w:rsidRPr="004C534A">
              <w:rPr>
                <w:rFonts w:eastAsia="Times New Roman" w:cs="Times New Roman"/>
                <w:b w:val="0"/>
                <w:sz w:val="16"/>
                <w:szCs w:val="16"/>
              </w:rPr>
              <w:t xml:space="preserve">       837 </w:t>
            </w:r>
          </w:p>
        </w:tc>
      </w:tr>
      <w:tr w:rsidR="007A5C72" w:rsidRPr="004C534A" w:rsidTr="00CE541A">
        <w:trPr>
          <w:trHeight w:val="431"/>
        </w:trPr>
        <w:tc>
          <w:tcPr>
            <w:tcW w:w="519" w:type="dxa"/>
            <w:tcBorders>
              <w:top w:val="nil"/>
              <w:left w:val="single" w:sz="4" w:space="0" w:color="auto"/>
              <w:bottom w:val="single" w:sz="4" w:space="0" w:color="auto"/>
              <w:right w:val="single" w:sz="4" w:space="0" w:color="auto"/>
            </w:tcBorders>
            <w:shd w:val="clear" w:color="auto" w:fill="auto"/>
            <w:noWrap/>
            <w:vAlign w:val="center"/>
            <w:hideMark/>
          </w:tcPr>
          <w:p w:rsidR="007A5C72" w:rsidRPr="004C534A" w:rsidRDefault="007A5C72" w:rsidP="007A5C72">
            <w:pPr>
              <w:keepNext w:val="0"/>
              <w:widowControl/>
              <w:spacing w:line="240" w:lineRule="auto"/>
              <w:jc w:val="center"/>
              <w:rPr>
                <w:rFonts w:eastAsia="Times New Roman" w:cs="Times New Roman"/>
                <w:b w:val="0"/>
                <w:sz w:val="16"/>
                <w:szCs w:val="16"/>
              </w:rPr>
            </w:pPr>
            <w:r w:rsidRPr="004C534A">
              <w:rPr>
                <w:rFonts w:eastAsia="Times New Roman" w:cs="Times New Roman"/>
                <w:b w:val="0"/>
                <w:sz w:val="16"/>
                <w:szCs w:val="16"/>
              </w:rPr>
              <w:t>3</w:t>
            </w:r>
          </w:p>
        </w:tc>
        <w:tc>
          <w:tcPr>
            <w:tcW w:w="4120" w:type="dxa"/>
            <w:tcBorders>
              <w:top w:val="nil"/>
              <w:left w:val="nil"/>
              <w:bottom w:val="single" w:sz="4" w:space="0" w:color="auto"/>
              <w:right w:val="single" w:sz="4" w:space="0" w:color="auto"/>
            </w:tcBorders>
            <w:shd w:val="clear" w:color="auto" w:fill="auto"/>
            <w:noWrap/>
            <w:vAlign w:val="center"/>
            <w:hideMark/>
          </w:tcPr>
          <w:p w:rsidR="007A5C72" w:rsidRPr="004C534A" w:rsidRDefault="007A5C72" w:rsidP="007A5C72">
            <w:pPr>
              <w:keepNext w:val="0"/>
              <w:widowControl/>
              <w:spacing w:line="240" w:lineRule="auto"/>
              <w:jc w:val="left"/>
              <w:rPr>
                <w:rFonts w:eastAsia="Times New Roman" w:cs="Times New Roman"/>
                <w:b w:val="0"/>
                <w:sz w:val="16"/>
                <w:szCs w:val="16"/>
              </w:rPr>
            </w:pPr>
            <w:r w:rsidRPr="004C534A">
              <w:rPr>
                <w:rFonts w:eastAsia="Times New Roman" w:cs="Times New Roman"/>
                <w:b w:val="0"/>
                <w:sz w:val="16"/>
                <w:szCs w:val="16"/>
              </w:rPr>
              <w:t>Dân số trong độ tuổi lao động tiếp tục đi học</w:t>
            </w:r>
          </w:p>
        </w:tc>
        <w:tc>
          <w:tcPr>
            <w:tcW w:w="1340" w:type="dxa"/>
            <w:tcBorders>
              <w:top w:val="nil"/>
              <w:left w:val="nil"/>
              <w:bottom w:val="single" w:sz="4" w:space="0" w:color="auto"/>
              <w:right w:val="single" w:sz="4" w:space="0" w:color="auto"/>
            </w:tcBorders>
            <w:shd w:val="clear" w:color="auto" w:fill="auto"/>
            <w:vAlign w:val="center"/>
            <w:hideMark/>
          </w:tcPr>
          <w:p w:rsidR="007A5C72" w:rsidRPr="004C534A" w:rsidRDefault="007A5C72" w:rsidP="007A5C72">
            <w:pPr>
              <w:keepNext w:val="0"/>
              <w:widowControl/>
              <w:spacing w:line="240" w:lineRule="auto"/>
              <w:jc w:val="left"/>
              <w:rPr>
                <w:rFonts w:eastAsia="Times New Roman" w:cs="Times New Roman"/>
                <w:b w:val="0"/>
                <w:sz w:val="16"/>
                <w:szCs w:val="16"/>
              </w:rPr>
            </w:pPr>
            <w:r w:rsidRPr="004C534A">
              <w:rPr>
                <w:rFonts w:eastAsia="Times New Roman" w:cs="Times New Roman"/>
                <w:b w:val="0"/>
                <w:sz w:val="16"/>
                <w:szCs w:val="16"/>
              </w:rPr>
              <w:t xml:space="preserve">% /dân số </w:t>
            </w:r>
            <w:r w:rsidRPr="004C534A">
              <w:rPr>
                <w:rFonts w:eastAsia="Times New Roman" w:cs="Times New Roman"/>
                <w:b w:val="0"/>
                <w:sz w:val="16"/>
                <w:szCs w:val="16"/>
              </w:rPr>
              <w:br/>
              <w:t>trong độ tuổi LĐ</w:t>
            </w:r>
          </w:p>
        </w:tc>
        <w:tc>
          <w:tcPr>
            <w:tcW w:w="820" w:type="dxa"/>
            <w:tcBorders>
              <w:top w:val="nil"/>
              <w:left w:val="nil"/>
              <w:bottom w:val="single" w:sz="4" w:space="0" w:color="auto"/>
              <w:right w:val="single" w:sz="4" w:space="0" w:color="auto"/>
            </w:tcBorders>
            <w:shd w:val="clear" w:color="auto" w:fill="auto"/>
            <w:noWrap/>
            <w:vAlign w:val="center"/>
            <w:hideMark/>
          </w:tcPr>
          <w:p w:rsidR="007A5C72" w:rsidRPr="004C534A" w:rsidRDefault="007A5C72" w:rsidP="007A5C72">
            <w:pPr>
              <w:keepNext w:val="0"/>
              <w:widowControl/>
              <w:spacing w:line="240" w:lineRule="auto"/>
              <w:ind w:left="-144"/>
              <w:jc w:val="right"/>
              <w:rPr>
                <w:rFonts w:eastAsia="Times New Roman" w:cs="Times New Roman"/>
                <w:b w:val="0"/>
                <w:sz w:val="16"/>
                <w:szCs w:val="16"/>
              </w:rPr>
            </w:pPr>
            <w:r w:rsidRPr="004C534A">
              <w:rPr>
                <w:rFonts w:eastAsia="Times New Roman" w:cs="Times New Roman"/>
                <w:b w:val="0"/>
                <w:sz w:val="16"/>
                <w:szCs w:val="16"/>
              </w:rPr>
              <w:t>23</w:t>
            </w:r>
          </w:p>
        </w:tc>
        <w:tc>
          <w:tcPr>
            <w:tcW w:w="720" w:type="dxa"/>
            <w:tcBorders>
              <w:top w:val="nil"/>
              <w:left w:val="nil"/>
              <w:bottom w:val="single" w:sz="4" w:space="0" w:color="auto"/>
              <w:right w:val="single" w:sz="4" w:space="0" w:color="auto"/>
            </w:tcBorders>
            <w:shd w:val="clear" w:color="auto" w:fill="auto"/>
            <w:noWrap/>
            <w:vAlign w:val="center"/>
            <w:hideMark/>
          </w:tcPr>
          <w:p w:rsidR="007A5C72" w:rsidRPr="004C534A" w:rsidRDefault="007A5C72" w:rsidP="007A5C72">
            <w:pPr>
              <w:keepNext w:val="0"/>
              <w:widowControl/>
              <w:spacing w:line="240" w:lineRule="auto"/>
              <w:ind w:left="-144"/>
              <w:jc w:val="right"/>
              <w:rPr>
                <w:rFonts w:eastAsia="Times New Roman" w:cs="Times New Roman"/>
                <w:b w:val="0"/>
                <w:sz w:val="16"/>
                <w:szCs w:val="16"/>
              </w:rPr>
            </w:pPr>
            <w:r w:rsidRPr="004C534A">
              <w:rPr>
                <w:rFonts w:eastAsia="Times New Roman" w:cs="Times New Roman"/>
                <w:b w:val="0"/>
                <w:sz w:val="16"/>
                <w:szCs w:val="16"/>
              </w:rPr>
              <w:t xml:space="preserve">    2.641 </w:t>
            </w:r>
          </w:p>
        </w:tc>
        <w:tc>
          <w:tcPr>
            <w:tcW w:w="820" w:type="dxa"/>
            <w:tcBorders>
              <w:top w:val="nil"/>
              <w:left w:val="nil"/>
              <w:bottom w:val="single" w:sz="4" w:space="0" w:color="auto"/>
              <w:right w:val="single" w:sz="4" w:space="0" w:color="auto"/>
            </w:tcBorders>
            <w:shd w:val="clear" w:color="auto" w:fill="auto"/>
            <w:noWrap/>
            <w:vAlign w:val="center"/>
            <w:hideMark/>
          </w:tcPr>
          <w:p w:rsidR="007A5C72" w:rsidRPr="004C534A" w:rsidRDefault="007A5C72" w:rsidP="007A5C72">
            <w:pPr>
              <w:keepNext w:val="0"/>
              <w:widowControl/>
              <w:spacing w:line="240" w:lineRule="auto"/>
              <w:ind w:left="-144"/>
              <w:jc w:val="right"/>
              <w:rPr>
                <w:rFonts w:eastAsia="Times New Roman" w:cs="Times New Roman"/>
                <w:b w:val="0"/>
                <w:sz w:val="16"/>
                <w:szCs w:val="16"/>
              </w:rPr>
            </w:pPr>
            <w:r w:rsidRPr="004C534A">
              <w:rPr>
                <w:rFonts w:eastAsia="Times New Roman" w:cs="Times New Roman"/>
                <w:b w:val="0"/>
                <w:sz w:val="16"/>
                <w:szCs w:val="16"/>
              </w:rPr>
              <w:t>10</w:t>
            </w:r>
          </w:p>
        </w:tc>
        <w:tc>
          <w:tcPr>
            <w:tcW w:w="720" w:type="dxa"/>
            <w:tcBorders>
              <w:top w:val="nil"/>
              <w:left w:val="nil"/>
              <w:bottom w:val="single" w:sz="4" w:space="0" w:color="auto"/>
              <w:right w:val="single" w:sz="4" w:space="0" w:color="auto"/>
            </w:tcBorders>
            <w:shd w:val="clear" w:color="auto" w:fill="auto"/>
            <w:noWrap/>
            <w:vAlign w:val="center"/>
            <w:hideMark/>
          </w:tcPr>
          <w:p w:rsidR="007A5C72" w:rsidRPr="004C534A" w:rsidRDefault="007A5C72" w:rsidP="007A5C72">
            <w:pPr>
              <w:keepNext w:val="0"/>
              <w:widowControl/>
              <w:spacing w:line="240" w:lineRule="auto"/>
              <w:ind w:left="-144"/>
              <w:jc w:val="right"/>
              <w:rPr>
                <w:rFonts w:eastAsia="Times New Roman" w:cs="Times New Roman"/>
                <w:b w:val="0"/>
                <w:sz w:val="16"/>
                <w:szCs w:val="16"/>
              </w:rPr>
            </w:pPr>
            <w:r w:rsidRPr="004C534A">
              <w:rPr>
                <w:rFonts w:eastAsia="Times New Roman" w:cs="Times New Roman"/>
                <w:b w:val="0"/>
                <w:sz w:val="16"/>
                <w:szCs w:val="16"/>
              </w:rPr>
              <w:t xml:space="preserve">    3.349 </w:t>
            </w:r>
          </w:p>
        </w:tc>
      </w:tr>
      <w:tr w:rsidR="007A5C72" w:rsidRPr="004C534A" w:rsidTr="00CE541A">
        <w:trPr>
          <w:trHeight w:val="449"/>
        </w:trPr>
        <w:tc>
          <w:tcPr>
            <w:tcW w:w="519" w:type="dxa"/>
            <w:tcBorders>
              <w:top w:val="nil"/>
              <w:left w:val="single" w:sz="4" w:space="0" w:color="auto"/>
              <w:bottom w:val="single" w:sz="4" w:space="0" w:color="auto"/>
              <w:right w:val="single" w:sz="4" w:space="0" w:color="auto"/>
            </w:tcBorders>
            <w:shd w:val="clear" w:color="auto" w:fill="auto"/>
            <w:noWrap/>
            <w:vAlign w:val="center"/>
            <w:hideMark/>
          </w:tcPr>
          <w:p w:rsidR="007A5C72" w:rsidRPr="004C534A" w:rsidRDefault="007A5C72" w:rsidP="007A5C72">
            <w:pPr>
              <w:keepNext w:val="0"/>
              <w:widowControl/>
              <w:spacing w:line="240" w:lineRule="auto"/>
              <w:jc w:val="center"/>
              <w:rPr>
                <w:rFonts w:eastAsia="Times New Roman" w:cs="Times New Roman"/>
                <w:b w:val="0"/>
                <w:sz w:val="16"/>
                <w:szCs w:val="16"/>
              </w:rPr>
            </w:pPr>
            <w:r w:rsidRPr="004C534A">
              <w:rPr>
                <w:rFonts w:eastAsia="Times New Roman" w:cs="Times New Roman"/>
                <w:b w:val="0"/>
                <w:sz w:val="16"/>
                <w:szCs w:val="16"/>
              </w:rPr>
              <w:t>4</w:t>
            </w:r>
          </w:p>
        </w:tc>
        <w:tc>
          <w:tcPr>
            <w:tcW w:w="4120" w:type="dxa"/>
            <w:tcBorders>
              <w:top w:val="nil"/>
              <w:left w:val="nil"/>
              <w:bottom w:val="single" w:sz="4" w:space="0" w:color="auto"/>
              <w:right w:val="single" w:sz="4" w:space="0" w:color="auto"/>
            </w:tcBorders>
            <w:shd w:val="clear" w:color="auto" w:fill="auto"/>
            <w:noWrap/>
            <w:vAlign w:val="center"/>
            <w:hideMark/>
          </w:tcPr>
          <w:p w:rsidR="007A5C72" w:rsidRPr="004C534A" w:rsidRDefault="007A5C72" w:rsidP="007A5C72">
            <w:pPr>
              <w:keepNext w:val="0"/>
              <w:widowControl/>
              <w:spacing w:line="240" w:lineRule="auto"/>
              <w:jc w:val="left"/>
              <w:rPr>
                <w:rFonts w:eastAsia="Times New Roman" w:cs="Times New Roman"/>
                <w:b w:val="0"/>
                <w:sz w:val="16"/>
                <w:szCs w:val="16"/>
              </w:rPr>
            </w:pPr>
            <w:r w:rsidRPr="004C534A">
              <w:rPr>
                <w:rFonts w:eastAsia="Times New Roman" w:cs="Times New Roman"/>
                <w:b w:val="0"/>
                <w:sz w:val="16"/>
                <w:szCs w:val="16"/>
              </w:rPr>
              <w:t>Dân số trong độ tuổi lao động không có khả năng lao động</w:t>
            </w:r>
          </w:p>
        </w:tc>
        <w:tc>
          <w:tcPr>
            <w:tcW w:w="1340" w:type="dxa"/>
            <w:tcBorders>
              <w:top w:val="nil"/>
              <w:left w:val="nil"/>
              <w:bottom w:val="single" w:sz="4" w:space="0" w:color="auto"/>
              <w:right w:val="single" w:sz="4" w:space="0" w:color="auto"/>
            </w:tcBorders>
            <w:shd w:val="clear" w:color="auto" w:fill="auto"/>
            <w:vAlign w:val="center"/>
            <w:hideMark/>
          </w:tcPr>
          <w:p w:rsidR="007A5C72" w:rsidRPr="004C534A" w:rsidRDefault="007A5C72" w:rsidP="007A5C72">
            <w:pPr>
              <w:keepNext w:val="0"/>
              <w:widowControl/>
              <w:spacing w:line="240" w:lineRule="auto"/>
              <w:jc w:val="left"/>
              <w:rPr>
                <w:rFonts w:eastAsia="Times New Roman" w:cs="Times New Roman"/>
                <w:b w:val="0"/>
                <w:sz w:val="16"/>
                <w:szCs w:val="16"/>
              </w:rPr>
            </w:pPr>
            <w:r w:rsidRPr="004C534A">
              <w:rPr>
                <w:rFonts w:eastAsia="Times New Roman" w:cs="Times New Roman"/>
                <w:b w:val="0"/>
                <w:sz w:val="16"/>
                <w:szCs w:val="16"/>
              </w:rPr>
              <w:t xml:space="preserve">% /dân số </w:t>
            </w:r>
            <w:r w:rsidRPr="004C534A">
              <w:rPr>
                <w:rFonts w:eastAsia="Times New Roman" w:cs="Times New Roman"/>
                <w:b w:val="0"/>
                <w:sz w:val="16"/>
                <w:szCs w:val="16"/>
              </w:rPr>
              <w:br/>
              <w:t>trong độ tuổi LĐ</w:t>
            </w:r>
          </w:p>
        </w:tc>
        <w:tc>
          <w:tcPr>
            <w:tcW w:w="820" w:type="dxa"/>
            <w:tcBorders>
              <w:top w:val="nil"/>
              <w:left w:val="nil"/>
              <w:bottom w:val="single" w:sz="4" w:space="0" w:color="auto"/>
              <w:right w:val="single" w:sz="4" w:space="0" w:color="auto"/>
            </w:tcBorders>
            <w:shd w:val="clear" w:color="auto" w:fill="auto"/>
            <w:noWrap/>
            <w:vAlign w:val="center"/>
            <w:hideMark/>
          </w:tcPr>
          <w:p w:rsidR="007A5C72" w:rsidRPr="004C534A" w:rsidRDefault="007A5C72" w:rsidP="007A5C72">
            <w:pPr>
              <w:keepNext w:val="0"/>
              <w:widowControl/>
              <w:spacing w:line="240" w:lineRule="auto"/>
              <w:ind w:left="-144"/>
              <w:jc w:val="right"/>
              <w:rPr>
                <w:rFonts w:eastAsia="Times New Roman" w:cs="Times New Roman"/>
                <w:b w:val="0"/>
                <w:sz w:val="16"/>
                <w:szCs w:val="16"/>
              </w:rPr>
            </w:pPr>
            <w:r w:rsidRPr="004C534A">
              <w:rPr>
                <w:rFonts w:eastAsia="Times New Roman" w:cs="Times New Roman"/>
                <w:b w:val="0"/>
                <w:sz w:val="16"/>
                <w:szCs w:val="16"/>
              </w:rPr>
              <w:t>4,5</w:t>
            </w:r>
          </w:p>
        </w:tc>
        <w:tc>
          <w:tcPr>
            <w:tcW w:w="720" w:type="dxa"/>
            <w:tcBorders>
              <w:top w:val="nil"/>
              <w:left w:val="nil"/>
              <w:bottom w:val="single" w:sz="4" w:space="0" w:color="auto"/>
              <w:right w:val="single" w:sz="4" w:space="0" w:color="auto"/>
            </w:tcBorders>
            <w:shd w:val="clear" w:color="auto" w:fill="auto"/>
            <w:noWrap/>
            <w:vAlign w:val="center"/>
            <w:hideMark/>
          </w:tcPr>
          <w:p w:rsidR="007A5C72" w:rsidRPr="004C534A" w:rsidRDefault="007A5C72" w:rsidP="007A5C72">
            <w:pPr>
              <w:keepNext w:val="0"/>
              <w:widowControl/>
              <w:spacing w:line="240" w:lineRule="auto"/>
              <w:ind w:left="-144"/>
              <w:jc w:val="right"/>
              <w:rPr>
                <w:rFonts w:eastAsia="Times New Roman" w:cs="Times New Roman"/>
                <w:b w:val="0"/>
                <w:sz w:val="16"/>
                <w:szCs w:val="16"/>
              </w:rPr>
            </w:pPr>
            <w:r w:rsidRPr="004C534A">
              <w:rPr>
                <w:rFonts w:eastAsia="Times New Roman" w:cs="Times New Roman"/>
                <w:b w:val="0"/>
                <w:sz w:val="16"/>
                <w:szCs w:val="16"/>
              </w:rPr>
              <w:t xml:space="preserve">       517 </w:t>
            </w:r>
          </w:p>
        </w:tc>
        <w:tc>
          <w:tcPr>
            <w:tcW w:w="820" w:type="dxa"/>
            <w:tcBorders>
              <w:top w:val="nil"/>
              <w:left w:val="nil"/>
              <w:bottom w:val="single" w:sz="4" w:space="0" w:color="auto"/>
              <w:right w:val="single" w:sz="4" w:space="0" w:color="auto"/>
            </w:tcBorders>
            <w:shd w:val="clear" w:color="auto" w:fill="auto"/>
            <w:noWrap/>
            <w:vAlign w:val="center"/>
            <w:hideMark/>
          </w:tcPr>
          <w:p w:rsidR="007A5C72" w:rsidRPr="004C534A" w:rsidRDefault="007A5C72" w:rsidP="007A5C72">
            <w:pPr>
              <w:keepNext w:val="0"/>
              <w:widowControl/>
              <w:spacing w:line="240" w:lineRule="auto"/>
              <w:ind w:left="-144"/>
              <w:jc w:val="right"/>
              <w:rPr>
                <w:rFonts w:eastAsia="Times New Roman" w:cs="Times New Roman"/>
                <w:b w:val="0"/>
                <w:sz w:val="16"/>
                <w:szCs w:val="16"/>
              </w:rPr>
            </w:pPr>
            <w:r w:rsidRPr="004C534A">
              <w:rPr>
                <w:rFonts w:eastAsia="Times New Roman" w:cs="Times New Roman"/>
                <w:b w:val="0"/>
                <w:sz w:val="16"/>
                <w:szCs w:val="16"/>
              </w:rPr>
              <w:t>4,5</w:t>
            </w:r>
          </w:p>
        </w:tc>
        <w:tc>
          <w:tcPr>
            <w:tcW w:w="720" w:type="dxa"/>
            <w:tcBorders>
              <w:top w:val="nil"/>
              <w:left w:val="nil"/>
              <w:bottom w:val="single" w:sz="4" w:space="0" w:color="auto"/>
              <w:right w:val="single" w:sz="4" w:space="0" w:color="auto"/>
            </w:tcBorders>
            <w:shd w:val="clear" w:color="auto" w:fill="auto"/>
            <w:noWrap/>
            <w:vAlign w:val="center"/>
            <w:hideMark/>
          </w:tcPr>
          <w:p w:rsidR="007A5C72" w:rsidRPr="004C534A" w:rsidRDefault="007A5C72" w:rsidP="007A5C72">
            <w:pPr>
              <w:keepNext w:val="0"/>
              <w:widowControl/>
              <w:spacing w:line="240" w:lineRule="auto"/>
              <w:ind w:left="-144"/>
              <w:jc w:val="right"/>
              <w:rPr>
                <w:rFonts w:eastAsia="Times New Roman" w:cs="Times New Roman"/>
                <w:b w:val="0"/>
                <w:sz w:val="16"/>
                <w:szCs w:val="16"/>
              </w:rPr>
            </w:pPr>
            <w:r w:rsidRPr="004C534A">
              <w:rPr>
                <w:rFonts w:eastAsia="Times New Roman" w:cs="Times New Roman"/>
                <w:b w:val="0"/>
                <w:sz w:val="16"/>
                <w:szCs w:val="16"/>
              </w:rPr>
              <w:t xml:space="preserve">    1.507 </w:t>
            </w:r>
          </w:p>
        </w:tc>
      </w:tr>
      <w:tr w:rsidR="007A5C72" w:rsidRPr="004C534A" w:rsidTr="007A5C72">
        <w:trPr>
          <w:trHeight w:val="405"/>
        </w:trPr>
        <w:tc>
          <w:tcPr>
            <w:tcW w:w="519" w:type="dxa"/>
            <w:tcBorders>
              <w:top w:val="nil"/>
              <w:left w:val="single" w:sz="4" w:space="0" w:color="auto"/>
              <w:bottom w:val="single" w:sz="4" w:space="0" w:color="auto"/>
              <w:right w:val="single" w:sz="4" w:space="0" w:color="auto"/>
            </w:tcBorders>
            <w:shd w:val="clear" w:color="000000" w:fill="FDE9D9"/>
            <w:noWrap/>
            <w:vAlign w:val="center"/>
            <w:hideMark/>
          </w:tcPr>
          <w:p w:rsidR="007A5C72" w:rsidRPr="004C534A" w:rsidRDefault="007A5C72" w:rsidP="007A5C72">
            <w:pPr>
              <w:keepNext w:val="0"/>
              <w:widowControl/>
              <w:spacing w:line="240" w:lineRule="auto"/>
              <w:jc w:val="center"/>
              <w:rPr>
                <w:rFonts w:eastAsia="Times New Roman" w:cs="Times New Roman"/>
                <w:bCs/>
                <w:sz w:val="16"/>
                <w:szCs w:val="16"/>
              </w:rPr>
            </w:pPr>
            <w:r w:rsidRPr="004C534A">
              <w:rPr>
                <w:rFonts w:eastAsia="Times New Roman" w:cs="Times New Roman"/>
                <w:bCs/>
                <w:sz w:val="16"/>
                <w:szCs w:val="16"/>
              </w:rPr>
              <w:t>II</w:t>
            </w:r>
          </w:p>
        </w:tc>
        <w:tc>
          <w:tcPr>
            <w:tcW w:w="4120" w:type="dxa"/>
            <w:tcBorders>
              <w:top w:val="nil"/>
              <w:left w:val="nil"/>
              <w:bottom w:val="single" w:sz="4" w:space="0" w:color="auto"/>
              <w:right w:val="single" w:sz="4" w:space="0" w:color="auto"/>
            </w:tcBorders>
            <w:shd w:val="clear" w:color="000000" w:fill="FDE9D9"/>
            <w:noWrap/>
            <w:vAlign w:val="center"/>
            <w:hideMark/>
          </w:tcPr>
          <w:p w:rsidR="007A5C72" w:rsidRPr="004C534A" w:rsidRDefault="007A5C72" w:rsidP="007A5C72">
            <w:pPr>
              <w:keepNext w:val="0"/>
              <w:widowControl/>
              <w:spacing w:line="240" w:lineRule="auto"/>
              <w:jc w:val="left"/>
              <w:rPr>
                <w:rFonts w:eastAsia="Times New Roman" w:cs="Times New Roman"/>
                <w:bCs/>
                <w:sz w:val="16"/>
                <w:szCs w:val="16"/>
              </w:rPr>
            </w:pPr>
            <w:r w:rsidRPr="004C534A">
              <w:rPr>
                <w:rFonts w:eastAsia="Times New Roman" w:cs="Times New Roman"/>
                <w:bCs/>
                <w:sz w:val="16"/>
                <w:szCs w:val="16"/>
              </w:rPr>
              <w:t>Dân số phụ thuộc (Chiếm 35%)</w:t>
            </w:r>
          </w:p>
        </w:tc>
        <w:tc>
          <w:tcPr>
            <w:tcW w:w="1340" w:type="dxa"/>
            <w:tcBorders>
              <w:top w:val="nil"/>
              <w:left w:val="nil"/>
              <w:bottom w:val="single" w:sz="4" w:space="0" w:color="auto"/>
              <w:right w:val="single" w:sz="4" w:space="0" w:color="auto"/>
            </w:tcBorders>
            <w:shd w:val="clear" w:color="000000" w:fill="FDE9D9"/>
            <w:vAlign w:val="center"/>
            <w:hideMark/>
          </w:tcPr>
          <w:p w:rsidR="007A5C72" w:rsidRPr="004C534A" w:rsidRDefault="007A5C72" w:rsidP="007A5C72">
            <w:pPr>
              <w:keepNext w:val="0"/>
              <w:widowControl/>
              <w:spacing w:line="240" w:lineRule="auto"/>
              <w:jc w:val="left"/>
              <w:rPr>
                <w:rFonts w:eastAsia="Times New Roman" w:cs="Times New Roman"/>
                <w:bCs/>
                <w:sz w:val="16"/>
                <w:szCs w:val="16"/>
              </w:rPr>
            </w:pPr>
            <w:r w:rsidRPr="004C534A">
              <w:rPr>
                <w:rFonts w:eastAsia="Times New Roman" w:cs="Times New Roman"/>
                <w:bCs/>
                <w:sz w:val="16"/>
                <w:szCs w:val="16"/>
              </w:rPr>
              <w:t xml:space="preserve">Chiếm tỷ lệ /dân số </w:t>
            </w:r>
          </w:p>
        </w:tc>
        <w:tc>
          <w:tcPr>
            <w:tcW w:w="820" w:type="dxa"/>
            <w:tcBorders>
              <w:top w:val="nil"/>
              <w:left w:val="nil"/>
              <w:bottom w:val="single" w:sz="4" w:space="0" w:color="auto"/>
              <w:right w:val="single" w:sz="4" w:space="0" w:color="auto"/>
            </w:tcBorders>
            <w:shd w:val="clear" w:color="000000" w:fill="FDE9D9"/>
            <w:noWrap/>
            <w:vAlign w:val="center"/>
            <w:hideMark/>
          </w:tcPr>
          <w:p w:rsidR="007A5C72" w:rsidRPr="004C534A" w:rsidRDefault="007A5C72" w:rsidP="007A5C72">
            <w:pPr>
              <w:keepNext w:val="0"/>
              <w:widowControl/>
              <w:spacing w:line="240" w:lineRule="auto"/>
              <w:ind w:left="-144"/>
              <w:jc w:val="right"/>
              <w:rPr>
                <w:rFonts w:eastAsia="Times New Roman" w:cs="Times New Roman"/>
                <w:bCs/>
                <w:sz w:val="16"/>
                <w:szCs w:val="16"/>
              </w:rPr>
            </w:pPr>
            <w:r w:rsidRPr="004C534A">
              <w:rPr>
                <w:rFonts w:eastAsia="Times New Roman" w:cs="Times New Roman"/>
                <w:bCs/>
                <w:sz w:val="16"/>
                <w:szCs w:val="16"/>
              </w:rPr>
              <w:t> </w:t>
            </w:r>
          </w:p>
        </w:tc>
        <w:tc>
          <w:tcPr>
            <w:tcW w:w="720" w:type="dxa"/>
            <w:tcBorders>
              <w:top w:val="nil"/>
              <w:left w:val="nil"/>
              <w:bottom w:val="single" w:sz="4" w:space="0" w:color="auto"/>
              <w:right w:val="single" w:sz="4" w:space="0" w:color="auto"/>
            </w:tcBorders>
            <w:shd w:val="clear" w:color="000000" w:fill="FDE9D9"/>
            <w:noWrap/>
            <w:vAlign w:val="center"/>
            <w:hideMark/>
          </w:tcPr>
          <w:p w:rsidR="007A5C72" w:rsidRPr="004C534A" w:rsidRDefault="007A5C72" w:rsidP="007A5C72">
            <w:pPr>
              <w:keepNext w:val="0"/>
              <w:widowControl/>
              <w:spacing w:line="240" w:lineRule="auto"/>
              <w:ind w:left="-144"/>
              <w:jc w:val="right"/>
              <w:rPr>
                <w:rFonts w:eastAsia="Times New Roman" w:cs="Times New Roman"/>
                <w:bCs/>
                <w:sz w:val="16"/>
                <w:szCs w:val="16"/>
              </w:rPr>
            </w:pPr>
            <w:r w:rsidRPr="004C534A">
              <w:rPr>
                <w:rFonts w:eastAsia="Times New Roman" w:cs="Times New Roman"/>
                <w:bCs/>
                <w:sz w:val="16"/>
                <w:szCs w:val="16"/>
              </w:rPr>
              <w:t xml:space="preserve">    6.184 </w:t>
            </w:r>
          </w:p>
        </w:tc>
        <w:tc>
          <w:tcPr>
            <w:tcW w:w="820" w:type="dxa"/>
            <w:tcBorders>
              <w:top w:val="nil"/>
              <w:left w:val="nil"/>
              <w:bottom w:val="single" w:sz="4" w:space="0" w:color="auto"/>
              <w:right w:val="single" w:sz="4" w:space="0" w:color="auto"/>
            </w:tcBorders>
            <w:shd w:val="clear" w:color="000000" w:fill="FDE9D9"/>
            <w:noWrap/>
            <w:vAlign w:val="center"/>
            <w:hideMark/>
          </w:tcPr>
          <w:p w:rsidR="007A5C72" w:rsidRPr="004C534A" w:rsidRDefault="007A5C72" w:rsidP="007A5C72">
            <w:pPr>
              <w:keepNext w:val="0"/>
              <w:widowControl/>
              <w:spacing w:line="240" w:lineRule="auto"/>
              <w:ind w:left="-144"/>
              <w:jc w:val="right"/>
              <w:rPr>
                <w:rFonts w:eastAsia="Times New Roman" w:cs="Times New Roman"/>
                <w:bCs/>
                <w:sz w:val="16"/>
                <w:szCs w:val="16"/>
              </w:rPr>
            </w:pPr>
            <w:r w:rsidRPr="004C534A">
              <w:rPr>
                <w:rFonts w:eastAsia="Times New Roman" w:cs="Times New Roman"/>
                <w:bCs/>
                <w:sz w:val="16"/>
                <w:szCs w:val="16"/>
              </w:rPr>
              <w:t> </w:t>
            </w:r>
          </w:p>
        </w:tc>
        <w:tc>
          <w:tcPr>
            <w:tcW w:w="720" w:type="dxa"/>
            <w:tcBorders>
              <w:top w:val="nil"/>
              <w:left w:val="nil"/>
              <w:bottom w:val="single" w:sz="4" w:space="0" w:color="auto"/>
              <w:right w:val="single" w:sz="4" w:space="0" w:color="auto"/>
            </w:tcBorders>
            <w:shd w:val="clear" w:color="000000" w:fill="FDE9D9"/>
            <w:noWrap/>
            <w:vAlign w:val="center"/>
            <w:hideMark/>
          </w:tcPr>
          <w:p w:rsidR="007A5C72" w:rsidRPr="004C534A" w:rsidRDefault="007A5C72" w:rsidP="007A5C72">
            <w:pPr>
              <w:keepNext w:val="0"/>
              <w:widowControl/>
              <w:spacing w:line="240" w:lineRule="auto"/>
              <w:ind w:left="-144"/>
              <w:jc w:val="right"/>
              <w:rPr>
                <w:rFonts w:eastAsia="Times New Roman" w:cs="Times New Roman"/>
                <w:bCs/>
                <w:sz w:val="16"/>
                <w:szCs w:val="16"/>
              </w:rPr>
            </w:pPr>
            <w:r w:rsidRPr="004C534A">
              <w:rPr>
                <w:rFonts w:eastAsia="Times New Roman" w:cs="Times New Roman"/>
                <w:bCs/>
                <w:sz w:val="16"/>
                <w:szCs w:val="16"/>
              </w:rPr>
              <w:t xml:space="preserve">  16.747 </w:t>
            </w:r>
          </w:p>
        </w:tc>
      </w:tr>
      <w:tr w:rsidR="007A5C72" w:rsidRPr="004C534A" w:rsidTr="00CE541A">
        <w:trPr>
          <w:trHeight w:val="296"/>
        </w:trPr>
        <w:tc>
          <w:tcPr>
            <w:tcW w:w="519" w:type="dxa"/>
            <w:tcBorders>
              <w:top w:val="nil"/>
              <w:left w:val="single" w:sz="4" w:space="0" w:color="auto"/>
              <w:bottom w:val="single" w:sz="4" w:space="0" w:color="auto"/>
              <w:right w:val="single" w:sz="4" w:space="0" w:color="auto"/>
            </w:tcBorders>
            <w:shd w:val="clear" w:color="auto" w:fill="auto"/>
            <w:noWrap/>
            <w:vAlign w:val="center"/>
            <w:hideMark/>
          </w:tcPr>
          <w:p w:rsidR="007A5C72" w:rsidRPr="004C534A" w:rsidRDefault="007A5C72" w:rsidP="007A5C72">
            <w:pPr>
              <w:keepNext w:val="0"/>
              <w:widowControl/>
              <w:spacing w:line="240" w:lineRule="auto"/>
              <w:jc w:val="left"/>
              <w:rPr>
                <w:rFonts w:eastAsia="Times New Roman" w:cs="Times New Roman"/>
                <w:bCs/>
                <w:sz w:val="16"/>
                <w:szCs w:val="16"/>
              </w:rPr>
            </w:pPr>
            <w:r w:rsidRPr="004C534A">
              <w:rPr>
                <w:rFonts w:eastAsia="Times New Roman" w:cs="Times New Roman"/>
                <w:bCs/>
                <w:sz w:val="16"/>
                <w:szCs w:val="16"/>
              </w:rPr>
              <w:t> </w:t>
            </w:r>
          </w:p>
        </w:tc>
        <w:tc>
          <w:tcPr>
            <w:tcW w:w="4120" w:type="dxa"/>
            <w:tcBorders>
              <w:top w:val="nil"/>
              <w:left w:val="nil"/>
              <w:bottom w:val="single" w:sz="4" w:space="0" w:color="auto"/>
              <w:right w:val="single" w:sz="4" w:space="0" w:color="auto"/>
            </w:tcBorders>
            <w:shd w:val="clear" w:color="auto" w:fill="auto"/>
            <w:noWrap/>
            <w:vAlign w:val="center"/>
            <w:hideMark/>
          </w:tcPr>
          <w:p w:rsidR="007A5C72" w:rsidRPr="004C534A" w:rsidRDefault="007A5C72" w:rsidP="007A5C72">
            <w:pPr>
              <w:keepNext w:val="0"/>
              <w:widowControl/>
              <w:spacing w:line="240" w:lineRule="auto"/>
              <w:jc w:val="left"/>
              <w:rPr>
                <w:rFonts w:eastAsia="Times New Roman" w:cs="Times New Roman"/>
                <w:bCs/>
                <w:sz w:val="16"/>
                <w:szCs w:val="16"/>
              </w:rPr>
            </w:pPr>
            <w:r w:rsidRPr="004C534A">
              <w:rPr>
                <w:rFonts w:eastAsia="Times New Roman" w:cs="Times New Roman"/>
                <w:bCs/>
                <w:sz w:val="16"/>
                <w:szCs w:val="16"/>
              </w:rPr>
              <w:t>TỔNG DÂN SỐ</w:t>
            </w:r>
          </w:p>
        </w:tc>
        <w:tc>
          <w:tcPr>
            <w:tcW w:w="1340" w:type="dxa"/>
            <w:tcBorders>
              <w:top w:val="nil"/>
              <w:left w:val="nil"/>
              <w:bottom w:val="single" w:sz="4" w:space="0" w:color="auto"/>
              <w:right w:val="single" w:sz="4" w:space="0" w:color="auto"/>
            </w:tcBorders>
            <w:shd w:val="clear" w:color="auto" w:fill="auto"/>
            <w:noWrap/>
            <w:vAlign w:val="center"/>
            <w:hideMark/>
          </w:tcPr>
          <w:p w:rsidR="007A5C72" w:rsidRPr="004C534A" w:rsidRDefault="007A5C72" w:rsidP="007A5C72">
            <w:pPr>
              <w:keepNext w:val="0"/>
              <w:widowControl/>
              <w:spacing w:line="240" w:lineRule="auto"/>
              <w:jc w:val="left"/>
              <w:rPr>
                <w:rFonts w:eastAsia="Times New Roman" w:cs="Times New Roman"/>
                <w:bCs/>
                <w:sz w:val="16"/>
                <w:szCs w:val="16"/>
              </w:rPr>
            </w:pPr>
            <w:r w:rsidRPr="004C534A">
              <w:rPr>
                <w:rFonts w:eastAsia="Times New Roman" w:cs="Times New Roman"/>
                <w:bCs/>
                <w:sz w:val="16"/>
                <w:szCs w:val="16"/>
              </w:rPr>
              <w:t> </w:t>
            </w:r>
          </w:p>
        </w:tc>
        <w:tc>
          <w:tcPr>
            <w:tcW w:w="820" w:type="dxa"/>
            <w:tcBorders>
              <w:top w:val="nil"/>
              <w:left w:val="nil"/>
              <w:bottom w:val="single" w:sz="4" w:space="0" w:color="auto"/>
              <w:right w:val="single" w:sz="4" w:space="0" w:color="auto"/>
            </w:tcBorders>
            <w:shd w:val="clear" w:color="auto" w:fill="auto"/>
            <w:noWrap/>
            <w:vAlign w:val="center"/>
            <w:hideMark/>
          </w:tcPr>
          <w:p w:rsidR="007A5C72" w:rsidRPr="004C534A" w:rsidRDefault="007A5C72" w:rsidP="007A5C72">
            <w:pPr>
              <w:keepNext w:val="0"/>
              <w:widowControl/>
              <w:spacing w:line="240" w:lineRule="auto"/>
              <w:ind w:left="-144"/>
              <w:jc w:val="right"/>
              <w:rPr>
                <w:rFonts w:eastAsia="Times New Roman" w:cs="Times New Roman"/>
                <w:bCs/>
                <w:sz w:val="16"/>
                <w:szCs w:val="16"/>
              </w:rPr>
            </w:pPr>
            <w:r w:rsidRPr="004C534A">
              <w:rPr>
                <w:rFonts w:eastAsia="Times New Roman" w:cs="Times New Roman"/>
                <w:bCs/>
                <w:sz w:val="16"/>
                <w:szCs w:val="16"/>
              </w:rPr>
              <w:t> </w:t>
            </w:r>
          </w:p>
        </w:tc>
        <w:tc>
          <w:tcPr>
            <w:tcW w:w="720" w:type="dxa"/>
            <w:tcBorders>
              <w:top w:val="nil"/>
              <w:left w:val="nil"/>
              <w:bottom w:val="single" w:sz="4" w:space="0" w:color="auto"/>
              <w:right w:val="single" w:sz="4" w:space="0" w:color="auto"/>
            </w:tcBorders>
            <w:shd w:val="clear" w:color="auto" w:fill="auto"/>
            <w:noWrap/>
            <w:vAlign w:val="center"/>
            <w:hideMark/>
          </w:tcPr>
          <w:p w:rsidR="007A5C72" w:rsidRPr="004C534A" w:rsidRDefault="007A5C72" w:rsidP="007A5C72">
            <w:pPr>
              <w:keepNext w:val="0"/>
              <w:widowControl/>
              <w:spacing w:line="240" w:lineRule="auto"/>
              <w:ind w:left="-144"/>
              <w:jc w:val="right"/>
              <w:rPr>
                <w:rFonts w:eastAsia="Times New Roman" w:cs="Times New Roman"/>
                <w:bCs/>
                <w:sz w:val="16"/>
                <w:szCs w:val="16"/>
              </w:rPr>
            </w:pPr>
            <w:r w:rsidRPr="004C534A">
              <w:rPr>
                <w:rFonts w:eastAsia="Times New Roman" w:cs="Times New Roman"/>
                <w:bCs/>
                <w:sz w:val="16"/>
                <w:szCs w:val="16"/>
              </w:rPr>
              <w:t xml:space="preserve">  17.669 </w:t>
            </w:r>
          </w:p>
        </w:tc>
        <w:tc>
          <w:tcPr>
            <w:tcW w:w="820" w:type="dxa"/>
            <w:tcBorders>
              <w:top w:val="nil"/>
              <w:left w:val="nil"/>
              <w:bottom w:val="single" w:sz="4" w:space="0" w:color="auto"/>
              <w:right w:val="single" w:sz="4" w:space="0" w:color="auto"/>
            </w:tcBorders>
            <w:shd w:val="clear" w:color="auto" w:fill="auto"/>
            <w:noWrap/>
            <w:vAlign w:val="center"/>
            <w:hideMark/>
          </w:tcPr>
          <w:p w:rsidR="007A5C72" w:rsidRPr="004C534A" w:rsidRDefault="007A5C72" w:rsidP="007A5C72">
            <w:pPr>
              <w:keepNext w:val="0"/>
              <w:widowControl/>
              <w:spacing w:line="240" w:lineRule="auto"/>
              <w:ind w:left="-144"/>
              <w:jc w:val="right"/>
              <w:rPr>
                <w:rFonts w:eastAsia="Times New Roman" w:cs="Times New Roman"/>
                <w:bCs/>
                <w:sz w:val="16"/>
                <w:szCs w:val="16"/>
              </w:rPr>
            </w:pPr>
            <w:r w:rsidRPr="004C534A">
              <w:rPr>
                <w:rFonts w:eastAsia="Times New Roman" w:cs="Times New Roman"/>
                <w:bCs/>
                <w:sz w:val="16"/>
                <w:szCs w:val="16"/>
              </w:rPr>
              <w:t> </w:t>
            </w:r>
          </w:p>
        </w:tc>
        <w:tc>
          <w:tcPr>
            <w:tcW w:w="720" w:type="dxa"/>
            <w:tcBorders>
              <w:top w:val="nil"/>
              <w:left w:val="nil"/>
              <w:bottom w:val="single" w:sz="4" w:space="0" w:color="auto"/>
              <w:right w:val="single" w:sz="4" w:space="0" w:color="auto"/>
            </w:tcBorders>
            <w:shd w:val="clear" w:color="auto" w:fill="auto"/>
            <w:noWrap/>
            <w:vAlign w:val="center"/>
            <w:hideMark/>
          </w:tcPr>
          <w:p w:rsidR="007A5C72" w:rsidRPr="004C534A" w:rsidRDefault="007A5C72" w:rsidP="007A5C72">
            <w:pPr>
              <w:keepNext w:val="0"/>
              <w:widowControl/>
              <w:spacing w:line="240" w:lineRule="auto"/>
              <w:ind w:left="-144"/>
              <w:jc w:val="right"/>
              <w:rPr>
                <w:rFonts w:eastAsia="Times New Roman" w:cs="Times New Roman"/>
                <w:bCs/>
                <w:sz w:val="16"/>
                <w:szCs w:val="16"/>
              </w:rPr>
            </w:pPr>
            <w:r w:rsidRPr="004C534A">
              <w:rPr>
                <w:rFonts w:eastAsia="Times New Roman" w:cs="Times New Roman"/>
                <w:bCs/>
                <w:sz w:val="16"/>
                <w:szCs w:val="16"/>
              </w:rPr>
              <w:t xml:space="preserve">  47.849 </w:t>
            </w:r>
          </w:p>
        </w:tc>
      </w:tr>
    </w:tbl>
    <w:p w:rsidR="004C534A" w:rsidRDefault="004C534A" w:rsidP="00CE541A">
      <w:pPr>
        <w:keepNext w:val="0"/>
        <w:spacing w:before="60" w:after="60"/>
        <w:rPr>
          <w:b w:val="0"/>
          <w:i/>
          <w:szCs w:val="28"/>
          <w:lang w:val="it-IT"/>
        </w:rPr>
      </w:pPr>
      <w:r w:rsidRPr="004C534A">
        <w:rPr>
          <w:b w:val="0"/>
          <w:szCs w:val="28"/>
          <w:lang w:val="it-IT"/>
        </w:rPr>
        <w:t xml:space="preserve">* Kết quả: </w:t>
      </w:r>
      <w:r w:rsidRPr="004C534A">
        <w:rPr>
          <w:b w:val="0"/>
          <w:i/>
          <w:szCs w:val="28"/>
          <w:lang w:val="it-IT"/>
        </w:rPr>
        <w:t>Năm 2030 dân số đô thị Long Giao khoảng 48.000 người.</w:t>
      </w:r>
    </w:p>
    <w:p w:rsidR="00CE541A" w:rsidRDefault="00CE541A" w:rsidP="00CE541A">
      <w:pPr>
        <w:keepNext w:val="0"/>
        <w:spacing w:before="60" w:after="60"/>
        <w:rPr>
          <w:b w:val="0"/>
          <w:i/>
          <w:szCs w:val="28"/>
          <w:lang w:val="it-IT"/>
        </w:rPr>
      </w:pPr>
    </w:p>
    <w:p w:rsidR="004B73B6" w:rsidRPr="004C534A" w:rsidRDefault="000247B5" w:rsidP="009A50E5">
      <w:pPr>
        <w:pStyle w:val="Heading3"/>
        <w:spacing w:before="60" w:after="60"/>
        <w:ind w:firstLine="560"/>
        <w:rPr>
          <w:szCs w:val="28"/>
        </w:rPr>
      </w:pPr>
      <w:bookmarkStart w:id="361" w:name="_Toc20672119"/>
      <w:r w:rsidRPr="004C534A">
        <w:rPr>
          <w:rFonts w:cs="Times New Roman"/>
        </w:rPr>
        <w:lastRenderedPageBreak/>
        <w:t>Lao động</w:t>
      </w:r>
      <w:r w:rsidR="004B73B6" w:rsidRPr="004C534A">
        <w:rPr>
          <w:rFonts w:cs="Times New Roman"/>
        </w:rPr>
        <w:t xml:space="preserve"> – nghề nghiệp:</w:t>
      </w:r>
      <w:bookmarkEnd w:id="361"/>
    </w:p>
    <w:p w:rsidR="004B73B6" w:rsidRPr="004C534A" w:rsidRDefault="004B73B6" w:rsidP="00841F04">
      <w:pPr>
        <w:pStyle w:val="Noidung"/>
      </w:pPr>
      <w:bookmarkStart w:id="362" w:name="_Toc14792471"/>
      <w:bookmarkStart w:id="363" w:name="_Toc15644261"/>
      <w:bookmarkStart w:id="364" w:name="_Toc20205589"/>
      <w:bookmarkStart w:id="365" w:name="_Toc20401682"/>
      <w:bookmarkStart w:id="366" w:name="_Toc20672120"/>
      <w:r w:rsidRPr="004C534A">
        <w:t xml:space="preserve">- Dự báo tỷ lệ lao động </w:t>
      </w:r>
      <w:r w:rsidR="004C534A" w:rsidRPr="004C534A">
        <w:t xml:space="preserve">có việc làm và định cư tại chỗ đến năm 2030 </w:t>
      </w:r>
      <w:r w:rsidRPr="004C534A">
        <w:t xml:space="preserve">chiếm </w:t>
      </w:r>
      <w:r w:rsidR="004C534A" w:rsidRPr="004C534A">
        <w:t>khoảng 58</w:t>
      </w:r>
      <w:r w:rsidRPr="004C534A">
        <w:t>% dân số, trong đó gồm 03 nhóm ngành nghề chính.</w:t>
      </w:r>
      <w:bookmarkEnd w:id="362"/>
      <w:bookmarkEnd w:id="363"/>
      <w:bookmarkEnd w:id="364"/>
      <w:bookmarkEnd w:id="365"/>
      <w:bookmarkEnd w:id="366"/>
      <w:r w:rsidRPr="004C534A">
        <w:t xml:space="preserve">  </w:t>
      </w:r>
    </w:p>
    <w:p w:rsidR="004B73B6" w:rsidRPr="00150C97" w:rsidRDefault="004B73B6" w:rsidP="00150C97">
      <w:pPr>
        <w:pStyle w:val="BangHinh"/>
        <w:jc w:val="left"/>
        <w:rPr>
          <w:rFonts w:cs="Times New Roman"/>
          <w:sz w:val="28"/>
          <w:szCs w:val="28"/>
        </w:rPr>
      </w:pPr>
      <w:r w:rsidRPr="00150C97">
        <w:rPr>
          <w:rFonts w:cs="Times New Roman"/>
          <w:sz w:val="28"/>
          <w:szCs w:val="28"/>
        </w:rPr>
        <w:t xml:space="preserve">Bảng </w:t>
      </w:r>
      <w:r w:rsidR="00150C97">
        <w:rPr>
          <w:rFonts w:cs="Times New Roman"/>
          <w:sz w:val="28"/>
          <w:szCs w:val="28"/>
        </w:rPr>
        <w:t>7</w:t>
      </w:r>
      <w:r w:rsidRPr="00150C97">
        <w:rPr>
          <w:rFonts w:cs="Times New Roman"/>
          <w:sz w:val="28"/>
          <w:szCs w:val="28"/>
        </w:rPr>
        <w:t>: Bảng dự báo lao động đến năm 2030.</w:t>
      </w:r>
    </w:p>
    <w:tbl>
      <w:tblPr>
        <w:tblW w:w="9331" w:type="dxa"/>
        <w:jc w:val="center"/>
        <w:tblLook w:val="04A0" w:firstRow="1" w:lastRow="0" w:firstColumn="1" w:lastColumn="0" w:noHBand="0" w:noVBand="1"/>
      </w:tblPr>
      <w:tblGrid>
        <w:gridCol w:w="519"/>
        <w:gridCol w:w="4120"/>
        <w:gridCol w:w="1340"/>
        <w:gridCol w:w="820"/>
        <w:gridCol w:w="856"/>
        <w:gridCol w:w="820"/>
        <w:gridCol w:w="856"/>
      </w:tblGrid>
      <w:tr w:rsidR="004C534A" w:rsidRPr="004C534A" w:rsidTr="004C534A">
        <w:trPr>
          <w:trHeight w:val="360"/>
          <w:jc w:val="center"/>
        </w:trPr>
        <w:tc>
          <w:tcPr>
            <w:tcW w:w="519"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rsidR="007A5C72" w:rsidRPr="004C534A" w:rsidRDefault="007A5C72" w:rsidP="007A5C72">
            <w:pPr>
              <w:keepNext w:val="0"/>
              <w:widowControl/>
              <w:spacing w:line="240" w:lineRule="auto"/>
              <w:jc w:val="center"/>
              <w:rPr>
                <w:rFonts w:eastAsia="Times New Roman" w:cs="Times New Roman"/>
                <w:bCs/>
                <w:sz w:val="16"/>
                <w:szCs w:val="16"/>
              </w:rPr>
            </w:pPr>
            <w:r w:rsidRPr="004C534A">
              <w:rPr>
                <w:rFonts w:eastAsia="Times New Roman" w:cs="Times New Roman"/>
                <w:bCs/>
                <w:sz w:val="16"/>
                <w:szCs w:val="16"/>
              </w:rPr>
              <w:t>STT</w:t>
            </w:r>
          </w:p>
        </w:tc>
        <w:tc>
          <w:tcPr>
            <w:tcW w:w="4120"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rsidR="007A5C72" w:rsidRPr="004C534A" w:rsidRDefault="007A5C72" w:rsidP="007A5C72">
            <w:pPr>
              <w:keepNext w:val="0"/>
              <w:widowControl/>
              <w:spacing w:line="240" w:lineRule="auto"/>
              <w:jc w:val="center"/>
              <w:rPr>
                <w:rFonts w:eastAsia="Times New Roman" w:cs="Times New Roman"/>
                <w:bCs/>
                <w:sz w:val="16"/>
                <w:szCs w:val="16"/>
              </w:rPr>
            </w:pPr>
            <w:r w:rsidRPr="004C534A">
              <w:rPr>
                <w:rFonts w:eastAsia="Times New Roman" w:cs="Times New Roman"/>
                <w:bCs/>
                <w:sz w:val="16"/>
                <w:szCs w:val="16"/>
              </w:rPr>
              <w:t>Loại lao động</w:t>
            </w:r>
          </w:p>
        </w:tc>
        <w:tc>
          <w:tcPr>
            <w:tcW w:w="1340"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7A5C72" w:rsidRPr="004C534A" w:rsidRDefault="007A5C72" w:rsidP="007A5C72">
            <w:pPr>
              <w:keepNext w:val="0"/>
              <w:widowControl/>
              <w:spacing w:line="240" w:lineRule="auto"/>
              <w:jc w:val="center"/>
              <w:rPr>
                <w:rFonts w:eastAsia="Times New Roman" w:cs="Times New Roman"/>
                <w:bCs/>
                <w:sz w:val="16"/>
                <w:szCs w:val="16"/>
              </w:rPr>
            </w:pPr>
            <w:r w:rsidRPr="004C534A">
              <w:rPr>
                <w:rFonts w:eastAsia="Times New Roman" w:cs="Times New Roman"/>
                <w:bCs/>
                <w:sz w:val="16"/>
                <w:szCs w:val="16"/>
              </w:rPr>
              <w:t>Phương pháp tính</w:t>
            </w:r>
          </w:p>
        </w:tc>
        <w:tc>
          <w:tcPr>
            <w:tcW w:w="1676" w:type="dxa"/>
            <w:gridSpan w:val="2"/>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7A5C72" w:rsidRPr="004C534A" w:rsidRDefault="007A5C72" w:rsidP="007A5C72">
            <w:pPr>
              <w:keepNext w:val="0"/>
              <w:widowControl/>
              <w:spacing w:line="240" w:lineRule="auto"/>
              <w:jc w:val="center"/>
              <w:rPr>
                <w:rFonts w:eastAsia="Times New Roman" w:cs="Times New Roman"/>
                <w:bCs/>
                <w:sz w:val="16"/>
                <w:szCs w:val="16"/>
              </w:rPr>
            </w:pPr>
            <w:r w:rsidRPr="004C534A">
              <w:rPr>
                <w:rFonts w:eastAsia="Times New Roman" w:cs="Times New Roman"/>
                <w:bCs/>
                <w:sz w:val="16"/>
                <w:szCs w:val="16"/>
              </w:rPr>
              <w:t>Năm 2025</w:t>
            </w:r>
          </w:p>
        </w:tc>
        <w:tc>
          <w:tcPr>
            <w:tcW w:w="1676" w:type="dxa"/>
            <w:gridSpan w:val="2"/>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7A5C72" w:rsidRPr="004C534A" w:rsidRDefault="007A5C72" w:rsidP="007A5C72">
            <w:pPr>
              <w:keepNext w:val="0"/>
              <w:widowControl/>
              <w:spacing w:line="240" w:lineRule="auto"/>
              <w:jc w:val="center"/>
              <w:rPr>
                <w:rFonts w:eastAsia="Times New Roman" w:cs="Times New Roman"/>
                <w:bCs/>
                <w:sz w:val="16"/>
                <w:szCs w:val="16"/>
              </w:rPr>
            </w:pPr>
            <w:r w:rsidRPr="004C534A">
              <w:rPr>
                <w:rFonts w:eastAsia="Times New Roman" w:cs="Times New Roman"/>
                <w:bCs/>
                <w:sz w:val="16"/>
                <w:szCs w:val="16"/>
              </w:rPr>
              <w:t>Năm 2030</w:t>
            </w:r>
          </w:p>
        </w:tc>
      </w:tr>
      <w:tr w:rsidR="004C534A" w:rsidRPr="004C534A" w:rsidTr="004C534A">
        <w:trPr>
          <w:trHeight w:val="612"/>
          <w:jc w:val="center"/>
        </w:trPr>
        <w:tc>
          <w:tcPr>
            <w:tcW w:w="519" w:type="dxa"/>
            <w:vMerge/>
            <w:tcBorders>
              <w:top w:val="single" w:sz="4" w:space="0" w:color="auto"/>
              <w:left w:val="single" w:sz="4" w:space="0" w:color="auto"/>
              <w:bottom w:val="single" w:sz="4" w:space="0" w:color="000000"/>
              <w:right w:val="single" w:sz="4" w:space="0" w:color="auto"/>
            </w:tcBorders>
            <w:vAlign w:val="center"/>
            <w:hideMark/>
          </w:tcPr>
          <w:p w:rsidR="007A5C72" w:rsidRPr="004C534A" w:rsidRDefault="007A5C72" w:rsidP="007A5C72">
            <w:pPr>
              <w:keepNext w:val="0"/>
              <w:widowControl/>
              <w:spacing w:line="240" w:lineRule="auto"/>
              <w:jc w:val="left"/>
              <w:rPr>
                <w:rFonts w:eastAsia="Times New Roman" w:cs="Times New Roman"/>
                <w:bCs/>
                <w:sz w:val="16"/>
                <w:szCs w:val="16"/>
              </w:rPr>
            </w:pPr>
          </w:p>
        </w:tc>
        <w:tc>
          <w:tcPr>
            <w:tcW w:w="4120" w:type="dxa"/>
            <w:vMerge/>
            <w:tcBorders>
              <w:top w:val="single" w:sz="4" w:space="0" w:color="auto"/>
              <w:left w:val="single" w:sz="4" w:space="0" w:color="auto"/>
              <w:bottom w:val="single" w:sz="4" w:space="0" w:color="000000"/>
              <w:right w:val="single" w:sz="4" w:space="0" w:color="auto"/>
            </w:tcBorders>
            <w:vAlign w:val="center"/>
            <w:hideMark/>
          </w:tcPr>
          <w:p w:rsidR="007A5C72" w:rsidRPr="004C534A" w:rsidRDefault="007A5C72" w:rsidP="007A5C72">
            <w:pPr>
              <w:keepNext w:val="0"/>
              <w:widowControl/>
              <w:spacing w:line="240" w:lineRule="auto"/>
              <w:jc w:val="left"/>
              <w:rPr>
                <w:rFonts w:eastAsia="Times New Roman" w:cs="Times New Roman"/>
                <w:bCs/>
                <w:sz w:val="16"/>
                <w:szCs w:val="16"/>
              </w:rPr>
            </w:pPr>
          </w:p>
        </w:tc>
        <w:tc>
          <w:tcPr>
            <w:tcW w:w="1340" w:type="dxa"/>
            <w:vMerge/>
            <w:tcBorders>
              <w:top w:val="single" w:sz="4" w:space="0" w:color="auto"/>
              <w:left w:val="single" w:sz="4" w:space="0" w:color="auto"/>
              <w:bottom w:val="single" w:sz="4" w:space="0" w:color="000000"/>
              <w:right w:val="single" w:sz="4" w:space="0" w:color="auto"/>
            </w:tcBorders>
            <w:vAlign w:val="center"/>
            <w:hideMark/>
          </w:tcPr>
          <w:p w:rsidR="007A5C72" w:rsidRPr="004C534A" w:rsidRDefault="007A5C72" w:rsidP="007A5C72">
            <w:pPr>
              <w:keepNext w:val="0"/>
              <w:widowControl/>
              <w:spacing w:line="240" w:lineRule="auto"/>
              <w:jc w:val="left"/>
              <w:rPr>
                <w:rFonts w:eastAsia="Times New Roman" w:cs="Times New Roman"/>
                <w:bCs/>
                <w:sz w:val="16"/>
                <w:szCs w:val="16"/>
              </w:rPr>
            </w:pPr>
          </w:p>
        </w:tc>
        <w:tc>
          <w:tcPr>
            <w:tcW w:w="820" w:type="dxa"/>
            <w:tcBorders>
              <w:top w:val="nil"/>
              <w:left w:val="nil"/>
              <w:bottom w:val="single" w:sz="4" w:space="0" w:color="auto"/>
              <w:right w:val="single" w:sz="4" w:space="0" w:color="auto"/>
            </w:tcBorders>
            <w:shd w:val="clear" w:color="auto" w:fill="auto"/>
            <w:vAlign w:val="center"/>
            <w:hideMark/>
          </w:tcPr>
          <w:p w:rsidR="007A5C72" w:rsidRPr="004C534A" w:rsidRDefault="007A5C72" w:rsidP="007A5C72">
            <w:pPr>
              <w:keepNext w:val="0"/>
              <w:widowControl/>
              <w:spacing w:line="240" w:lineRule="auto"/>
              <w:jc w:val="center"/>
              <w:rPr>
                <w:rFonts w:eastAsia="Times New Roman" w:cs="Times New Roman"/>
                <w:bCs/>
                <w:sz w:val="16"/>
                <w:szCs w:val="16"/>
              </w:rPr>
            </w:pPr>
            <w:r w:rsidRPr="004C534A">
              <w:rPr>
                <w:rFonts w:eastAsia="Times New Roman" w:cs="Times New Roman"/>
                <w:bCs/>
                <w:sz w:val="16"/>
                <w:szCs w:val="16"/>
              </w:rPr>
              <w:t xml:space="preserve">Diện tích </w:t>
            </w:r>
            <w:r w:rsidRPr="004C534A">
              <w:rPr>
                <w:rFonts w:eastAsia="Times New Roman" w:cs="Times New Roman"/>
                <w:bCs/>
                <w:sz w:val="16"/>
                <w:szCs w:val="16"/>
              </w:rPr>
              <w:br/>
              <w:t>(ha)</w:t>
            </w:r>
          </w:p>
        </w:tc>
        <w:tc>
          <w:tcPr>
            <w:tcW w:w="856" w:type="dxa"/>
            <w:tcBorders>
              <w:top w:val="nil"/>
              <w:left w:val="nil"/>
              <w:bottom w:val="single" w:sz="4" w:space="0" w:color="auto"/>
              <w:right w:val="single" w:sz="4" w:space="0" w:color="auto"/>
            </w:tcBorders>
            <w:shd w:val="clear" w:color="auto" w:fill="auto"/>
            <w:vAlign w:val="center"/>
            <w:hideMark/>
          </w:tcPr>
          <w:p w:rsidR="007A5C72" w:rsidRPr="004C534A" w:rsidRDefault="007A5C72" w:rsidP="007A5C72">
            <w:pPr>
              <w:keepNext w:val="0"/>
              <w:widowControl/>
              <w:spacing w:line="240" w:lineRule="auto"/>
              <w:jc w:val="center"/>
              <w:rPr>
                <w:rFonts w:eastAsia="Times New Roman" w:cs="Times New Roman"/>
                <w:bCs/>
                <w:sz w:val="16"/>
                <w:szCs w:val="16"/>
              </w:rPr>
            </w:pPr>
            <w:r w:rsidRPr="004C534A">
              <w:rPr>
                <w:rFonts w:eastAsia="Times New Roman" w:cs="Times New Roman"/>
                <w:bCs/>
                <w:sz w:val="16"/>
                <w:szCs w:val="16"/>
              </w:rPr>
              <w:t xml:space="preserve">Lao </w:t>
            </w:r>
            <w:r w:rsidRPr="004C534A">
              <w:rPr>
                <w:rFonts w:eastAsia="Times New Roman" w:cs="Times New Roman"/>
                <w:bCs/>
                <w:sz w:val="16"/>
                <w:szCs w:val="16"/>
              </w:rPr>
              <w:br/>
              <w:t>động</w:t>
            </w:r>
          </w:p>
        </w:tc>
        <w:tc>
          <w:tcPr>
            <w:tcW w:w="820" w:type="dxa"/>
            <w:tcBorders>
              <w:top w:val="nil"/>
              <w:left w:val="nil"/>
              <w:bottom w:val="single" w:sz="4" w:space="0" w:color="auto"/>
              <w:right w:val="single" w:sz="4" w:space="0" w:color="auto"/>
            </w:tcBorders>
            <w:shd w:val="clear" w:color="auto" w:fill="auto"/>
            <w:vAlign w:val="center"/>
            <w:hideMark/>
          </w:tcPr>
          <w:p w:rsidR="007A5C72" w:rsidRPr="004C534A" w:rsidRDefault="007A5C72" w:rsidP="007A5C72">
            <w:pPr>
              <w:keepNext w:val="0"/>
              <w:widowControl/>
              <w:spacing w:line="240" w:lineRule="auto"/>
              <w:jc w:val="center"/>
              <w:rPr>
                <w:rFonts w:eastAsia="Times New Roman" w:cs="Times New Roman"/>
                <w:bCs/>
                <w:sz w:val="16"/>
                <w:szCs w:val="16"/>
              </w:rPr>
            </w:pPr>
            <w:r w:rsidRPr="004C534A">
              <w:rPr>
                <w:rFonts w:eastAsia="Times New Roman" w:cs="Times New Roman"/>
                <w:bCs/>
                <w:sz w:val="16"/>
                <w:szCs w:val="16"/>
              </w:rPr>
              <w:t xml:space="preserve">Diện tích </w:t>
            </w:r>
            <w:r w:rsidRPr="004C534A">
              <w:rPr>
                <w:rFonts w:eastAsia="Times New Roman" w:cs="Times New Roman"/>
                <w:bCs/>
                <w:sz w:val="16"/>
                <w:szCs w:val="16"/>
              </w:rPr>
              <w:br/>
              <w:t>(ha)</w:t>
            </w:r>
          </w:p>
        </w:tc>
        <w:tc>
          <w:tcPr>
            <w:tcW w:w="856" w:type="dxa"/>
            <w:tcBorders>
              <w:top w:val="nil"/>
              <w:left w:val="nil"/>
              <w:bottom w:val="single" w:sz="4" w:space="0" w:color="auto"/>
              <w:right w:val="single" w:sz="4" w:space="0" w:color="auto"/>
            </w:tcBorders>
            <w:shd w:val="clear" w:color="auto" w:fill="auto"/>
            <w:vAlign w:val="center"/>
            <w:hideMark/>
          </w:tcPr>
          <w:p w:rsidR="007A5C72" w:rsidRPr="004C534A" w:rsidRDefault="007A5C72" w:rsidP="007A5C72">
            <w:pPr>
              <w:keepNext w:val="0"/>
              <w:widowControl/>
              <w:spacing w:line="240" w:lineRule="auto"/>
              <w:jc w:val="center"/>
              <w:rPr>
                <w:rFonts w:eastAsia="Times New Roman" w:cs="Times New Roman"/>
                <w:bCs/>
                <w:sz w:val="16"/>
                <w:szCs w:val="16"/>
              </w:rPr>
            </w:pPr>
            <w:r w:rsidRPr="004C534A">
              <w:rPr>
                <w:rFonts w:eastAsia="Times New Roman" w:cs="Times New Roman"/>
                <w:bCs/>
                <w:sz w:val="16"/>
                <w:szCs w:val="16"/>
              </w:rPr>
              <w:t xml:space="preserve">Lao </w:t>
            </w:r>
            <w:r w:rsidRPr="004C534A">
              <w:rPr>
                <w:rFonts w:eastAsia="Times New Roman" w:cs="Times New Roman"/>
                <w:bCs/>
                <w:sz w:val="16"/>
                <w:szCs w:val="16"/>
              </w:rPr>
              <w:br/>
              <w:t>động</w:t>
            </w:r>
          </w:p>
        </w:tc>
      </w:tr>
      <w:tr w:rsidR="004C534A" w:rsidRPr="004C534A" w:rsidTr="004C534A">
        <w:trPr>
          <w:trHeight w:val="420"/>
          <w:jc w:val="center"/>
        </w:trPr>
        <w:tc>
          <w:tcPr>
            <w:tcW w:w="519" w:type="dxa"/>
            <w:tcBorders>
              <w:top w:val="nil"/>
              <w:left w:val="single" w:sz="4" w:space="0" w:color="auto"/>
              <w:bottom w:val="single" w:sz="4" w:space="0" w:color="auto"/>
              <w:right w:val="single" w:sz="4" w:space="0" w:color="auto"/>
            </w:tcBorders>
            <w:shd w:val="clear" w:color="000000" w:fill="EBF1DE"/>
            <w:noWrap/>
            <w:vAlign w:val="center"/>
            <w:hideMark/>
          </w:tcPr>
          <w:p w:rsidR="007A5C72" w:rsidRPr="004C534A" w:rsidRDefault="007A5C72" w:rsidP="007A5C72">
            <w:pPr>
              <w:keepNext w:val="0"/>
              <w:widowControl/>
              <w:spacing w:line="240" w:lineRule="auto"/>
              <w:jc w:val="center"/>
              <w:rPr>
                <w:rFonts w:eastAsia="Times New Roman" w:cs="Times New Roman"/>
                <w:bCs/>
                <w:sz w:val="16"/>
                <w:szCs w:val="16"/>
              </w:rPr>
            </w:pPr>
            <w:r w:rsidRPr="004C534A">
              <w:rPr>
                <w:rFonts w:eastAsia="Times New Roman" w:cs="Times New Roman"/>
                <w:bCs/>
                <w:sz w:val="16"/>
                <w:szCs w:val="16"/>
              </w:rPr>
              <w:t>A</w:t>
            </w:r>
          </w:p>
        </w:tc>
        <w:tc>
          <w:tcPr>
            <w:tcW w:w="4120" w:type="dxa"/>
            <w:tcBorders>
              <w:top w:val="nil"/>
              <w:left w:val="nil"/>
              <w:bottom w:val="single" w:sz="4" w:space="0" w:color="auto"/>
              <w:right w:val="single" w:sz="4" w:space="0" w:color="auto"/>
            </w:tcBorders>
            <w:shd w:val="clear" w:color="000000" w:fill="EBF1DE"/>
            <w:noWrap/>
            <w:vAlign w:val="center"/>
            <w:hideMark/>
          </w:tcPr>
          <w:p w:rsidR="007A5C72" w:rsidRPr="004C534A" w:rsidRDefault="007A5C72" w:rsidP="007A5C72">
            <w:pPr>
              <w:keepNext w:val="0"/>
              <w:widowControl/>
              <w:spacing w:line="240" w:lineRule="auto"/>
              <w:jc w:val="left"/>
              <w:rPr>
                <w:rFonts w:eastAsia="Times New Roman" w:cs="Times New Roman"/>
                <w:bCs/>
                <w:sz w:val="16"/>
                <w:szCs w:val="16"/>
              </w:rPr>
            </w:pPr>
            <w:r w:rsidRPr="004C534A">
              <w:rPr>
                <w:rFonts w:eastAsia="Times New Roman" w:cs="Times New Roman"/>
                <w:bCs/>
                <w:sz w:val="16"/>
                <w:szCs w:val="16"/>
              </w:rPr>
              <w:t>Tổng số lao động chính quy trong đô thị</w:t>
            </w:r>
          </w:p>
        </w:tc>
        <w:tc>
          <w:tcPr>
            <w:tcW w:w="1340" w:type="dxa"/>
            <w:tcBorders>
              <w:top w:val="single" w:sz="4" w:space="0" w:color="auto"/>
              <w:left w:val="single" w:sz="4" w:space="0" w:color="auto"/>
              <w:bottom w:val="single" w:sz="4" w:space="0" w:color="auto"/>
              <w:right w:val="nil"/>
            </w:tcBorders>
            <w:shd w:val="clear" w:color="000000" w:fill="EBF1DE"/>
            <w:noWrap/>
            <w:vAlign w:val="center"/>
            <w:hideMark/>
          </w:tcPr>
          <w:p w:rsidR="007A5C72" w:rsidRPr="004C534A" w:rsidRDefault="007A5C72" w:rsidP="007A5C72">
            <w:pPr>
              <w:keepNext w:val="0"/>
              <w:widowControl/>
              <w:spacing w:line="240" w:lineRule="auto"/>
              <w:jc w:val="center"/>
              <w:rPr>
                <w:rFonts w:eastAsia="Times New Roman" w:cs="Times New Roman"/>
                <w:bCs/>
                <w:sz w:val="16"/>
                <w:szCs w:val="16"/>
              </w:rPr>
            </w:pPr>
            <w:r w:rsidRPr="004C534A">
              <w:rPr>
                <w:rFonts w:eastAsia="Times New Roman" w:cs="Times New Roman"/>
                <w:bCs/>
                <w:sz w:val="16"/>
                <w:szCs w:val="16"/>
              </w:rPr>
              <w:t> </w:t>
            </w:r>
          </w:p>
        </w:tc>
        <w:tc>
          <w:tcPr>
            <w:tcW w:w="820" w:type="dxa"/>
            <w:tcBorders>
              <w:top w:val="single" w:sz="4" w:space="0" w:color="auto"/>
              <w:left w:val="single" w:sz="4" w:space="0" w:color="auto"/>
              <w:bottom w:val="nil"/>
              <w:right w:val="single" w:sz="4" w:space="0" w:color="auto"/>
            </w:tcBorders>
            <w:shd w:val="clear" w:color="000000" w:fill="EBF1DE"/>
            <w:noWrap/>
            <w:vAlign w:val="center"/>
            <w:hideMark/>
          </w:tcPr>
          <w:p w:rsidR="007A5C72" w:rsidRPr="004C534A" w:rsidRDefault="007A5C72" w:rsidP="004C534A">
            <w:pPr>
              <w:keepNext w:val="0"/>
              <w:widowControl/>
              <w:spacing w:line="240" w:lineRule="auto"/>
              <w:jc w:val="right"/>
              <w:rPr>
                <w:rFonts w:eastAsia="Times New Roman" w:cs="Times New Roman"/>
                <w:bCs/>
                <w:sz w:val="16"/>
                <w:szCs w:val="16"/>
              </w:rPr>
            </w:pPr>
            <w:r w:rsidRPr="004C534A">
              <w:rPr>
                <w:rFonts w:eastAsia="Times New Roman" w:cs="Times New Roman"/>
                <w:bCs/>
                <w:sz w:val="16"/>
                <w:szCs w:val="16"/>
              </w:rPr>
              <w:t> </w:t>
            </w:r>
          </w:p>
        </w:tc>
        <w:tc>
          <w:tcPr>
            <w:tcW w:w="856" w:type="dxa"/>
            <w:tcBorders>
              <w:top w:val="single" w:sz="4" w:space="0" w:color="auto"/>
              <w:left w:val="nil"/>
              <w:bottom w:val="nil"/>
              <w:right w:val="single" w:sz="4" w:space="0" w:color="auto"/>
            </w:tcBorders>
            <w:shd w:val="clear" w:color="000000" w:fill="EBF1DE"/>
            <w:noWrap/>
            <w:vAlign w:val="center"/>
            <w:hideMark/>
          </w:tcPr>
          <w:p w:rsidR="007A5C72" w:rsidRPr="004C534A" w:rsidRDefault="007A5C72" w:rsidP="004C534A">
            <w:pPr>
              <w:keepNext w:val="0"/>
              <w:widowControl/>
              <w:spacing w:line="240" w:lineRule="auto"/>
              <w:jc w:val="right"/>
              <w:rPr>
                <w:rFonts w:eastAsia="Times New Roman" w:cs="Times New Roman"/>
                <w:bCs/>
                <w:sz w:val="16"/>
                <w:szCs w:val="16"/>
              </w:rPr>
            </w:pPr>
            <w:r w:rsidRPr="004C534A">
              <w:rPr>
                <w:rFonts w:eastAsia="Times New Roman" w:cs="Times New Roman"/>
                <w:bCs/>
                <w:sz w:val="16"/>
                <w:szCs w:val="16"/>
              </w:rPr>
              <w:t xml:space="preserve">    7.465 </w:t>
            </w:r>
          </w:p>
        </w:tc>
        <w:tc>
          <w:tcPr>
            <w:tcW w:w="820" w:type="dxa"/>
            <w:tcBorders>
              <w:top w:val="single" w:sz="4" w:space="0" w:color="auto"/>
              <w:left w:val="nil"/>
              <w:bottom w:val="nil"/>
              <w:right w:val="single" w:sz="4" w:space="0" w:color="auto"/>
            </w:tcBorders>
            <w:shd w:val="clear" w:color="000000" w:fill="EBF1DE"/>
            <w:noWrap/>
            <w:vAlign w:val="center"/>
            <w:hideMark/>
          </w:tcPr>
          <w:p w:rsidR="007A5C72" w:rsidRPr="004C534A" w:rsidRDefault="007A5C72" w:rsidP="004C534A">
            <w:pPr>
              <w:keepNext w:val="0"/>
              <w:widowControl/>
              <w:spacing w:line="240" w:lineRule="auto"/>
              <w:jc w:val="right"/>
              <w:rPr>
                <w:rFonts w:eastAsia="Times New Roman" w:cs="Times New Roman"/>
                <w:bCs/>
                <w:sz w:val="16"/>
                <w:szCs w:val="16"/>
              </w:rPr>
            </w:pPr>
            <w:r w:rsidRPr="004C534A">
              <w:rPr>
                <w:rFonts w:eastAsia="Times New Roman" w:cs="Times New Roman"/>
                <w:bCs/>
                <w:sz w:val="16"/>
                <w:szCs w:val="16"/>
              </w:rPr>
              <w:t> </w:t>
            </w:r>
          </w:p>
        </w:tc>
        <w:tc>
          <w:tcPr>
            <w:tcW w:w="856" w:type="dxa"/>
            <w:tcBorders>
              <w:top w:val="single" w:sz="4" w:space="0" w:color="auto"/>
              <w:left w:val="nil"/>
              <w:bottom w:val="nil"/>
              <w:right w:val="single" w:sz="4" w:space="0" w:color="auto"/>
            </w:tcBorders>
            <w:shd w:val="clear" w:color="000000" w:fill="EBF1DE"/>
            <w:noWrap/>
            <w:vAlign w:val="center"/>
            <w:hideMark/>
          </w:tcPr>
          <w:p w:rsidR="007A5C72" w:rsidRPr="004C534A" w:rsidRDefault="007A5C72" w:rsidP="004C534A">
            <w:pPr>
              <w:keepNext w:val="0"/>
              <w:widowControl/>
              <w:spacing w:line="240" w:lineRule="auto"/>
              <w:jc w:val="right"/>
              <w:rPr>
                <w:rFonts w:eastAsia="Times New Roman" w:cs="Times New Roman"/>
                <w:bCs/>
                <w:sz w:val="16"/>
                <w:szCs w:val="16"/>
              </w:rPr>
            </w:pPr>
            <w:r w:rsidRPr="004C534A">
              <w:rPr>
                <w:rFonts w:eastAsia="Times New Roman" w:cs="Times New Roman"/>
                <w:bCs/>
                <w:sz w:val="16"/>
                <w:szCs w:val="16"/>
              </w:rPr>
              <w:t xml:space="preserve">  27.800 </w:t>
            </w:r>
          </w:p>
        </w:tc>
      </w:tr>
      <w:tr w:rsidR="004C534A" w:rsidRPr="004C534A" w:rsidTr="004C534A">
        <w:trPr>
          <w:trHeight w:val="375"/>
          <w:jc w:val="center"/>
        </w:trPr>
        <w:tc>
          <w:tcPr>
            <w:tcW w:w="519" w:type="dxa"/>
            <w:tcBorders>
              <w:top w:val="nil"/>
              <w:left w:val="single" w:sz="4" w:space="0" w:color="auto"/>
              <w:bottom w:val="single" w:sz="4" w:space="0" w:color="auto"/>
              <w:right w:val="single" w:sz="4" w:space="0" w:color="auto"/>
            </w:tcBorders>
            <w:shd w:val="clear" w:color="auto" w:fill="auto"/>
            <w:noWrap/>
            <w:vAlign w:val="center"/>
            <w:hideMark/>
          </w:tcPr>
          <w:p w:rsidR="007A5C72" w:rsidRPr="004C534A" w:rsidRDefault="007A5C72" w:rsidP="007A5C72">
            <w:pPr>
              <w:keepNext w:val="0"/>
              <w:widowControl/>
              <w:spacing w:line="240" w:lineRule="auto"/>
              <w:jc w:val="center"/>
              <w:rPr>
                <w:rFonts w:eastAsia="Times New Roman" w:cs="Times New Roman"/>
                <w:bCs/>
                <w:sz w:val="16"/>
                <w:szCs w:val="16"/>
              </w:rPr>
            </w:pPr>
            <w:r w:rsidRPr="004C534A">
              <w:rPr>
                <w:rFonts w:eastAsia="Times New Roman" w:cs="Times New Roman"/>
                <w:bCs/>
                <w:sz w:val="16"/>
                <w:szCs w:val="16"/>
              </w:rPr>
              <w:t>I</w:t>
            </w:r>
          </w:p>
        </w:tc>
        <w:tc>
          <w:tcPr>
            <w:tcW w:w="4120" w:type="dxa"/>
            <w:tcBorders>
              <w:top w:val="nil"/>
              <w:left w:val="nil"/>
              <w:bottom w:val="single" w:sz="4" w:space="0" w:color="auto"/>
              <w:right w:val="single" w:sz="4" w:space="0" w:color="auto"/>
            </w:tcBorders>
            <w:shd w:val="clear" w:color="auto" w:fill="auto"/>
            <w:noWrap/>
            <w:vAlign w:val="center"/>
            <w:hideMark/>
          </w:tcPr>
          <w:p w:rsidR="007A5C72" w:rsidRPr="004C534A" w:rsidRDefault="007A5C72" w:rsidP="007A5C72">
            <w:pPr>
              <w:keepNext w:val="0"/>
              <w:widowControl/>
              <w:spacing w:line="240" w:lineRule="auto"/>
              <w:jc w:val="left"/>
              <w:rPr>
                <w:rFonts w:eastAsia="Times New Roman" w:cs="Times New Roman"/>
                <w:bCs/>
                <w:sz w:val="16"/>
                <w:szCs w:val="16"/>
              </w:rPr>
            </w:pPr>
            <w:r w:rsidRPr="004C534A">
              <w:rPr>
                <w:rFonts w:eastAsia="Times New Roman" w:cs="Times New Roman"/>
                <w:bCs/>
                <w:sz w:val="16"/>
                <w:szCs w:val="16"/>
              </w:rPr>
              <w:t>Lao động phi nông nghiệp khu vực trung tâm đô thị</w:t>
            </w:r>
          </w:p>
        </w:tc>
        <w:tc>
          <w:tcPr>
            <w:tcW w:w="1340" w:type="dxa"/>
            <w:tcBorders>
              <w:top w:val="nil"/>
              <w:left w:val="single" w:sz="4" w:space="0" w:color="auto"/>
              <w:bottom w:val="single" w:sz="4" w:space="0" w:color="auto"/>
              <w:right w:val="nil"/>
            </w:tcBorders>
            <w:shd w:val="clear" w:color="auto" w:fill="auto"/>
            <w:vAlign w:val="center"/>
            <w:hideMark/>
          </w:tcPr>
          <w:p w:rsidR="007A5C72" w:rsidRPr="004C534A" w:rsidRDefault="007A5C72" w:rsidP="007A5C72">
            <w:pPr>
              <w:keepNext w:val="0"/>
              <w:widowControl/>
              <w:spacing w:line="240" w:lineRule="auto"/>
              <w:jc w:val="center"/>
              <w:rPr>
                <w:rFonts w:eastAsia="Times New Roman" w:cs="Times New Roman"/>
                <w:bCs/>
                <w:sz w:val="16"/>
                <w:szCs w:val="16"/>
              </w:rPr>
            </w:pPr>
            <w:r w:rsidRPr="004C534A">
              <w:rPr>
                <w:rFonts w:eastAsia="Times New Roman" w:cs="Times New Roman"/>
                <w:bCs/>
                <w:sz w:val="16"/>
                <w:szCs w:val="16"/>
              </w:rPr>
              <w:t> </w:t>
            </w:r>
          </w:p>
        </w:tc>
        <w:tc>
          <w:tcPr>
            <w:tcW w:w="8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A5C72" w:rsidRPr="004C534A" w:rsidRDefault="007A5C72" w:rsidP="004C534A">
            <w:pPr>
              <w:keepNext w:val="0"/>
              <w:widowControl/>
              <w:spacing w:line="240" w:lineRule="auto"/>
              <w:jc w:val="right"/>
              <w:rPr>
                <w:rFonts w:eastAsia="Times New Roman" w:cs="Times New Roman"/>
                <w:bCs/>
                <w:sz w:val="16"/>
                <w:szCs w:val="16"/>
              </w:rPr>
            </w:pPr>
            <w:r w:rsidRPr="004C534A">
              <w:rPr>
                <w:rFonts w:eastAsia="Times New Roman" w:cs="Times New Roman"/>
                <w:bCs/>
                <w:sz w:val="16"/>
                <w:szCs w:val="16"/>
              </w:rPr>
              <w:t> </w:t>
            </w:r>
          </w:p>
        </w:tc>
        <w:tc>
          <w:tcPr>
            <w:tcW w:w="856" w:type="dxa"/>
            <w:tcBorders>
              <w:top w:val="single" w:sz="4" w:space="0" w:color="auto"/>
              <w:left w:val="nil"/>
              <w:bottom w:val="single" w:sz="4" w:space="0" w:color="auto"/>
              <w:right w:val="single" w:sz="4" w:space="0" w:color="auto"/>
            </w:tcBorders>
            <w:shd w:val="clear" w:color="auto" w:fill="auto"/>
            <w:noWrap/>
            <w:vAlign w:val="center"/>
            <w:hideMark/>
          </w:tcPr>
          <w:p w:rsidR="007A5C72" w:rsidRPr="004C534A" w:rsidRDefault="007A5C72" w:rsidP="004C534A">
            <w:pPr>
              <w:keepNext w:val="0"/>
              <w:widowControl/>
              <w:spacing w:line="240" w:lineRule="auto"/>
              <w:jc w:val="right"/>
              <w:rPr>
                <w:rFonts w:eastAsia="Times New Roman" w:cs="Times New Roman"/>
                <w:bCs/>
                <w:sz w:val="16"/>
                <w:szCs w:val="16"/>
              </w:rPr>
            </w:pPr>
            <w:r w:rsidRPr="004C534A">
              <w:rPr>
                <w:rFonts w:eastAsia="Times New Roman" w:cs="Times New Roman"/>
                <w:bCs/>
                <w:sz w:val="16"/>
                <w:szCs w:val="16"/>
              </w:rPr>
              <w:t xml:space="preserve">    5.965 </w:t>
            </w:r>
          </w:p>
        </w:tc>
        <w:tc>
          <w:tcPr>
            <w:tcW w:w="820" w:type="dxa"/>
            <w:tcBorders>
              <w:top w:val="single" w:sz="4" w:space="0" w:color="auto"/>
              <w:left w:val="nil"/>
              <w:bottom w:val="single" w:sz="4" w:space="0" w:color="auto"/>
              <w:right w:val="single" w:sz="4" w:space="0" w:color="auto"/>
            </w:tcBorders>
            <w:shd w:val="clear" w:color="auto" w:fill="auto"/>
            <w:noWrap/>
            <w:vAlign w:val="center"/>
            <w:hideMark/>
          </w:tcPr>
          <w:p w:rsidR="007A5C72" w:rsidRPr="004C534A" w:rsidRDefault="007A5C72" w:rsidP="004C534A">
            <w:pPr>
              <w:keepNext w:val="0"/>
              <w:widowControl/>
              <w:spacing w:line="240" w:lineRule="auto"/>
              <w:jc w:val="right"/>
              <w:rPr>
                <w:rFonts w:eastAsia="Times New Roman" w:cs="Times New Roman"/>
                <w:bCs/>
                <w:sz w:val="16"/>
                <w:szCs w:val="16"/>
              </w:rPr>
            </w:pPr>
            <w:r w:rsidRPr="004C534A">
              <w:rPr>
                <w:rFonts w:eastAsia="Times New Roman" w:cs="Times New Roman"/>
                <w:bCs/>
                <w:sz w:val="16"/>
                <w:szCs w:val="16"/>
              </w:rPr>
              <w:t> </w:t>
            </w:r>
          </w:p>
        </w:tc>
        <w:tc>
          <w:tcPr>
            <w:tcW w:w="856" w:type="dxa"/>
            <w:tcBorders>
              <w:top w:val="single" w:sz="4" w:space="0" w:color="auto"/>
              <w:left w:val="nil"/>
              <w:bottom w:val="single" w:sz="4" w:space="0" w:color="auto"/>
              <w:right w:val="single" w:sz="4" w:space="0" w:color="auto"/>
            </w:tcBorders>
            <w:shd w:val="clear" w:color="auto" w:fill="auto"/>
            <w:noWrap/>
            <w:vAlign w:val="center"/>
            <w:hideMark/>
          </w:tcPr>
          <w:p w:rsidR="007A5C72" w:rsidRPr="004C534A" w:rsidRDefault="007A5C72" w:rsidP="004C534A">
            <w:pPr>
              <w:keepNext w:val="0"/>
              <w:widowControl/>
              <w:spacing w:line="240" w:lineRule="auto"/>
              <w:jc w:val="right"/>
              <w:rPr>
                <w:rFonts w:eastAsia="Times New Roman" w:cs="Times New Roman"/>
                <w:bCs/>
                <w:sz w:val="16"/>
                <w:szCs w:val="16"/>
              </w:rPr>
            </w:pPr>
            <w:r w:rsidRPr="004C534A">
              <w:rPr>
                <w:rFonts w:eastAsia="Times New Roman" w:cs="Times New Roman"/>
                <w:bCs/>
                <w:sz w:val="16"/>
                <w:szCs w:val="16"/>
              </w:rPr>
              <w:t xml:space="preserve">  26.800 </w:t>
            </w:r>
          </w:p>
        </w:tc>
      </w:tr>
      <w:tr w:rsidR="004C534A" w:rsidRPr="004C534A" w:rsidTr="004C534A">
        <w:trPr>
          <w:trHeight w:val="390"/>
          <w:jc w:val="center"/>
        </w:trPr>
        <w:tc>
          <w:tcPr>
            <w:tcW w:w="519" w:type="dxa"/>
            <w:tcBorders>
              <w:top w:val="nil"/>
              <w:left w:val="single" w:sz="4" w:space="0" w:color="auto"/>
              <w:bottom w:val="single" w:sz="4" w:space="0" w:color="auto"/>
              <w:right w:val="single" w:sz="4" w:space="0" w:color="auto"/>
            </w:tcBorders>
            <w:shd w:val="clear" w:color="auto" w:fill="auto"/>
            <w:noWrap/>
            <w:vAlign w:val="center"/>
            <w:hideMark/>
          </w:tcPr>
          <w:p w:rsidR="007A5C72" w:rsidRPr="004C534A" w:rsidRDefault="007A5C72" w:rsidP="007A5C72">
            <w:pPr>
              <w:keepNext w:val="0"/>
              <w:widowControl/>
              <w:spacing w:line="240" w:lineRule="auto"/>
              <w:jc w:val="center"/>
              <w:rPr>
                <w:rFonts w:eastAsia="Times New Roman" w:cs="Times New Roman"/>
                <w:bCs/>
                <w:sz w:val="16"/>
                <w:szCs w:val="16"/>
              </w:rPr>
            </w:pPr>
            <w:r w:rsidRPr="004C534A">
              <w:rPr>
                <w:rFonts w:eastAsia="Times New Roman" w:cs="Times New Roman"/>
                <w:bCs/>
                <w:sz w:val="16"/>
                <w:szCs w:val="16"/>
              </w:rPr>
              <w:t>1</w:t>
            </w:r>
          </w:p>
        </w:tc>
        <w:tc>
          <w:tcPr>
            <w:tcW w:w="4120" w:type="dxa"/>
            <w:tcBorders>
              <w:top w:val="nil"/>
              <w:left w:val="nil"/>
              <w:bottom w:val="single" w:sz="4" w:space="0" w:color="auto"/>
              <w:right w:val="single" w:sz="4" w:space="0" w:color="auto"/>
            </w:tcBorders>
            <w:shd w:val="clear" w:color="auto" w:fill="auto"/>
            <w:noWrap/>
            <w:vAlign w:val="center"/>
            <w:hideMark/>
          </w:tcPr>
          <w:p w:rsidR="007A5C72" w:rsidRPr="004C534A" w:rsidRDefault="007A5C72" w:rsidP="007A5C72">
            <w:pPr>
              <w:keepNext w:val="0"/>
              <w:widowControl/>
              <w:spacing w:line="240" w:lineRule="auto"/>
              <w:jc w:val="left"/>
              <w:rPr>
                <w:rFonts w:eastAsia="Times New Roman" w:cs="Times New Roman"/>
                <w:bCs/>
                <w:sz w:val="16"/>
                <w:szCs w:val="16"/>
              </w:rPr>
            </w:pPr>
            <w:r w:rsidRPr="004C534A">
              <w:rPr>
                <w:rFonts w:eastAsia="Times New Roman" w:cs="Times New Roman"/>
                <w:bCs/>
                <w:sz w:val="16"/>
                <w:szCs w:val="16"/>
              </w:rPr>
              <w:t>Công nghiệp - TTCN - Xây dựng</w:t>
            </w:r>
          </w:p>
        </w:tc>
        <w:tc>
          <w:tcPr>
            <w:tcW w:w="1340" w:type="dxa"/>
            <w:tcBorders>
              <w:top w:val="single" w:sz="4" w:space="0" w:color="auto"/>
              <w:left w:val="single" w:sz="4" w:space="0" w:color="auto"/>
              <w:bottom w:val="single" w:sz="4" w:space="0" w:color="auto"/>
              <w:right w:val="nil"/>
            </w:tcBorders>
            <w:shd w:val="clear" w:color="auto" w:fill="auto"/>
            <w:noWrap/>
            <w:vAlign w:val="center"/>
            <w:hideMark/>
          </w:tcPr>
          <w:p w:rsidR="007A5C72" w:rsidRPr="004C534A" w:rsidRDefault="007A5C72" w:rsidP="007A5C72">
            <w:pPr>
              <w:keepNext w:val="0"/>
              <w:widowControl/>
              <w:spacing w:line="240" w:lineRule="auto"/>
              <w:jc w:val="center"/>
              <w:rPr>
                <w:rFonts w:eastAsia="Times New Roman" w:cs="Times New Roman"/>
                <w:bCs/>
                <w:sz w:val="16"/>
                <w:szCs w:val="16"/>
              </w:rPr>
            </w:pPr>
            <w:r w:rsidRPr="004C534A">
              <w:rPr>
                <w:rFonts w:eastAsia="Times New Roman" w:cs="Times New Roman"/>
                <w:bCs/>
                <w:sz w:val="16"/>
                <w:szCs w:val="16"/>
              </w:rPr>
              <w:t> </w:t>
            </w:r>
          </w:p>
        </w:tc>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7A5C72" w:rsidRPr="004C534A" w:rsidRDefault="007A5C72" w:rsidP="004C534A">
            <w:pPr>
              <w:keepNext w:val="0"/>
              <w:widowControl/>
              <w:spacing w:line="240" w:lineRule="auto"/>
              <w:jc w:val="right"/>
              <w:rPr>
                <w:rFonts w:eastAsia="Times New Roman" w:cs="Times New Roman"/>
                <w:bCs/>
                <w:sz w:val="16"/>
                <w:szCs w:val="16"/>
              </w:rPr>
            </w:pPr>
            <w:r w:rsidRPr="004C534A">
              <w:rPr>
                <w:rFonts w:eastAsia="Times New Roman" w:cs="Times New Roman"/>
                <w:bCs/>
                <w:sz w:val="16"/>
                <w:szCs w:val="16"/>
              </w:rPr>
              <w:t> </w:t>
            </w:r>
          </w:p>
        </w:tc>
        <w:tc>
          <w:tcPr>
            <w:tcW w:w="856" w:type="dxa"/>
            <w:tcBorders>
              <w:top w:val="nil"/>
              <w:left w:val="nil"/>
              <w:bottom w:val="single" w:sz="4" w:space="0" w:color="auto"/>
              <w:right w:val="single" w:sz="4" w:space="0" w:color="auto"/>
            </w:tcBorders>
            <w:shd w:val="clear" w:color="auto" w:fill="auto"/>
            <w:noWrap/>
            <w:vAlign w:val="center"/>
            <w:hideMark/>
          </w:tcPr>
          <w:p w:rsidR="007A5C72" w:rsidRPr="004C534A" w:rsidRDefault="007A5C72" w:rsidP="004C534A">
            <w:pPr>
              <w:keepNext w:val="0"/>
              <w:widowControl/>
              <w:spacing w:line="240" w:lineRule="auto"/>
              <w:jc w:val="right"/>
              <w:rPr>
                <w:rFonts w:eastAsia="Times New Roman" w:cs="Times New Roman"/>
                <w:bCs/>
                <w:sz w:val="16"/>
                <w:szCs w:val="16"/>
              </w:rPr>
            </w:pPr>
            <w:r w:rsidRPr="004C534A">
              <w:rPr>
                <w:rFonts w:eastAsia="Times New Roman" w:cs="Times New Roman"/>
                <w:bCs/>
                <w:sz w:val="16"/>
                <w:szCs w:val="16"/>
              </w:rPr>
              <w:t xml:space="preserve">    5.265 </w:t>
            </w:r>
          </w:p>
        </w:tc>
        <w:tc>
          <w:tcPr>
            <w:tcW w:w="820" w:type="dxa"/>
            <w:tcBorders>
              <w:top w:val="nil"/>
              <w:left w:val="nil"/>
              <w:bottom w:val="single" w:sz="4" w:space="0" w:color="auto"/>
              <w:right w:val="single" w:sz="4" w:space="0" w:color="auto"/>
            </w:tcBorders>
            <w:shd w:val="clear" w:color="auto" w:fill="auto"/>
            <w:noWrap/>
            <w:vAlign w:val="center"/>
            <w:hideMark/>
          </w:tcPr>
          <w:p w:rsidR="007A5C72" w:rsidRPr="004C534A" w:rsidRDefault="007A5C72" w:rsidP="004C534A">
            <w:pPr>
              <w:keepNext w:val="0"/>
              <w:widowControl/>
              <w:spacing w:line="240" w:lineRule="auto"/>
              <w:jc w:val="right"/>
              <w:rPr>
                <w:rFonts w:eastAsia="Times New Roman" w:cs="Times New Roman"/>
                <w:bCs/>
                <w:sz w:val="16"/>
                <w:szCs w:val="16"/>
              </w:rPr>
            </w:pPr>
            <w:r w:rsidRPr="004C534A">
              <w:rPr>
                <w:rFonts w:eastAsia="Times New Roman" w:cs="Times New Roman"/>
                <w:bCs/>
                <w:sz w:val="16"/>
                <w:szCs w:val="16"/>
              </w:rPr>
              <w:t> </w:t>
            </w:r>
          </w:p>
        </w:tc>
        <w:tc>
          <w:tcPr>
            <w:tcW w:w="856" w:type="dxa"/>
            <w:tcBorders>
              <w:top w:val="nil"/>
              <w:left w:val="nil"/>
              <w:bottom w:val="single" w:sz="4" w:space="0" w:color="auto"/>
              <w:right w:val="single" w:sz="4" w:space="0" w:color="auto"/>
            </w:tcBorders>
            <w:shd w:val="clear" w:color="auto" w:fill="auto"/>
            <w:noWrap/>
            <w:vAlign w:val="center"/>
            <w:hideMark/>
          </w:tcPr>
          <w:p w:rsidR="007A5C72" w:rsidRPr="004C534A" w:rsidRDefault="007A5C72" w:rsidP="004C534A">
            <w:pPr>
              <w:keepNext w:val="0"/>
              <w:widowControl/>
              <w:spacing w:line="240" w:lineRule="auto"/>
              <w:jc w:val="right"/>
              <w:rPr>
                <w:rFonts w:eastAsia="Times New Roman" w:cs="Times New Roman"/>
                <w:bCs/>
                <w:sz w:val="16"/>
                <w:szCs w:val="16"/>
              </w:rPr>
            </w:pPr>
            <w:r w:rsidRPr="004C534A">
              <w:rPr>
                <w:rFonts w:eastAsia="Times New Roman" w:cs="Times New Roman"/>
                <w:bCs/>
                <w:sz w:val="16"/>
                <w:szCs w:val="16"/>
              </w:rPr>
              <w:t xml:space="preserve">  25.500 </w:t>
            </w:r>
          </w:p>
        </w:tc>
      </w:tr>
      <w:tr w:rsidR="004C534A" w:rsidRPr="004C534A" w:rsidTr="004C534A">
        <w:trPr>
          <w:trHeight w:val="390"/>
          <w:jc w:val="center"/>
        </w:trPr>
        <w:tc>
          <w:tcPr>
            <w:tcW w:w="519" w:type="dxa"/>
            <w:tcBorders>
              <w:top w:val="nil"/>
              <w:left w:val="single" w:sz="4" w:space="0" w:color="auto"/>
              <w:bottom w:val="single" w:sz="4" w:space="0" w:color="auto"/>
              <w:right w:val="single" w:sz="4" w:space="0" w:color="auto"/>
            </w:tcBorders>
            <w:shd w:val="clear" w:color="auto" w:fill="auto"/>
            <w:noWrap/>
            <w:vAlign w:val="center"/>
            <w:hideMark/>
          </w:tcPr>
          <w:p w:rsidR="007A5C72" w:rsidRPr="004C534A" w:rsidRDefault="007A5C72" w:rsidP="007A5C72">
            <w:pPr>
              <w:keepNext w:val="0"/>
              <w:widowControl/>
              <w:spacing w:line="240" w:lineRule="auto"/>
              <w:jc w:val="center"/>
              <w:rPr>
                <w:rFonts w:eastAsia="Times New Roman" w:cs="Times New Roman"/>
                <w:b w:val="0"/>
                <w:sz w:val="16"/>
                <w:szCs w:val="16"/>
              </w:rPr>
            </w:pPr>
            <w:r w:rsidRPr="004C534A">
              <w:rPr>
                <w:rFonts w:eastAsia="Times New Roman" w:cs="Times New Roman"/>
                <w:b w:val="0"/>
                <w:sz w:val="16"/>
                <w:szCs w:val="16"/>
              </w:rPr>
              <w:t>1.1</w:t>
            </w:r>
          </w:p>
        </w:tc>
        <w:tc>
          <w:tcPr>
            <w:tcW w:w="4120" w:type="dxa"/>
            <w:tcBorders>
              <w:top w:val="single" w:sz="4" w:space="0" w:color="auto"/>
              <w:left w:val="single" w:sz="4" w:space="0" w:color="auto"/>
              <w:bottom w:val="single" w:sz="4" w:space="0" w:color="auto"/>
              <w:right w:val="nil"/>
            </w:tcBorders>
            <w:shd w:val="clear" w:color="auto" w:fill="auto"/>
            <w:noWrap/>
            <w:vAlign w:val="center"/>
            <w:hideMark/>
          </w:tcPr>
          <w:p w:rsidR="007A5C72" w:rsidRPr="004C534A" w:rsidRDefault="007A5C72" w:rsidP="007A5C72">
            <w:pPr>
              <w:keepNext w:val="0"/>
              <w:widowControl/>
              <w:spacing w:line="240" w:lineRule="auto"/>
              <w:jc w:val="left"/>
              <w:rPr>
                <w:rFonts w:eastAsia="Times New Roman" w:cs="Times New Roman"/>
                <w:b w:val="0"/>
                <w:sz w:val="16"/>
                <w:szCs w:val="16"/>
              </w:rPr>
            </w:pPr>
            <w:r w:rsidRPr="004C534A">
              <w:rPr>
                <w:rFonts w:eastAsia="Times New Roman" w:cs="Times New Roman"/>
                <w:b w:val="0"/>
                <w:sz w:val="16"/>
                <w:szCs w:val="16"/>
              </w:rPr>
              <w:t>Công nghiệp - TTCN</w:t>
            </w:r>
          </w:p>
        </w:tc>
        <w:tc>
          <w:tcPr>
            <w:tcW w:w="1340" w:type="dxa"/>
            <w:tcBorders>
              <w:top w:val="nil"/>
              <w:left w:val="single" w:sz="4" w:space="0" w:color="auto"/>
              <w:bottom w:val="single" w:sz="4" w:space="0" w:color="auto"/>
              <w:right w:val="nil"/>
            </w:tcBorders>
            <w:shd w:val="clear" w:color="auto" w:fill="auto"/>
            <w:noWrap/>
            <w:vAlign w:val="center"/>
            <w:hideMark/>
          </w:tcPr>
          <w:p w:rsidR="007A5C72" w:rsidRPr="004C534A" w:rsidRDefault="007A5C72" w:rsidP="007A5C72">
            <w:pPr>
              <w:keepNext w:val="0"/>
              <w:widowControl/>
              <w:spacing w:line="240" w:lineRule="auto"/>
              <w:jc w:val="center"/>
              <w:rPr>
                <w:rFonts w:eastAsia="Times New Roman" w:cs="Times New Roman"/>
                <w:b w:val="0"/>
                <w:sz w:val="16"/>
                <w:szCs w:val="16"/>
              </w:rPr>
            </w:pPr>
            <w:r w:rsidRPr="004C534A">
              <w:rPr>
                <w:rFonts w:eastAsia="Times New Roman" w:cs="Times New Roman"/>
                <w:b w:val="0"/>
                <w:sz w:val="16"/>
                <w:szCs w:val="16"/>
              </w:rPr>
              <w:t>50 LĐ/1 ha</w:t>
            </w:r>
          </w:p>
        </w:tc>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7A5C72" w:rsidRPr="004C534A" w:rsidRDefault="007A5C72" w:rsidP="004C534A">
            <w:pPr>
              <w:keepNext w:val="0"/>
              <w:widowControl/>
              <w:spacing w:line="240" w:lineRule="auto"/>
              <w:jc w:val="right"/>
              <w:rPr>
                <w:rFonts w:eastAsia="Times New Roman" w:cs="Times New Roman"/>
                <w:b w:val="0"/>
                <w:sz w:val="16"/>
                <w:szCs w:val="16"/>
              </w:rPr>
            </w:pPr>
            <w:r w:rsidRPr="004C534A">
              <w:rPr>
                <w:rFonts w:eastAsia="Times New Roman" w:cs="Times New Roman"/>
                <w:b w:val="0"/>
                <w:sz w:val="16"/>
                <w:szCs w:val="16"/>
              </w:rPr>
              <w:t> </w:t>
            </w:r>
          </w:p>
        </w:tc>
        <w:tc>
          <w:tcPr>
            <w:tcW w:w="856" w:type="dxa"/>
            <w:tcBorders>
              <w:top w:val="nil"/>
              <w:left w:val="nil"/>
              <w:bottom w:val="single" w:sz="4" w:space="0" w:color="auto"/>
              <w:right w:val="single" w:sz="4" w:space="0" w:color="auto"/>
            </w:tcBorders>
            <w:shd w:val="clear" w:color="auto" w:fill="auto"/>
            <w:noWrap/>
            <w:vAlign w:val="center"/>
            <w:hideMark/>
          </w:tcPr>
          <w:p w:rsidR="007A5C72" w:rsidRPr="004C534A" w:rsidRDefault="007A5C72" w:rsidP="004C534A">
            <w:pPr>
              <w:keepNext w:val="0"/>
              <w:widowControl/>
              <w:spacing w:line="240" w:lineRule="auto"/>
              <w:jc w:val="right"/>
              <w:rPr>
                <w:rFonts w:eastAsia="Times New Roman" w:cs="Times New Roman"/>
                <w:b w:val="0"/>
                <w:sz w:val="16"/>
                <w:szCs w:val="16"/>
              </w:rPr>
            </w:pPr>
            <w:r w:rsidRPr="004C534A">
              <w:rPr>
                <w:rFonts w:eastAsia="Times New Roman" w:cs="Times New Roman"/>
                <w:b w:val="0"/>
                <w:sz w:val="16"/>
                <w:szCs w:val="16"/>
              </w:rPr>
              <w:t> </w:t>
            </w:r>
          </w:p>
        </w:tc>
        <w:tc>
          <w:tcPr>
            <w:tcW w:w="820" w:type="dxa"/>
            <w:tcBorders>
              <w:top w:val="nil"/>
              <w:left w:val="nil"/>
              <w:bottom w:val="single" w:sz="4" w:space="0" w:color="auto"/>
              <w:right w:val="single" w:sz="4" w:space="0" w:color="auto"/>
            </w:tcBorders>
            <w:shd w:val="clear" w:color="auto" w:fill="auto"/>
            <w:noWrap/>
            <w:vAlign w:val="center"/>
            <w:hideMark/>
          </w:tcPr>
          <w:p w:rsidR="007A5C72" w:rsidRPr="004C534A" w:rsidRDefault="007A5C72" w:rsidP="004C534A">
            <w:pPr>
              <w:keepNext w:val="0"/>
              <w:widowControl/>
              <w:spacing w:line="240" w:lineRule="auto"/>
              <w:jc w:val="right"/>
              <w:rPr>
                <w:rFonts w:eastAsia="Times New Roman" w:cs="Times New Roman"/>
                <w:b w:val="0"/>
                <w:sz w:val="16"/>
                <w:szCs w:val="16"/>
              </w:rPr>
            </w:pPr>
            <w:r w:rsidRPr="004C534A">
              <w:rPr>
                <w:rFonts w:eastAsia="Times New Roman" w:cs="Times New Roman"/>
                <w:b w:val="0"/>
                <w:sz w:val="16"/>
                <w:szCs w:val="16"/>
              </w:rPr>
              <w:t> </w:t>
            </w:r>
          </w:p>
        </w:tc>
        <w:tc>
          <w:tcPr>
            <w:tcW w:w="856" w:type="dxa"/>
            <w:tcBorders>
              <w:top w:val="nil"/>
              <w:left w:val="nil"/>
              <w:bottom w:val="single" w:sz="4" w:space="0" w:color="auto"/>
              <w:right w:val="single" w:sz="4" w:space="0" w:color="auto"/>
            </w:tcBorders>
            <w:shd w:val="clear" w:color="auto" w:fill="auto"/>
            <w:noWrap/>
            <w:vAlign w:val="center"/>
            <w:hideMark/>
          </w:tcPr>
          <w:p w:rsidR="007A5C72" w:rsidRPr="004C534A" w:rsidRDefault="007A5C72" w:rsidP="004C534A">
            <w:pPr>
              <w:keepNext w:val="0"/>
              <w:widowControl/>
              <w:spacing w:line="240" w:lineRule="auto"/>
              <w:jc w:val="right"/>
              <w:rPr>
                <w:rFonts w:eastAsia="Times New Roman" w:cs="Times New Roman"/>
                <w:b w:val="0"/>
                <w:sz w:val="16"/>
                <w:szCs w:val="16"/>
              </w:rPr>
            </w:pPr>
            <w:r w:rsidRPr="004C534A">
              <w:rPr>
                <w:rFonts w:eastAsia="Times New Roman" w:cs="Times New Roman"/>
                <w:b w:val="0"/>
                <w:sz w:val="16"/>
                <w:szCs w:val="16"/>
              </w:rPr>
              <w:t> </w:t>
            </w:r>
          </w:p>
        </w:tc>
      </w:tr>
      <w:tr w:rsidR="004C534A" w:rsidRPr="004C534A" w:rsidTr="004C534A">
        <w:trPr>
          <w:trHeight w:val="390"/>
          <w:jc w:val="center"/>
        </w:trPr>
        <w:tc>
          <w:tcPr>
            <w:tcW w:w="519" w:type="dxa"/>
            <w:tcBorders>
              <w:top w:val="nil"/>
              <w:left w:val="single" w:sz="4" w:space="0" w:color="auto"/>
              <w:bottom w:val="single" w:sz="4" w:space="0" w:color="auto"/>
              <w:right w:val="single" w:sz="4" w:space="0" w:color="auto"/>
            </w:tcBorders>
            <w:shd w:val="clear" w:color="auto" w:fill="auto"/>
            <w:noWrap/>
            <w:vAlign w:val="center"/>
            <w:hideMark/>
          </w:tcPr>
          <w:p w:rsidR="007A5C72" w:rsidRPr="004C534A" w:rsidRDefault="007A5C72" w:rsidP="007A5C72">
            <w:pPr>
              <w:keepNext w:val="0"/>
              <w:widowControl/>
              <w:spacing w:line="240" w:lineRule="auto"/>
              <w:jc w:val="center"/>
              <w:rPr>
                <w:rFonts w:eastAsia="Times New Roman" w:cs="Times New Roman"/>
                <w:b w:val="0"/>
                <w:sz w:val="16"/>
                <w:szCs w:val="16"/>
              </w:rPr>
            </w:pPr>
            <w:r w:rsidRPr="004C534A">
              <w:rPr>
                <w:rFonts w:eastAsia="Times New Roman" w:cs="Times New Roman"/>
                <w:b w:val="0"/>
                <w:sz w:val="16"/>
                <w:szCs w:val="16"/>
              </w:rPr>
              <w:t> </w:t>
            </w:r>
          </w:p>
        </w:tc>
        <w:tc>
          <w:tcPr>
            <w:tcW w:w="4120" w:type="dxa"/>
            <w:tcBorders>
              <w:top w:val="nil"/>
              <w:left w:val="single" w:sz="4" w:space="0" w:color="auto"/>
              <w:bottom w:val="single" w:sz="4" w:space="0" w:color="auto"/>
              <w:right w:val="nil"/>
            </w:tcBorders>
            <w:shd w:val="clear" w:color="auto" w:fill="auto"/>
            <w:noWrap/>
            <w:vAlign w:val="center"/>
            <w:hideMark/>
          </w:tcPr>
          <w:p w:rsidR="007A5C72" w:rsidRPr="004C534A" w:rsidRDefault="007A5C72" w:rsidP="007A5C72">
            <w:pPr>
              <w:keepNext w:val="0"/>
              <w:widowControl/>
              <w:spacing w:line="240" w:lineRule="auto"/>
              <w:jc w:val="right"/>
              <w:rPr>
                <w:rFonts w:eastAsia="Times New Roman" w:cs="Times New Roman"/>
                <w:b w:val="0"/>
                <w:sz w:val="16"/>
                <w:szCs w:val="16"/>
              </w:rPr>
            </w:pPr>
            <w:r w:rsidRPr="004C534A">
              <w:rPr>
                <w:rFonts w:eastAsia="Times New Roman" w:cs="Times New Roman"/>
                <w:b w:val="0"/>
                <w:sz w:val="16"/>
                <w:szCs w:val="16"/>
              </w:rPr>
              <w:t>Cụm CN Long Giao</w:t>
            </w:r>
          </w:p>
        </w:tc>
        <w:tc>
          <w:tcPr>
            <w:tcW w:w="1340" w:type="dxa"/>
            <w:tcBorders>
              <w:top w:val="nil"/>
              <w:left w:val="single" w:sz="4" w:space="0" w:color="auto"/>
              <w:bottom w:val="single" w:sz="4" w:space="0" w:color="auto"/>
              <w:right w:val="nil"/>
            </w:tcBorders>
            <w:shd w:val="clear" w:color="auto" w:fill="auto"/>
            <w:noWrap/>
            <w:vAlign w:val="center"/>
            <w:hideMark/>
          </w:tcPr>
          <w:p w:rsidR="007A5C72" w:rsidRPr="004C534A" w:rsidRDefault="007A5C72" w:rsidP="007A5C72">
            <w:pPr>
              <w:keepNext w:val="0"/>
              <w:widowControl/>
              <w:spacing w:line="240" w:lineRule="auto"/>
              <w:jc w:val="center"/>
              <w:rPr>
                <w:rFonts w:eastAsia="Times New Roman" w:cs="Times New Roman"/>
                <w:b w:val="0"/>
                <w:sz w:val="16"/>
                <w:szCs w:val="16"/>
              </w:rPr>
            </w:pPr>
            <w:r w:rsidRPr="004C534A">
              <w:rPr>
                <w:rFonts w:eastAsia="Times New Roman" w:cs="Times New Roman"/>
                <w:b w:val="0"/>
                <w:sz w:val="16"/>
                <w:szCs w:val="16"/>
              </w:rPr>
              <w:t> </w:t>
            </w:r>
          </w:p>
        </w:tc>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7A5C72" w:rsidRPr="004C534A" w:rsidRDefault="007A5C72" w:rsidP="004C534A">
            <w:pPr>
              <w:keepNext w:val="0"/>
              <w:widowControl/>
              <w:spacing w:line="240" w:lineRule="auto"/>
              <w:jc w:val="right"/>
              <w:rPr>
                <w:rFonts w:eastAsia="Times New Roman" w:cs="Times New Roman"/>
                <w:b w:val="0"/>
                <w:sz w:val="16"/>
                <w:szCs w:val="16"/>
              </w:rPr>
            </w:pPr>
            <w:r w:rsidRPr="004C534A">
              <w:rPr>
                <w:rFonts w:eastAsia="Times New Roman" w:cs="Times New Roman"/>
                <w:b w:val="0"/>
                <w:sz w:val="16"/>
                <w:szCs w:val="16"/>
              </w:rPr>
              <w:t>57,3</w:t>
            </w:r>
          </w:p>
        </w:tc>
        <w:tc>
          <w:tcPr>
            <w:tcW w:w="856" w:type="dxa"/>
            <w:tcBorders>
              <w:top w:val="nil"/>
              <w:left w:val="nil"/>
              <w:bottom w:val="single" w:sz="4" w:space="0" w:color="auto"/>
              <w:right w:val="single" w:sz="4" w:space="0" w:color="auto"/>
            </w:tcBorders>
            <w:shd w:val="clear" w:color="auto" w:fill="auto"/>
            <w:noWrap/>
            <w:vAlign w:val="center"/>
            <w:hideMark/>
          </w:tcPr>
          <w:p w:rsidR="007A5C72" w:rsidRPr="004C534A" w:rsidRDefault="007A5C72" w:rsidP="004C534A">
            <w:pPr>
              <w:keepNext w:val="0"/>
              <w:widowControl/>
              <w:spacing w:line="240" w:lineRule="auto"/>
              <w:jc w:val="right"/>
              <w:rPr>
                <w:rFonts w:eastAsia="Times New Roman" w:cs="Times New Roman"/>
                <w:b w:val="0"/>
                <w:sz w:val="16"/>
                <w:szCs w:val="16"/>
              </w:rPr>
            </w:pPr>
            <w:r w:rsidRPr="004C534A">
              <w:rPr>
                <w:rFonts w:eastAsia="Times New Roman" w:cs="Times New Roman"/>
                <w:b w:val="0"/>
                <w:sz w:val="16"/>
                <w:szCs w:val="16"/>
              </w:rPr>
              <w:t xml:space="preserve">    2.865 </w:t>
            </w:r>
          </w:p>
        </w:tc>
        <w:tc>
          <w:tcPr>
            <w:tcW w:w="820" w:type="dxa"/>
            <w:tcBorders>
              <w:top w:val="nil"/>
              <w:left w:val="nil"/>
              <w:bottom w:val="single" w:sz="4" w:space="0" w:color="auto"/>
              <w:right w:val="single" w:sz="4" w:space="0" w:color="auto"/>
            </w:tcBorders>
            <w:shd w:val="clear" w:color="auto" w:fill="auto"/>
            <w:noWrap/>
            <w:vAlign w:val="center"/>
            <w:hideMark/>
          </w:tcPr>
          <w:p w:rsidR="007A5C72" w:rsidRPr="004C534A" w:rsidRDefault="007A5C72" w:rsidP="004C534A">
            <w:pPr>
              <w:keepNext w:val="0"/>
              <w:widowControl/>
              <w:spacing w:line="240" w:lineRule="auto"/>
              <w:jc w:val="right"/>
              <w:rPr>
                <w:rFonts w:eastAsia="Times New Roman" w:cs="Times New Roman"/>
                <w:b w:val="0"/>
                <w:sz w:val="16"/>
                <w:szCs w:val="16"/>
              </w:rPr>
            </w:pPr>
            <w:r w:rsidRPr="004C534A">
              <w:rPr>
                <w:rFonts w:eastAsia="Times New Roman" w:cs="Times New Roman"/>
                <w:b w:val="0"/>
                <w:sz w:val="16"/>
                <w:szCs w:val="16"/>
              </w:rPr>
              <w:t>130</w:t>
            </w:r>
          </w:p>
        </w:tc>
        <w:tc>
          <w:tcPr>
            <w:tcW w:w="856" w:type="dxa"/>
            <w:tcBorders>
              <w:top w:val="nil"/>
              <w:left w:val="nil"/>
              <w:bottom w:val="single" w:sz="4" w:space="0" w:color="auto"/>
              <w:right w:val="single" w:sz="4" w:space="0" w:color="auto"/>
            </w:tcBorders>
            <w:shd w:val="clear" w:color="auto" w:fill="auto"/>
            <w:noWrap/>
            <w:vAlign w:val="center"/>
            <w:hideMark/>
          </w:tcPr>
          <w:p w:rsidR="007A5C72" w:rsidRPr="004C534A" w:rsidRDefault="007A5C72" w:rsidP="004C534A">
            <w:pPr>
              <w:keepNext w:val="0"/>
              <w:widowControl/>
              <w:spacing w:line="240" w:lineRule="auto"/>
              <w:jc w:val="right"/>
              <w:rPr>
                <w:rFonts w:eastAsia="Times New Roman" w:cs="Times New Roman"/>
                <w:b w:val="0"/>
                <w:sz w:val="16"/>
                <w:szCs w:val="16"/>
              </w:rPr>
            </w:pPr>
            <w:r w:rsidRPr="004C534A">
              <w:rPr>
                <w:rFonts w:eastAsia="Times New Roman" w:cs="Times New Roman"/>
                <w:b w:val="0"/>
                <w:sz w:val="16"/>
                <w:szCs w:val="16"/>
              </w:rPr>
              <w:t xml:space="preserve">    6.500 </w:t>
            </w:r>
          </w:p>
        </w:tc>
      </w:tr>
      <w:tr w:rsidR="004C534A" w:rsidRPr="004C534A" w:rsidTr="004C534A">
        <w:trPr>
          <w:trHeight w:val="390"/>
          <w:jc w:val="center"/>
        </w:trPr>
        <w:tc>
          <w:tcPr>
            <w:tcW w:w="519" w:type="dxa"/>
            <w:tcBorders>
              <w:top w:val="nil"/>
              <w:left w:val="single" w:sz="4" w:space="0" w:color="auto"/>
              <w:bottom w:val="single" w:sz="4" w:space="0" w:color="auto"/>
              <w:right w:val="single" w:sz="4" w:space="0" w:color="auto"/>
            </w:tcBorders>
            <w:shd w:val="clear" w:color="auto" w:fill="auto"/>
            <w:noWrap/>
            <w:vAlign w:val="center"/>
            <w:hideMark/>
          </w:tcPr>
          <w:p w:rsidR="007A5C72" w:rsidRPr="004C534A" w:rsidRDefault="007A5C72" w:rsidP="007A5C72">
            <w:pPr>
              <w:keepNext w:val="0"/>
              <w:widowControl/>
              <w:spacing w:line="240" w:lineRule="auto"/>
              <w:jc w:val="center"/>
              <w:rPr>
                <w:rFonts w:eastAsia="Times New Roman" w:cs="Times New Roman"/>
                <w:b w:val="0"/>
                <w:sz w:val="16"/>
                <w:szCs w:val="16"/>
              </w:rPr>
            </w:pPr>
            <w:r w:rsidRPr="004C534A">
              <w:rPr>
                <w:rFonts w:eastAsia="Times New Roman" w:cs="Times New Roman"/>
                <w:b w:val="0"/>
                <w:sz w:val="16"/>
                <w:szCs w:val="16"/>
              </w:rPr>
              <w:t> </w:t>
            </w:r>
          </w:p>
        </w:tc>
        <w:tc>
          <w:tcPr>
            <w:tcW w:w="4120" w:type="dxa"/>
            <w:tcBorders>
              <w:top w:val="nil"/>
              <w:left w:val="single" w:sz="4" w:space="0" w:color="auto"/>
              <w:bottom w:val="single" w:sz="4" w:space="0" w:color="auto"/>
              <w:right w:val="nil"/>
            </w:tcBorders>
            <w:shd w:val="clear" w:color="auto" w:fill="auto"/>
            <w:noWrap/>
            <w:vAlign w:val="center"/>
            <w:hideMark/>
          </w:tcPr>
          <w:p w:rsidR="007A5C72" w:rsidRPr="004C534A" w:rsidRDefault="007A5C72" w:rsidP="007A5C72">
            <w:pPr>
              <w:keepNext w:val="0"/>
              <w:widowControl/>
              <w:spacing w:line="240" w:lineRule="auto"/>
              <w:jc w:val="right"/>
              <w:rPr>
                <w:rFonts w:eastAsia="Times New Roman" w:cs="Times New Roman"/>
                <w:b w:val="0"/>
                <w:sz w:val="16"/>
                <w:szCs w:val="16"/>
              </w:rPr>
            </w:pPr>
            <w:r w:rsidRPr="004C534A">
              <w:rPr>
                <w:rFonts w:eastAsia="Times New Roman" w:cs="Times New Roman"/>
                <w:b w:val="0"/>
                <w:sz w:val="16"/>
                <w:szCs w:val="16"/>
              </w:rPr>
              <w:t>Khu công nghiệp Thừa Đức</w:t>
            </w:r>
          </w:p>
        </w:tc>
        <w:tc>
          <w:tcPr>
            <w:tcW w:w="1340" w:type="dxa"/>
            <w:tcBorders>
              <w:top w:val="nil"/>
              <w:left w:val="single" w:sz="4" w:space="0" w:color="auto"/>
              <w:bottom w:val="single" w:sz="4" w:space="0" w:color="auto"/>
              <w:right w:val="nil"/>
            </w:tcBorders>
            <w:shd w:val="clear" w:color="auto" w:fill="auto"/>
            <w:noWrap/>
            <w:vAlign w:val="center"/>
            <w:hideMark/>
          </w:tcPr>
          <w:p w:rsidR="007A5C72" w:rsidRPr="004C534A" w:rsidRDefault="007A5C72" w:rsidP="007A5C72">
            <w:pPr>
              <w:keepNext w:val="0"/>
              <w:widowControl/>
              <w:spacing w:line="240" w:lineRule="auto"/>
              <w:jc w:val="center"/>
              <w:rPr>
                <w:rFonts w:eastAsia="Times New Roman" w:cs="Times New Roman"/>
                <w:b w:val="0"/>
                <w:sz w:val="16"/>
                <w:szCs w:val="16"/>
              </w:rPr>
            </w:pPr>
            <w:r w:rsidRPr="004C534A">
              <w:rPr>
                <w:rFonts w:eastAsia="Times New Roman" w:cs="Times New Roman"/>
                <w:b w:val="0"/>
                <w:sz w:val="16"/>
                <w:szCs w:val="16"/>
              </w:rPr>
              <w:t> </w:t>
            </w:r>
          </w:p>
        </w:tc>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7A5C72" w:rsidRPr="004C534A" w:rsidRDefault="007A5C72" w:rsidP="004C534A">
            <w:pPr>
              <w:keepNext w:val="0"/>
              <w:widowControl/>
              <w:spacing w:line="240" w:lineRule="auto"/>
              <w:jc w:val="right"/>
              <w:rPr>
                <w:rFonts w:eastAsia="Times New Roman" w:cs="Times New Roman"/>
                <w:b w:val="0"/>
                <w:sz w:val="16"/>
                <w:szCs w:val="16"/>
              </w:rPr>
            </w:pPr>
            <w:r w:rsidRPr="004C534A">
              <w:rPr>
                <w:rFonts w:eastAsia="Times New Roman" w:cs="Times New Roman"/>
                <w:b w:val="0"/>
                <w:sz w:val="16"/>
                <w:szCs w:val="16"/>
              </w:rPr>
              <w:t> </w:t>
            </w:r>
          </w:p>
        </w:tc>
        <w:tc>
          <w:tcPr>
            <w:tcW w:w="856" w:type="dxa"/>
            <w:tcBorders>
              <w:top w:val="nil"/>
              <w:left w:val="nil"/>
              <w:bottom w:val="single" w:sz="4" w:space="0" w:color="auto"/>
              <w:right w:val="single" w:sz="4" w:space="0" w:color="auto"/>
            </w:tcBorders>
            <w:shd w:val="clear" w:color="auto" w:fill="auto"/>
            <w:noWrap/>
            <w:vAlign w:val="center"/>
            <w:hideMark/>
          </w:tcPr>
          <w:p w:rsidR="007A5C72" w:rsidRPr="004C534A" w:rsidRDefault="007A5C72" w:rsidP="004C534A">
            <w:pPr>
              <w:keepNext w:val="0"/>
              <w:widowControl/>
              <w:spacing w:line="240" w:lineRule="auto"/>
              <w:jc w:val="right"/>
              <w:rPr>
                <w:rFonts w:eastAsia="Times New Roman" w:cs="Times New Roman"/>
                <w:b w:val="0"/>
                <w:sz w:val="16"/>
                <w:szCs w:val="16"/>
              </w:rPr>
            </w:pPr>
            <w:r w:rsidRPr="004C534A">
              <w:rPr>
                <w:rFonts w:eastAsia="Times New Roman" w:cs="Times New Roman"/>
                <w:b w:val="0"/>
                <w:sz w:val="16"/>
                <w:szCs w:val="16"/>
              </w:rPr>
              <w:t> </w:t>
            </w:r>
          </w:p>
        </w:tc>
        <w:tc>
          <w:tcPr>
            <w:tcW w:w="820" w:type="dxa"/>
            <w:tcBorders>
              <w:top w:val="nil"/>
              <w:left w:val="nil"/>
              <w:bottom w:val="single" w:sz="4" w:space="0" w:color="auto"/>
              <w:right w:val="single" w:sz="4" w:space="0" w:color="auto"/>
            </w:tcBorders>
            <w:shd w:val="clear" w:color="auto" w:fill="auto"/>
            <w:noWrap/>
            <w:vAlign w:val="center"/>
            <w:hideMark/>
          </w:tcPr>
          <w:p w:rsidR="007A5C72" w:rsidRPr="004C534A" w:rsidRDefault="007A5C72" w:rsidP="004C534A">
            <w:pPr>
              <w:keepNext w:val="0"/>
              <w:widowControl/>
              <w:spacing w:line="240" w:lineRule="auto"/>
              <w:jc w:val="right"/>
              <w:rPr>
                <w:rFonts w:eastAsia="Times New Roman" w:cs="Times New Roman"/>
                <w:b w:val="0"/>
                <w:sz w:val="16"/>
                <w:szCs w:val="16"/>
              </w:rPr>
            </w:pPr>
            <w:r w:rsidRPr="004C534A">
              <w:rPr>
                <w:rFonts w:eastAsia="Times New Roman" w:cs="Times New Roman"/>
                <w:b w:val="0"/>
                <w:sz w:val="16"/>
                <w:szCs w:val="16"/>
              </w:rPr>
              <w:t>300</w:t>
            </w:r>
          </w:p>
        </w:tc>
        <w:tc>
          <w:tcPr>
            <w:tcW w:w="856" w:type="dxa"/>
            <w:tcBorders>
              <w:top w:val="nil"/>
              <w:left w:val="nil"/>
              <w:bottom w:val="single" w:sz="4" w:space="0" w:color="auto"/>
              <w:right w:val="single" w:sz="4" w:space="0" w:color="auto"/>
            </w:tcBorders>
            <w:shd w:val="clear" w:color="auto" w:fill="auto"/>
            <w:noWrap/>
            <w:vAlign w:val="center"/>
            <w:hideMark/>
          </w:tcPr>
          <w:p w:rsidR="007A5C72" w:rsidRPr="004C534A" w:rsidRDefault="007A5C72" w:rsidP="004C534A">
            <w:pPr>
              <w:keepNext w:val="0"/>
              <w:widowControl/>
              <w:spacing w:line="240" w:lineRule="auto"/>
              <w:jc w:val="right"/>
              <w:rPr>
                <w:rFonts w:eastAsia="Times New Roman" w:cs="Times New Roman"/>
                <w:b w:val="0"/>
                <w:sz w:val="16"/>
                <w:szCs w:val="16"/>
              </w:rPr>
            </w:pPr>
            <w:r w:rsidRPr="004C534A">
              <w:rPr>
                <w:rFonts w:eastAsia="Times New Roman" w:cs="Times New Roman"/>
                <w:b w:val="0"/>
                <w:sz w:val="16"/>
                <w:szCs w:val="16"/>
              </w:rPr>
              <w:t xml:space="preserve">  15.000 </w:t>
            </w:r>
          </w:p>
        </w:tc>
      </w:tr>
      <w:tr w:rsidR="004C534A" w:rsidRPr="004C534A" w:rsidTr="004C534A">
        <w:trPr>
          <w:trHeight w:val="390"/>
          <w:jc w:val="center"/>
        </w:trPr>
        <w:tc>
          <w:tcPr>
            <w:tcW w:w="519" w:type="dxa"/>
            <w:tcBorders>
              <w:top w:val="nil"/>
              <w:left w:val="single" w:sz="4" w:space="0" w:color="auto"/>
              <w:bottom w:val="single" w:sz="4" w:space="0" w:color="auto"/>
              <w:right w:val="single" w:sz="4" w:space="0" w:color="auto"/>
            </w:tcBorders>
            <w:shd w:val="clear" w:color="auto" w:fill="auto"/>
            <w:noWrap/>
            <w:vAlign w:val="center"/>
            <w:hideMark/>
          </w:tcPr>
          <w:p w:rsidR="007A5C72" w:rsidRPr="004C534A" w:rsidRDefault="007A5C72" w:rsidP="007A5C72">
            <w:pPr>
              <w:keepNext w:val="0"/>
              <w:widowControl/>
              <w:spacing w:line="240" w:lineRule="auto"/>
              <w:jc w:val="center"/>
              <w:rPr>
                <w:rFonts w:eastAsia="Times New Roman" w:cs="Times New Roman"/>
                <w:b w:val="0"/>
                <w:sz w:val="16"/>
                <w:szCs w:val="16"/>
              </w:rPr>
            </w:pPr>
            <w:r w:rsidRPr="004C534A">
              <w:rPr>
                <w:rFonts w:eastAsia="Times New Roman" w:cs="Times New Roman"/>
                <w:b w:val="0"/>
                <w:sz w:val="16"/>
                <w:szCs w:val="16"/>
              </w:rPr>
              <w:t>1.2</w:t>
            </w:r>
          </w:p>
        </w:tc>
        <w:tc>
          <w:tcPr>
            <w:tcW w:w="4120" w:type="dxa"/>
            <w:tcBorders>
              <w:top w:val="nil"/>
              <w:left w:val="single" w:sz="4" w:space="0" w:color="auto"/>
              <w:bottom w:val="single" w:sz="4" w:space="0" w:color="auto"/>
              <w:right w:val="nil"/>
            </w:tcBorders>
            <w:shd w:val="clear" w:color="auto" w:fill="auto"/>
            <w:noWrap/>
            <w:vAlign w:val="center"/>
            <w:hideMark/>
          </w:tcPr>
          <w:p w:rsidR="007A5C72" w:rsidRPr="004C534A" w:rsidRDefault="007A5C72" w:rsidP="007A5C72">
            <w:pPr>
              <w:keepNext w:val="0"/>
              <w:widowControl/>
              <w:spacing w:line="240" w:lineRule="auto"/>
              <w:jc w:val="left"/>
              <w:rPr>
                <w:rFonts w:eastAsia="Times New Roman" w:cs="Times New Roman"/>
                <w:b w:val="0"/>
                <w:sz w:val="16"/>
                <w:szCs w:val="16"/>
              </w:rPr>
            </w:pPr>
            <w:r w:rsidRPr="004C534A">
              <w:rPr>
                <w:rFonts w:eastAsia="Times New Roman" w:cs="Times New Roman"/>
                <w:b w:val="0"/>
                <w:sz w:val="16"/>
                <w:szCs w:val="16"/>
              </w:rPr>
              <w:t>Xây dựng</w:t>
            </w:r>
          </w:p>
        </w:tc>
        <w:tc>
          <w:tcPr>
            <w:tcW w:w="1340" w:type="dxa"/>
            <w:tcBorders>
              <w:top w:val="nil"/>
              <w:left w:val="single" w:sz="4" w:space="0" w:color="auto"/>
              <w:bottom w:val="single" w:sz="4" w:space="0" w:color="auto"/>
              <w:right w:val="nil"/>
            </w:tcBorders>
            <w:shd w:val="clear" w:color="auto" w:fill="auto"/>
            <w:noWrap/>
            <w:vAlign w:val="center"/>
            <w:hideMark/>
          </w:tcPr>
          <w:p w:rsidR="007A5C72" w:rsidRPr="004C534A" w:rsidRDefault="007A5C72" w:rsidP="007A5C72">
            <w:pPr>
              <w:keepNext w:val="0"/>
              <w:widowControl/>
              <w:spacing w:line="240" w:lineRule="auto"/>
              <w:jc w:val="center"/>
              <w:rPr>
                <w:rFonts w:eastAsia="Times New Roman" w:cs="Times New Roman"/>
                <w:b w:val="0"/>
                <w:sz w:val="16"/>
                <w:szCs w:val="16"/>
              </w:rPr>
            </w:pPr>
            <w:r w:rsidRPr="004C534A">
              <w:rPr>
                <w:rFonts w:eastAsia="Times New Roman" w:cs="Times New Roman"/>
                <w:b w:val="0"/>
                <w:sz w:val="16"/>
                <w:szCs w:val="16"/>
              </w:rPr>
              <w:t>20 LĐ/1 ha</w:t>
            </w:r>
          </w:p>
        </w:tc>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7A5C72" w:rsidRPr="004C534A" w:rsidRDefault="007A5C72" w:rsidP="004C534A">
            <w:pPr>
              <w:keepNext w:val="0"/>
              <w:widowControl/>
              <w:spacing w:line="240" w:lineRule="auto"/>
              <w:jc w:val="right"/>
              <w:rPr>
                <w:rFonts w:eastAsia="Times New Roman" w:cs="Times New Roman"/>
                <w:b w:val="0"/>
                <w:sz w:val="16"/>
                <w:szCs w:val="16"/>
              </w:rPr>
            </w:pPr>
            <w:r w:rsidRPr="004C534A">
              <w:rPr>
                <w:rFonts w:eastAsia="Times New Roman" w:cs="Times New Roman"/>
                <w:b w:val="0"/>
                <w:sz w:val="16"/>
                <w:szCs w:val="16"/>
              </w:rPr>
              <w:t>120</w:t>
            </w:r>
          </w:p>
        </w:tc>
        <w:tc>
          <w:tcPr>
            <w:tcW w:w="856" w:type="dxa"/>
            <w:tcBorders>
              <w:top w:val="nil"/>
              <w:left w:val="nil"/>
              <w:bottom w:val="single" w:sz="4" w:space="0" w:color="auto"/>
              <w:right w:val="single" w:sz="4" w:space="0" w:color="auto"/>
            </w:tcBorders>
            <w:shd w:val="clear" w:color="auto" w:fill="auto"/>
            <w:noWrap/>
            <w:vAlign w:val="center"/>
            <w:hideMark/>
          </w:tcPr>
          <w:p w:rsidR="007A5C72" w:rsidRPr="004C534A" w:rsidRDefault="007A5C72" w:rsidP="004C534A">
            <w:pPr>
              <w:keepNext w:val="0"/>
              <w:widowControl/>
              <w:spacing w:line="240" w:lineRule="auto"/>
              <w:jc w:val="right"/>
              <w:rPr>
                <w:rFonts w:eastAsia="Times New Roman" w:cs="Times New Roman"/>
                <w:b w:val="0"/>
                <w:sz w:val="16"/>
                <w:szCs w:val="16"/>
              </w:rPr>
            </w:pPr>
            <w:r w:rsidRPr="004C534A">
              <w:rPr>
                <w:rFonts w:eastAsia="Times New Roman" w:cs="Times New Roman"/>
                <w:b w:val="0"/>
                <w:sz w:val="16"/>
                <w:szCs w:val="16"/>
              </w:rPr>
              <w:t xml:space="preserve">    2.400 </w:t>
            </w:r>
          </w:p>
        </w:tc>
        <w:tc>
          <w:tcPr>
            <w:tcW w:w="820" w:type="dxa"/>
            <w:tcBorders>
              <w:top w:val="nil"/>
              <w:left w:val="nil"/>
              <w:bottom w:val="single" w:sz="4" w:space="0" w:color="auto"/>
              <w:right w:val="single" w:sz="4" w:space="0" w:color="auto"/>
            </w:tcBorders>
            <w:shd w:val="clear" w:color="auto" w:fill="auto"/>
            <w:noWrap/>
            <w:vAlign w:val="center"/>
            <w:hideMark/>
          </w:tcPr>
          <w:p w:rsidR="007A5C72" w:rsidRPr="004C534A" w:rsidRDefault="007A5C72" w:rsidP="004C534A">
            <w:pPr>
              <w:keepNext w:val="0"/>
              <w:widowControl/>
              <w:spacing w:line="240" w:lineRule="auto"/>
              <w:jc w:val="right"/>
              <w:rPr>
                <w:rFonts w:eastAsia="Times New Roman" w:cs="Times New Roman"/>
                <w:b w:val="0"/>
                <w:sz w:val="16"/>
                <w:szCs w:val="16"/>
              </w:rPr>
            </w:pPr>
            <w:r w:rsidRPr="004C534A">
              <w:rPr>
                <w:rFonts w:eastAsia="Times New Roman" w:cs="Times New Roman"/>
                <w:b w:val="0"/>
                <w:sz w:val="16"/>
                <w:szCs w:val="16"/>
              </w:rPr>
              <w:t>200</w:t>
            </w:r>
          </w:p>
        </w:tc>
        <w:tc>
          <w:tcPr>
            <w:tcW w:w="856" w:type="dxa"/>
            <w:tcBorders>
              <w:top w:val="nil"/>
              <w:left w:val="nil"/>
              <w:bottom w:val="single" w:sz="4" w:space="0" w:color="auto"/>
              <w:right w:val="single" w:sz="4" w:space="0" w:color="auto"/>
            </w:tcBorders>
            <w:shd w:val="clear" w:color="auto" w:fill="auto"/>
            <w:noWrap/>
            <w:vAlign w:val="center"/>
            <w:hideMark/>
          </w:tcPr>
          <w:p w:rsidR="007A5C72" w:rsidRPr="004C534A" w:rsidRDefault="007A5C72" w:rsidP="004C534A">
            <w:pPr>
              <w:keepNext w:val="0"/>
              <w:widowControl/>
              <w:spacing w:line="240" w:lineRule="auto"/>
              <w:jc w:val="right"/>
              <w:rPr>
                <w:rFonts w:eastAsia="Times New Roman" w:cs="Times New Roman"/>
                <w:b w:val="0"/>
                <w:sz w:val="16"/>
                <w:szCs w:val="16"/>
              </w:rPr>
            </w:pPr>
            <w:r w:rsidRPr="004C534A">
              <w:rPr>
                <w:rFonts w:eastAsia="Times New Roman" w:cs="Times New Roman"/>
                <w:b w:val="0"/>
                <w:sz w:val="16"/>
                <w:szCs w:val="16"/>
              </w:rPr>
              <w:t xml:space="preserve">    4.000 </w:t>
            </w:r>
          </w:p>
        </w:tc>
      </w:tr>
      <w:tr w:rsidR="004C534A" w:rsidRPr="004C534A" w:rsidTr="004C534A">
        <w:trPr>
          <w:trHeight w:val="390"/>
          <w:jc w:val="center"/>
        </w:trPr>
        <w:tc>
          <w:tcPr>
            <w:tcW w:w="519" w:type="dxa"/>
            <w:tcBorders>
              <w:top w:val="nil"/>
              <w:left w:val="single" w:sz="4" w:space="0" w:color="auto"/>
              <w:bottom w:val="single" w:sz="4" w:space="0" w:color="auto"/>
              <w:right w:val="single" w:sz="4" w:space="0" w:color="auto"/>
            </w:tcBorders>
            <w:shd w:val="clear" w:color="auto" w:fill="auto"/>
            <w:noWrap/>
            <w:vAlign w:val="center"/>
            <w:hideMark/>
          </w:tcPr>
          <w:p w:rsidR="007A5C72" w:rsidRPr="004C534A" w:rsidRDefault="007A5C72" w:rsidP="007A5C72">
            <w:pPr>
              <w:keepNext w:val="0"/>
              <w:widowControl/>
              <w:spacing w:line="240" w:lineRule="auto"/>
              <w:jc w:val="center"/>
              <w:rPr>
                <w:rFonts w:eastAsia="Times New Roman" w:cs="Times New Roman"/>
                <w:bCs/>
                <w:sz w:val="16"/>
                <w:szCs w:val="16"/>
              </w:rPr>
            </w:pPr>
            <w:r w:rsidRPr="004C534A">
              <w:rPr>
                <w:rFonts w:eastAsia="Times New Roman" w:cs="Times New Roman"/>
                <w:bCs/>
                <w:sz w:val="16"/>
                <w:szCs w:val="16"/>
              </w:rPr>
              <w:t>2</w:t>
            </w:r>
          </w:p>
        </w:tc>
        <w:tc>
          <w:tcPr>
            <w:tcW w:w="4120" w:type="dxa"/>
            <w:tcBorders>
              <w:top w:val="single" w:sz="4" w:space="0" w:color="auto"/>
              <w:left w:val="nil"/>
              <w:bottom w:val="single" w:sz="4" w:space="0" w:color="auto"/>
              <w:right w:val="single" w:sz="4" w:space="0" w:color="auto"/>
            </w:tcBorders>
            <w:shd w:val="clear" w:color="auto" w:fill="auto"/>
            <w:noWrap/>
            <w:vAlign w:val="center"/>
            <w:hideMark/>
          </w:tcPr>
          <w:p w:rsidR="007A5C72" w:rsidRPr="004C534A" w:rsidRDefault="007A5C72" w:rsidP="007A5C72">
            <w:pPr>
              <w:keepNext w:val="0"/>
              <w:widowControl/>
              <w:spacing w:line="240" w:lineRule="auto"/>
              <w:jc w:val="left"/>
              <w:rPr>
                <w:rFonts w:eastAsia="Times New Roman" w:cs="Times New Roman"/>
                <w:bCs/>
                <w:sz w:val="16"/>
                <w:szCs w:val="16"/>
              </w:rPr>
            </w:pPr>
            <w:r w:rsidRPr="004C534A">
              <w:rPr>
                <w:rFonts w:eastAsia="Times New Roman" w:cs="Times New Roman"/>
                <w:bCs/>
                <w:sz w:val="16"/>
                <w:szCs w:val="16"/>
              </w:rPr>
              <w:t>Thương mại dịch vụ - Hành chính</w:t>
            </w:r>
          </w:p>
        </w:tc>
        <w:tc>
          <w:tcPr>
            <w:tcW w:w="1340" w:type="dxa"/>
            <w:tcBorders>
              <w:top w:val="nil"/>
              <w:left w:val="single" w:sz="4" w:space="0" w:color="auto"/>
              <w:bottom w:val="single" w:sz="4" w:space="0" w:color="auto"/>
              <w:right w:val="nil"/>
            </w:tcBorders>
            <w:shd w:val="clear" w:color="auto" w:fill="auto"/>
            <w:noWrap/>
            <w:vAlign w:val="center"/>
            <w:hideMark/>
          </w:tcPr>
          <w:p w:rsidR="007A5C72" w:rsidRPr="004C534A" w:rsidRDefault="007A5C72" w:rsidP="007A5C72">
            <w:pPr>
              <w:keepNext w:val="0"/>
              <w:widowControl/>
              <w:spacing w:line="240" w:lineRule="auto"/>
              <w:jc w:val="center"/>
              <w:rPr>
                <w:rFonts w:eastAsia="Times New Roman" w:cs="Times New Roman"/>
                <w:bCs/>
                <w:sz w:val="16"/>
                <w:szCs w:val="16"/>
              </w:rPr>
            </w:pPr>
            <w:r w:rsidRPr="004C534A">
              <w:rPr>
                <w:rFonts w:eastAsia="Times New Roman" w:cs="Times New Roman"/>
                <w:bCs/>
                <w:sz w:val="16"/>
                <w:szCs w:val="16"/>
              </w:rPr>
              <w:t> </w:t>
            </w:r>
          </w:p>
        </w:tc>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7A5C72" w:rsidRPr="004C534A" w:rsidRDefault="007A5C72" w:rsidP="004C534A">
            <w:pPr>
              <w:keepNext w:val="0"/>
              <w:widowControl/>
              <w:spacing w:line="240" w:lineRule="auto"/>
              <w:jc w:val="right"/>
              <w:rPr>
                <w:rFonts w:eastAsia="Times New Roman" w:cs="Times New Roman"/>
                <w:bCs/>
                <w:sz w:val="16"/>
                <w:szCs w:val="16"/>
              </w:rPr>
            </w:pPr>
            <w:r w:rsidRPr="004C534A">
              <w:rPr>
                <w:rFonts w:eastAsia="Times New Roman" w:cs="Times New Roman"/>
                <w:bCs/>
                <w:sz w:val="16"/>
                <w:szCs w:val="16"/>
              </w:rPr>
              <w:t> </w:t>
            </w:r>
          </w:p>
        </w:tc>
        <w:tc>
          <w:tcPr>
            <w:tcW w:w="856" w:type="dxa"/>
            <w:tcBorders>
              <w:top w:val="nil"/>
              <w:left w:val="nil"/>
              <w:bottom w:val="single" w:sz="4" w:space="0" w:color="auto"/>
              <w:right w:val="single" w:sz="4" w:space="0" w:color="auto"/>
            </w:tcBorders>
            <w:shd w:val="clear" w:color="auto" w:fill="auto"/>
            <w:noWrap/>
            <w:vAlign w:val="center"/>
            <w:hideMark/>
          </w:tcPr>
          <w:p w:rsidR="007A5C72" w:rsidRPr="004C534A" w:rsidRDefault="007A5C72" w:rsidP="004C534A">
            <w:pPr>
              <w:keepNext w:val="0"/>
              <w:widowControl/>
              <w:spacing w:line="240" w:lineRule="auto"/>
              <w:jc w:val="right"/>
              <w:rPr>
                <w:rFonts w:eastAsia="Times New Roman" w:cs="Times New Roman"/>
                <w:bCs/>
                <w:sz w:val="16"/>
                <w:szCs w:val="16"/>
              </w:rPr>
            </w:pPr>
            <w:r w:rsidRPr="004C534A">
              <w:rPr>
                <w:rFonts w:eastAsia="Times New Roman" w:cs="Times New Roman"/>
                <w:bCs/>
                <w:sz w:val="16"/>
                <w:szCs w:val="16"/>
              </w:rPr>
              <w:t xml:space="preserve">       700 </w:t>
            </w:r>
          </w:p>
        </w:tc>
        <w:tc>
          <w:tcPr>
            <w:tcW w:w="820" w:type="dxa"/>
            <w:tcBorders>
              <w:top w:val="nil"/>
              <w:left w:val="nil"/>
              <w:bottom w:val="single" w:sz="4" w:space="0" w:color="auto"/>
              <w:right w:val="single" w:sz="4" w:space="0" w:color="auto"/>
            </w:tcBorders>
            <w:shd w:val="clear" w:color="auto" w:fill="auto"/>
            <w:noWrap/>
            <w:vAlign w:val="center"/>
            <w:hideMark/>
          </w:tcPr>
          <w:p w:rsidR="007A5C72" w:rsidRPr="004C534A" w:rsidRDefault="007A5C72" w:rsidP="004C534A">
            <w:pPr>
              <w:keepNext w:val="0"/>
              <w:widowControl/>
              <w:spacing w:line="240" w:lineRule="auto"/>
              <w:jc w:val="right"/>
              <w:rPr>
                <w:rFonts w:eastAsia="Times New Roman" w:cs="Times New Roman"/>
                <w:bCs/>
                <w:sz w:val="16"/>
                <w:szCs w:val="16"/>
              </w:rPr>
            </w:pPr>
            <w:r w:rsidRPr="004C534A">
              <w:rPr>
                <w:rFonts w:eastAsia="Times New Roman" w:cs="Times New Roman"/>
                <w:bCs/>
                <w:sz w:val="16"/>
                <w:szCs w:val="16"/>
              </w:rPr>
              <w:t> </w:t>
            </w:r>
          </w:p>
        </w:tc>
        <w:tc>
          <w:tcPr>
            <w:tcW w:w="856" w:type="dxa"/>
            <w:tcBorders>
              <w:top w:val="nil"/>
              <w:left w:val="nil"/>
              <w:bottom w:val="single" w:sz="4" w:space="0" w:color="auto"/>
              <w:right w:val="single" w:sz="4" w:space="0" w:color="auto"/>
            </w:tcBorders>
            <w:shd w:val="clear" w:color="auto" w:fill="auto"/>
            <w:noWrap/>
            <w:vAlign w:val="center"/>
            <w:hideMark/>
          </w:tcPr>
          <w:p w:rsidR="007A5C72" w:rsidRPr="004C534A" w:rsidRDefault="007A5C72" w:rsidP="004C534A">
            <w:pPr>
              <w:keepNext w:val="0"/>
              <w:widowControl/>
              <w:spacing w:line="240" w:lineRule="auto"/>
              <w:jc w:val="right"/>
              <w:rPr>
                <w:rFonts w:eastAsia="Times New Roman" w:cs="Times New Roman"/>
                <w:bCs/>
                <w:sz w:val="16"/>
                <w:szCs w:val="16"/>
              </w:rPr>
            </w:pPr>
            <w:r w:rsidRPr="004C534A">
              <w:rPr>
                <w:rFonts w:eastAsia="Times New Roman" w:cs="Times New Roman"/>
                <w:bCs/>
                <w:sz w:val="16"/>
                <w:szCs w:val="16"/>
              </w:rPr>
              <w:t xml:space="preserve">    1.300 </w:t>
            </w:r>
          </w:p>
        </w:tc>
      </w:tr>
      <w:tr w:rsidR="004C534A" w:rsidRPr="004C534A" w:rsidTr="004C534A">
        <w:trPr>
          <w:trHeight w:val="390"/>
          <w:jc w:val="center"/>
        </w:trPr>
        <w:tc>
          <w:tcPr>
            <w:tcW w:w="519" w:type="dxa"/>
            <w:tcBorders>
              <w:top w:val="nil"/>
              <w:left w:val="single" w:sz="4" w:space="0" w:color="auto"/>
              <w:bottom w:val="single" w:sz="4" w:space="0" w:color="auto"/>
              <w:right w:val="single" w:sz="4" w:space="0" w:color="auto"/>
            </w:tcBorders>
            <w:shd w:val="clear" w:color="auto" w:fill="auto"/>
            <w:noWrap/>
            <w:vAlign w:val="center"/>
            <w:hideMark/>
          </w:tcPr>
          <w:p w:rsidR="007A5C72" w:rsidRPr="004C534A" w:rsidRDefault="007A5C72" w:rsidP="007A5C72">
            <w:pPr>
              <w:keepNext w:val="0"/>
              <w:widowControl/>
              <w:spacing w:line="240" w:lineRule="auto"/>
              <w:jc w:val="center"/>
              <w:rPr>
                <w:rFonts w:eastAsia="Times New Roman" w:cs="Times New Roman"/>
                <w:b w:val="0"/>
                <w:sz w:val="16"/>
                <w:szCs w:val="16"/>
              </w:rPr>
            </w:pPr>
            <w:r w:rsidRPr="004C534A">
              <w:rPr>
                <w:rFonts w:eastAsia="Times New Roman" w:cs="Times New Roman"/>
                <w:b w:val="0"/>
                <w:sz w:val="16"/>
                <w:szCs w:val="16"/>
              </w:rPr>
              <w:t>2.1</w:t>
            </w:r>
          </w:p>
        </w:tc>
        <w:tc>
          <w:tcPr>
            <w:tcW w:w="4120" w:type="dxa"/>
            <w:tcBorders>
              <w:top w:val="single" w:sz="4" w:space="0" w:color="auto"/>
              <w:left w:val="single" w:sz="4" w:space="0" w:color="auto"/>
              <w:bottom w:val="single" w:sz="4" w:space="0" w:color="auto"/>
              <w:right w:val="nil"/>
            </w:tcBorders>
            <w:shd w:val="clear" w:color="auto" w:fill="auto"/>
            <w:noWrap/>
            <w:vAlign w:val="center"/>
            <w:hideMark/>
          </w:tcPr>
          <w:p w:rsidR="007A5C72" w:rsidRPr="004C534A" w:rsidRDefault="007A5C72" w:rsidP="007A5C72">
            <w:pPr>
              <w:keepNext w:val="0"/>
              <w:widowControl/>
              <w:spacing w:line="240" w:lineRule="auto"/>
              <w:jc w:val="left"/>
              <w:rPr>
                <w:rFonts w:eastAsia="Times New Roman" w:cs="Times New Roman"/>
                <w:b w:val="0"/>
                <w:sz w:val="16"/>
                <w:szCs w:val="16"/>
              </w:rPr>
            </w:pPr>
            <w:r w:rsidRPr="004C534A">
              <w:rPr>
                <w:rFonts w:eastAsia="Times New Roman" w:cs="Times New Roman"/>
                <w:b w:val="0"/>
                <w:sz w:val="16"/>
                <w:szCs w:val="16"/>
              </w:rPr>
              <w:t>Thương mại dịch vụ</w:t>
            </w:r>
          </w:p>
        </w:tc>
        <w:tc>
          <w:tcPr>
            <w:tcW w:w="1340" w:type="dxa"/>
            <w:tcBorders>
              <w:top w:val="nil"/>
              <w:left w:val="single" w:sz="4" w:space="0" w:color="auto"/>
              <w:bottom w:val="single" w:sz="4" w:space="0" w:color="auto"/>
              <w:right w:val="nil"/>
            </w:tcBorders>
            <w:shd w:val="clear" w:color="auto" w:fill="auto"/>
            <w:noWrap/>
            <w:vAlign w:val="center"/>
            <w:hideMark/>
          </w:tcPr>
          <w:p w:rsidR="007A5C72" w:rsidRPr="004C534A" w:rsidRDefault="007A5C72" w:rsidP="007A5C72">
            <w:pPr>
              <w:keepNext w:val="0"/>
              <w:widowControl/>
              <w:spacing w:line="240" w:lineRule="auto"/>
              <w:jc w:val="center"/>
              <w:rPr>
                <w:rFonts w:eastAsia="Times New Roman" w:cs="Times New Roman"/>
                <w:b w:val="0"/>
                <w:sz w:val="16"/>
                <w:szCs w:val="16"/>
              </w:rPr>
            </w:pPr>
            <w:r w:rsidRPr="004C534A">
              <w:rPr>
                <w:rFonts w:eastAsia="Times New Roman" w:cs="Times New Roman"/>
                <w:b w:val="0"/>
                <w:sz w:val="16"/>
                <w:szCs w:val="16"/>
              </w:rPr>
              <w:t>20 LĐ/1 ha</w:t>
            </w:r>
          </w:p>
        </w:tc>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7A5C72" w:rsidRPr="004C534A" w:rsidRDefault="007A5C72" w:rsidP="004C534A">
            <w:pPr>
              <w:keepNext w:val="0"/>
              <w:widowControl/>
              <w:spacing w:line="240" w:lineRule="auto"/>
              <w:jc w:val="right"/>
              <w:rPr>
                <w:rFonts w:eastAsia="Times New Roman" w:cs="Times New Roman"/>
                <w:b w:val="0"/>
                <w:sz w:val="16"/>
                <w:szCs w:val="16"/>
              </w:rPr>
            </w:pPr>
            <w:r w:rsidRPr="004C534A">
              <w:rPr>
                <w:rFonts w:eastAsia="Times New Roman" w:cs="Times New Roman"/>
                <w:b w:val="0"/>
                <w:sz w:val="16"/>
                <w:szCs w:val="16"/>
              </w:rPr>
              <w:t>30</w:t>
            </w:r>
          </w:p>
        </w:tc>
        <w:tc>
          <w:tcPr>
            <w:tcW w:w="856" w:type="dxa"/>
            <w:tcBorders>
              <w:top w:val="nil"/>
              <w:left w:val="nil"/>
              <w:bottom w:val="single" w:sz="4" w:space="0" w:color="auto"/>
              <w:right w:val="single" w:sz="4" w:space="0" w:color="auto"/>
            </w:tcBorders>
            <w:shd w:val="clear" w:color="auto" w:fill="auto"/>
            <w:noWrap/>
            <w:vAlign w:val="center"/>
            <w:hideMark/>
          </w:tcPr>
          <w:p w:rsidR="007A5C72" w:rsidRPr="004C534A" w:rsidRDefault="007A5C72" w:rsidP="004C534A">
            <w:pPr>
              <w:keepNext w:val="0"/>
              <w:widowControl/>
              <w:spacing w:line="240" w:lineRule="auto"/>
              <w:jc w:val="right"/>
              <w:rPr>
                <w:rFonts w:eastAsia="Times New Roman" w:cs="Times New Roman"/>
                <w:b w:val="0"/>
                <w:sz w:val="16"/>
                <w:szCs w:val="16"/>
              </w:rPr>
            </w:pPr>
            <w:r w:rsidRPr="004C534A">
              <w:rPr>
                <w:rFonts w:eastAsia="Times New Roman" w:cs="Times New Roman"/>
                <w:b w:val="0"/>
                <w:sz w:val="16"/>
                <w:szCs w:val="16"/>
              </w:rPr>
              <w:t xml:space="preserve">       600 </w:t>
            </w:r>
          </w:p>
        </w:tc>
        <w:tc>
          <w:tcPr>
            <w:tcW w:w="820" w:type="dxa"/>
            <w:tcBorders>
              <w:top w:val="nil"/>
              <w:left w:val="nil"/>
              <w:bottom w:val="single" w:sz="4" w:space="0" w:color="auto"/>
              <w:right w:val="single" w:sz="4" w:space="0" w:color="auto"/>
            </w:tcBorders>
            <w:shd w:val="clear" w:color="auto" w:fill="auto"/>
            <w:noWrap/>
            <w:vAlign w:val="center"/>
            <w:hideMark/>
          </w:tcPr>
          <w:p w:rsidR="007A5C72" w:rsidRPr="004C534A" w:rsidRDefault="007A5C72" w:rsidP="004C534A">
            <w:pPr>
              <w:keepNext w:val="0"/>
              <w:widowControl/>
              <w:spacing w:line="240" w:lineRule="auto"/>
              <w:jc w:val="right"/>
              <w:rPr>
                <w:rFonts w:eastAsia="Times New Roman" w:cs="Times New Roman"/>
                <w:b w:val="0"/>
                <w:sz w:val="16"/>
                <w:szCs w:val="16"/>
              </w:rPr>
            </w:pPr>
            <w:r w:rsidRPr="004C534A">
              <w:rPr>
                <w:rFonts w:eastAsia="Times New Roman" w:cs="Times New Roman"/>
                <w:b w:val="0"/>
                <w:sz w:val="16"/>
                <w:szCs w:val="16"/>
              </w:rPr>
              <w:t>50</w:t>
            </w:r>
          </w:p>
        </w:tc>
        <w:tc>
          <w:tcPr>
            <w:tcW w:w="856" w:type="dxa"/>
            <w:tcBorders>
              <w:top w:val="nil"/>
              <w:left w:val="nil"/>
              <w:bottom w:val="single" w:sz="4" w:space="0" w:color="auto"/>
              <w:right w:val="single" w:sz="4" w:space="0" w:color="auto"/>
            </w:tcBorders>
            <w:shd w:val="clear" w:color="auto" w:fill="auto"/>
            <w:noWrap/>
            <w:vAlign w:val="center"/>
            <w:hideMark/>
          </w:tcPr>
          <w:p w:rsidR="007A5C72" w:rsidRPr="004C534A" w:rsidRDefault="007A5C72" w:rsidP="004C534A">
            <w:pPr>
              <w:keepNext w:val="0"/>
              <w:widowControl/>
              <w:spacing w:line="240" w:lineRule="auto"/>
              <w:jc w:val="right"/>
              <w:rPr>
                <w:rFonts w:eastAsia="Times New Roman" w:cs="Times New Roman"/>
                <w:b w:val="0"/>
                <w:sz w:val="16"/>
                <w:szCs w:val="16"/>
              </w:rPr>
            </w:pPr>
            <w:r w:rsidRPr="004C534A">
              <w:rPr>
                <w:rFonts w:eastAsia="Times New Roman" w:cs="Times New Roman"/>
                <w:b w:val="0"/>
                <w:sz w:val="16"/>
                <w:szCs w:val="16"/>
              </w:rPr>
              <w:t xml:space="preserve">    1.000 </w:t>
            </w:r>
          </w:p>
        </w:tc>
      </w:tr>
      <w:tr w:rsidR="004C534A" w:rsidRPr="004C534A" w:rsidTr="004C534A">
        <w:trPr>
          <w:trHeight w:val="390"/>
          <w:jc w:val="center"/>
        </w:trPr>
        <w:tc>
          <w:tcPr>
            <w:tcW w:w="519" w:type="dxa"/>
            <w:tcBorders>
              <w:top w:val="nil"/>
              <w:left w:val="single" w:sz="4" w:space="0" w:color="auto"/>
              <w:bottom w:val="single" w:sz="4" w:space="0" w:color="auto"/>
              <w:right w:val="single" w:sz="4" w:space="0" w:color="auto"/>
            </w:tcBorders>
            <w:shd w:val="clear" w:color="auto" w:fill="auto"/>
            <w:noWrap/>
            <w:vAlign w:val="center"/>
            <w:hideMark/>
          </w:tcPr>
          <w:p w:rsidR="007A5C72" w:rsidRPr="004C534A" w:rsidRDefault="007A5C72" w:rsidP="007A5C72">
            <w:pPr>
              <w:keepNext w:val="0"/>
              <w:widowControl/>
              <w:spacing w:line="240" w:lineRule="auto"/>
              <w:jc w:val="center"/>
              <w:rPr>
                <w:rFonts w:eastAsia="Times New Roman" w:cs="Times New Roman"/>
                <w:b w:val="0"/>
                <w:sz w:val="16"/>
                <w:szCs w:val="16"/>
              </w:rPr>
            </w:pPr>
            <w:r w:rsidRPr="004C534A">
              <w:rPr>
                <w:rFonts w:eastAsia="Times New Roman" w:cs="Times New Roman"/>
                <w:b w:val="0"/>
                <w:sz w:val="16"/>
                <w:szCs w:val="16"/>
              </w:rPr>
              <w:t>2.2</w:t>
            </w:r>
          </w:p>
        </w:tc>
        <w:tc>
          <w:tcPr>
            <w:tcW w:w="4120" w:type="dxa"/>
            <w:tcBorders>
              <w:top w:val="nil"/>
              <w:left w:val="single" w:sz="4" w:space="0" w:color="auto"/>
              <w:bottom w:val="single" w:sz="4" w:space="0" w:color="auto"/>
              <w:right w:val="nil"/>
            </w:tcBorders>
            <w:shd w:val="clear" w:color="auto" w:fill="auto"/>
            <w:noWrap/>
            <w:vAlign w:val="center"/>
            <w:hideMark/>
          </w:tcPr>
          <w:p w:rsidR="007A5C72" w:rsidRPr="004C534A" w:rsidRDefault="007A5C72" w:rsidP="007A5C72">
            <w:pPr>
              <w:keepNext w:val="0"/>
              <w:widowControl/>
              <w:spacing w:line="240" w:lineRule="auto"/>
              <w:jc w:val="left"/>
              <w:rPr>
                <w:rFonts w:eastAsia="Times New Roman" w:cs="Times New Roman"/>
                <w:b w:val="0"/>
                <w:sz w:val="16"/>
                <w:szCs w:val="16"/>
              </w:rPr>
            </w:pPr>
            <w:r w:rsidRPr="004C534A">
              <w:rPr>
                <w:rFonts w:eastAsia="Times New Roman" w:cs="Times New Roman"/>
                <w:b w:val="0"/>
                <w:sz w:val="16"/>
                <w:szCs w:val="16"/>
              </w:rPr>
              <w:t>Hành chính</w:t>
            </w:r>
          </w:p>
        </w:tc>
        <w:tc>
          <w:tcPr>
            <w:tcW w:w="13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A5C72" w:rsidRPr="004C534A" w:rsidRDefault="007A5C72" w:rsidP="007A5C72">
            <w:pPr>
              <w:keepNext w:val="0"/>
              <w:widowControl/>
              <w:spacing w:line="240" w:lineRule="auto"/>
              <w:jc w:val="center"/>
              <w:rPr>
                <w:rFonts w:eastAsia="Times New Roman" w:cs="Times New Roman"/>
                <w:b w:val="0"/>
                <w:sz w:val="16"/>
                <w:szCs w:val="16"/>
              </w:rPr>
            </w:pPr>
            <w:r w:rsidRPr="004C534A">
              <w:rPr>
                <w:rFonts w:eastAsia="Times New Roman" w:cs="Times New Roman"/>
                <w:b w:val="0"/>
                <w:sz w:val="16"/>
                <w:szCs w:val="16"/>
              </w:rPr>
              <w:t>10 LĐ/1 ha</w:t>
            </w:r>
          </w:p>
        </w:tc>
        <w:tc>
          <w:tcPr>
            <w:tcW w:w="820" w:type="dxa"/>
            <w:tcBorders>
              <w:top w:val="nil"/>
              <w:left w:val="nil"/>
              <w:bottom w:val="single" w:sz="4" w:space="0" w:color="auto"/>
              <w:right w:val="single" w:sz="4" w:space="0" w:color="auto"/>
            </w:tcBorders>
            <w:shd w:val="clear" w:color="auto" w:fill="auto"/>
            <w:noWrap/>
            <w:vAlign w:val="center"/>
            <w:hideMark/>
          </w:tcPr>
          <w:p w:rsidR="007A5C72" w:rsidRPr="004C534A" w:rsidRDefault="007A5C72" w:rsidP="004C534A">
            <w:pPr>
              <w:keepNext w:val="0"/>
              <w:widowControl/>
              <w:spacing w:line="240" w:lineRule="auto"/>
              <w:jc w:val="right"/>
              <w:rPr>
                <w:rFonts w:eastAsia="Times New Roman" w:cs="Times New Roman"/>
                <w:b w:val="0"/>
                <w:sz w:val="16"/>
                <w:szCs w:val="16"/>
              </w:rPr>
            </w:pPr>
            <w:r w:rsidRPr="004C534A">
              <w:rPr>
                <w:rFonts w:eastAsia="Times New Roman" w:cs="Times New Roman"/>
                <w:b w:val="0"/>
                <w:sz w:val="16"/>
                <w:szCs w:val="16"/>
              </w:rPr>
              <w:t>10</w:t>
            </w:r>
          </w:p>
        </w:tc>
        <w:tc>
          <w:tcPr>
            <w:tcW w:w="856" w:type="dxa"/>
            <w:tcBorders>
              <w:top w:val="nil"/>
              <w:left w:val="nil"/>
              <w:bottom w:val="single" w:sz="4" w:space="0" w:color="auto"/>
              <w:right w:val="single" w:sz="4" w:space="0" w:color="auto"/>
            </w:tcBorders>
            <w:shd w:val="clear" w:color="auto" w:fill="auto"/>
            <w:noWrap/>
            <w:vAlign w:val="center"/>
            <w:hideMark/>
          </w:tcPr>
          <w:p w:rsidR="007A5C72" w:rsidRPr="004C534A" w:rsidRDefault="007A5C72" w:rsidP="004C534A">
            <w:pPr>
              <w:keepNext w:val="0"/>
              <w:widowControl/>
              <w:spacing w:line="240" w:lineRule="auto"/>
              <w:jc w:val="right"/>
              <w:rPr>
                <w:rFonts w:eastAsia="Times New Roman" w:cs="Times New Roman"/>
                <w:b w:val="0"/>
                <w:sz w:val="16"/>
                <w:szCs w:val="16"/>
              </w:rPr>
            </w:pPr>
            <w:r w:rsidRPr="004C534A">
              <w:rPr>
                <w:rFonts w:eastAsia="Times New Roman" w:cs="Times New Roman"/>
                <w:b w:val="0"/>
                <w:sz w:val="16"/>
                <w:szCs w:val="16"/>
              </w:rPr>
              <w:t xml:space="preserve">       100 </w:t>
            </w:r>
          </w:p>
        </w:tc>
        <w:tc>
          <w:tcPr>
            <w:tcW w:w="820" w:type="dxa"/>
            <w:tcBorders>
              <w:top w:val="nil"/>
              <w:left w:val="nil"/>
              <w:bottom w:val="single" w:sz="4" w:space="0" w:color="auto"/>
              <w:right w:val="single" w:sz="4" w:space="0" w:color="auto"/>
            </w:tcBorders>
            <w:shd w:val="clear" w:color="auto" w:fill="auto"/>
            <w:noWrap/>
            <w:vAlign w:val="center"/>
            <w:hideMark/>
          </w:tcPr>
          <w:p w:rsidR="007A5C72" w:rsidRPr="004C534A" w:rsidRDefault="007A5C72" w:rsidP="004C534A">
            <w:pPr>
              <w:keepNext w:val="0"/>
              <w:widowControl/>
              <w:spacing w:line="240" w:lineRule="auto"/>
              <w:jc w:val="right"/>
              <w:rPr>
                <w:rFonts w:eastAsia="Times New Roman" w:cs="Times New Roman"/>
                <w:b w:val="0"/>
                <w:sz w:val="16"/>
                <w:szCs w:val="16"/>
              </w:rPr>
            </w:pPr>
            <w:r w:rsidRPr="004C534A">
              <w:rPr>
                <w:rFonts w:eastAsia="Times New Roman" w:cs="Times New Roman"/>
                <w:b w:val="0"/>
                <w:sz w:val="16"/>
                <w:szCs w:val="16"/>
              </w:rPr>
              <w:t>30</w:t>
            </w:r>
          </w:p>
        </w:tc>
        <w:tc>
          <w:tcPr>
            <w:tcW w:w="856" w:type="dxa"/>
            <w:tcBorders>
              <w:top w:val="nil"/>
              <w:left w:val="nil"/>
              <w:bottom w:val="single" w:sz="4" w:space="0" w:color="auto"/>
              <w:right w:val="single" w:sz="4" w:space="0" w:color="auto"/>
            </w:tcBorders>
            <w:shd w:val="clear" w:color="auto" w:fill="auto"/>
            <w:noWrap/>
            <w:vAlign w:val="center"/>
            <w:hideMark/>
          </w:tcPr>
          <w:p w:rsidR="007A5C72" w:rsidRPr="004C534A" w:rsidRDefault="007A5C72" w:rsidP="004C534A">
            <w:pPr>
              <w:keepNext w:val="0"/>
              <w:widowControl/>
              <w:spacing w:line="240" w:lineRule="auto"/>
              <w:jc w:val="right"/>
              <w:rPr>
                <w:rFonts w:eastAsia="Times New Roman" w:cs="Times New Roman"/>
                <w:b w:val="0"/>
                <w:sz w:val="16"/>
                <w:szCs w:val="16"/>
              </w:rPr>
            </w:pPr>
            <w:r w:rsidRPr="004C534A">
              <w:rPr>
                <w:rFonts w:eastAsia="Times New Roman" w:cs="Times New Roman"/>
                <w:b w:val="0"/>
                <w:sz w:val="16"/>
                <w:szCs w:val="16"/>
              </w:rPr>
              <w:t xml:space="preserve">       300 </w:t>
            </w:r>
          </w:p>
        </w:tc>
      </w:tr>
      <w:tr w:rsidR="004C534A" w:rsidRPr="004C534A" w:rsidTr="004C534A">
        <w:trPr>
          <w:trHeight w:val="375"/>
          <w:jc w:val="center"/>
        </w:trPr>
        <w:tc>
          <w:tcPr>
            <w:tcW w:w="519" w:type="dxa"/>
            <w:tcBorders>
              <w:top w:val="nil"/>
              <w:left w:val="single" w:sz="4" w:space="0" w:color="auto"/>
              <w:bottom w:val="single" w:sz="4" w:space="0" w:color="auto"/>
              <w:right w:val="single" w:sz="4" w:space="0" w:color="auto"/>
            </w:tcBorders>
            <w:shd w:val="clear" w:color="auto" w:fill="auto"/>
            <w:noWrap/>
            <w:vAlign w:val="center"/>
            <w:hideMark/>
          </w:tcPr>
          <w:p w:rsidR="007A5C72" w:rsidRPr="004C534A" w:rsidRDefault="007A5C72" w:rsidP="007A5C72">
            <w:pPr>
              <w:keepNext w:val="0"/>
              <w:widowControl/>
              <w:spacing w:line="240" w:lineRule="auto"/>
              <w:jc w:val="center"/>
              <w:rPr>
                <w:rFonts w:eastAsia="Times New Roman" w:cs="Times New Roman"/>
                <w:bCs/>
                <w:sz w:val="16"/>
                <w:szCs w:val="16"/>
              </w:rPr>
            </w:pPr>
            <w:r w:rsidRPr="004C534A">
              <w:rPr>
                <w:rFonts w:eastAsia="Times New Roman" w:cs="Times New Roman"/>
                <w:bCs/>
                <w:sz w:val="16"/>
                <w:szCs w:val="16"/>
              </w:rPr>
              <w:t>II</w:t>
            </w:r>
          </w:p>
        </w:tc>
        <w:tc>
          <w:tcPr>
            <w:tcW w:w="4120" w:type="dxa"/>
            <w:tcBorders>
              <w:top w:val="nil"/>
              <w:left w:val="nil"/>
              <w:bottom w:val="single" w:sz="4" w:space="0" w:color="auto"/>
              <w:right w:val="single" w:sz="4" w:space="0" w:color="auto"/>
            </w:tcBorders>
            <w:shd w:val="clear" w:color="auto" w:fill="auto"/>
            <w:noWrap/>
            <w:vAlign w:val="center"/>
            <w:hideMark/>
          </w:tcPr>
          <w:p w:rsidR="007A5C72" w:rsidRPr="004C534A" w:rsidRDefault="007A5C72" w:rsidP="007A5C72">
            <w:pPr>
              <w:keepNext w:val="0"/>
              <w:widowControl/>
              <w:spacing w:line="240" w:lineRule="auto"/>
              <w:jc w:val="left"/>
              <w:rPr>
                <w:rFonts w:eastAsia="Times New Roman" w:cs="Times New Roman"/>
                <w:bCs/>
                <w:sz w:val="16"/>
                <w:szCs w:val="16"/>
              </w:rPr>
            </w:pPr>
            <w:r w:rsidRPr="004C534A">
              <w:rPr>
                <w:rFonts w:eastAsia="Times New Roman" w:cs="Times New Roman"/>
                <w:bCs/>
                <w:sz w:val="16"/>
                <w:szCs w:val="16"/>
              </w:rPr>
              <w:t>Lao động nông nghiệp ngoài khu vực trung tâm đô thị</w:t>
            </w:r>
          </w:p>
        </w:tc>
        <w:tc>
          <w:tcPr>
            <w:tcW w:w="1340" w:type="dxa"/>
            <w:tcBorders>
              <w:top w:val="nil"/>
              <w:left w:val="nil"/>
              <w:bottom w:val="single" w:sz="4" w:space="0" w:color="auto"/>
              <w:right w:val="single" w:sz="4" w:space="0" w:color="auto"/>
            </w:tcBorders>
            <w:shd w:val="clear" w:color="auto" w:fill="auto"/>
            <w:noWrap/>
            <w:vAlign w:val="center"/>
            <w:hideMark/>
          </w:tcPr>
          <w:p w:rsidR="007A5C72" w:rsidRPr="004C534A" w:rsidRDefault="007A5C72" w:rsidP="007A5C72">
            <w:pPr>
              <w:keepNext w:val="0"/>
              <w:widowControl/>
              <w:spacing w:line="240" w:lineRule="auto"/>
              <w:jc w:val="center"/>
              <w:rPr>
                <w:rFonts w:eastAsia="Times New Roman" w:cs="Times New Roman"/>
                <w:b w:val="0"/>
                <w:sz w:val="16"/>
                <w:szCs w:val="16"/>
              </w:rPr>
            </w:pPr>
            <w:r w:rsidRPr="004C534A">
              <w:rPr>
                <w:rFonts w:eastAsia="Times New Roman" w:cs="Times New Roman"/>
                <w:b w:val="0"/>
                <w:sz w:val="16"/>
                <w:szCs w:val="16"/>
              </w:rPr>
              <w:t>0,5 LĐ/1 ha</w:t>
            </w:r>
          </w:p>
        </w:tc>
        <w:tc>
          <w:tcPr>
            <w:tcW w:w="820" w:type="dxa"/>
            <w:tcBorders>
              <w:top w:val="nil"/>
              <w:left w:val="nil"/>
              <w:bottom w:val="single" w:sz="4" w:space="0" w:color="auto"/>
              <w:right w:val="single" w:sz="4" w:space="0" w:color="auto"/>
            </w:tcBorders>
            <w:shd w:val="clear" w:color="auto" w:fill="auto"/>
            <w:noWrap/>
            <w:vAlign w:val="center"/>
            <w:hideMark/>
          </w:tcPr>
          <w:p w:rsidR="007A5C72" w:rsidRPr="004C534A" w:rsidRDefault="007A5C72" w:rsidP="004C534A">
            <w:pPr>
              <w:keepNext w:val="0"/>
              <w:widowControl/>
              <w:spacing w:line="240" w:lineRule="auto"/>
              <w:jc w:val="right"/>
              <w:rPr>
                <w:rFonts w:eastAsia="Times New Roman" w:cs="Times New Roman"/>
                <w:bCs/>
                <w:sz w:val="16"/>
                <w:szCs w:val="16"/>
              </w:rPr>
            </w:pPr>
            <w:r w:rsidRPr="004C534A">
              <w:rPr>
                <w:rFonts w:eastAsia="Times New Roman" w:cs="Times New Roman"/>
                <w:bCs/>
                <w:sz w:val="16"/>
                <w:szCs w:val="16"/>
              </w:rPr>
              <w:t xml:space="preserve">      3.000 </w:t>
            </w:r>
          </w:p>
        </w:tc>
        <w:tc>
          <w:tcPr>
            <w:tcW w:w="856" w:type="dxa"/>
            <w:tcBorders>
              <w:top w:val="nil"/>
              <w:left w:val="nil"/>
              <w:bottom w:val="single" w:sz="4" w:space="0" w:color="auto"/>
              <w:right w:val="single" w:sz="4" w:space="0" w:color="auto"/>
            </w:tcBorders>
            <w:shd w:val="clear" w:color="auto" w:fill="auto"/>
            <w:noWrap/>
            <w:vAlign w:val="center"/>
            <w:hideMark/>
          </w:tcPr>
          <w:p w:rsidR="007A5C72" w:rsidRPr="004C534A" w:rsidRDefault="007A5C72" w:rsidP="004C534A">
            <w:pPr>
              <w:keepNext w:val="0"/>
              <w:widowControl/>
              <w:spacing w:line="240" w:lineRule="auto"/>
              <w:jc w:val="right"/>
              <w:rPr>
                <w:rFonts w:eastAsia="Times New Roman" w:cs="Times New Roman"/>
                <w:bCs/>
                <w:sz w:val="16"/>
                <w:szCs w:val="16"/>
              </w:rPr>
            </w:pPr>
            <w:r w:rsidRPr="004C534A">
              <w:rPr>
                <w:rFonts w:eastAsia="Times New Roman" w:cs="Times New Roman"/>
                <w:bCs/>
                <w:sz w:val="16"/>
                <w:szCs w:val="16"/>
              </w:rPr>
              <w:t xml:space="preserve">    1.500 </w:t>
            </w:r>
          </w:p>
        </w:tc>
        <w:tc>
          <w:tcPr>
            <w:tcW w:w="820" w:type="dxa"/>
            <w:tcBorders>
              <w:top w:val="nil"/>
              <w:left w:val="nil"/>
              <w:bottom w:val="single" w:sz="4" w:space="0" w:color="auto"/>
              <w:right w:val="single" w:sz="4" w:space="0" w:color="auto"/>
            </w:tcBorders>
            <w:shd w:val="clear" w:color="auto" w:fill="auto"/>
            <w:noWrap/>
            <w:vAlign w:val="center"/>
            <w:hideMark/>
          </w:tcPr>
          <w:p w:rsidR="007A5C72" w:rsidRPr="004C534A" w:rsidRDefault="007A5C72" w:rsidP="004C534A">
            <w:pPr>
              <w:keepNext w:val="0"/>
              <w:widowControl/>
              <w:spacing w:line="240" w:lineRule="auto"/>
              <w:jc w:val="right"/>
              <w:rPr>
                <w:rFonts w:eastAsia="Times New Roman" w:cs="Times New Roman"/>
                <w:bCs/>
                <w:sz w:val="16"/>
                <w:szCs w:val="16"/>
              </w:rPr>
            </w:pPr>
            <w:r w:rsidRPr="004C534A">
              <w:rPr>
                <w:rFonts w:eastAsia="Times New Roman" w:cs="Times New Roman"/>
                <w:bCs/>
                <w:sz w:val="16"/>
                <w:szCs w:val="16"/>
              </w:rPr>
              <w:t xml:space="preserve">      2.000 </w:t>
            </w:r>
          </w:p>
        </w:tc>
        <w:tc>
          <w:tcPr>
            <w:tcW w:w="856" w:type="dxa"/>
            <w:tcBorders>
              <w:top w:val="nil"/>
              <w:left w:val="nil"/>
              <w:bottom w:val="single" w:sz="4" w:space="0" w:color="auto"/>
              <w:right w:val="single" w:sz="4" w:space="0" w:color="auto"/>
            </w:tcBorders>
            <w:shd w:val="clear" w:color="auto" w:fill="auto"/>
            <w:noWrap/>
            <w:vAlign w:val="center"/>
            <w:hideMark/>
          </w:tcPr>
          <w:p w:rsidR="007A5C72" w:rsidRPr="004C534A" w:rsidRDefault="007A5C72" w:rsidP="004C534A">
            <w:pPr>
              <w:keepNext w:val="0"/>
              <w:widowControl/>
              <w:spacing w:line="240" w:lineRule="auto"/>
              <w:jc w:val="right"/>
              <w:rPr>
                <w:rFonts w:eastAsia="Times New Roman" w:cs="Times New Roman"/>
                <w:bCs/>
                <w:sz w:val="16"/>
                <w:szCs w:val="16"/>
              </w:rPr>
            </w:pPr>
            <w:r w:rsidRPr="004C534A">
              <w:rPr>
                <w:rFonts w:eastAsia="Times New Roman" w:cs="Times New Roman"/>
                <w:bCs/>
                <w:sz w:val="16"/>
                <w:szCs w:val="16"/>
              </w:rPr>
              <w:t xml:space="preserve">    1.000 </w:t>
            </w:r>
          </w:p>
        </w:tc>
      </w:tr>
      <w:tr w:rsidR="004C534A" w:rsidRPr="004C534A" w:rsidTr="004C534A">
        <w:trPr>
          <w:trHeight w:val="420"/>
          <w:jc w:val="center"/>
        </w:trPr>
        <w:tc>
          <w:tcPr>
            <w:tcW w:w="519" w:type="dxa"/>
            <w:tcBorders>
              <w:top w:val="nil"/>
              <w:left w:val="single" w:sz="4" w:space="0" w:color="auto"/>
              <w:bottom w:val="single" w:sz="4" w:space="0" w:color="auto"/>
              <w:right w:val="single" w:sz="4" w:space="0" w:color="auto"/>
            </w:tcBorders>
            <w:shd w:val="clear" w:color="000000" w:fill="EBF1DE"/>
            <w:noWrap/>
            <w:vAlign w:val="center"/>
            <w:hideMark/>
          </w:tcPr>
          <w:p w:rsidR="007A5C72" w:rsidRPr="004C534A" w:rsidRDefault="007A5C72" w:rsidP="007A5C72">
            <w:pPr>
              <w:keepNext w:val="0"/>
              <w:widowControl/>
              <w:spacing w:line="240" w:lineRule="auto"/>
              <w:jc w:val="center"/>
              <w:rPr>
                <w:rFonts w:eastAsia="Times New Roman" w:cs="Times New Roman"/>
                <w:bCs/>
                <w:sz w:val="16"/>
                <w:szCs w:val="16"/>
              </w:rPr>
            </w:pPr>
            <w:r w:rsidRPr="004C534A">
              <w:rPr>
                <w:rFonts w:eastAsia="Times New Roman" w:cs="Times New Roman"/>
                <w:bCs/>
                <w:sz w:val="16"/>
                <w:szCs w:val="16"/>
              </w:rPr>
              <w:t>B</w:t>
            </w:r>
          </w:p>
        </w:tc>
        <w:tc>
          <w:tcPr>
            <w:tcW w:w="4120" w:type="dxa"/>
            <w:tcBorders>
              <w:top w:val="nil"/>
              <w:left w:val="nil"/>
              <w:bottom w:val="single" w:sz="4" w:space="0" w:color="auto"/>
              <w:right w:val="single" w:sz="4" w:space="0" w:color="auto"/>
            </w:tcBorders>
            <w:shd w:val="clear" w:color="000000" w:fill="EBF1DE"/>
            <w:noWrap/>
            <w:vAlign w:val="center"/>
            <w:hideMark/>
          </w:tcPr>
          <w:p w:rsidR="007A5C72" w:rsidRPr="004C534A" w:rsidRDefault="007A5C72" w:rsidP="00014EA0">
            <w:pPr>
              <w:keepNext w:val="0"/>
              <w:widowControl/>
              <w:spacing w:line="240" w:lineRule="auto"/>
              <w:jc w:val="left"/>
              <w:rPr>
                <w:rFonts w:eastAsia="Times New Roman" w:cs="Times New Roman"/>
                <w:bCs/>
                <w:sz w:val="16"/>
                <w:szCs w:val="16"/>
              </w:rPr>
            </w:pPr>
            <w:r w:rsidRPr="004C534A">
              <w:rPr>
                <w:rFonts w:eastAsia="Times New Roman" w:cs="Times New Roman"/>
                <w:bCs/>
                <w:sz w:val="16"/>
                <w:szCs w:val="16"/>
              </w:rPr>
              <w:t>Lao động không chính quy</w:t>
            </w:r>
            <w:r w:rsidR="00014EA0">
              <w:rPr>
                <w:rFonts w:eastAsia="Times New Roman" w:cs="Times New Roman"/>
                <w:bCs/>
                <w:sz w:val="16"/>
                <w:szCs w:val="16"/>
              </w:rPr>
              <w:t xml:space="preserve"> (</w:t>
            </w:r>
            <w:r w:rsidRPr="004C534A">
              <w:rPr>
                <w:rFonts w:eastAsia="Times New Roman" w:cs="Times New Roman"/>
                <w:bCs/>
                <w:sz w:val="16"/>
                <w:szCs w:val="16"/>
              </w:rPr>
              <w:t>thời vụ</w:t>
            </w:r>
            <w:r w:rsidR="00014EA0">
              <w:rPr>
                <w:rFonts w:eastAsia="Times New Roman" w:cs="Times New Roman"/>
                <w:bCs/>
                <w:sz w:val="16"/>
                <w:szCs w:val="16"/>
              </w:rPr>
              <w:t>)</w:t>
            </w:r>
          </w:p>
        </w:tc>
        <w:tc>
          <w:tcPr>
            <w:tcW w:w="1340" w:type="dxa"/>
            <w:tcBorders>
              <w:top w:val="single" w:sz="4" w:space="0" w:color="auto"/>
              <w:left w:val="single" w:sz="4" w:space="0" w:color="auto"/>
              <w:bottom w:val="single" w:sz="4" w:space="0" w:color="auto"/>
              <w:right w:val="nil"/>
            </w:tcBorders>
            <w:shd w:val="clear" w:color="000000" w:fill="EBF1DE"/>
            <w:noWrap/>
            <w:vAlign w:val="center"/>
            <w:hideMark/>
          </w:tcPr>
          <w:p w:rsidR="007A5C72" w:rsidRPr="004C534A" w:rsidRDefault="007A5C72" w:rsidP="007A5C72">
            <w:pPr>
              <w:keepNext w:val="0"/>
              <w:widowControl/>
              <w:spacing w:line="240" w:lineRule="auto"/>
              <w:jc w:val="center"/>
              <w:rPr>
                <w:rFonts w:eastAsia="Times New Roman" w:cs="Times New Roman"/>
                <w:bCs/>
                <w:sz w:val="16"/>
                <w:szCs w:val="16"/>
              </w:rPr>
            </w:pPr>
            <w:r w:rsidRPr="004C534A">
              <w:rPr>
                <w:rFonts w:eastAsia="Times New Roman" w:cs="Times New Roman"/>
                <w:bCs/>
                <w:sz w:val="16"/>
                <w:szCs w:val="16"/>
              </w:rPr>
              <w:t>= LĐ chính quy</w:t>
            </w:r>
          </w:p>
        </w:tc>
        <w:tc>
          <w:tcPr>
            <w:tcW w:w="820" w:type="dxa"/>
            <w:tcBorders>
              <w:top w:val="single" w:sz="4" w:space="0" w:color="auto"/>
              <w:left w:val="single" w:sz="4" w:space="0" w:color="auto"/>
              <w:bottom w:val="nil"/>
              <w:right w:val="single" w:sz="4" w:space="0" w:color="auto"/>
            </w:tcBorders>
            <w:shd w:val="clear" w:color="000000" w:fill="EBF1DE"/>
            <w:noWrap/>
            <w:vAlign w:val="center"/>
            <w:hideMark/>
          </w:tcPr>
          <w:p w:rsidR="007A5C72" w:rsidRPr="004C534A" w:rsidRDefault="007A5C72" w:rsidP="004C534A">
            <w:pPr>
              <w:keepNext w:val="0"/>
              <w:widowControl/>
              <w:spacing w:line="240" w:lineRule="auto"/>
              <w:jc w:val="right"/>
              <w:rPr>
                <w:rFonts w:eastAsia="Times New Roman" w:cs="Times New Roman"/>
                <w:bCs/>
                <w:sz w:val="16"/>
                <w:szCs w:val="16"/>
              </w:rPr>
            </w:pPr>
            <w:r w:rsidRPr="004C534A">
              <w:rPr>
                <w:rFonts w:eastAsia="Times New Roman" w:cs="Times New Roman"/>
                <w:bCs/>
                <w:sz w:val="16"/>
                <w:szCs w:val="16"/>
              </w:rPr>
              <w:t> </w:t>
            </w:r>
          </w:p>
        </w:tc>
        <w:tc>
          <w:tcPr>
            <w:tcW w:w="856" w:type="dxa"/>
            <w:tcBorders>
              <w:top w:val="single" w:sz="4" w:space="0" w:color="auto"/>
              <w:left w:val="nil"/>
              <w:bottom w:val="nil"/>
              <w:right w:val="single" w:sz="4" w:space="0" w:color="auto"/>
            </w:tcBorders>
            <w:shd w:val="clear" w:color="000000" w:fill="EBF1DE"/>
            <w:noWrap/>
            <w:vAlign w:val="center"/>
            <w:hideMark/>
          </w:tcPr>
          <w:p w:rsidR="007A5C72" w:rsidRPr="004C534A" w:rsidRDefault="007A5C72" w:rsidP="004C534A">
            <w:pPr>
              <w:keepNext w:val="0"/>
              <w:widowControl/>
              <w:spacing w:line="240" w:lineRule="auto"/>
              <w:jc w:val="right"/>
              <w:rPr>
                <w:rFonts w:eastAsia="Times New Roman" w:cs="Times New Roman"/>
                <w:bCs/>
                <w:sz w:val="16"/>
                <w:szCs w:val="16"/>
              </w:rPr>
            </w:pPr>
            <w:r w:rsidRPr="004C534A">
              <w:rPr>
                <w:rFonts w:eastAsia="Times New Roman" w:cs="Times New Roman"/>
                <w:bCs/>
                <w:sz w:val="16"/>
                <w:szCs w:val="16"/>
              </w:rPr>
              <w:t xml:space="preserve">    7.465 </w:t>
            </w:r>
          </w:p>
        </w:tc>
        <w:tc>
          <w:tcPr>
            <w:tcW w:w="820" w:type="dxa"/>
            <w:tcBorders>
              <w:top w:val="single" w:sz="4" w:space="0" w:color="auto"/>
              <w:left w:val="nil"/>
              <w:bottom w:val="nil"/>
              <w:right w:val="single" w:sz="4" w:space="0" w:color="auto"/>
            </w:tcBorders>
            <w:shd w:val="clear" w:color="000000" w:fill="EBF1DE"/>
            <w:noWrap/>
            <w:vAlign w:val="center"/>
            <w:hideMark/>
          </w:tcPr>
          <w:p w:rsidR="007A5C72" w:rsidRPr="004C534A" w:rsidRDefault="007A5C72" w:rsidP="004C534A">
            <w:pPr>
              <w:keepNext w:val="0"/>
              <w:widowControl/>
              <w:spacing w:line="240" w:lineRule="auto"/>
              <w:jc w:val="right"/>
              <w:rPr>
                <w:rFonts w:eastAsia="Times New Roman" w:cs="Times New Roman"/>
                <w:bCs/>
                <w:sz w:val="16"/>
                <w:szCs w:val="16"/>
              </w:rPr>
            </w:pPr>
            <w:r w:rsidRPr="004C534A">
              <w:rPr>
                <w:rFonts w:eastAsia="Times New Roman" w:cs="Times New Roman"/>
                <w:bCs/>
                <w:sz w:val="16"/>
                <w:szCs w:val="16"/>
              </w:rPr>
              <w:t> </w:t>
            </w:r>
          </w:p>
        </w:tc>
        <w:tc>
          <w:tcPr>
            <w:tcW w:w="856" w:type="dxa"/>
            <w:tcBorders>
              <w:top w:val="single" w:sz="4" w:space="0" w:color="auto"/>
              <w:left w:val="nil"/>
              <w:bottom w:val="nil"/>
              <w:right w:val="single" w:sz="4" w:space="0" w:color="auto"/>
            </w:tcBorders>
            <w:shd w:val="clear" w:color="000000" w:fill="EBF1DE"/>
            <w:noWrap/>
            <w:vAlign w:val="center"/>
            <w:hideMark/>
          </w:tcPr>
          <w:p w:rsidR="007A5C72" w:rsidRPr="004C534A" w:rsidRDefault="007A5C72" w:rsidP="004C534A">
            <w:pPr>
              <w:keepNext w:val="0"/>
              <w:widowControl/>
              <w:spacing w:line="240" w:lineRule="auto"/>
              <w:jc w:val="right"/>
              <w:rPr>
                <w:rFonts w:eastAsia="Times New Roman" w:cs="Times New Roman"/>
                <w:bCs/>
                <w:sz w:val="16"/>
                <w:szCs w:val="16"/>
              </w:rPr>
            </w:pPr>
            <w:r w:rsidRPr="004C534A">
              <w:rPr>
                <w:rFonts w:eastAsia="Times New Roman" w:cs="Times New Roman"/>
                <w:bCs/>
                <w:sz w:val="16"/>
                <w:szCs w:val="16"/>
              </w:rPr>
              <w:t xml:space="preserve">  27.800 </w:t>
            </w:r>
          </w:p>
        </w:tc>
      </w:tr>
      <w:tr w:rsidR="004C534A" w:rsidRPr="004C534A" w:rsidTr="004C534A">
        <w:trPr>
          <w:trHeight w:val="420"/>
          <w:jc w:val="center"/>
        </w:trPr>
        <w:tc>
          <w:tcPr>
            <w:tcW w:w="519" w:type="dxa"/>
            <w:tcBorders>
              <w:top w:val="single" w:sz="4" w:space="0" w:color="auto"/>
              <w:left w:val="single" w:sz="4" w:space="0" w:color="auto"/>
              <w:bottom w:val="single" w:sz="4" w:space="0" w:color="auto"/>
              <w:right w:val="nil"/>
            </w:tcBorders>
            <w:shd w:val="clear" w:color="000000" w:fill="FDE9D9"/>
            <w:noWrap/>
            <w:vAlign w:val="center"/>
            <w:hideMark/>
          </w:tcPr>
          <w:p w:rsidR="007A5C72" w:rsidRPr="004C534A" w:rsidRDefault="007A5C72" w:rsidP="007A5C72">
            <w:pPr>
              <w:keepNext w:val="0"/>
              <w:widowControl/>
              <w:spacing w:line="240" w:lineRule="auto"/>
              <w:jc w:val="center"/>
              <w:rPr>
                <w:rFonts w:eastAsia="Times New Roman" w:cs="Times New Roman"/>
                <w:bCs/>
                <w:sz w:val="16"/>
                <w:szCs w:val="16"/>
              </w:rPr>
            </w:pPr>
            <w:r w:rsidRPr="004C534A">
              <w:rPr>
                <w:rFonts w:eastAsia="Times New Roman" w:cs="Times New Roman"/>
                <w:bCs/>
                <w:sz w:val="16"/>
                <w:szCs w:val="16"/>
              </w:rPr>
              <w:t> </w:t>
            </w:r>
          </w:p>
        </w:tc>
        <w:tc>
          <w:tcPr>
            <w:tcW w:w="4120" w:type="dxa"/>
            <w:tcBorders>
              <w:top w:val="single" w:sz="4" w:space="0" w:color="auto"/>
              <w:left w:val="nil"/>
              <w:bottom w:val="single" w:sz="4" w:space="0" w:color="auto"/>
              <w:right w:val="nil"/>
            </w:tcBorders>
            <w:shd w:val="clear" w:color="000000" w:fill="FDE9D9"/>
            <w:noWrap/>
            <w:vAlign w:val="center"/>
            <w:hideMark/>
          </w:tcPr>
          <w:p w:rsidR="007A5C72" w:rsidRPr="004C534A" w:rsidRDefault="007A5C72" w:rsidP="007A5C72">
            <w:pPr>
              <w:keepNext w:val="0"/>
              <w:widowControl/>
              <w:spacing w:line="240" w:lineRule="auto"/>
              <w:jc w:val="center"/>
              <w:rPr>
                <w:rFonts w:eastAsia="Times New Roman" w:cs="Times New Roman"/>
                <w:bCs/>
                <w:sz w:val="16"/>
                <w:szCs w:val="16"/>
              </w:rPr>
            </w:pPr>
            <w:r w:rsidRPr="004C534A">
              <w:rPr>
                <w:rFonts w:eastAsia="Times New Roman" w:cs="Times New Roman"/>
                <w:bCs/>
                <w:sz w:val="16"/>
                <w:szCs w:val="16"/>
              </w:rPr>
              <w:t>TỔNG SỐ LAO ĐỘNG CÓ VIỆC LÀM</w:t>
            </w:r>
          </w:p>
        </w:tc>
        <w:tc>
          <w:tcPr>
            <w:tcW w:w="1340" w:type="dxa"/>
            <w:tcBorders>
              <w:top w:val="single" w:sz="4" w:space="0" w:color="auto"/>
              <w:left w:val="single" w:sz="4" w:space="0" w:color="auto"/>
              <w:bottom w:val="single" w:sz="4" w:space="0" w:color="auto"/>
              <w:right w:val="single" w:sz="4" w:space="0" w:color="auto"/>
            </w:tcBorders>
            <w:shd w:val="clear" w:color="000000" w:fill="FDE9D9"/>
            <w:noWrap/>
            <w:vAlign w:val="center"/>
            <w:hideMark/>
          </w:tcPr>
          <w:p w:rsidR="007A5C72" w:rsidRPr="004C534A" w:rsidRDefault="007A5C72" w:rsidP="007A5C72">
            <w:pPr>
              <w:keepNext w:val="0"/>
              <w:widowControl/>
              <w:spacing w:line="240" w:lineRule="auto"/>
              <w:jc w:val="center"/>
              <w:rPr>
                <w:rFonts w:eastAsia="Times New Roman" w:cs="Times New Roman"/>
                <w:bCs/>
                <w:sz w:val="16"/>
                <w:szCs w:val="16"/>
              </w:rPr>
            </w:pPr>
            <w:r w:rsidRPr="004C534A">
              <w:rPr>
                <w:rFonts w:eastAsia="Times New Roman" w:cs="Times New Roman"/>
                <w:bCs/>
                <w:sz w:val="16"/>
                <w:szCs w:val="16"/>
              </w:rPr>
              <w:t>A + B</w:t>
            </w:r>
          </w:p>
        </w:tc>
        <w:tc>
          <w:tcPr>
            <w:tcW w:w="820" w:type="dxa"/>
            <w:tcBorders>
              <w:top w:val="single" w:sz="4" w:space="0" w:color="auto"/>
              <w:left w:val="nil"/>
              <w:bottom w:val="single" w:sz="4" w:space="0" w:color="auto"/>
              <w:right w:val="single" w:sz="4" w:space="0" w:color="auto"/>
            </w:tcBorders>
            <w:shd w:val="clear" w:color="000000" w:fill="FDE9D9"/>
            <w:noWrap/>
            <w:vAlign w:val="center"/>
            <w:hideMark/>
          </w:tcPr>
          <w:p w:rsidR="007A5C72" w:rsidRPr="004C534A" w:rsidRDefault="007A5C72" w:rsidP="004C534A">
            <w:pPr>
              <w:keepNext w:val="0"/>
              <w:widowControl/>
              <w:spacing w:line="240" w:lineRule="auto"/>
              <w:jc w:val="right"/>
              <w:rPr>
                <w:rFonts w:eastAsia="Times New Roman" w:cs="Times New Roman"/>
                <w:bCs/>
                <w:sz w:val="16"/>
                <w:szCs w:val="16"/>
              </w:rPr>
            </w:pPr>
            <w:r w:rsidRPr="004C534A">
              <w:rPr>
                <w:rFonts w:eastAsia="Times New Roman" w:cs="Times New Roman"/>
                <w:bCs/>
                <w:sz w:val="16"/>
                <w:szCs w:val="16"/>
              </w:rPr>
              <w:t> </w:t>
            </w:r>
          </w:p>
        </w:tc>
        <w:tc>
          <w:tcPr>
            <w:tcW w:w="856" w:type="dxa"/>
            <w:tcBorders>
              <w:top w:val="single" w:sz="4" w:space="0" w:color="auto"/>
              <w:left w:val="nil"/>
              <w:bottom w:val="single" w:sz="4" w:space="0" w:color="auto"/>
              <w:right w:val="single" w:sz="4" w:space="0" w:color="auto"/>
            </w:tcBorders>
            <w:shd w:val="clear" w:color="000000" w:fill="FDE9D9"/>
            <w:noWrap/>
            <w:vAlign w:val="center"/>
            <w:hideMark/>
          </w:tcPr>
          <w:p w:rsidR="007A5C72" w:rsidRPr="004C534A" w:rsidRDefault="007A5C72" w:rsidP="004C534A">
            <w:pPr>
              <w:keepNext w:val="0"/>
              <w:widowControl/>
              <w:spacing w:line="240" w:lineRule="auto"/>
              <w:jc w:val="right"/>
              <w:rPr>
                <w:rFonts w:eastAsia="Times New Roman" w:cs="Times New Roman"/>
                <w:bCs/>
                <w:sz w:val="16"/>
                <w:szCs w:val="16"/>
              </w:rPr>
            </w:pPr>
            <w:r w:rsidRPr="004C534A">
              <w:rPr>
                <w:rFonts w:eastAsia="Times New Roman" w:cs="Times New Roman"/>
                <w:bCs/>
                <w:sz w:val="16"/>
                <w:szCs w:val="16"/>
              </w:rPr>
              <w:t xml:space="preserve">  14.930 </w:t>
            </w:r>
          </w:p>
        </w:tc>
        <w:tc>
          <w:tcPr>
            <w:tcW w:w="820" w:type="dxa"/>
            <w:tcBorders>
              <w:top w:val="single" w:sz="4" w:space="0" w:color="auto"/>
              <w:left w:val="nil"/>
              <w:bottom w:val="single" w:sz="4" w:space="0" w:color="auto"/>
              <w:right w:val="single" w:sz="4" w:space="0" w:color="auto"/>
            </w:tcBorders>
            <w:shd w:val="clear" w:color="000000" w:fill="FDE9D9"/>
            <w:noWrap/>
            <w:vAlign w:val="center"/>
            <w:hideMark/>
          </w:tcPr>
          <w:p w:rsidR="007A5C72" w:rsidRPr="004C534A" w:rsidRDefault="007A5C72" w:rsidP="004C534A">
            <w:pPr>
              <w:keepNext w:val="0"/>
              <w:widowControl/>
              <w:spacing w:line="240" w:lineRule="auto"/>
              <w:jc w:val="right"/>
              <w:rPr>
                <w:rFonts w:eastAsia="Times New Roman" w:cs="Times New Roman"/>
                <w:bCs/>
                <w:sz w:val="16"/>
                <w:szCs w:val="16"/>
              </w:rPr>
            </w:pPr>
            <w:r w:rsidRPr="004C534A">
              <w:rPr>
                <w:rFonts w:eastAsia="Times New Roman" w:cs="Times New Roman"/>
                <w:bCs/>
                <w:sz w:val="16"/>
                <w:szCs w:val="16"/>
              </w:rPr>
              <w:t> </w:t>
            </w:r>
          </w:p>
        </w:tc>
        <w:tc>
          <w:tcPr>
            <w:tcW w:w="856" w:type="dxa"/>
            <w:tcBorders>
              <w:top w:val="single" w:sz="4" w:space="0" w:color="auto"/>
              <w:left w:val="nil"/>
              <w:bottom w:val="single" w:sz="4" w:space="0" w:color="auto"/>
              <w:right w:val="single" w:sz="4" w:space="0" w:color="auto"/>
            </w:tcBorders>
            <w:shd w:val="clear" w:color="000000" w:fill="FDE9D9"/>
            <w:noWrap/>
            <w:vAlign w:val="center"/>
            <w:hideMark/>
          </w:tcPr>
          <w:p w:rsidR="007A5C72" w:rsidRPr="004C534A" w:rsidRDefault="007A5C72" w:rsidP="004C534A">
            <w:pPr>
              <w:keepNext w:val="0"/>
              <w:widowControl/>
              <w:spacing w:line="240" w:lineRule="auto"/>
              <w:jc w:val="right"/>
              <w:rPr>
                <w:rFonts w:eastAsia="Times New Roman" w:cs="Times New Roman"/>
                <w:bCs/>
                <w:sz w:val="16"/>
                <w:szCs w:val="16"/>
              </w:rPr>
            </w:pPr>
            <w:r w:rsidRPr="004C534A">
              <w:rPr>
                <w:rFonts w:eastAsia="Times New Roman" w:cs="Times New Roman"/>
                <w:bCs/>
                <w:sz w:val="16"/>
                <w:szCs w:val="16"/>
              </w:rPr>
              <w:t xml:space="preserve">  55.600 </w:t>
            </w:r>
          </w:p>
        </w:tc>
      </w:tr>
      <w:tr w:rsidR="004C534A" w:rsidRPr="004C534A" w:rsidTr="004C534A">
        <w:trPr>
          <w:trHeight w:val="420"/>
          <w:jc w:val="center"/>
        </w:trPr>
        <w:tc>
          <w:tcPr>
            <w:tcW w:w="519" w:type="dxa"/>
            <w:tcBorders>
              <w:top w:val="nil"/>
              <w:left w:val="single" w:sz="4" w:space="0" w:color="auto"/>
              <w:bottom w:val="single" w:sz="4" w:space="0" w:color="auto"/>
              <w:right w:val="nil"/>
            </w:tcBorders>
            <w:shd w:val="clear" w:color="000000" w:fill="FDE9D9"/>
            <w:noWrap/>
            <w:vAlign w:val="center"/>
            <w:hideMark/>
          </w:tcPr>
          <w:p w:rsidR="007A5C72" w:rsidRPr="004C534A" w:rsidRDefault="007A5C72" w:rsidP="007A5C72">
            <w:pPr>
              <w:keepNext w:val="0"/>
              <w:widowControl/>
              <w:spacing w:line="240" w:lineRule="auto"/>
              <w:jc w:val="center"/>
              <w:rPr>
                <w:rFonts w:eastAsia="Times New Roman" w:cs="Times New Roman"/>
                <w:bCs/>
                <w:sz w:val="16"/>
                <w:szCs w:val="16"/>
              </w:rPr>
            </w:pPr>
            <w:r w:rsidRPr="004C534A">
              <w:rPr>
                <w:rFonts w:eastAsia="Times New Roman" w:cs="Times New Roman"/>
                <w:bCs/>
                <w:sz w:val="16"/>
                <w:szCs w:val="16"/>
              </w:rPr>
              <w:t> </w:t>
            </w:r>
          </w:p>
        </w:tc>
        <w:tc>
          <w:tcPr>
            <w:tcW w:w="4120" w:type="dxa"/>
            <w:tcBorders>
              <w:top w:val="nil"/>
              <w:left w:val="nil"/>
              <w:bottom w:val="single" w:sz="4" w:space="0" w:color="auto"/>
              <w:right w:val="nil"/>
            </w:tcBorders>
            <w:shd w:val="clear" w:color="000000" w:fill="FDE9D9"/>
            <w:noWrap/>
            <w:vAlign w:val="center"/>
            <w:hideMark/>
          </w:tcPr>
          <w:p w:rsidR="007A5C72" w:rsidRPr="004C534A" w:rsidRDefault="007A5C72" w:rsidP="007A5C72">
            <w:pPr>
              <w:keepNext w:val="0"/>
              <w:widowControl/>
              <w:spacing w:line="240" w:lineRule="auto"/>
              <w:jc w:val="center"/>
              <w:rPr>
                <w:rFonts w:eastAsia="Times New Roman" w:cs="Times New Roman"/>
                <w:bCs/>
                <w:sz w:val="16"/>
                <w:szCs w:val="16"/>
              </w:rPr>
            </w:pPr>
            <w:r w:rsidRPr="004C534A">
              <w:rPr>
                <w:rFonts w:eastAsia="Times New Roman" w:cs="Times New Roman"/>
                <w:bCs/>
                <w:sz w:val="16"/>
                <w:szCs w:val="16"/>
              </w:rPr>
              <w:t>LAO ĐỘNG ĐỊNH CƯ TẠI CHỖ</w:t>
            </w:r>
          </w:p>
        </w:tc>
        <w:tc>
          <w:tcPr>
            <w:tcW w:w="1340" w:type="dxa"/>
            <w:tcBorders>
              <w:top w:val="nil"/>
              <w:left w:val="single" w:sz="4" w:space="0" w:color="auto"/>
              <w:bottom w:val="single" w:sz="4" w:space="0" w:color="auto"/>
              <w:right w:val="single" w:sz="4" w:space="0" w:color="auto"/>
            </w:tcBorders>
            <w:shd w:val="clear" w:color="000000" w:fill="FDE9D9"/>
            <w:noWrap/>
            <w:vAlign w:val="center"/>
            <w:hideMark/>
          </w:tcPr>
          <w:p w:rsidR="007A5C72" w:rsidRPr="004C534A" w:rsidRDefault="007A5C72" w:rsidP="007A5C72">
            <w:pPr>
              <w:keepNext w:val="0"/>
              <w:widowControl/>
              <w:spacing w:line="240" w:lineRule="auto"/>
              <w:jc w:val="center"/>
              <w:rPr>
                <w:rFonts w:eastAsia="Times New Roman" w:cs="Times New Roman"/>
                <w:bCs/>
                <w:sz w:val="16"/>
                <w:szCs w:val="16"/>
              </w:rPr>
            </w:pPr>
            <w:r w:rsidRPr="004C534A">
              <w:rPr>
                <w:rFonts w:eastAsia="Times New Roman" w:cs="Times New Roman"/>
                <w:bCs/>
                <w:sz w:val="16"/>
                <w:szCs w:val="16"/>
              </w:rPr>
              <w:t>= 50% LĐ</w:t>
            </w:r>
          </w:p>
        </w:tc>
        <w:tc>
          <w:tcPr>
            <w:tcW w:w="820" w:type="dxa"/>
            <w:tcBorders>
              <w:top w:val="nil"/>
              <w:left w:val="nil"/>
              <w:bottom w:val="single" w:sz="4" w:space="0" w:color="auto"/>
              <w:right w:val="single" w:sz="4" w:space="0" w:color="auto"/>
            </w:tcBorders>
            <w:shd w:val="clear" w:color="000000" w:fill="FDE9D9"/>
            <w:noWrap/>
            <w:vAlign w:val="center"/>
            <w:hideMark/>
          </w:tcPr>
          <w:p w:rsidR="007A5C72" w:rsidRPr="004C534A" w:rsidRDefault="007A5C72" w:rsidP="004C534A">
            <w:pPr>
              <w:keepNext w:val="0"/>
              <w:widowControl/>
              <w:spacing w:line="240" w:lineRule="auto"/>
              <w:jc w:val="right"/>
              <w:rPr>
                <w:rFonts w:eastAsia="Times New Roman" w:cs="Times New Roman"/>
                <w:bCs/>
                <w:sz w:val="16"/>
                <w:szCs w:val="16"/>
              </w:rPr>
            </w:pPr>
            <w:r w:rsidRPr="004C534A">
              <w:rPr>
                <w:rFonts w:eastAsia="Times New Roman" w:cs="Times New Roman"/>
                <w:bCs/>
                <w:sz w:val="16"/>
                <w:szCs w:val="16"/>
              </w:rPr>
              <w:t> </w:t>
            </w:r>
          </w:p>
        </w:tc>
        <w:tc>
          <w:tcPr>
            <w:tcW w:w="856" w:type="dxa"/>
            <w:tcBorders>
              <w:top w:val="nil"/>
              <w:left w:val="nil"/>
              <w:bottom w:val="single" w:sz="4" w:space="0" w:color="auto"/>
              <w:right w:val="single" w:sz="4" w:space="0" w:color="auto"/>
            </w:tcBorders>
            <w:shd w:val="clear" w:color="000000" w:fill="FDE9D9"/>
            <w:noWrap/>
            <w:vAlign w:val="center"/>
            <w:hideMark/>
          </w:tcPr>
          <w:p w:rsidR="007A5C72" w:rsidRPr="004C534A" w:rsidRDefault="007A5C72" w:rsidP="004C534A">
            <w:pPr>
              <w:keepNext w:val="0"/>
              <w:widowControl/>
              <w:spacing w:line="240" w:lineRule="auto"/>
              <w:jc w:val="right"/>
              <w:rPr>
                <w:rFonts w:eastAsia="Times New Roman" w:cs="Times New Roman"/>
                <w:bCs/>
                <w:sz w:val="16"/>
                <w:szCs w:val="16"/>
              </w:rPr>
            </w:pPr>
            <w:r w:rsidRPr="004C534A">
              <w:rPr>
                <w:rFonts w:eastAsia="Times New Roman" w:cs="Times New Roman"/>
                <w:bCs/>
                <w:sz w:val="16"/>
                <w:szCs w:val="16"/>
              </w:rPr>
              <w:t xml:space="preserve">    7.465 </w:t>
            </w:r>
          </w:p>
        </w:tc>
        <w:tc>
          <w:tcPr>
            <w:tcW w:w="820" w:type="dxa"/>
            <w:tcBorders>
              <w:top w:val="nil"/>
              <w:left w:val="nil"/>
              <w:bottom w:val="single" w:sz="4" w:space="0" w:color="auto"/>
              <w:right w:val="single" w:sz="4" w:space="0" w:color="auto"/>
            </w:tcBorders>
            <w:shd w:val="clear" w:color="000000" w:fill="FDE9D9"/>
            <w:noWrap/>
            <w:vAlign w:val="center"/>
            <w:hideMark/>
          </w:tcPr>
          <w:p w:rsidR="007A5C72" w:rsidRPr="004C534A" w:rsidRDefault="007A5C72" w:rsidP="004C534A">
            <w:pPr>
              <w:keepNext w:val="0"/>
              <w:widowControl/>
              <w:spacing w:line="240" w:lineRule="auto"/>
              <w:jc w:val="right"/>
              <w:rPr>
                <w:rFonts w:eastAsia="Times New Roman" w:cs="Times New Roman"/>
                <w:bCs/>
                <w:sz w:val="16"/>
                <w:szCs w:val="16"/>
              </w:rPr>
            </w:pPr>
            <w:r w:rsidRPr="004C534A">
              <w:rPr>
                <w:rFonts w:eastAsia="Times New Roman" w:cs="Times New Roman"/>
                <w:bCs/>
                <w:sz w:val="16"/>
                <w:szCs w:val="16"/>
              </w:rPr>
              <w:t> </w:t>
            </w:r>
          </w:p>
        </w:tc>
        <w:tc>
          <w:tcPr>
            <w:tcW w:w="856" w:type="dxa"/>
            <w:tcBorders>
              <w:top w:val="nil"/>
              <w:left w:val="nil"/>
              <w:bottom w:val="single" w:sz="4" w:space="0" w:color="auto"/>
              <w:right w:val="single" w:sz="4" w:space="0" w:color="auto"/>
            </w:tcBorders>
            <w:shd w:val="clear" w:color="000000" w:fill="FDE9D9"/>
            <w:noWrap/>
            <w:vAlign w:val="center"/>
            <w:hideMark/>
          </w:tcPr>
          <w:p w:rsidR="007A5C72" w:rsidRPr="004C534A" w:rsidRDefault="007A5C72" w:rsidP="004C534A">
            <w:pPr>
              <w:keepNext w:val="0"/>
              <w:widowControl/>
              <w:spacing w:line="240" w:lineRule="auto"/>
              <w:jc w:val="right"/>
              <w:rPr>
                <w:rFonts w:eastAsia="Times New Roman" w:cs="Times New Roman"/>
                <w:bCs/>
                <w:sz w:val="16"/>
                <w:szCs w:val="16"/>
              </w:rPr>
            </w:pPr>
            <w:r w:rsidRPr="004C534A">
              <w:rPr>
                <w:rFonts w:eastAsia="Times New Roman" w:cs="Times New Roman"/>
                <w:bCs/>
                <w:sz w:val="16"/>
                <w:szCs w:val="16"/>
              </w:rPr>
              <w:t xml:space="preserve">  27.800 </w:t>
            </w:r>
          </w:p>
        </w:tc>
      </w:tr>
    </w:tbl>
    <w:p w:rsidR="005E4E31" w:rsidRDefault="005E4E31" w:rsidP="004B73B6">
      <w:pPr>
        <w:pStyle w:val="Noidung"/>
      </w:pPr>
    </w:p>
    <w:p w:rsidR="00C64B81" w:rsidRPr="00B15CB8" w:rsidRDefault="00AC08C6" w:rsidP="00C64B81">
      <w:pPr>
        <w:pStyle w:val="Heading2"/>
        <w:rPr>
          <w:rFonts w:cs="Times New Roman"/>
        </w:rPr>
      </w:pPr>
      <w:bookmarkStart w:id="367" w:name="_Toc20672121"/>
      <w:r w:rsidRPr="00B15CB8">
        <w:rPr>
          <w:rFonts w:cs="Times New Roman"/>
        </w:rPr>
        <w:t>DỰ BÁO NHU CẦU ĐẤT PHÁT TRIỂN ĐÔ THỊ</w:t>
      </w:r>
      <w:bookmarkEnd w:id="367"/>
    </w:p>
    <w:p w:rsidR="004B73B6" w:rsidRPr="00B15CB8" w:rsidRDefault="004B73B6" w:rsidP="004B73B6">
      <w:pPr>
        <w:pStyle w:val="Heading3"/>
      </w:pPr>
      <w:bookmarkStart w:id="368" w:name="_Toc20672122"/>
      <w:r w:rsidRPr="00B15CB8">
        <w:t>Dự báo nhu cầu sử dụng đất cho giai đoạn  đến năm 2025.</w:t>
      </w:r>
      <w:bookmarkEnd w:id="368"/>
    </w:p>
    <w:p w:rsidR="00326D6D" w:rsidRPr="00B15CB8" w:rsidRDefault="004B73B6" w:rsidP="004B73B6">
      <w:pPr>
        <w:pStyle w:val="Noidung"/>
      </w:pPr>
      <w:r w:rsidRPr="00B15CB8">
        <w:t xml:space="preserve">- Quy mô đất cho xây dựng đô thị: Khoảng </w:t>
      </w:r>
      <w:r w:rsidR="000112E7" w:rsidRPr="00B15CB8">
        <w:t>30</w:t>
      </w:r>
      <w:r w:rsidRPr="00B15CB8">
        <w:t>0</w:t>
      </w:r>
      <w:r w:rsidR="0040624A" w:rsidRPr="00B15CB8">
        <w:t xml:space="preserve"> - </w:t>
      </w:r>
      <w:r w:rsidR="000112E7" w:rsidRPr="00B15CB8">
        <w:t>36</w:t>
      </w:r>
      <w:r w:rsidR="0040624A" w:rsidRPr="00B15CB8">
        <w:t>0</w:t>
      </w:r>
      <w:r w:rsidRPr="00B15CB8">
        <w:t xml:space="preserve"> ha </w:t>
      </w:r>
    </w:p>
    <w:p w:rsidR="004B73B6" w:rsidRPr="00B15CB8" w:rsidRDefault="004B73B6" w:rsidP="004B73B6">
      <w:pPr>
        <w:pStyle w:val="Noidung"/>
      </w:pPr>
      <w:r w:rsidRPr="00B15CB8">
        <w:t xml:space="preserve">+ Đất dân dụng: Khoảng </w:t>
      </w:r>
      <w:r w:rsidR="00B15CB8" w:rsidRPr="00B15CB8">
        <w:t>1</w:t>
      </w:r>
      <w:r w:rsidR="00B15CB8">
        <w:t>4</w:t>
      </w:r>
      <w:r w:rsidR="0056233D">
        <w:t>0</w:t>
      </w:r>
      <w:r w:rsidRPr="00B15CB8">
        <w:t xml:space="preserve"> ha (bình quân </w:t>
      </w:r>
      <w:r w:rsidR="0056233D">
        <w:t>75</w:t>
      </w:r>
      <w:r w:rsidRPr="00B15CB8">
        <w:t xml:space="preserve"> m²/người)</w:t>
      </w:r>
    </w:p>
    <w:p w:rsidR="005E4E31" w:rsidRPr="00B15CB8" w:rsidRDefault="005E4E31" w:rsidP="004B73B6">
      <w:pPr>
        <w:pStyle w:val="Noidung"/>
      </w:pPr>
    </w:p>
    <w:p w:rsidR="004B73B6" w:rsidRPr="00B15CB8" w:rsidRDefault="004B73B6" w:rsidP="004B73B6">
      <w:pPr>
        <w:pStyle w:val="Heading3"/>
      </w:pPr>
      <w:bookmarkStart w:id="369" w:name="_Toc20672123"/>
      <w:r w:rsidRPr="00B15CB8">
        <w:t>Dự báo nhu cầu sử dụng đất cho giai đoạn 2025 – 2030.</w:t>
      </w:r>
      <w:bookmarkEnd w:id="369"/>
    </w:p>
    <w:p w:rsidR="004B73B6" w:rsidRPr="00B15CB8" w:rsidRDefault="004B73B6" w:rsidP="004B73B6">
      <w:pPr>
        <w:pStyle w:val="Noidung"/>
      </w:pPr>
      <w:r w:rsidRPr="00B15CB8">
        <w:t>* Đất toàn đô thị: Khoảng 4.250 ha, trong đó:</w:t>
      </w:r>
    </w:p>
    <w:p w:rsidR="004B73B6" w:rsidRPr="00B15CB8" w:rsidRDefault="004B73B6" w:rsidP="004B73B6">
      <w:pPr>
        <w:pStyle w:val="Noidung"/>
      </w:pPr>
      <w:r w:rsidRPr="00B15CB8">
        <w:t xml:space="preserve">+ Đất cho xây dựng đô thị: Khoảng </w:t>
      </w:r>
      <w:r w:rsidR="00B15CB8" w:rsidRPr="00B15CB8">
        <w:t>960</w:t>
      </w:r>
      <w:r w:rsidRPr="00B15CB8">
        <w:t xml:space="preserve"> ha (bình quân </w:t>
      </w:r>
      <w:r w:rsidR="00326D6D" w:rsidRPr="00B15CB8">
        <w:t>165-</w:t>
      </w:r>
      <w:r w:rsidR="007B08A9" w:rsidRPr="00B15CB8">
        <w:t>200</w:t>
      </w:r>
      <w:r w:rsidRPr="00B15CB8">
        <w:t xml:space="preserve"> m²/người)</w:t>
      </w:r>
    </w:p>
    <w:p w:rsidR="004B73B6" w:rsidRPr="00B15CB8" w:rsidRDefault="004B73B6" w:rsidP="004B73B6">
      <w:pPr>
        <w:pStyle w:val="Noidung"/>
      </w:pPr>
      <w:r w:rsidRPr="00B15CB8">
        <w:t xml:space="preserve">+ Đất dân dụng: Khoảng </w:t>
      </w:r>
      <w:r w:rsidR="00B15CB8" w:rsidRPr="00B15CB8">
        <w:t>360</w:t>
      </w:r>
      <w:r w:rsidRPr="00B15CB8">
        <w:t xml:space="preserve"> ha (bình quân </w:t>
      </w:r>
      <w:r w:rsidR="00326D6D" w:rsidRPr="00B15CB8">
        <w:t>7</w:t>
      </w:r>
      <w:r w:rsidRPr="00B15CB8">
        <w:t>5 m²/người)</w:t>
      </w:r>
      <w:r w:rsidR="00B15CB8">
        <w:t>.</w:t>
      </w:r>
    </w:p>
    <w:p w:rsidR="004B73B6" w:rsidRPr="00150C97" w:rsidRDefault="004B73B6" w:rsidP="00150C97">
      <w:pPr>
        <w:pStyle w:val="BangHinh"/>
        <w:jc w:val="left"/>
        <w:rPr>
          <w:rFonts w:cs="Times New Roman"/>
          <w:sz w:val="28"/>
          <w:szCs w:val="28"/>
        </w:rPr>
      </w:pPr>
      <w:r w:rsidRPr="00150C97">
        <w:rPr>
          <w:rFonts w:cs="Times New Roman"/>
          <w:sz w:val="28"/>
          <w:szCs w:val="28"/>
        </w:rPr>
        <w:t xml:space="preserve">Bảng </w:t>
      </w:r>
      <w:r w:rsidR="00150C97">
        <w:rPr>
          <w:rFonts w:cs="Times New Roman"/>
          <w:sz w:val="28"/>
          <w:szCs w:val="28"/>
        </w:rPr>
        <w:t>8</w:t>
      </w:r>
      <w:r w:rsidRPr="00150C97">
        <w:rPr>
          <w:rFonts w:cs="Times New Roman"/>
          <w:sz w:val="28"/>
          <w:szCs w:val="28"/>
        </w:rPr>
        <w:t>: Bảng tổng hợp nhu cầu sử dụng đất.</w:t>
      </w:r>
    </w:p>
    <w:tbl>
      <w:tblPr>
        <w:tblW w:w="9085" w:type="dxa"/>
        <w:tblInd w:w="113" w:type="dxa"/>
        <w:tblLook w:val="04A0" w:firstRow="1" w:lastRow="0" w:firstColumn="1" w:lastColumn="0" w:noHBand="0" w:noVBand="1"/>
      </w:tblPr>
      <w:tblGrid>
        <w:gridCol w:w="4209"/>
        <w:gridCol w:w="1006"/>
        <w:gridCol w:w="1440"/>
        <w:gridCol w:w="900"/>
        <w:gridCol w:w="1530"/>
      </w:tblGrid>
      <w:tr w:rsidR="009522F1" w:rsidRPr="00B15CB8" w:rsidTr="00CE541A">
        <w:trPr>
          <w:trHeight w:val="330"/>
          <w:tblHeader/>
        </w:trPr>
        <w:tc>
          <w:tcPr>
            <w:tcW w:w="4209" w:type="dxa"/>
            <w:vMerge w:val="restart"/>
            <w:tcBorders>
              <w:top w:val="single" w:sz="4" w:space="0" w:color="auto"/>
              <w:left w:val="single" w:sz="4" w:space="0" w:color="auto"/>
              <w:bottom w:val="single" w:sz="4" w:space="0" w:color="000000"/>
              <w:right w:val="single" w:sz="4" w:space="0" w:color="auto"/>
            </w:tcBorders>
            <w:shd w:val="clear" w:color="000000" w:fill="FDE9D9"/>
            <w:noWrap/>
            <w:vAlign w:val="center"/>
            <w:hideMark/>
          </w:tcPr>
          <w:p w:rsidR="009522F1" w:rsidRPr="00B15CB8" w:rsidRDefault="009522F1" w:rsidP="009522F1">
            <w:pPr>
              <w:keepNext w:val="0"/>
              <w:widowControl/>
              <w:spacing w:line="240" w:lineRule="auto"/>
              <w:jc w:val="center"/>
              <w:rPr>
                <w:rFonts w:eastAsia="Times New Roman" w:cs="Times New Roman"/>
                <w:bCs/>
                <w:sz w:val="20"/>
                <w:szCs w:val="20"/>
              </w:rPr>
            </w:pPr>
            <w:r w:rsidRPr="00B15CB8">
              <w:rPr>
                <w:rFonts w:eastAsia="Times New Roman" w:cs="Times New Roman"/>
                <w:bCs/>
                <w:sz w:val="20"/>
                <w:szCs w:val="20"/>
              </w:rPr>
              <w:t>Quy mô</w:t>
            </w:r>
          </w:p>
        </w:tc>
        <w:tc>
          <w:tcPr>
            <w:tcW w:w="2446" w:type="dxa"/>
            <w:gridSpan w:val="2"/>
            <w:tcBorders>
              <w:top w:val="single" w:sz="4" w:space="0" w:color="auto"/>
              <w:left w:val="nil"/>
              <w:bottom w:val="single" w:sz="4" w:space="0" w:color="auto"/>
              <w:right w:val="single" w:sz="4" w:space="0" w:color="auto"/>
            </w:tcBorders>
            <w:shd w:val="clear" w:color="000000" w:fill="FDE9D9"/>
            <w:noWrap/>
            <w:vAlign w:val="center"/>
            <w:hideMark/>
          </w:tcPr>
          <w:p w:rsidR="009522F1" w:rsidRPr="00B15CB8" w:rsidRDefault="009522F1" w:rsidP="009522F1">
            <w:pPr>
              <w:keepNext w:val="0"/>
              <w:widowControl/>
              <w:spacing w:line="240" w:lineRule="auto"/>
              <w:jc w:val="center"/>
              <w:rPr>
                <w:rFonts w:eastAsia="Times New Roman" w:cs="Times New Roman"/>
                <w:bCs/>
                <w:sz w:val="20"/>
                <w:szCs w:val="20"/>
              </w:rPr>
            </w:pPr>
            <w:r w:rsidRPr="00B15CB8">
              <w:rPr>
                <w:rFonts w:eastAsia="Times New Roman" w:cs="Times New Roman"/>
                <w:bCs/>
                <w:sz w:val="20"/>
                <w:szCs w:val="20"/>
              </w:rPr>
              <w:t>Năm 2025</w:t>
            </w:r>
          </w:p>
        </w:tc>
        <w:tc>
          <w:tcPr>
            <w:tcW w:w="2430" w:type="dxa"/>
            <w:gridSpan w:val="2"/>
            <w:tcBorders>
              <w:top w:val="single" w:sz="4" w:space="0" w:color="auto"/>
              <w:left w:val="single" w:sz="4" w:space="0" w:color="auto"/>
              <w:bottom w:val="single" w:sz="4" w:space="0" w:color="auto"/>
              <w:right w:val="single" w:sz="4" w:space="0" w:color="auto"/>
            </w:tcBorders>
            <w:shd w:val="clear" w:color="000000" w:fill="FDE9D9"/>
            <w:noWrap/>
            <w:vAlign w:val="center"/>
            <w:hideMark/>
          </w:tcPr>
          <w:p w:rsidR="009522F1" w:rsidRPr="00B15CB8" w:rsidRDefault="009522F1" w:rsidP="009522F1">
            <w:pPr>
              <w:keepNext w:val="0"/>
              <w:widowControl/>
              <w:spacing w:line="240" w:lineRule="auto"/>
              <w:jc w:val="center"/>
              <w:rPr>
                <w:rFonts w:eastAsia="Times New Roman" w:cs="Times New Roman"/>
                <w:bCs/>
                <w:sz w:val="20"/>
                <w:szCs w:val="20"/>
              </w:rPr>
            </w:pPr>
            <w:r w:rsidRPr="00B15CB8">
              <w:rPr>
                <w:rFonts w:eastAsia="Times New Roman" w:cs="Times New Roman"/>
                <w:bCs/>
                <w:sz w:val="20"/>
                <w:szCs w:val="20"/>
              </w:rPr>
              <w:t>Năm 2030</w:t>
            </w:r>
          </w:p>
        </w:tc>
      </w:tr>
      <w:tr w:rsidR="009522F1" w:rsidRPr="00B15CB8" w:rsidTr="00CE541A">
        <w:trPr>
          <w:trHeight w:val="600"/>
          <w:tblHeader/>
        </w:trPr>
        <w:tc>
          <w:tcPr>
            <w:tcW w:w="4209" w:type="dxa"/>
            <w:vMerge/>
            <w:tcBorders>
              <w:top w:val="single" w:sz="4" w:space="0" w:color="auto"/>
              <w:left w:val="single" w:sz="4" w:space="0" w:color="auto"/>
              <w:bottom w:val="single" w:sz="4" w:space="0" w:color="000000"/>
              <w:right w:val="single" w:sz="4" w:space="0" w:color="auto"/>
            </w:tcBorders>
            <w:vAlign w:val="center"/>
            <w:hideMark/>
          </w:tcPr>
          <w:p w:rsidR="009522F1" w:rsidRPr="00B15CB8" w:rsidRDefault="009522F1" w:rsidP="009522F1">
            <w:pPr>
              <w:keepNext w:val="0"/>
              <w:widowControl/>
              <w:spacing w:line="240" w:lineRule="auto"/>
              <w:jc w:val="left"/>
              <w:rPr>
                <w:rFonts w:eastAsia="Times New Roman" w:cs="Times New Roman"/>
                <w:bCs/>
                <w:sz w:val="20"/>
                <w:szCs w:val="20"/>
              </w:rPr>
            </w:pPr>
          </w:p>
        </w:tc>
        <w:tc>
          <w:tcPr>
            <w:tcW w:w="1006" w:type="dxa"/>
            <w:tcBorders>
              <w:top w:val="single" w:sz="4" w:space="0" w:color="auto"/>
              <w:left w:val="single" w:sz="4" w:space="0" w:color="auto"/>
              <w:bottom w:val="single" w:sz="4" w:space="0" w:color="auto"/>
              <w:right w:val="nil"/>
            </w:tcBorders>
            <w:shd w:val="clear" w:color="000000" w:fill="FDE9D9"/>
            <w:vAlign w:val="center"/>
            <w:hideMark/>
          </w:tcPr>
          <w:p w:rsidR="009522F1" w:rsidRPr="00B15CB8" w:rsidRDefault="009522F1" w:rsidP="009522F1">
            <w:pPr>
              <w:keepNext w:val="0"/>
              <w:widowControl/>
              <w:spacing w:line="240" w:lineRule="auto"/>
              <w:jc w:val="center"/>
              <w:rPr>
                <w:rFonts w:eastAsia="Times New Roman" w:cs="Times New Roman"/>
                <w:bCs/>
                <w:sz w:val="20"/>
                <w:szCs w:val="20"/>
              </w:rPr>
            </w:pPr>
            <w:r w:rsidRPr="00B15CB8">
              <w:rPr>
                <w:rFonts w:eastAsia="Times New Roman" w:cs="Times New Roman"/>
                <w:bCs/>
                <w:sz w:val="20"/>
                <w:szCs w:val="20"/>
              </w:rPr>
              <w:t xml:space="preserve">chỉ tiêu </w:t>
            </w:r>
            <w:r w:rsidRPr="00B15CB8">
              <w:rPr>
                <w:rFonts w:eastAsia="Times New Roman" w:cs="Times New Roman"/>
                <w:bCs/>
                <w:sz w:val="20"/>
                <w:szCs w:val="20"/>
              </w:rPr>
              <w:br/>
              <w:t>(m²/ng)</w:t>
            </w:r>
          </w:p>
        </w:tc>
        <w:tc>
          <w:tcPr>
            <w:tcW w:w="1440" w:type="dxa"/>
            <w:tcBorders>
              <w:top w:val="nil"/>
              <w:left w:val="single" w:sz="4" w:space="0" w:color="auto"/>
              <w:bottom w:val="single" w:sz="4" w:space="0" w:color="auto"/>
              <w:right w:val="single" w:sz="4" w:space="0" w:color="auto"/>
            </w:tcBorders>
            <w:shd w:val="clear" w:color="000000" w:fill="FDE9D9"/>
            <w:vAlign w:val="center"/>
            <w:hideMark/>
          </w:tcPr>
          <w:p w:rsidR="009522F1" w:rsidRPr="00B15CB8" w:rsidRDefault="009522F1" w:rsidP="009522F1">
            <w:pPr>
              <w:keepNext w:val="0"/>
              <w:widowControl/>
              <w:spacing w:line="240" w:lineRule="auto"/>
              <w:jc w:val="center"/>
              <w:rPr>
                <w:rFonts w:eastAsia="Times New Roman" w:cs="Times New Roman"/>
                <w:bCs/>
                <w:sz w:val="20"/>
                <w:szCs w:val="20"/>
              </w:rPr>
            </w:pPr>
            <w:r w:rsidRPr="00B15CB8">
              <w:rPr>
                <w:rFonts w:eastAsia="Times New Roman" w:cs="Times New Roman"/>
                <w:bCs/>
                <w:sz w:val="20"/>
                <w:szCs w:val="20"/>
              </w:rPr>
              <w:t>Nhu cầu diện tích (ha)</w:t>
            </w:r>
          </w:p>
        </w:tc>
        <w:tc>
          <w:tcPr>
            <w:tcW w:w="900" w:type="dxa"/>
            <w:tcBorders>
              <w:top w:val="single" w:sz="4" w:space="0" w:color="auto"/>
              <w:left w:val="single" w:sz="4" w:space="0" w:color="auto"/>
              <w:bottom w:val="single" w:sz="4" w:space="0" w:color="auto"/>
              <w:right w:val="nil"/>
            </w:tcBorders>
            <w:shd w:val="clear" w:color="000000" w:fill="FDE9D9"/>
            <w:vAlign w:val="center"/>
            <w:hideMark/>
          </w:tcPr>
          <w:p w:rsidR="009522F1" w:rsidRPr="00B15CB8" w:rsidRDefault="009522F1" w:rsidP="009522F1">
            <w:pPr>
              <w:keepNext w:val="0"/>
              <w:widowControl/>
              <w:spacing w:line="240" w:lineRule="auto"/>
              <w:jc w:val="center"/>
              <w:rPr>
                <w:rFonts w:eastAsia="Times New Roman" w:cs="Times New Roman"/>
                <w:bCs/>
                <w:sz w:val="20"/>
                <w:szCs w:val="20"/>
              </w:rPr>
            </w:pPr>
            <w:r w:rsidRPr="00B15CB8">
              <w:rPr>
                <w:rFonts w:eastAsia="Times New Roman" w:cs="Times New Roman"/>
                <w:bCs/>
                <w:sz w:val="20"/>
                <w:szCs w:val="20"/>
              </w:rPr>
              <w:t xml:space="preserve">chỉ tiêu </w:t>
            </w:r>
            <w:r w:rsidRPr="00B15CB8">
              <w:rPr>
                <w:rFonts w:eastAsia="Times New Roman" w:cs="Times New Roman"/>
                <w:bCs/>
                <w:sz w:val="20"/>
                <w:szCs w:val="20"/>
              </w:rPr>
              <w:br/>
              <w:t>(m²/ng)</w:t>
            </w:r>
          </w:p>
        </w:tc>
        <w:tc>
          <w:tcPr>
            <w:tcW w:w="1530" w:type="dxa"/>
            <w:tcBorders>
              <w:top w:val="nil"/>
              <w:left w:val="single" w:sz="4" w:space="0" w:color="auto"/>
              <w:bottom w:val="single" w:sz="4" w:space="0" w:color="auto"/>
              <w:right w:val="single" w:sz="4" w:space="0" w:color="auto"/>
            </w:tcBorders>
            <w:shd w:val="clear" w:color="000000" w:fill="FDE9D9"/>
            <w:vAlign w:val="center"/>
            <w:hideMark/>
          </w:tcPr>
          <w:p w:rsidR="009522F1" w:rsidRPr="00B15CB8" w:rsidRDefault="009522F1" w:rsidP="009522F1">
            <w:pPr>
              <w:keepNext w:val="0"/>
              <w:widowControl/>
              <w:spacing w:line="240" w:lineRule="auto"/>
              <w:jc w:val="center"/>
              <w:rPr>
                <w:rFonts w:eastAsia="Times New Roman" w:cs="Times New Roman"/>
                <w:bCs/>
                <w:sz w:val="20"/>
                <w:szCs w:val="20"/>
              </w:rPr>
            </w:pPr>
            <w:r w:rsidRPr="00B15CB8">
              <w:rPr>
                <w:rFonts w:eastAsia="Times New Roman" w:cs="Times New Roman"/>
                <w:bCs/>
                <w:sz w:val="20"/>
                <w:szCs w:val="20"/>
              </w:rPr>
              <w:t>Nhu cầu diện tích (ha)</w:t>
            </w:r>
          </w:p>
        </w:tc>
      </w:tr>
      <w:tr w:rsidR="006E5479" w:rsidRPr="00B15CB8" w:rsidTr="00326D6D">
        <w:trPr>
          <w:trHeight w:val="330"/>
        </w:trPr>
        <w:tc>
          <w:tcPr>
            <w:tcW w:w="4209" w:type="dxa"/>
            <w:tcBorders>
              <w:top w:val="nil"/>
              <w:left w:val="single" w:sz="4" w:space="0" w:color="auto"/>
              <w:bottom w:val="single" w:sz="4" w:space="0" w:color="auto"/>
              <w:right w:val="single" w:sz="4" w:space="0" w:color="auto"/>
            </w:tcBorders>
            <w:shd w:val="clear" w:color="auto" w:fill="auto"/>
            <w:noWrap/>
            <w:vAlign w:val="center"/>
            <w:hideMark/>
          </w:tcPr>
          <w:p w:rsidR="006E5479" w:rsidRPr="00B15CB8" w:rsidRDefault="006E5479" w:rsidP="006E5479">
            <w:pPr>
              <w:keepNext w:val="0"/>
              <w:widowControl/>
              <w:spacing w:line="240" w:lineRule="auto"/>
              <w:jc w:val="left"/>
              <w:rPr>
                <w:rFonts w:eastAsia="Times New Roman" w:cs="Times New Roman"/>
                <w:bCs/>
                <w:sz w:val="20"/>
                <w:szCs w:val="20"/>
              </w:rPr>
            </w:pPr>
            <w:r w:rsidRPr="00B15CB8">
              <w:rPr>
                <w:rFonts w:eastAsia="Times New Roman" w:cs="Times New Roman"/>
                <w:bCs/>
                <w:sz w:val="20"/>
                <w:szCs w:val="20"/>
              </w:rPr>
              <w:t xml:space="preserve">Quy mô đất xây dựng đô thị </w:t>
            </w:r>
          </w:p>
        </w:tc>
        <w:tc>
          <w:tcPr>
            <w:tcW w:w="1006" w:type="dxa"/>
            <w:tcBorders>
              <w:top w:val="single" w:sz="4" w:space="0" w:color="auto"/>
              <w:left w:val="nil"/>
              <w:bottom w:val="single" w:sz="4" w:space="0" w:color="auto"/>
              <w:right w:val="single" w:sz="4" w:space="0" w:color="auto"/>
            </w:tcBorders>
            <w:shd w:val="clear" w:color="auto" w:fill="auto"/>
            <w:noWrap/>
            <w:vAlign w:val="center"/>
            <w:hideMark/>
          </w:tcPr>
          <w:p w:rsidR="006E5479" w:rsidRPr="006E5479" w:rsidRDefault="006E5479" w:rsidP="0056233D">
            <w:pPr>
              <w:keepNext w:val="0"/>
              <w:widowControl/>
              <w:spacing w:line="240" w:lineRule="auto"/>
              <w:ind w:left="-350"/>
              <w:jc w:val="right"/>
              <w:rPr>
                <w:bCs/>
                <w:sz w:val="20"/>
                <w:szCs w:val="20"/>
              </w:rPr>
            </w:pPr>
            <w:r w:rsidRPr="006E5479">
              <w:rPr>
                <w:bCs/>
                <w:sz w:val="20"/>
                <w:szCs w:val="20"/>
              </w:rPr>
              <w:t xml:space="preserve">         200 </w:t>
            </w:r>
          </w:p>
        </w:tc>
        <w:tc>
          <w:tcPr>
            <w:tcW w:w="1440" w:type="dxa"/>
            <w:tcBorders>
              <w:top w:val="nil"/>
              <w:left w:val="nil"/>
              <w:bottom w:val="single" w:sz="4" w:space="0" w:color="auto"/>
              <w:right w:val="single" w:sz="4" w:space="0" w:color="auto"/>
            </w:tcBorders>
            <w:shd w:val="clear" w:color="auto" w:fill="auto"/>
            <w:noWrap/>
            <w:vAlign w:val="center"/>
            <w:hideMark/>
          </w:tcPr>
          <w:p w:rsidR="006E5479" w:rsidRPr="006E5479" w:rsidRDefault="006E5479" w:rsidP="0056233D">
            <w:pPr>
              <w:spacing w:line="240" w:lineRule="auto"/>
              <w:ind w:left="-350"/>
              <w:jc w:val="right"/>
              <w:rPr>
                <w:bCs/>
                <w:sz w:val="20"/>
                <w:szCs w:val="20"/>
              </w:rPr>
            </w:pPr>
            <w:r w:rsidRPr="006E5479">
              <w:rPr>
                <w:bCs/>
                <w:sz w:val="20"/>
                <w:szCs w:val="20"/>
              </w:rPr>
              <w:t xml:space="preserve">                360 </w:t>
            </w:r>
          </w:p>
        </w:tc>
        <w:tc>
          <w:tcPr>
            <w:tcW w:w="900" w:type="dxa"/>
            <w:tcBorders>
              <w:top w:val="single" w:sz="4" w:space="0" w:color="auto"/>
              <w:left w:val="nil"/>
              <w:bottom w:val="single" w:sz="4" w:space="0" w:color="auto"/>
              <w:right w:val="single" w:sz="4" w:space="0" w:color="auto"/>
            </w:tcBorders>
            <w:shd w:val="clear" w:color="auto" w:fill="auto"/>
            <w:noWrap/>
            <w:vAlign w:val="center"/>
            <w:hideMark/>
          </w:tcPr>
          <w:p w:rsidR="006E5479" w:rsidRPr="006E5479" w:rsidRDefault="006E5479" w:rsidP="0056233D">
            <w:pPr>
              <w:spacing w:line="240" w:lineRule="auto"/>
              <w:ind w:left="-350"/>
              <w:jc w:val="right"/>
              <w:rPr>
                <w:bCs/>
                <w:sz w:val="20"/>
                <w:szCs w:val="20"/>
              </w:rPr>
            </w:pPr>
            <w:r w:rsidRPr="006E5479">
              <w:rPr>
                <w:bCs/>
                <w:sz w:val="20"/>
                <w:szCs w:val="20"/>
              </w:rPr>
              <w:t>200</w:t>
            </w:r>
          </w:p>
        </w:tc>
        <w:tc>
          <w:tcPr>
            <w:tcW w:w="1530" w:type="dxa"/>
            <w:tcBorders>
              <w:top w:val="nil"/>
              <w:left w:val="nil"/>
              <w:bottom w:val="single" w:sz="4" w:space="0" w:color="auto"/>
              <w:right w:val="single" w:sz="4" w:space="0" w:color="auto"/>
            </w:tcBorders>
            <w:shd w:val="clear" w:color="auto" w:fill="auto"/>
            <w:noWrap/>
            <w:vAlign w:val="center"/>
            <w:hideMark/>
          </w:tcPr>
          <w:p w:rsidR="006E5479" w:rsidRPr="006E5479" w:rsidRDefault="006E5479" w:rsidP="0056233D">
            <w:pPr>
              <w:spacing w:line="240" w:lineRule="auto"/>
              <w:ind w:left="-350"/>
              <w:jc w:val="right"/>
              <w:rPr>
                <w:bCs/>
                <w:sz w:val="20"/>
                <w:szCs w:val="20"/>
              </w:rPr>
            </w:pPr>
            <w:r w:rsidRPr="006E5479">
              <w:rPr>
                <w:bCs/>
                <w:sz w:val="20"/>
                <w:szCs w:val="20"/>
              </w:rPr>
              <w:t xml:space="preserve">                960 </w:t>
            </w:r>
          </w:p>
        </w:tc>
      </w:tr>
      <w:tr w:rsidR="0056233D" w:rsidRPr="00B15CB8" w:rsidTr="00326D6D">
        <w:trPr>
          <w:trHeight w:val="330"/>
        </w:trPr>
        <w:tc>
          <w:tcPr>
            <w:tcW w:w="4209" w:type="dxa"/>
            <w:tcBorders>
              <w:top w:val="nil"/>
              <w:left w:val="single" w:sz="4" w:space="0" w:color="auto"/>
              <w:bottom w:val="single" w:sz="4" w:space="0" w:color="auto"/>
              <w:right w:val="single" w:sz="4" w:space="0" w:color="auto"/>
            </w:tcBorders>
            <w:shd w:val="clear" w:color="auto" w:fill="auto"/>
            <w:noWrap/>
            <w:vAlign w:val="center"/>
            <w:hideMark/>
          </w:tcPr>
          <w:p w:rsidR="0056233D" w:rsidRPr="00B15CB8" w:rsidRDefault="0056233D" w:rsidP="006E5479">
            <w:pPr>
              <w:keepNext w:val="0"/>
              <w:widowControl/>
              <w:spacing w:line="240" w:lineRule="auto"/>
              <w:jc w:val="left"/>
              <w:rPr>
                <w:rFonts w:eastAsia="Times New Roman" w:cs="Times New Roman"/>
                <w:b w:val="0"/>
                <w:sz w:val="20"/>
                <w:szCs w:val="20"/>
              </w:rPr>
            </w:pPr>
            <w:r w:rsidRPr="00B15CB8">
              <w:rPr>
                <w:rFonts w:eastAsia="Times New Roman" w:cs="Times New Roman"/>
                <w:b w:val="0"/>
                <w:sz w:val="20"/>
                <w:szCs w:val="20"/>
              </w:rPr>
              <w:t xml:space="preserve">Quy mô đất dân dụng </w:t>
            </w:r>
          </w:p>
        </w:tc>
        <w:tc>
          <w:tcPr>
            <w:tcW w:w="1006" w:type="dxa"/>
            <w:tcBorders>
              <w:top w:val="nil"/>
              <w:left w:val="nil"/>
              <w:bottom w:val="single" w:sz="4" w:space="0" w:color="auto"/>
              <w:right w:val="single" w:sz="4" w:space="0" w:color="auto"/>
            </w:tcBorders>
            <w:shd w:val="clear" w:color="auto" w:fill="auto"/>
            <w:noWrap/>
            <w:vAlign w:val="center"/>
            <w:hideMark/>
          </w:tcPr>
          <w:p w:rsidR="0056233D" w:rsidRPr="006E5479" w:rsidRDefault="0056233D" w:rsidP="0056233D">
            <w:pPr>
              <w:spacing w:line="240" w:lineRule="auto"/>
              <w:ind w:left="-350"/>
              <w:jc w:val="right"/>
              <w:rPr>
                <w:b w:val="0"/>
                <w:sz w:val="20"/>
                <w:szCs w:val="20"/>
              </w:rPr>
            </w:pPr>
            <w:r w:rsidRPr="006E5479">
              <w:rPr>
                <w:b w:val="0"/>
                <w:sz w:val="20"/>
                <w:szCs w:val="20"/>
              </w:rPr>
              <w:t xml:space="preserve">          </w:t>
            </w:r>
            <w:r>
              <w:rPr>
                <w:b w:val="0"/>
                <w:sz w:val="20"/>
                <w:szCs w:val="20"/>
              </w:rPr>
              <w:t>80</w:t>
            </w:r>
            <w:r w:rsidRPr="006E5479">
              <w:rPr>
                <w:b w:val="0"/>
                <w:sz w:val="20"/>
                <w:szCs w:val="20"/>
              </w:rPr>
              <w:t xml:space="preserve"> </w:t>
            </w:r>
          </w:p>
        </w:tc>
        <w:tc>
          <w:tcPr>
            <w:tcW w:w="1440" w:type="dxa"/>
            <w:tcBorders>
              <w:top w:val="nil"/>
              <w:left w:val="nil"/>
              <w:bottom w:val="single" w:sz="4" w:space="0" w:color="auto"/>
              <w:right w:val="single" w:sz="4" w:space="0" w:color="auto"/>
            </w:tcBorders>
            <w:shd w:val="clear" w:color="auto" w:fill="auto"/>
            <w:noWrap/>
            <w:vAlign w:val="center"/>
            <w:hideMark/>
          </w:tcPr>
          <w:p w:rsidR="0056233D" w:rsidRPr="006E5479" w:rsidRDefault="0056233D" w:rsidP="0056233D">
            <w:pPr>
              <w:spacing w:line="240" w:lineRule="auto"/>
              <w:ind w:left="-350"/>
              <w:jc w:val="right"/>
              <w:rPr>
                <w:b w:val="0"/>
                <w:sz w:val="20"/>
                <w:szCs w:val="20"/>
              </w:rPr>
            </w:pPr>
            <w:r w:rsidRPr="006E5479">
              <w:rPr>
                <w:b w:val="0"/>
                <w:sz w:val="20"/>
                <w:szCs w:val="20"/>
              </w:rPr>
              <w:t xml:space="preserve">                 144 </w:t>
            </w:r>
          </w:p>
        </w:tc>
        <w:tc>
          <w:tcPr>
            <w:tcW w:w="900" w:type="dxa"/>
            <w:tcBorders>
              <w:top w:val="nil"/>
              <w:left w:val="nil"/>
              <w:bottom w:val="single" w:sz="4" w:space="0" w:color="auto"/>
              <w:right w:val="single" w:sz="4" w:space="0" w:color="auto"/>
            </w:tcBorders>
            <w:shd w:val="clear" w:color="auto" w:fill="auto"/>
            <w:noWrap/>
            <w:vAlign w:val="center"/>
            <w:hideMark/>
          </w:tcPr>
          <w:p w:rsidR="0056233D" w:rsidRPr="0056233D" w:rsidRDefault="0056233D" w:rsidP="0056233D">
            <w:pPr>
              <w:spacing w:line="240" w:lineRule="auto"/>
              <w:jc w:val="right"/>
              <w:rPr>
                <w:b w:val="0"/>
                <w:sz w:val="20"/>
                <w:szCs w:val="20"/>
              </w:rPr>
            </w:pPr>
            <w:r w:rsidRPr="0056233D">
              <w:rPr>
                <w:b w:val="0"/>
                <w:sz w:val="20"/>
                <w:szCs w:val="20"/>
              </w:rPr>
              <w:t>75</w:t>
            </w:r>
          </w:p>
        </w:tc>
        <w:tc>
          <w:tcPr>
            <w:tcW w:w="1530" w:type="dxa"/>
            <w:tcBorders>
              <w:top w:val="nil"/>
              <w:left w:val="nil"/>
              <w:bottom w:val="single" w:sz="4" w:space="0" w:color="auto"/>
              <w:right w:val="single" w:sz="4" w:space="0" w:color="auto"/>
            </w:tcBorders>
            <w:shd w:val="clear" w:color="auto" w:fill="auto"/>
            <w:noWrap/>
            <w:vAlign w:val="center"/>
            <w:hideMark/>
          </w:tcPr>
          <w:p w:rsidR="0056233D" w:rsidRPr="0056233D" w:rsidRDefault="0056233D" w:rsidP="0056233D">
            <w:pPr>
              <w:spacing w:line="240" w:lineRule="auto"/>
              <w:jc w:val="right"/>
              <w:rPr>
                <w:b w:val="0"/>
                <w:sz w:val="20"/>
                <w:szCs w:val="20"/>
              </w:rPr>
            </w:pPr>
            <w:r w:rsidRPr="0056233D">
              <w:rPr>
                <w:b w:val="0"/>
                <w:sz w:val="20"/>
                <w:szCs w:val="20"/>
              </w:rPr>
              <w:t xml:space="preserve">                 330 </w:t>
            </w:r>
          </w:p>
        </w:tc>
      </w:tr>
      <w:tr w:rsidR="0056233D" w:rsidRPr="00B15CB8" w:rsidTr="00326D6D">
        <w:trPr>
          <w:trHeight w:val="330"/>
        </w:trPr>
        <w:tc>
          <w:tcPr>
            <w:tcW w:w="4209" w:type="dxa"/>
            <w:tcBorders>
              <w:top w:val="nil"/>
              <w:left w:val="single" w:sz="4" w:space="0" w:color="auto"/>
              <w:bottom w:val="single" w:sz="4" w:space="0" w:color="auto"/>
              <w:right w:val="single" w:sz="4" w:space="0" w:color="auto"/>
            </w:tcBorders>
            <w:shd w:val="clear" w:color="auto" w:fill="auto"/>
            <w:noWrap/>
            <w:vAlign w:val="center"/>
            <w:hideMark/>
          </w:tcPr>
          <w:p w:rsidR="0056233D" w:rsidRPr="00B15CB8" w:rsidRDefault="0056233D" w:rsidP="006E5479">
            <w:pPr>
              <w:keepNext w:val="0"/>
              <w:widowControl/>
              <w:spacing w:line="240" w:lineRule="auto"/>
              <w:jc w:val="left"/>
              <w:rPr>
                <w:rFonts w:eastAsia="Times New Roman" w:cs="Times New Roman"/>
                <w:b w:val="0"/>
                <w:sz w:val="20"/>
                <w:szCs w:val="20"/>
              </w:rPr>
            </w:pPr>
            <w:r w:rsidRPr="00B15CB8">
              <w:rPr>
                <w:rFonts w:eastAsia="Times New Roman" w:cs="Times New Roman"/>
                <w:b w:val="0"/>
                <w:sz w:val="20"/>
                <w:szCs w:val="20"/>
              </w:rPr>
              <w:t xml:space="preserve">Quy mô đất ngoài dân dụng </w:t>
            </w:r>
          </w:p>
        </w:tc>
        <w:tc>
          <w:tcPr>
            <w:tcW w:w="1006" w:type="dxa"/>
            <w:tcBorders>
              <w:top w:val="nil"/>
              <w:left w:val="nil"/>
              <w:bottom w:val="single" w:sz="4" w:space="0" w:color="auto"/>
              <w:right w:val="single" w:sz="4" w:space="0" w:color="auto"/>
            </w:tcBorders>
            <w:shd w:val="clear" w:color="auto" w:fill="auto"/>
            <w:noWrap/>
            <w:vAlign w:val="center"/>
            <w:hideMark/>
          </w:tcPr>
          <w:p w:rsidR="0056233D" w:rsidRPr="006E5479" w:rsidRDefault="0056233D" w:rsidP="0056233D">
            <w:pPr>
              <w:spacing w:line="240" w:lineRule="auto"/>
              <w:ind w:left="-350"/>
              <w:jc w:val="right"/>
              <w:rPr>
                <w:b w:val="0"/>
                <w:sz w:val="20"/>
                <w:szCs w:val="20"/>
              </w:rPr>
            </w:pPr>
            <w:r w:rsidRPr="006E5479">
              <w:rPr>
                <w:b w:val="0"/>
                <w:sz w:val="20"/>
                <w:szCs w:val="20"/>
              </w:rPr>
              <w:t xml:space="preserve">          120 </w:t>
            </w:r>
          </w:p>
        </w:tc>
        <w:tc>
          <w:tcPr>
            <w:tcW w:w="1440" w:type="dxa"/>
            <w:tcBorders>
              <w:top w:val="nil"/>
              <w:left w:val="nil"/>
              <w:bottom w:val="single" w:sz="4" w:space="0" w:color="auto"/>
              <w:right w:val="single" w:sz="4" w:space="0" w:color="auto"/>
            </w:tcBorders>
            <w:shd w:val="clear" w:color="auto" w:fill="auto"/>
            <w:noWrap/>
            <w:vAlign w:val="center"/>
            <w:hideMark/>
          </w:tcPr>
          <w:p w:rsidR="0056233D" w:rsidRPr="006E5479" w:rsidRDefault="0056233D" w:rsidP="0056233D">
            <w:pPr>
              <w:spacing w:line="240" w:lineRule="auto"/>
              <w:ind w:left="-350"/>
              <w:jc w:val="right"/>
              <w:rPr>
                <w:b w:val="0"/>
                <w:sz w:val="20"/>
                <w:szCs w:val="20"/>
              </w:rPr>
            </w:pPr>
            <w:r w:rsidRPr="006E5479">
              <w:rPr>
                <w:b w:val="0"/>
                <w:sz w:val="20"/>
                <w:szCs w:val="20"/>
              </w:rPr>
              <w:t xml:space="preserve">                 216 </w:t>
            </w:r>
          </w:p>
        </w:tc>
        <w:tc>
          <w:tcPr>
            <w:tcW w:w="900" w:type="dxa"/>
            <w:tcBorders>
              <w:top w:val="nil"/>
              <w:left w:val="nil"/>
              <w:bottom w:val="single" w:sz="4" w:space="0" w:color="auto"/>
              <w:right w:val="single" w:sz="4" w:space="0" w:color="auto"/>
            </w:tcBorders>
            <w:shd w:val="clear" w:color="auto" w:fill="auto"/>
            <w:noWrap/>
            <w:vAlign w:val="center"/>
            <w:hideMark/>
          </w:tcPr>
          <w:p w:rsidR="0056233D" w:rsidRPr="0056233D" w:rsidRDefault="0056233D" w:rsidP="0056233D">
            <w:pPr>
              <w:spacing w:line="240" w:lineRule="auto"/>
              <w:jc w:val="right"/>
              <w:rPr>
                <w:b w:val="0"/>
                <w:sz w:val="20"/>
                <w:szCs w:val="20"/>
              </w:rPr>
            </w:pPr>
            <w:r w:rsidRPr="0056233D">
              <w:rPr>
                <w:b w:val="0"/>
                <w:sz w:val="20"/>
                <w:szCs w:val="20"/>
              </w:rPr>
              <w:t>125</w:t>
            </w:r>
          </w:p>
        </w:tc>
        <w:tc>
          <w:tcPr>
            <w:tcW w:w="1530" w:type="dxa"/>
            <w:tcBorders>
              <w:top w:val="nil"/>
              <w:left w:val="nil"/>
              <w:bottom w:val="single" w:sz="4" w:space="0" w:color="auto"/>
              <w:right w:val="single" w:sz="4" w:space="0" w:color="auto"/>
            </w:tcBorders>
            <w:shd w:val="clear" w:color="auto" w:fill="auto"/>
            <w:noWrap/>
            <w:vAlign w:val="center"/>
            <w:hideMark/>
          </w:tcPr>
          <w:p w:rsidR="0056233D" w:rsidRPr="0056233D" w:rsidRDefault="0056233D" w:rsidP="0056233D">
            <w:pPr>
              <w:spacing w:line="240" w:lineRule="auto"/>
              <w:jc w:val="right"/>
              <w:rPr>
                <w:b w:val="0"/>
                <w:sz w:val="20"/>
                <w:szCs w:val="20"/>
              </w:rPr>
            </w:pPr>
            <w:r w:rsidRPr="0056233D">
              <w:rPr>
                <w:b w:val="0"/>
                <w:sz w:val="20"/>
                <w:szCs w:val="20"/>
              </w:rPr>
              <w:t xml:space="preserve">                 550 </w:t>
            </w:r>
          </w:p>
        </w:tc>
      </w:tr>
      <w:tr w:rsidR="006E5479" w:rsidRPr="00B15CB8" w:rsidTr="00326D6D">
        <w:trPr>
          <w:trHeight w:val="330"/>
        </w:trPr>
        <w:tc>
          <w:tcPr>
            <w:tcW w:w="4209" w:type="dxa"/>
            <w:tcBorders>
              <w:top w:val="nil"/>
              <w:left w:val="single" w:sz="4" w:space="0" w:color="auto"/>
              <w:bottom w:val="single" w:sz="4" w:space="0" w:color="auto"/>
              <w:right w:val="single" w:sz="4" w:space="0" w:color="auto"/>
            </w:tcBorders>
            <w:shd w:val="clear" w:color="auto" w:fill="auto"/>
            <w:noWrap/>
            <w:vAlign w:val="center"/>
            <w:hideMark/>
          </w:tcPr>
          <w:p w:rsidR="006E5479" w:rsidRPr="00B15CB8" w:rsidRDefault="006E5479" w:rsidP="006E5479">
            <w:pPr>
              <w:keepNext w:val="0"/>
              <w:widowControl/>
              <w:spacing w:line="240" w:lineRule="auto"/>
              <w:jc w:val="left"/>
              <w:rPr>
                <w:rFonts w:eastAsia="Times New Roman" w:cs="Times New Roman"/>
                <w:bCs/>
                <w:sz w:val="20"/>
                <w:szCs w:val="20"/>
              </w:rPr>
            </w:pPr>
            <w:r w:rsidRPr="00B15CB8">
              <w:rPr>
                <w:rFonts w:eastAsia="Times New Roman" w:cs="Times New Roman"/>
                <w:bCs/>
                <w:sz w:val="20"/>
                <w:szCs w:val="20"/>
              </w:rPr>
              <w:t xml:space="preserve">Đất </w:t>
            </w:r>
            <w:r>
              <w:rPr>
                <w:rFonts w:eastAsia="Times New Roman" w:cs="Times New Roman"/>
                <w:bCs/>
                <w:sz w:val="20"/>
                <w:szCs w:val="20"/>
              </w:rPr>
              <w:t>khác</w:t>
            </w:r>
          </w:p>
        </w:tc>
        <w:tc>
          <w:tcPr>
            <w:tcW w:w="1006" w:type="dxa"/>
            <w:tcBorders>
              <w:top w:val="nil"/>
              <w:left w:val="nil"/>
              <w:bottom w:val="single" w:sz="4" w:space="0" w:color="auto"/>
              <w:right w:val="single" w:sz="4" w:space="0" w:color="auto"/>
            </w:tcBorders>
            <w:shd w:val="clear" w:color="auto" w:fill="auto"/>
            <w:noWrap/>
            <w:vAlign w:val="center"/>
            <w:hideMark/>
          </w:tcPr>
          <w:p w:rsidR="006E5479" w:rsidRPr="006E5479" w:rsidRDefault="006E5479" w:rsidP="0056233D">
            <w:pPr>
              <w:spacing w:line="240" w:lineRule="auto"/>
              <w:ind w:left="-350"/>
              <w:jc w:val="right"/>
              <w:rPr>
                <w:sz w:val="20"/>
                <w:szCs w:val="20"/>
              </w:rPr>
            </w:pPr>
            <w:r w:rsidRPr="006E5479">
              <w:rPr>
                <w:sz w:val="20"/>
                <w:szCs w:val="20"/>
              </w:rPr>
              <w:t> </w:t>
            </w:r>
          </w:p>
        </w:tc>
        <w:tc>
          <w:tcPr>
            <w:tcW w:w="1440" w:type="dxa"/>
            <w:tcBorders>
              <w:top w:val="nil"/>
              <w:left w:val="nil"/>
              <w:bottom w:val="single" w:sz="4" w:space="0" w:color="auto"/>
              <w:right w:val="single" w:sz="4" w:space="0" w:color="auto"/>
            </w:tcBorders>
            <w:shd w:val="clear" w:color="auto" w:fill="auto"/>
            <w:noWrap/>
            <w:vAlign w:val="center"/>
            <w:hideMark/>
          </w:tcPr>
          <w:p w:rsidR="006E5479" w:rsidRPr="006E5479" w:rsidRDefault="006E5479" w:rsidP="0056233D">
            <w:pPr>
              <w:spacing w:line="240" w:lineRule="auto"/>
              <w:ind w:left="-350"/>
              <w:jc w:val="right"/>
              <w:rPr>
                <w:sz w:val="20"/>
                <w:szCs w:val="20"/>
              </w:rPr>
            </w:pPr>
            <w:r w:rsidRPr="006E5479">
              <w:rPr>
                <w:sz w:val="20"/>
                <w:szCs w:val="20"/>
              </w:rPr>
              <w:t> </w:t>
            </w:r>
          </w:p>
        </w:tc>
        <w:tc>
          <w:tcPr>
            <w:tcW w:w="900" w:type="dxa"/>
            <w:tcBorders>
              <w:top w:val="nil"/>
              <w:left w:val="nil"/>
              <w:bottom w:val="single" w:sz="4" w:space="0" w:color="auto"/>
              <w:right w:val="single" w:sz="4" w:space="0" w:color="auto"/>
            </w:tcBorders>
            <w:shd w:val="clear" w:color="auto" w:fill="auto"/>
            <w:noWrap/>
            <w:vAlign w:val="center"/>
            <w:hideMark/>
          </w:tcPr>
          <w:p w:rsidR="006E5479" w:rsidRPr="006E5479" w:rsidRDefault="006E5479" w:rsidP="0056233D">
            <w:pPr>
              <w:spacing w:line="240" w:lineRule="auto"/>
              <w:ind w:left="-350"/>
              <w:jc w:val="right"/>
              <w:rPr>
                <w:bCs/>
                <w:sz w:val="20"/>
                <w:szCs w:val="20"/>
              </w:rPr>
            </w:pPr>
            <w:r w:rsidRPr="006E5479">
              <w:rPr>
                <w:bCs/>
                <w:sz w:val="20"/>
                <w:szCs w:val="20"/>
              </w:rPr>
              <w:t> </w:t>
            </w:r>
          </w:p>
        </w:tc>
        <w:tc>
          <w:tcPr>
            <w:tcW w:w="1530" w:type="dxa"/>
            <w:tcBorders>
              <w:top w:val="nil"/>
              <w:left w:val="nil"/>
              <w:bottom w:val="single" w:sz="4" w:space="0" w:color="auto"/>
              <w:right w:val="single" w:sz="4" w:space="0" w:color="auto"/>
            </w:tcBorders>
            <w:shd w:val="clear" w:color="auto" w:fill="auto"/>
            <w:noWrap/>
            <w:vAlign w:val="center"/>
            <w:hideMark/>
          </w:tcPr>
          <w:p w:rsidR="006E5479" w:rsidRPr="006E5479" w:rsidRDefault="006E5479" w:rsidP="0056233D">
            <w:pPr>
              <w:spacing w:line="240" w:lineRule="auto"/>
              <w:ind w:left="-350"/>
              <w:jc w:val="right"/>
              <w:rPr>
                <w:bCs/>
                <w:sz w:val="20"/>
                <w:szCs w:val="20"/>
              </w:rPr>
            </w:pPr>
            <w:r w:rsidRPr="006E5479">
              <w:rPr>
                <w:bCs/>
                <w:sz w:val="20"/>
                <w:szCs w:val="20"/>
              </w:rPr>
              <w:t xml:space="preserve">             3.290 </w:t>
            </w:r>
          </w:p>
        </w:tc>
      </w:tr>
      <w:tr w:rsidR="006E5479" w:rsidRPr="00B15CB8" w:rsidTr="00326D6D">
        <w:trPr>
          <w:trHeight w:val="330"/>
        </w:trPr>
        <w:tc>
          <w:tcPr>
            <w:tcW w:w="4209" w:type="dxa"/>
            <w:tcBorders>
              <w:top w:val="nil"/>
              <w:left w:val="single" w:sz="4" w:space="0" w:color="auto"/>
              <w:bottom w:val="single" w:sz="4" w:space="0" w:color="auto"/>
              <w:right w:val="single" w:sz="4" w:space="0" w:color="auto"/>
            </w:tcBorders>
            <w:shd w:val="clear" w:color="auto" w:fill="auto"/>
            <w:noWrap/>
            <w:vAlign w:val="center"/>
            <w:hideMark/>
          </w:tcPr>
          <w:p w:rsidR="006E5479" w:rsidRPr="00B15CB8" w:rsidRDefault="006E5479" w:rsidP="006E5479">
            <w:pPr>
              <w:keepNext w:val="0"/>
              <w:widowControl/>
              <w:spacing w:line="240" w:lineRule="auto"/>
              <w:jc w:val="left"/>
              <w:rPr>
                <w:rFonts w:eastAsia="Times New Roman" w:cs="Times New Roman"/>
                <w:b w:val="0"/>
                <w:sz w:val="20"/>
                <w:szCs w:val="20"/>
              </w:rPr>
            </w:pPr>
            <w:r w:rsidRPr="00B15CB8">
              <w:rPr>
                <w:rFonts w:eastAsia="Times New Roman" w:cs="Times New Roman"/>
                <w:b w:val="0"/>
                <w:sz w:val="20"/>
                <w:szCs w:val="20"/>
              </w:rPr>
              <w:lastRenderedPageBreak/>
              <w:t xml:space="preserve">Đất điểm dân cư nông thôn </w:t>
            </w:r>
          </w:p>
        </w:tc>
        <w:tc>
          <w:tcPr>
            <w:tcW w:w="1006" w:type="dxa"/>
            <w:tcBorders>
              <w:top w:val="nil"/>
              <w:left w:val="nil"/>
              <w:bottom w:val="single" w:sz="4" w:space="0" w:color="auto"/>
              <w:right w:val="single" w:sz="4" w:space="0" w:color="auto"/>
            </w:tcBorders>
            <w:shd w:val="clear" w:color="auto" w:fill="auto"/>
            <w:noWrap/>
            <w:vAlign w:val="center"/>
            <w:hideMark/>
          </w:tcPr>
          <w:p w:rsidR="006E5479" w:rsidRPr="006E5479" w:rsidRDefault="006E5479" w:rsidP="0056233D">
            <w:pPr>
              <w:spacing w:line="240" w:lineRule="auto"/>
              <w:ind w:left="-350"/>
              <w:jc w:val="right"/>
              <w:rPr>
                <w:sz w:val="20"/>
                <w:szCs w:val="20"/>
              </w:rPr>
            </w:pPr>
            <w:r w:rsidRPr="006E5479">
              <w:rPr>
                <w:sz w:val="20"/>
                <w:szCs w:val="20"/>
              </w:rPr>
              <w:t> </w:t>
            </w:r>
          </w:p>
        </w:tc>
        <w:tc>
          <w:tcPr>
            <w:tcW w:w="1440" w:type="dxa"/>
            <w:tcBorders>
              <w:top w:val="nil"/>
              <w:left w:val="nil"/>
              <w:bottom w:val="single" w:sz="4" w:space="0" w:color="auto"/>
              <w:right w:val="single" w:sz="4" w:space="0" w:color="auto"/>
            </w:tcBorders>
            <w:shd w:val="clear" w:color="auto" w:fill="auto"/>
            <w:noWrap/>
            <w:vAlign w:val="center"/>
            <w:hideMark/>
          </w:tcPr>
          <w:p w:rsidR="006E5479" w:rsidRPr="006E5479" w:rsidRDefault="006E5479" w:rsidP="0056233D">
            <w:pPr>
              <w:spacing w:line="240" w:lineRule="auto"/>
              <w:ind w:left="-350"/>
              <w:jc w:val="right"/>
              <w:rPr>
                <w:sz w:val="20"/>
                <w:szCs w:val="20"/>
              </w:rPr>
            </w:pPr>
            <w:r w:rsidRPr="006E5479">
              <w:rPr>
                <w:sz w:val="20"/>
                <w:szCs w:val="20"/>
              </w:rPr>
              <w:t> </w:t>
            </w:r>
          </w:p>
        </w:tc>
        <w:tc>
          <w:tcPr>
            <w:tcW w:w="900" w:type="dxa"/>
            <w:tcBorders>
              <w:top w:val="nil"/>
              <w:left w:val="nil"/>
              <w:bottom w:val="single" w:sz="4" w:space="0" w:color="auto"/>
              <w:right w:val="single" w:sz="4" w:space="0" w:color="auto"/>
            </w:tcBorders>
            <w:shd w:val="clear" w:color="auto" w:fill="auto"/>
            <w:noWrap/>
            <w:vAlign w:val="center"/>
            <w:hideMark/>
          </w:tcPr>
          <w:p w:rsidR="006E5479" w:rsidRPr="006E5479" w:rsidRDefault="006E5479" w:rsidP="0056233D">
            <w:pPr>
              <w:spacing w:line="240" w:lineRule="auto"/>
              <w:ind w:left="-350"/>
              <w:jc w:val="right"/>
              <w:rPr>
                <w:sz w:val="20"/>
                <w:szCs w:val="20"/>
              </w:rPr>
            </w:pPr>
            <w:r w:rsidRPr="006E5479">
              <w:rPr>
                <w:sz w:val="20"/>
                <w:szCs w:val="20"/>
              </w:rPr>
              <w:t> </w:t>
            </w:r>
          </w:p>
        </w:tc>
        <w:tc>
          <w:tcPr>
            <w:tcW w:w="1530" w:type="dxa"/>
            <w:tcBorders>
              <w:top w:val="nil"/>
              <w:left w:val="nil"/>
              <w:bottom w:val="single" w:sz="4" w:space="0" w:color="auto"/>
              <w:right w:val="single" w:sz="4" w:space="0" w:color="auto"/>
            </w:tcBorders>
            <w:shd w:val="clear" w:color="auto" w:fill="auto"/>
            <w:noWrap/>
            <w:vAlign w:val="center"/>
            <w:hideMark/>
          </w:tcPr>
          <w:p w:rsidR="006E5479" w:rsidRPr="006E5479" w:rsidRDefault="006E5479" w:rsidP="0056233D">
            <w:pPr>
              <w:spacing w:line="240" w:lineRule="auto"/>
              <w:ind w:left="-350"/>
              <w:jc w:val="right"/>
              <w:rPr>
                <w:b w:val="0"/>
                <w:sz w:val="20"/>
                <w:szCs w:val="20"/>
              </w:rPr>
            </w:pPr>
            <w:r w:rsidRPr="006E5479">
              <w:rPr>
                <w:b w:val="0"/>
                <w:sz w:val="20"/>
                <w:szCs w:val="20"/>
              </w:rPr>
              <w:t xml:space="preserve">                   90 </w:t>
            </w:r>
          </w:p>
        </w:tc>
      </w:tr>
      <w:tr w:rsidR="006E5479" w:rsidRPr="00B15CB8" w:rsidTr="00326D6D">
        <w:trPr>
          <w:trHeight w:val="330"/>
        </w:trPr>
        <w:tc>
          <w:tcPr>
            <w:tcW w:w="4209" w:type="dxa"/>
            <w:tcBorders>
              <w:top w:val="nil"/>
              <w:left w:val="single" w:sz="4" w:space="0" w:color="auto"/>
              <w:bottom w:val="single" w:sz="4" w:space="0" w:color="auto"/>
              <w:right w:val="single" w:sz="4" w:space="0" w:color="auto"/>
            </w:tcBorders>
            <w:shd w:val="clear" w:color="auto" w:fill="auto"/>
            <w:noWrap/>
            <w:vAlign w:val="center"/>
            <w:hideMark/>
          </w:tcPr>
          <w:p w:rsidR="006E5479" w:rsidRPr="00B15CB8" w:rsidRDefault="006E5479" w:rsidP="006E5479">
            <w:pPr>
              <w:keepNext w:val="0"/>
              <w:widowControl/>
              <w:spacing w:line="240" w:lineRule="auto"/>
              <w:jc w:val="left"/>
              <w:rPr>
                <w:rFonts w:eastAsia="Times New Roman" w:cs="Times New Roman"/>
                <w:b w:val="0"/>
                <w:sz w:val="20"/>
                <w:szCs w:val="20"/>
              </w:rPr>
            </w:pPr>
            <w:r w:rsidRPr="00B15CB8">
              <w:rPr>
                <w:rFonts w:eastAsia="Times New Roman" w:cs="Times New Roman"/>
                <w:b w:val="0"/>
                <w:sz w:val="20"/>
                <w:szCs w:val="20"/>
              </w:rPr>
              <w:t>Đất nông nghiệp, cây xanh tự nhiên, đồi núi…</w:t>
            </w:r>
          </w:p>
        </w:tc>
        <w:tc>
          <w:tcPr>
            <w:tcW w:w="1006" w:type="dxa"/>
            <w:tcBorders>
              <w:top w:val="nil"/>
              <w:left w:val="nil"/>
              <w:bottom w:val="single" w:sz="4" w:space="0" w:color="auto"/>
              <w:right w:val="single" w:sz="4" w:space="0" w:color="auto"/>
            </w:tcBorders>
            <w:shd w:val="clear" w:color="auto" w:fill="auto"/>
            <w:noWrap/>
            <w:vAlign w:val="center"/>
            <w:hideMark/>
          </w:tcPr>
          <w:p w:rsidR="006E5479" w:rsidRPr="006E5479" w:rsidRDefault="006E5479" w:rsidP="0056233D">
            <w:pPr>
              <w:spacing w:line="240" w:lineRule="auto"/>
              <w:ind w:left="-350"/>
              <w:jc w:val="right"/>
              <w:rPr>
                <w:sz w:val="20"/>
                <w:szCs w:val="20"/>
              </w:rPr>
            </w:pPr>
            <w:r w:rsidRPr="006E5479">
              <w:rPr>
                <w:sz w:val="20"/>
                <w:szCs w:val="20"/>
              </w:rPr>
              <w:t> </w:t>
            </w:r>
          </w:p>
        </w:tc>
        <w:tc>
          <w:tcPr>
            <w:tcW w:w="1440" w:type="dxa"/>
            <w:tcBorders>
              <w:top w:val="nil"/>
              <w:left w:val="nil"/>
              <w:bottom w:val="single" w:sz="4" w:space="0" w:color="auto"/>
              <w:right w:val="single" w:sz="4" w:space="0" w:color="auto"/>
            </w:tcBorders>
            <w:shd w:val="clear" w:color="auto" w:fill="auto"/>
            <w:noWrap/>
            <w:vAlign w:val="center"/>
            <w:hideMark/>
          </w:tcPr>
          <w:p w:rsidR="006E5479" w:rsidRPr="006E5479" w:rsidRDefault="006E5479" w:rsidP="0056233D">
            <w:pPr>
              <w:spacing w:line="240" w:lineRule="auto"/>
              <w:ind w:left="-350"/>
              <w:jc w:val="right"/>
              <w:rPr>
                <w:sz w:val="20"/>
                <w:szCs w:val="20"/>
              </w:rPr>
            </w:pPr>
            <w:r w:rsidRPr="006E5479">
              <w:rPr>
                <w:sz w:val="20"/>
                <w:szCs w:val="20"/>
              </w:rPr>
              <w:t> </w:t>
            </w:r>
          </w:p>
        </w:tc>
        <w:tc>
          <w:tcPr>
            <w:tcW w:w="900" w:type="dxa"/>
            <w:tcBorders>
              <w:top w:val="nil"/>
              <w:left w:val="nil"/>
              <w:bottom w:val="single" w:sz="4" w:space="0" w:color="auto"/>
              <w:right w:val="single" w:sz="4" w:space="0" w:color="auto"/>
            </w:tcBorders>
            <w:shd w:val="clear" w:color="auto" w:fill="auto"/>
            <w:noWrap/>
            <w:vAlign w:val="center"/>
            <w:hideMark/>
          </w:tcPr>
          <w:p w:rsidR="006E5479" w:rsidRPr="006E5479" w:rsidRDefault="006E5479" w:rsidP="0056233D">
            <w:pPr>
              <w:spacing w:line="240" w:lineRule="auto"/>
              <w:ind w:left="-350"/>
              <w:jc w:val="right"/>
              <w:rPr>
                <w:sz w:val="20"/>
                <w:szCs w:val="20"/>
              </w:rPr>
            </w:pPr>
            <w:r w:rsidRPr="006E5479">
              <w:rPr>
                <w:sz w:val="20"/>
                <w:szCs w:val="20"/>
              </w:rPr>
              <w:t> </w:t>
            </w:r>
          </w:p>
        </w:tc>
        <w:tc>
          <w:tcPr>
            <w:tcW w:w="1530" w:type="dxa"/>
            <w:tcBorders>
              <w:top w:val="nil"/>
              <w:left w:val="nil"/>
              <w:bottom w:val="single" w:sz="4" w:space="0" w:color="auto"/>
              <w:right w:val="single" w:sz="4" w:space="0" w:color="auto"/>
            </w:tcBorders>
            <w:shd w:val="clear" w:color="auto" w:fill="auto"/>
            <w:noWrap/>
            <w:vAlign w:val="center"/>
            <w:hideMark/>
          </w:tcPr>
          <w:p w:rsidR="006E5479" w:rsidRPr="006E5479" w:rsidRDefault="006E5479" w:rsidP="0056233D">
            <w:pPr>
              <w:spacing w:line="240" w:lineRule="auto"/>
              <w:ind w:left="-350"/>
              <w:jc w:val="right"/>
              <w:rPr>
                <w:b w:val="0"/>
                <w:sz w:val="20"/>
                <w:szCs w:val="20"/>
              </w:rPr>
            </w:pPr>
            <w:r w:rsidRPr="006E5479">
              <w:rPr>
                <w:b w:val="0"/>
                <w:sz w:val="20"/>
                <w:szCs w:val="20"/>
              </w:rPr>
              <w:t xml:space="preserve">              3.200 </w:t>
            </w:r>
          </w:p>
        </w:tc>
      </w:tr>
      <w:tr w:rsidR="006E5479" w:rsidRPr="00B15CB8" w:rsidTr="00326D6D">
        <w:trPr>
          <w:trHeight w:val="330"/>
        </w:trPr>
        <w:tc>
          <w:tcPr>
            <w:tcW w:w="4209" w:type="dxa"/>
            <w:tcBorders>
              <w:top w:val="nil"/>
              <w:left w:val="single" w:sz="4" w:space="0" w:color="auto"/>
              <w:bottom w:val="single" w:sz="4" w:space="0" w:color="auto"/>
              <w:right w:val="single" w:sz="4" w:space="0" w:color="auto"/>
            </w:tcBorders>
            <w:shd w:val="clear" w:color="auto" w:fill="auto"/>
            <w:noWrap/>
            <w:vAlign w:val="center"/>
            <w:hideMark/>
          </w:tcPr>
          <w:p w:rsidR="006E5479" w:rsidRPr="00B15CB8" w:rsidRDefault="006E5479" w:rsidP="006E5479">
            <w:pPr>
              <w:keepNext w:val="0"/>
              <w:widowControl/>
              <w:spacing w:line="240" w:lineRule="auto"/>
              <w:jc w:val="left"/>
              <w:rPr>
                <w:rFonts w:eastAsia="Times New Roman" w:cs="Times New Roman"/>
                <w:bCs/>
                <w:sz w:val="20"/>
                <w:szCs w:val="20"/>
              </w:rPr>
            </w:pPr>
            <w:r w:rsidRPr="00B15CB8">
              <w:rPr>
                <w:rFonts w:eastAsia="Times New Roman" w:cs="Times New Roman"/>
                <w:bCs/>
                <w:sz w:val="20"/>
                <w:szCs w:val="20"/>
              </w:rPr>
              <w:t>TỔNG (A+B)</w:t>
            </w:r>
          </w:p>
        </w:tc>
        <w:tc>
          <w:tcPr>
            <w:tcW w:w="1006" w:type="dxa"/>
            <w:tcBorders>
              <w:top w:val="nil"/>
              <w:left w:val="nil"/>
              <w:bottom w:val="single" w:sz="4" w:space="0" w:color="auto"/>
              <w:right w:val="single" w:sz="4" w:space="0" w:color="auto"/>
            </w:tcBorders>
            <w:shd w:val="clear" w:color="auto" w:fill="auto"/>
            <w:noWrap/>
            <w:vAlign w:val="center"/>
            <w:hideMark/>
          </w:tcPr>
          <w:p w:rsidR="006E5479" w:rsidRPr="006E5479" w:rsidRDefault="006E5479" w:rsidP="0056233D">
            <w:pPr>
              <w:spacing w:line="240" w:lineRule="auto"/>
              <w:ind w:left="-350"/>
              <w:jc w:val="right"/>
              <w:rPr>
                <w:bCs/>
                <w:sz w:val="20"/>
                <w:szCs w:val="20"/>
              </w:rPr>
            </w:pPr>
            <w:r w:rsidRPr="006E5479">
              <w:rPr>
                <w:bCs/>
                <w:sz w:val="20"/>
                <w:szCs w:val="20"/>
              </w:rPr>
              <w:t> </w:t>
            </w:r>
          </w:p>
        </w:tc>
        <w:tc>
          <w:tcPr>
            <w:tcW w:w="1440" w:type="dxa"/>
            <w:tcBorders>
              <w:top w:val="nil"/>
              <w:left w:val="nil"/>
              <w:bottom w:val="single" w:sz="4" w:space="0" w:color="auto"/>
              <w:right w:val="single" w:sz="4" w:space="0" w:color="auto"/>
            </w:tcBorders>
            <w:shd w:val="clear" w:color="auto" w:fill="auto"/>
            <w:noWrap/>
            <w:vAlign w:val="center"/>
            <w:hideMark/>
          </w:tcPr>
          <w:p w:rsidR="006E5479" w:rsidRPr="006E5479" w:rsidRDefault="006E5479" w:rsidP="0056233D">
            <w:pPr>
              <w:spacing w:line="240" w:lineRule="auto"/>
              <w:ind w:left="-350"/>
              <w:jc w:val="right"/>
              <w:rPr>
                <w:bCs/>
                <w:sz w:val="20"/>
                <w:szCs w:val="20"/>
              </w:rPr>
            </w:pPr>
            <w:r w:rsidRPr="006E5479">
              <w:rPr>
                <w:bCs/>
                <w:sz w:val="20"/>
                <w:szCs w:val="20"/>
              </w:rPr>
              <w:t xml:space="preserve">                360 </w:t>
            </w:r>
          </w:p>
        </w:tc>
        <w:tc>
          <w:tcPr>
            <w:tcW w:w="900" w:type="dxa"/>
            <w:tcBorders>
              <w:top w:val="nil"/>
              <w:left w:val="nil"/>
              <w:bottom w:val="single" w:sz="4" w:space="0" w:color="auto"/>
              <w:right w:val="single" w:sz="4" w:space="0" w:color="auto"/>
            </w:tcBorders>
            <w:shd w:val="clear" w:color="auto" w:fill="auto"/>
            <w:noWrap/>
            <w:vAlign w:val="center"/>
            <w:hideMark/>
          </w:tcPr>
          <w:p w:rsidR="006E5479" w:rsidRPr="006E5479" w:rsidRDefault="006E5479" w:rsidP="0056233D">
            <w:pPr>
              <w:spacing w:line="240" w:lineRule="auto"/>
              <w:ind w:left="-350"/>
              <w:jc w:val="right"/>
              <w:rPr>
                <w:bCs/>
                <w:sz w:val="20"/>
                <w:szCs w:val="20"/>
              </w:rPr>
            </w:pPr>
            <w:r w:rsidRPr="006E5479">
              <w:rPr>
                <w:bCs/>
                <w:sz w:val="20"/>
                <w:szCs w:val="20"/>
              </w:rPr>
              <w:t> </w:t>
            </w:r>
          </w:p>
        </w:tc>
        <w:tc>
          <w:tcPr>
            <w:tcW w:w="1530" w:type="dxa"/>
            <w:tcBorders>
              <w:top w:val="nil"/>
              <w:left w:val="nil"/>
              <w:bottom w:val="single" w:sz="4" w:space="0" w:color="auto"/>
              <w:right w:val="single" w:sz="4" w:space="0" w:color="auto"/>
            </w:tcBorders>
            <w:shd w:val="clear" w:color="auto" w:fill="auto"/>
            <w:noWrap/>
            <w:vAlign w:val="center"/>
            <w:hideMark/>
          </w:tcPr>
          <w:p w:rsidR="006E5479" w:rsidRPr="006E5479" w:rsidRDefault="006E5479" w:rsidP="0056233D">
            <w:pPr>
              <w:spacing w:line="240" w:lineRule="auto"/>
              <w:ind w:left="-350"/>
              <w:jc w:val="right"/>
              <w:rPr>
                <w:bCs/>
                <w:sz w:val="20"/>
                <w:szCs w:val="20"/>
              </w:rPr>
            </w:pPr>
            <w:r w:rsidRPr="006E5479">
              <w:rPr>
                <w:bCs/>
                <w:sz w:val="20"/>
                <w:szCs w:val="20"/>
              </w:rPr>
              <w:t xml:space="preserve">             4.250 </w:t>
            </w:r>
          </w:p>
        </w:tc>
      </w:tr>
    </w:tbl>
    <w:p w:rsidR="004B73B6" w:rsidRDefault="00CE541A" w:rsidP="00CE541A">
      <w:pPr>
        <w:pStyle w:val="Noidung"/>
        <w:rPr>
          <w:i/>
        </w:rPr>
      </w:pPr>
      <w:r>
        <w:rPr>
          <w:i/>
        </w:rPr>
        <w:t>Ghi chú:</w:t>
      </w:r>
      <w:r w:rsidR="004B73B6" w:rsidRPr="00B15CB8">
        <w:rPr>
          <w:i/>
        </w:rPr>
        <w:t>Chỉ tiêu sử dụng đất cho các giai đoạn quy hoạch căn cứ Công văn số 5763/BTNMT-ĐKTK ngày 25/12/2006 của Bộ Tài nguyên và Môi trường về áp dụng định mức sử dụng đất trong công tác lập và điều chỉnh quy hoạch, kế hoạch sử dụng đất.</w:t>
      </w:r>
    </w:p>
    <w:p w:rsidR="00CE541A" w:rsidRPr="00F43C44" w:rsidRDefault="00CE541A" w:rsidP="00CE541A">
      <w:pPr>
        <w:pStyle w:val="Noidung"/>
        <w:rPr>
          <w:i/>
        </w:rPr>
      </w:pPr>
    </w:p>
    <w:p w:rsidR="004B73B6" w:rsidRDefault="00FA6E58" w:rsidP="004B73B6">
      <w:pPr>
        <w:pStyle w:val="Heading2"/>
        <w:rPr>
          <w:rFonts w:cs="Times New Roman"/>
        </w:rPr>
      </w:pPr>
      <w:bookmarkStart w:id="370" w:name="_Toc20672124"/>
      <w:r>
        <w:rPr>
          <w:rFonts w:cs="Times New Roman"/>
        </w:rPr>
        <w:t xml:space="preserve">DỰ BÁO </w:t>
      </w:r>
      <w:r w:rsidR="004B73B6" w:rsidRPr="00115CE7">
        <w:rPr>
          <w:rFonts w:cs="Times New Roman"/>
        </w:rPr>
        <w:t>HẠ TẦNG XÃ HỘI</w:t>
      </w:r>
      <w:bookmarkEnd w:id="370"/>
    </w:p>
    <w:p w:rsidR="004B73B6" w:rsidRPr="00D17217" w:rsidRDefault="004B73B6" w:rsidP="004B73B6">
      <w:pPr>
        <w:pStyle w:val="Noidung"/>
      </w:pPr>
      <w:r w:rsidRPr="00D17217">
        <w:t xml:space="preserve">- </w:t>
      </w:r>
      <w:r w:rsidR="009F21E5">
        <w:t>Nhu cầu sử dụng</w:t>
      </w:r>
      <w:r w:rsidRPr="00D17217">
        <w:t xml:space="preserve"> các công trình cộng cộng hiện hữu </w:t>
      </w:r>
      <w:r w:rsidR="009F21E5">
        <w:t>trên địa bàn có nhiều thay đổi so với quy hoạch được duyệt nhất là khu vực Trung tâm hành chính huyện. Do đó trong thời gian tới sẽ điều chỉnh cục bộ một số vị trí công trình, song song với việc nâng cấp cải tạo các công trình xuống cấp để đáp ứng công năng và góp phần tạo lập kiến trúc cảnh quan cho đô thị.</w:t>
      </w:r>
    </w:p>
    <w:p w:rsidR="004B73B6" w:rsidRPr="009F21E5" w:rsidRDefault="004B73B6" w:rsidP="009F21E5">
      <w:pPr>
        <w:pStyle w:val="Noidung"/>
      </w:pPr>
      <w:r w:rsidRPr="009F21E5">
        <w:t xml:space="preserve">- </w:t>
      </w:r>
      <w:r w:rsidR="009F21E5" w:rsidRPr="009F21E5">
        <w:t xml:space="preserve">Với dân số khoảng </w:t>
      </w:r>
      <w:r w:rsidR="00014EA0">
        <w:t>48</w:t>
      </w:r>
      <w:r w:rsidR="009F21E5" w:rsidRPr="009F21E5">
        <w:t xml:space="preserve">.000 người vào năm 2030, thì hệ thống công trình </w:t>
      </w:r>
      <w:r w:rsidR="009F21E5">
        <w:t>hạ</w:t>
      </w:r>
      <w:r w:rsidR="009F21E5" w:rsidRPr="009F21E5">
        <w:t xml:space="preserve"> tầng hiện tại kh</w:t>
      </w:r>
      <w:r w:rsidR="009F21E5">
        <w:t>ô</w:t>
      </w:r>
      <w:r w:rsidR="009F21E5" w:rsidRPr="009F21E5">
        <w:t xml:space="preserve">ng đủ đáp ứng trong tương lai, do vậy </w:t>
      </w:r>
      <w:r w:rsidR="009F21E5">
        <w:t>việc</w:t>
      </w:r>
      <w:r w:rsidR="009F21E5" w:rsidRPr="009F21E5">
        <w:t xml:space="preserve"> bố trí thêm </w:t>
      </w:r>
      <w:r w:rsidR="009F21E5">
        <w:t xml:space="preserve">công trình </w:t>
      </w:r>
      <w:r w:rsidR="009F21E5" w:rsidRPr="009F21E5">
        <w:t xml:space="preserve">để đáp ứng nhu cầu và phù hợp với bán kính phục vụ trong thời gian tới. </w:t>
      </w:r>
      <w:r w:rsidRPr="009F21E5">
        <w:t xml:space="preserve">Định hướng phát triển xây dựng mạng lưới các công trình công cộng và các kế hoạch sử dụng đất theo các giai đoạn đầu tư </w:t>
      </w:r>
      <w:r w:rsidR="009F21E5" w:rsidRPr="009F21E5">
        <w:t xml:space="preserve">như </w:t>
      </w:r>
      <w:r w:rsidRPr="009F21E5">
        <w:t>công trình hành chính, văn hoá, giáo dục, y tế, dịch vụ, du lị</w:t>
      </w:r>
      <w:r w:rsidR="009F21E5" w:rsidRPr="009F21E5">
        <w:t>ch,…</w:t>
      </w:r>
      <w:r w:rsidRPr="009F21E5">
        <w:t xml:space="preserve">. </w:t>
      </w:r>
    </w:p>
    <w:p w:rsidR="004B73B6" w:rsidRDefault="004B73B6" w:rsidP="004B73B6">
      <w:pPr>
        <w:pStyle w:val="Noidung"/>
        <w:rPr>
          <w:bCs/>
        </w:rPr>
      </w:pPr>
      <w:r w:rsidRPr="00D17217">
        <w:rPr>
          <w:bCs/>
        </w:rPr>
        <w:t xml:space="preserve">- </w:t>
      </w:r>
      <w:r w:rsidR="009F21E5">
        <w:rPr>
          <w:bCs/>
        </w:rPr>
        <w:t xml:space="preserve">Hiện nay, đô thị Long Giao có 01 dự án nhà ở xã hội, tuy nhiên đến nay chưa triển khai. Với tốc độ phát triển trong thời gian tới, dự kiến </w:t>
      </w:r>
      <w:r w:rsidRPr="00D17217">
        <w:rPr>
          <w:bCs/>
        </w:rPr>
        <w:t>quỹ đất</w:t>
      </w:r>
      <w:r w:rsidR="009F21E5">
        <w:rPr>
          <w:bCs/>
        </w:rPr>
        <w:t xml:space="preserve"> này sẽ tăng thêm với mục đích xây dựng </w:t>
      </w:r>
      <w:r w:rsidRPr="00D17217">
        <w:rPr>
          <w:bCs/>
        </w:rPr>
        <w:t>các khu ở mới phục vụ nhu cầu tái định cư cho các dự án trọng điểm quốc gia thuộc phạm vi lập quy hoạch.</w:t>
      </w:r>
    </w:p>
    <w:p w:rsidR="009F21E5" w:rsidRPr="00D17217" w:rsidRDefault="009F21E5" w:rsidP="004B73B6">
      <w:pPr>
        <w:pStyle w:val="Noidung"/>
        <w:rPr>
          <w:bCs/>
        </w:rPr>
      </w:pPr>
    </w:p>
    <w:p w:rsidR="00C64B81" w:rsidRPr="00115CE7" w:rsidRDefault="00FA6E58" w:rsidP="00C64B81">
      <w:pPr>
        <w:pStyle w:val="Heading2"/>
        <w:rPr>
          <w:rFonts w:cs="Times New Roman"/>
        </w:rPr>
      </w:pPr>
      <w:bookmarkStart w:id="371" w:name="_Toc20672125"/>
      <w:r>
        <w:rPr>
          <w:rFonts w:cs="Times New Roman"/>
        </w:rPr>
        <w:t xml:space="preserve">DỰ BÁO </w:t>
      </w:r>
      <w:r w:rsidR="006B411C" w:rsidRPr="00115CE7">
        <w:rPr>
          <w:rFonts w:cs="Times New Roman"/>
        </w:rPr>
        <w:t>HẠ TẦNG KỸ THUẬT</w:t>
      </w:r>
      <w:bookmarkEnd w:id="371"/>
    </w:p>
    <w:p w:rsidR="004B73B6" w:rsidRPr="00D17217" w:rsidRDefault="004B73B6" w:rsidP="004B73B6">
      <w:pPr>
        <w:pStyle w:val="Noidung"/>
      </w:pPr>
      <w:r w:rsidRPr="00D17217">
        <w:t>- Đánh giá thống kê các công trình hạ tầng kỹ thuật đô thị, đề xuất các giải pháp cải tạo, nâng cấp theo từng giai đoạn quy hoạch.</w:t>
      </w:r>
    </w:p>
    <w:p w:rsidR="004B73B6" w:rsidRPr="00D17217" w:rsidRDefault="004B73B6" w:rsidP="004B73B6">
      <w:pPr>
        <w:pStyle w:val="Noidung"/>
      </w:pPr>
      <w:r w:rsidRPr="00D17217">
        <w:t>- Xác định các yếu tố về vị trí địa lý, các lợi thế tự nhiên để đầu tư phát triển kinh tế khi đầu tư xây dựng hoàn chỉnh hệ thống hạ tầng kỹ thuật theo tiềm năng và định hướng phát triển kinh tế - xã hội đã được xác định tại khu vực lập quy hoạch (cụ thể như: Hệ thống giao thông, cấp điện, cấp thoát nước, hệ thống thủy lợi, hệ thống thông tin liên lạc…). Cụ thể:</w:t>
      </w:r>
    </w:p>
    <w:p w:rsidR="004B73B6" w:rsidRPr="00D17217" w:rsidRDefault="004B73B6" w:rsidP="004B73B6">
      <w:pPr>
        <w:pStyle w:val="Noidung"/>
      </w:pPr>
      <w:r w:rsidRPr="00D17217">
        <w:t>+ Đề xuất giải pháp thoát lũ cục bộ, xử lý ô nhiễm môi trường sống tại khu vực dân cư hiện hữu.</w:t>
      </w:r>
    </w:p>
    <w:p w:rsidR="004B73B6" w:rsidRPr="00D17217" w:rsidRDefault="004B73B6" w:rsidP="004B73B6">
      <w:pPr>
        <w:pStyle w:val="Noidung"/>
      </w:pPr>
      <w:r w:rsidRPr="00D17217">
        <w:t xml:space="preserve">+ Xác định các điểm giao giữa hệ thống giao thông nội bộ với các dự án quy hoạch giao thông quốc gia đi qua khu vực. </w:t>
      </w:r>
    </w:p>
    <w:p w:rsidR="004B73B6" w:rsidRPr="004B73B6" w:rsidRDefault="004B73B6" w:rsidP="00CE541A">
      <w:pPr>
        <w:pStyle w:val="Noidung"/>
      </w:pPr>
      <w:r w:rsidRPr="00D17217">
        <w:t>+ Đề xuất giải pháp cung cấp nước sạch cho sinh hoạt trong giai đoạn ngắn hạn và hệ thống thoát nước mặt, nước thải tại các khu dân cư hiện trạng tập trung.</w:t>
      </w:r>
    </w:p>
    <w:p w:rsidR="00A65044" w:rsidRPr="00115CE7" w:rsidRDefault="00733275" w:rsidP="00A65044">
      <w:pPr>
        <w:pStyle w:val="Heading1"/>
        <w:rPr>
          <w:rFonts w:cs="Times New Roman"/>
        </w:rPr>
      </w:pPr>
      <w:r w:rsidRPr="00115CE7">
        <w:rPr>
          <w:rFonts w:cs="Times New Roman"/>
        </w:rPr>
        <w:br w:type="page"/>
      </w:r>
      <w:bookmarkStart w:id="372" w:name="_Toc20672126"/>
      <w:r w:rsidR="00A65044" w:rsidRPr="00115CE7">
        <w:rPr>
          <w:rFonts w:cs="Times New Roman"/>
        </w:rPr>
        <w:lastRenderedPageBreak/>
        <w:t>: CÁC CHỈ TIÊU KINH TẾ-KỸ THUẬT</w:t>
      </w:r>
      <w:bookmarkEnd w:id="372"/>
      <w:r w:rsidR="00A65044" w:rsidRPr="00115CE7">
        <w:rPr>
          <w:rFonts w:cs="Times New Roman"/>
        </w:rPr>
        <w:t xml:space="preserve"> </w:t>
      </w:r>
    </w:p>
    <w:p w:rsidR="00A65044" w:rsidRPr="00115CE7" w:rsidRDefault="00A65044" w:rsidP="00A65044">
      <w:pPr>
        <w:rPr>
          <w:rFonts w:cs="Times New Roman"/>
        </w:rPr>
      </w:pPr>
    </w:p>
    <w:p w:rsidR="00A65044" w:rsidRPr="00115CE7" w:rsidRDefault="00A65044" w:rsidP="00A65044">
      <w:pPr>
        <w:pStyle w:val="Heading2"/>
        <w:rPr>
          <w:rFonts w:cs="Times New Roman"/>
        </w:rPr>
      </w:pPr>
      <w:bookmarkStart w:id="373" w:name="_Toc20672127"/>
      <w:r w:rsidRPr="00115CE7">
        <w:rPr>
          <w:rFonts w:cs="Times New Roman"/>
        </w:rPr>
        <w:t>CHỈ TIÊU VỀ SỬ DỤNG ĐẤT</w:t>
      </w:r>
      <w:bookmarkEnd w:id="373"/>
    </w:p>
    <w:p w:rsidR="00A65044" w:rsidRPr="00115CE7" w:rsidRDefault="00A65044" w:rsidP="008525A1">
      <w:pPr>
        <w:pStyle w:val="Noidung"/>
        <w:numPr>
          <w:ilvl w:val="0"/>
          <w:numId w:val="8"/>
        </w:numPr>
        <w:tabs>
          <w:tab w:val="left" w:pos="851"/>
        </w:tabs>
        <w:ind w:left="0" w:firstLine="567"/>
        <w:rPr>
          <w:rFonts w:cs="Times New Roman"/>
        </w:rPr>
      </w:pPr>
      <w:r w:rsidRPr="00115CE7">
        <w:rPr>
          <w:rFonts w:cs="Times New Roman"/>
        </w:rPr>
        <w:t xml:space="preserve">Căn cứ </w:t>
      </w:r>
      <w:r w:rsidR="006611D7">
        <w:rPr>
          <w:rFonts w:cs="Times New Roman"/>
        </w:rPr>
        <w:t xml:space="preserve">Nhiệm vụ phê duyệt Điều chỉnh tổng thể </w:t>
      </w:r>
      <w:r w:rsidRPr="00115CE7">
        <w:rPr>
          <w:rFonts w:cs="Times New Roman"/>
        </w:rPr>
        <w:t xml:space="preserve">quy hoạch </w:t>
      </w:r>
      <w:r w:rsidR="006611D7">
        <w:rPr>
          <w:rFonts w:cs="Times New Roman"/>
        </w:rPr>
        <w:t xml:space="preserve">chung </w:t>
      </w:r>
      <w:r w:rsidRPr="00115CE7">
        <w:rPr>
          <w:rFonts w:cs="Times New Roman"/>
        </w:rPr>
        <w:t xml:space="preserve">xây dựng </w:t>
      </w:r>
      <w:r w:rsidR="006611D7">
        <w:rPr>
          <w:rFonts w:cs="Times New Roman"/>
        </w:rPr>
        <w:t>tỷ lệ 1/5.000</w:t>
      </w:r>
      <w:r w:rsidRPr="00115CE7">
        <w:rPr>
          <w:rFonts w:cs="Times New Roman"/>
        </w:rPr>
        <w:t xml:space="preserve"> được UBND tỉnh phê duyệt tại Quyết định số </w:t>
      </w:r>
      <w:r w:rsidR="006611D7">
        <w:rPr>
          <w:rFonts w:cs="Times New Roman"/>
        </w:rPr>
        <w:t>3886</w:t>
      </w:r>
      <w:r w:rsidRPr="00115CE7">
        <w:rPr>
          <w:rFonts w:cs="Times New Roman"/>
        </w:rPr>
        <w:t xml:space="preserve">/QĐ-UBND ngày </w:t>
      </w:r>
      <w:r w:rsidR="006611D7">
        <w:rPr>
          <w:rFonts w:cs="Times New Roman"/>
        </w:rPr>
        <w:t>05</w:t>
      </w:r>
      <w:r w:rsidRPr="00115CE7">
        <w:rPr>
          <w:rFonts w:cs="Times New Roman"/>
        </w:rPr>
        <w:t>/</w:t>
      </w:r>
      <w:r w:rsidR="006611D7">
        <w:rPr>
          <w:rFonts w:cs="Times New Roman"/>
        </w:rPr>
        <w:t>11</w:t>
      </w:r>
      <w:r w:rsidRPr="00115CE7">
        <w:rPr>
          <w:rFonts w:cs="Times New Roman"/>
        </w:rPr>
        <w:t>/201</w:t>
      </w:r>
      <w:r w:rsidR="006611D7">
        <w:rPr>
          <w:rFonts w:cs="Times New Roman"/>
        </w:rPr>
        <w:t>8</w:t>
      </w:r>
      <w:r w:rsidRPr="00115CE7">
        <w:rPr>
          <w:rFonts w:cs="Times New Roman"/>
        </w:rPr>
        <w:t>, xác định các chỉ tiêu sử dụng đất đô thị Long Giao như sau:</w:t>
      </w:r>
    </w:p>
    <w:p w:rsidR="00A65044" w:rsidRPr="00115CE7" w:rsidRDefault="00A65044" w:rsidP="008525A1">
      <w:pPr>
        <w:pStyle w:val="Noidung"/>
        <w:numPr>
          <w:ilvl w:val="0"/>
          <w:numId w:val="9"/>
        </w:numPr>
        <w:tabs>
          <w:tab w:val="left" w:pos="851"/>
          <w:tab w:val="left" w:pos="1134"/>
        </w:tabs>
        <w:ind w:left="0" w:firstLine="927"/>
        <w:rPr>
          <w:rFonts w:cs="Times New Roman"/>
        </w:rPr>
      </w:pPr>
      <w:r w:rsidRPr="00115CE7">
        <w:rPr>
          <w:rFonts w:cs="Times New Roman"/>
        </w:rPr>
        <w:t>Chỉ tiêu đất xây dựng đô thị loại V</w:t>
      </w:r>
      <w:r w:rsidR="00014EA0">
        <w:rPr>
          <w:rFonts w:cs="Times New Roman"/>
        </w:rPr>
        <w:tab/>
      </w:r>
      <w:r w:rsidRPr="00115CE7">
        <w:rPr>
          <w:rFonts w:cs="Times New Roman"/>
        </w:rPr>
        <w:tab/>
        <w:t>: khoảng 165 – 200m</w:t>
      </w:r>
      <w:r w:rsidRPr="00115CE7">
        <w:rPr>
          <w:rFonts w:cs="Times New Roman"/>
          <w:vertAlign w:val="superscript"/>
        </w:rPr>
        <w:t>2</w:t>
      </w:r>
      <w:r w:rsidRPr="00115CE7">
        <w:rPr>
          <w:rFonts w:cs="Times New Roman"/>
        </w:rPr>
        <w:t>/người.</w:t>
      </w:r>
    </w:p>
    <w:p w:rsidR="00A65044" w:rsidRPr="00115CE7" w:rsidRDefault="00A65044" w:rsidP="008525A1">
      <w:pPr>
        <w:pStyle w:val="Noidung"/>
        <w:numPr>
          <w:ilvl w:val="0"/>
          <w:numId w:val="9"/>
        </w:numPr>
        <w:tabs>
          <w:tab w:val="left" w:pos="851"/>
          <w:tab w:val="left" w:pos="1134"/>
        </w:tabs>
        <w:ind w:left="0" w:firstLine="927"/>
        <w:rPr>
          <w:rFonts w:cs="Times New Roman"/>
        </w:rPr>
      </w:pPr>
      <w:r w:rsidRPr="00115CE7">
        <w:rPr>
          <w:rFonts w:cs="Times New Roman"/>
        </w:rPr>
        <w:t>Chỉ tiêu đất dân dụng</w:t>
      </w:r>
      <w:r w:rsidRPr="00115CE7">
        <w:rPr>
          <w:rFonts w:cs="Times New Roman"/>
        </w:rPr>
        <w:tab/>
      </w:r>
      <w:r w:rsidRPr="00115CE7">
        <w:rPr>
          <w:rFonts w:cs="Times New Roman"/>
        </w:rPr>
        <w:tab/>
      </w:r>
      <w:r w:rsidRPr="00115CE7">
        <w:rPr>
          <w:rFonts w:cs="Times New Roman"/>
        </w:rPr>
        <w:tab/>
      </w:r>
      <w:r w:rsidRPr="00115CE7">
        <w:rPr>
          <w:rFonts w:cs="Times New Roman"/>
        </w:rPr>
        <w:tab/>
        <w:t xml:space="preserve">: 60 – </w:t>
      </w:r>
      <w:r w:rsidR="006E5479">
        <w:rPr>
          <w:rFonts w:cs="Times New Roman"/>
        </w:rPr>
        <w:t>75</w:t>
      </w:r>
      <w:r w:rsidRPr="00115CE7">
        <w:rPr>
          <w:rFonts w:cs="Times New Roman"/>
        </w:rPr>
        <w:t>m</w:t>
      </w:r>
      <w:r w:rsidRPr="00115CE7">
        <w:rPr>
          <w:rFonts w:cs="Times New Roman"/>
          <w:vertAlign w:val="superscript"/>
        </w:rPr>
        <w:t>2</w:t>
      </w:r>
      <w:r w:rsidRPr="00115CE7">
        <w:rPr>
          <w:rFonts w:cs="Times New Roman"/>
        </w:rPr>
        <w:t>/người, trong đó:</w:t>
      </w:r>
    </w:p>
    <w:p w:rsidR="00A65044" w:rsidRPr="00115CE7" w:rsidRDefault="00A65044" w:rsidP="008525A1">
      <w:pPr>
        <w:pStyle w:val="Noidung"/>
        <w:numPr>
          <w:ilvl w:val="0"/>
          <w:numId w:val="10"/>
        </w:numPr>
        <w:tabs>
          <w:tab w:val="left" w:pos="1134"/>
        </w:tabs>
        <w:rPr>
          <w:rFonts w:cs="Times New Roman"/>
        </w:rPr>
      </w:pPr>
      <w:r w:rsidRPr="00115CE7">
        <w:rPr>
          <w:rFonts w:cs="Times New Roman"/>
        </w:rPr>
        <w:t>Chỉ tiêu sử dụng đất ở đô thị</w:t>
      </w:r>
      <w:r w:rsidRPr="00115CE7">
        <w:rPr>
          <w:rFonts w:cs="Times New Roman"/>
        </w:rPr>
        <w:tab/>
      </w:r>
      <w:r w:rsidRPr="00115CE7">
        <w:rPr>
          <w:rFonts w:cs="Times New Roman"/>
        </w:rPr>
        <w:tab/>
        <w:t>: 35 – 45m</w:t>
      </w:r>
      <w:r w:rsidRPr="00115CE7">
        <w:rPr>
          <w:rFonts w:cs="Times New Roman"/>
          <w:vertAlign w:val="superscript"/>
        </w:rPr>
        <w:t>2</w:t>
      </w:r>
      <w:r w:rsidRPr="00115CE7">
        <w:rPr>
          <w:rFonts w:cs="Times New Roman"/>
        </w:rPr>
        <w:t>/người.</w:t>
      </w:r>
    </w:p>
    <w:p w:rsidR="00A65044" w:rsidRPr="00115CE7" w:rsidRDefault="00A65044" w:rsidP="008525A1">
      <w:pPr>
        <w:pStyle w:val="Noidung"/>
        <w:numPr>
          <w:ilvl w:val="0"/>
          <w:numId w:val="10"/>
        </w:numPr>
        <w:tabs>
          <w:tab w:val="left" w:pos="1134"/>
        </w:tabs>
        <w:rPr>
          <w:rFonts w:cs="Times New Roman"/>
        </w:rPr>
      </w:pPr>
      <w:r w:rsidRPr="00115CE7">
        <w:rPr>
          <w:rFonts w:cs="Times New Roman"/>
        </w:rPr>
        <w:t>Chỉ tiêu đất công trình công cộng</w:t>
      </w:r>
      <w:r w:rsidRPr="00115CE7">
        <w:rPr>
          <w:rFonts w:cs="Times New Roman"/>
        </w:rPr>
        <w:tab/>
        <w:t>: 03 – 05m</w:t>
      </w:r>
      <w:r w:rsidRPr="00115CE7">
        <w:rPr>
          <w:rFonts w:cs="Times New Roman"/>
          <w:vertAlign w:val="superscript"/>
        </w:rPr>
        <w:t>2</w:t>
      </w:r>
      <w:r w:rsidRPr="00115CE7">
        <w:rPr>
          <w:rFonts w:cs="Times New Roman"/>
        </w:rPr>
        <w:t>/người.</w:t>
      </w:r>
    </w:p>
    <w:p w:rsidR="00A65044" w:rsidRPr="00115CE7" w:rsidRDefault="00A65044" w:rsidP="008525A1">
      <w:pPr>
        <w:pStyle w:val="Noidung"/>
        <w:numPr>
          <w:ilvl w:val="0"/>
          <w:numId w:val="10"/>
        </w:numPr>
        <w:tabs>
          <w:tab w:val="left" w:pos="1134"/>
        </w:tabs>
        <w:rPr>
          <w:rFonts w:cs="Times New Roman"/>
        </w:rPr>
      </w:pPr>
      <w:r w:rsidRPr="00115CE7">
        <w:rPr>
          <w:rFonts w:cs="Times New Roman"/>
        </w:rPr>
        <w:t>Chỉ tiêu đất cây xanh</w:t>
      </w:r>
      <w:r w:rsidRPr="00115CE7">
        <w:rPr>
          <w:rFonts w:cs="Times New Roman"/>
        </w:rPr>
        <w:tab/>
      </w:r>
      <w:r w:rsidRPr="00115CE7">
        <w:rPr>
          <w:rFonts w:cs="Times New Roman"/>
        </w:rPr>
        <w:tab/>
      </w:r>
      <w:r w:rsidRPr="00115CE7">
        <w:rPr>
          <w:rFonts w:cs="Times New Roman"/>
        </w:rPr>
        <w:tab/>
        <w:t>: ≥ 0</w:t>
      </w:r>
      <w:r w:rsidR="006E5479">
        <w:rPr>
          <w:rFonts w:cs="Times New Roman"/>
        </w:rPr>
        <w:t>4</w:t>
      </w:r>
      <w:r w:rsidRPr="00115CE7">
        <w:rPr>
          <w:rFonts w:cs="Times New Roman"/>
        </w:rPr>
        <w:t>m</w:t>
      </w:r>
      <w:r w:rsidRPr="00115CE7">
        <w:rPr>
          <w:rFonts w:cs="Times New Roman"/>
          <w:vertAlign w:val="superscript"/>
        </w:rPr>
        <w:t>2</w:t>
      </w:r>
      <w:r w:rsidRPr="00115CE7">
        <w:rPr>
          <w:rFonts w:cs="Times New Roman"/>
        </w:rPr>
        <w:t>/người.</w:t>
      </w:r>
    </w:p>
    <w:p w:rsidR="00A65044" w:rsidRPr="00115CE7" w:rsidRDefault="00A65044" w:rsidP="008525A1">
      <w:pPr>
        <w:pStyle w:val="Noidung"/>
        <w:numPr>
          <w:ilvl w:val="0"/>
          <w:numId w:val="10"/>
        </w:numPr>
        <w:tabs>
          <w:tab w:val="left" w:pos="1134"/>
        </w:tabs>
        <w:rPr>
          <w:rFonts w:cs="Times New Roman"/>
        </w:rPr>
      </w:pPr>
      <w:r w:rsidRPr="00115CE7">
        <w:rPr>
          <w:rFonts w:cs="Times New Roman"/>
        </w:rPr>
        <w:t>Chỉ tiêu đất giao thông</w:t>
      </w:r>
      <w:r w:rsidRPr="00115CE7">
        <w:rPr>
          <w:rFonts w:cs="Times New Roman"/>
        </w:rPr>
        <w:tab/>
      </w:r>
      <w:r w:rsidRPr="00115CE7">
        <w:rPr>
          <w:rFonts w:cs="Times New Roman"/>
        </w:rPr>
        <w:tab/>
      </w:r>
      <w:r w:rsidRPr="00115CE7">
        <w:rPr>
          <w:rFonts w:cs="Times New Roman"/>
        </w:rPr>
        <w:tab/>
        <w:t>: ≥ 13% đất xây dựng đô thị.</w:t>
      </w:r>
    </w:p>
    <w:p w:rsidR="00A65044" w:rsidRPr="00115CE7" w:rsidRDefault="00A65044" w:rsidP="00A65044">
      <w:pPr>
        <w:pStyle w:val="Noidung"/>
        <w:tabs>
          <w:tab w:val="left" w:pos="1134"/>
        </w:tabs>
        <w:ind w:left="1647" w:firstLine="0"/>
        <w:rPr>
          <w:rFonts w:cs="Times New Roman"/>
        </w:rPr>
      </w:pPr>
    </w:p>
    <w:p w:rsidR="00A65044" w:rsidRPr="00115CE7" w:rsidRDefault="00A65044" w:rsidP="00A65044">
      <w:pPr>
        <w:pStyle w:val="Heading2"/>
        <w:rPr>
          <w:rFonts w:cs="Times New Roman"/>
        </w:rPr>
      </w:pPr>
      <w:bookmarkStart w:id="374" w:name="_Toc20672128"/>
      <w:r w:rsidRPr="00115CE7">
        <w:rPr>
          <w:rFonts w:cs="Times New Roman"/>
        </w:rPr>
        <w:t>CÁC CHỈ TIÊU HẠ TẦNG KỸ THUẬT</w:t>
      </w:r>
      <w:bookmarkEnd w:id="374"/>
    </w:p>
    <w:p w:rsidR="00D43A42" w:rsidRPr="00EB229C" w:rsidRDefault="00D43A42" w:rsidP="00D43A42">
      <w:pPr>
        <w:pStyle w:val="Noidung"/>
      </w:pPr>
      <w:r w:rsidRPr="00D43A42">
        <w:rPr>
          <w:b/>
          <w:i/>
        </w:rPr>
        <w:t>- Đất đầu mối hạ tầng kỹ thuật:</w:t>
      </w:r>
      <w:r w:rsidRPr="00EB229C">
        <w:t xml:space="preserve"> diện tích đất đầu mối hạ tâng kỹ thuật toàn khu quy hoạch: &gt;</w:t>
      </w:r>
      <w:r>
        <w:t xml:space="preserve"> 0,5</w:t>
      </w:r>
      <w:r w:rsidRPr="00EB229C">
        <w:t>%</w:t>
      </w:r>
      <w:r>
        <w:t xml:space="preserve"> đất xây dựng đô thị</w:t>
      </w:r>
      <w:r w:rsidRPr="00EB229C">
        <w:t>.</w:t>
      </w:r>
    </w:p>
    <w:p w:rsidR="00D43A42" w:rsidRPr="00D43A42" w:rsidRDefault="00D43A42" w:rsidP="00D43A42">
      <w:pPr>
        <w:pStyle w:val="Noidung"/>
        <w:rPr>
          <w:b/>
          <w:i/>
        </w:rPr>
      </w:pPr>
      <w:r w:rsidRPr="00D43A42">
        <w:rPr>
          <w:b/>
          <w:i/>
        </w:rPr>
        <w:t>- Giao thông:</w:t>
      </w:r>
    </w:p>
    <w:p w:rsidR="00D43A42" w:rsidRPr="00EB229C" w:rsidRDefault="00D43A42" w:rsidP="00D43A42">
      <w:pPr>
        <w:pStyle w:val="Noidung"/>
        <w:rPr>
          <w:szCs w:val="28"/>
        </w:rPr>
      </w:pPr>
      <w:r w:rsidRPr="00EB229C">
        <w:rPr>
          <w:szCs w:val="28"/>
        </w:rPr>
        <w:t xml:space="preserve">+ Chỉ tiêu sử dụng đất giao thông </w:t>
      </w:r>
      <w:r w:rsidRPr="00115CE7">
        <w:rPr>
          <w:rFonts w:cs="Times New Roman"/>
        </w:rPr>
        <w:t xml:space="preserve">≥ </w:t>
      </w:r>
      <w:r w:rsidRPr="00EB229C">
        <w:rPr>
          <w:szCs w:val="28"/>
        </w:rPr>
        <w:t>1</w:t>
      </w:r>
      <w:r>
        <w:rPr>
          <w:szCs w:val="28"/>
        </w:rPr>
        <w:t>3</w:t>
      </w:r>
      <w:r w:rsidRPr="00EB229C">
        <w:rPr>
          <w:szCs w:val="28"/>
        </w:rPr>
        <w:t>% đất xây dựng đô thị</w:t>
      </w:r>
      <w:r>
        <w:rPr>
          <w:szCs w:val="28"/>
        </w:rPr>
        <w:t>.</w:t>
      </w:r>
    </w:p>
    <w:p w:rsidR="00D43A42" w:rsidRPr="00EB229C" w:rsidRDefault="00D43A42" w:rsidP="00D43A42">
      <w:pPr>
        <w:pStyle w:val="Noidung"/>
        <w:rPr>
          <w:szCs w:val="28"/>
        </w:rPr>
      </w:pPr>
      <w:r w:rsidRPr="00EB229C">
        <w:rPr>
          <w:szCs w:val="28"/>
        </w:rPr>
        <w:t>+ Mật độ đường chính: 8 km/km</w:t>
      </w:r>
      <w:r>
        <w:rPr>
          <w:szCs w:val="28"/>
        </w:rPr>
        <w:t>²</w:t>
      </w:r>
      <w:r w:rsidRPr="00EB229C">
        <w:rPr>
          <w:szCs w:val="28"/>
        </w:rPr>
        <w:t>.</w:t>
      </w:r>
    </w:p>
    <w:p w:rsidR="00D43A42" w:rsidRPr="00D43A42" w:rsidRDefault="00D43A42" w:rsidP="00D43A42">
      <w:pPr>
        <w:pStyle w:val="Noidung"/>
        <w:rPr>
          <w:b/>
          <w:i/>
        </w:rPr>
      </w:pPr>
      <w:r w:rsidRPr="00D43A42">
        <w:rPr>
          <w:b/>
          <w:i/>
        </w:rPr>
        <w:t>- Cấp nước :</w:t>
      </w:r>
    </w:p>
    <w:p w:rsidR="00D43A42" w:rsidRPr="00EB229C" w:rsidRDefault="00D43A42" w:rsidP="00D43A42">
      <w:pPr>
        <w:pStyle w:val="Noidung"/>
        <w:rPr>
          <w:i/>
          <w:szCs w:val="28"/>
        </w:rPr>
      </w:pPr>
      <w:r w:rsidRPr="00EB229C">
        <w:rPr>
          <w:i/>
          <w:szCs w:val="28"/>
        </w:rPr>
        <w:t xml:space="preserve">Tiêu chuẩn cấp nước sinh hoạt :  </w:t>
      </w:r>
    </w:p>
    <w:p w:rsidR="00D43A42" w:rsidRPr="00EB229C" w:rsidRDefault="00D43A42" w:rsidP="00D43A42">
      <w:pPr>
        <w:pStyle w:val="Noidung"/>
      </w:pPr>
      <w:r w:rsidRPr="00EB229C">
        <w:t xml:space="preserve">+ Giai đoạn đến </w:t>
      </w:r>
      <w:r>
        <w:t xml:space="preserve">năm </w:t>
      </w:r>
      <w:r w:rsidRPr="00EB229C">
        <w:t>202</w:t>
      </w:r>
      <w:r>
        <w:t>5</w:t>
      </w:r>
      <w:r w:rsidRPr="00EB229C">
        <w:t xml:space="preserve"> ≥</w:t>
      </w:r>
      <w:r>
        <w:t>10</w:t>
      </w:r>
      <w:r w:rsidRPr="00EB229C">
        <w:t>0 lít/người/ng.đ.Tỷ lệ cấp nước 80% dân số</w:t>
      </w:r>
    </w:p>
    <w:p w:rsidR="00D43A42" w:rsidRPr="00EB229C" w:rsidRDefault="00D43A42" w:rsidP="00D43A42">
      <w:pPr>
        <w:pStyle w:val="Noidung"/>
      </w:pPr>
      <w:r w:rsidRPr="00EB229C">
        <w:t xml:space="preserve">+ Giai đoạn </w:t>
      </w:r>
      <w:r>
        <w:t xml:space="preserve">đến năm </w:t>
      </w:r>
      <w:r w:rsidRPr="00EB229C">
        <w:t>2030</w:t>
      </w:r>
      <w:r>
        <w:t xml:space="preserve"> </w:t>
      </w:r>
      <w:r w:rsidRPr="00EB229C">
        <w:t>≥1</w:t>
      </w:r>
      <w:r>
        <w:t>2</w:t>
      </w:r>
      <w:r w:rsidRPr="00EB229C">
        <w:t>0 lít/người/ng.đ.Tỷ lệ cấp nước 90%dân số</w:t>
      </w:r>
    </w:p>
    <w:p w:rsidR="00D43A42" w:rsidRPr="00EB229C" w:rsidRDefault="00D43A42" w:rsidP="00D43A42">
      <w:pPr>
        <w:pStyle w:val="Noidung"/>
        <w:rPr>
          <w:szCs w:val="28"/>
        </w:rPr>
      </w:pPr>
      <w:r w:rsidRPr="00EB229C">
        <w:rPr>
          <w:i/>
          <w:szCs w:val="28"/>
        </w:rPr>
        <w:t>Tiêu chuẩn cấp nước công nghiệp</w:t>
      </w:r>
      <w:r w:rsidRPr="00EB229C">
        <w:rPr>
          <w:szCs w:val="28"/>
        </w:rPr>
        <w:t xml:space="preserve"> :  ≥20 m</w:t>
      </w:r>
      <w:r>
        <w:rPr>
          <w:szCs w:val="28"/>
        </w:rPr>
        <w:t>³</w:t>
      </w:r>
      <w:r w:rsidRPr="00EB229C">
        <w:rPr>
          <w:szCs w:val="28"/>
        </w:rPr>
        <w:t>/ha/ngày.đêm và cấp nước phục vụ du lịch là 120 lít - 200 lít người/ngày đêm.</w:t>
      </w:r>
    </w:p>
    <w:p w:rsidR="00D43A42" w:rsidRPr="00D43A42" w:rsidRDefault="00D43A42" w:rsidP="00D43A42">
      <w:pPr>
        <w:pStyle w:val="Noidung"/>
        <w:rPr>
          <w:b/>
          <w:i/>
        </w:rPr>
      </w:pPr>
      <w:r>
        <w:rPr>
          <w:b/>
          <w:i/>
        </w:rPr>
        <w:t xml:space="preserve">- </w:t>
      </w:r>
      <w:r w:rsidRPr="00D43A42">
        <w:rPr>
          <w:b/>
          <w:i/>
        </w:rPr>
        <w:t xml:space="preserve">Thoát nước bẩn và vệ sinh môi trường: </w:t>
      </w:r>
    </w:p>
    <w:p w:rsidR="00D43A42" w:rsidRPr="00EB229C" w:rsidRDefault="00D43A42" w:rsidP="00D43A42">
      <w:pPr>
        <w:pStyle w:val="Noidung"/>
        <w:rPr>
          <w:szCs w:val="28"/>
        </w:rPr>
      </w:pPr>
      <w:r w:rsidRPr="00EB229C">
        <w:rPr>
          <w:szCs w:val="28"/>
        </w:rPr>
        <w:t>+Tiêu chuẩn thải nước lấy theo tiêu chuẩn cấp nước tương ứng với từng đối tượng. Nước thải được thu gom và xử lý đạt tiêu chuẩn trước khi thải ra môi trường.</w:t>
      </w:r>
    </w:p>
    <w:p w:rsidR="00D43A42" w:rsidRPr="00EB229C" w:rsidRDefault="00D43A42" w:rsidP="00D43A42">
      <w:pPr>
        <w:pStyle w:val="Noidung"/>
        <w:rPr>
          <w:szCs w:val="28"/>
        </w:rPr>
      </w:pPr>
      <w:r w:rsidRPr="00EB229C">
        <w:rPr>
          <w:szCs w:val="28"/>
        </w:rPr>
        <w:t xml:space="preserve">+ Lượng nước thải bằng </w:t>
      </w:r>
      <w:r>
        <w:rPr>
          <w:szCs w:val="28"/>
        </w:rPr>
        <w:t>10</w:t>
      </w:r>
      <w:r w:rsidRPr="00EB229C">
        <w:rPr>
          <w:szCs w:val="28"/>
        </w:rPr>
        <w:t>0% lượng nước cấp sinh hoạt</w:t>
      </w:r>
      <w:r>
        <w:rPr>
          <w:szCs w:val="28"/>
        </w:rPr>
        <w:t>.</w:t>
      </w:r>
    </w:p>
    <w:p w:rsidR="00D43A42" w:rsidRPr="00EB229C" w:rsidRDefault="00D43A42" w:rsidP="00D43A42">
      <w:pPr>
        <w:pStyle w:val="Noidung"/>
        <w:rPr>
          <w:szCs w:val="28"/>
        </w:rPr>
      </w:pPr>
      <w:r w:rsidRPr="00EB229C">
        <w:rPr>
          <w:szCs w:val="28"/>
        </w:rPr>
        <w:t xml:space="preserve">+ Tiêu chuẩn chất thải rắn sinh hoạt </w:t>
      </w:r>
      <w:r>
        <w:rPr>
          <w:szCs w:val="28"/>
        </w:rPr>
        <w:t>0,9</w:t>
      </w:r>
      <w:r w:rsidRPr="00EB229C">
        <w:rPr>
          <w:szCs w:val="28"/>
        </w:rPr>
        <w:t>-1,5kg/người/ngày</w:t>
      </w:r>
      <w:r>
        <w:rPr>
          <w:szCs w:val="28"/>
        </w:rPr>
        <w:t xml:space="preserve"> </w:t>
      </w:r>
      <w:r w:rsidRPr="00EB229C">
        <w:rPr>
          <w:szCs w:val="28"/>
        </w:rPr>
        <w:t>đối với khu vực đô thị và từ 0,6 - 0,8 kg/người/ngày đêm đối với khu vực ngoại thị.</w:t>
      </w:r>
    </w:p>
    <w:p w:rsidR="00D43A42" w:rsidRPr="00D43A42" w:rsidRDefault="00D43A42" w:rsidP="00D43A42">
      <w:pPr>
        <w:pStyle w:val="Noidung"/>
        <w:rPr>
          <w:b/>
          <w:i/>
        </w:rPr>
      </w:pPr>
      <w:r w:rsidRPr="00D43A42">
        <w:rPr>
          <w:b/>
          <w:i/>
        </w:rPr>
        <w:t>- Cấp điện :</w:t>
      </w:r>
    </w:p>
    <w:p w:rsidR="00D43A42" w:rsidRPr="00EB229C" w:rsidRDefault="00D43A42" w:rsidP="00D43A42">
      <w:pPr>
        <w:pStyle w:val="Noidung"/>
        <w:rPr>
          <w:szCs w:val="28"/>
        </w:rPr>
      </w:pPr>
      <w:r w:rsidRPr="00EB229C">
        <w:rPr>
          <w:szCs w:val="28"/>
        </w:rPr>
        <w:t>+ Sinh hoạt dân dụng : 750-1.000 kWh/người/năm. Đối với nông thôn ngoại thị từ 200 - 500 kwh/người/năm</w:t>
      </w:r>
    </w:p>
    <w:p w:rsidR="00D43A42" w:rsidRPr="00EB229C" w:rsidRDefault="00D43A42" w:rsidP="00D43A42">
      <w:pPr>
        <w:pStyle w:val="Noidung"/>
        <w:rPr>
          <w:szCs w:val="28"/>
        </w:rPr>
      </w:pPr>
      <w:r w:rsidRPr="00EB229C">
        <w:rPr>
          <w:szCs w:val="28"/>
        </w:rPr>
        <w:t xml:space="preserve">+ Công cộng và dịch vụ: </w:t>
      </w:r>
      <w:r>
        <w:rPr>
          <w:szCs w:val="28"/>
        </w:rPr>
        <w:t>≥ 30</w:t>
      </w:r>
      <w:r w:rsidRPr="00EB229C">
        <w:rPr>
          <w:szCs w:val="28"/>
        </w:rPr>
        <w:t>% tiêu chuẩn cấp điện sinh hoạt dân dụng.</w:t>
      </w:r>
    </w:p>
    <w:p w:rsidR="00A65044" w:rsidRPr="00115CE7" w:rsidRDefault="00A65044" w:rsidP="00D43A42">
      <w:pPr>
        <w:pStyle w:val="Noidung"/>
        <w:tabs>
          <w:tab w:val="left" w:pos="851"/>
        </w:tabs>
        <w:ind w:left="567" w:firstLine="0"/>
        <w:rPr>
          <w:rFonts w:cs="Times New Roman"/>
        </w:rPr>
      </w:pPr>
    </w:p>
    <w:p w:rsidR="00A65044" w:rsidRPr="00115CE7" w:rsidRDefault="00A65044" w:rsidP="00A65044">
      <w:pPr>
        <w:keepNext w:val="0"/>
        <w:widowControl/>
        <w:spacing w:after="200" w:line="276" w:lineRule="auto"/>
        <w:jc w:val="left"/>
        <w:rPr>
          <w:rFonts w:cs="Times New Roman"/>
          <w:b w:val="0"/>
        </w:rPr>
      </w:pPr>
      <w:r w:rsidRPr="00115CE7">
        <w:rPr>
          <w:rFonts w:cs="Times New Roman"/>
        </w:rPr>
        <w:br w:type="page"/>
      </w:r>
    </w:p>
    <w:p w:rsidR="00C64B81" w:rsidRDefault="00C64B81" w:rsidP="00C64B81">
      <w:pPr>
        <w:pStyle w:val="Heading1"/>
        <w:rPr>
          <w:rFonts w:cs="Times New Roman"/>
        </w:rPr>
      </w:pPr>
      <w:bookmarkStart w:id="375" w:name="_Toc20672129"/>
      <w:r w:rsidRPr="00115CE7">
        <w:rPr>
          <w:rFonts w:cs="Times New Roman"/>
        </w:rPr>
        <w:lastRenderedPageBreak/>
        <w:t xml:space="preserve">: ĐỊNH HƯỚNG QUY HOẠCH KHÔNG GIAN </w:t>
      </w:r>
      <w:r w:rsidR="006B411C" w:rsidRPr="00115CE7">
        <w:rPr>
          <w:rFonts w:cs="Times New Roman"/>
        </w:rPr>
        <w:t>ĐÔ THỊ</w:t>
      </w:r>
      <w:bookmarkEnd w:id="375"/>
    </w:p>
    <w:p w:rsidR="00726BD7" w:rsidRPr="00726BD7" w:rsidRDefault="00726BD7" w:rsidP="00726BD7"/>
    <w:p w:rsidR="00C64B81" w:rsidRDefault="006B411C" w:rsidP="00C64B81">
      <w:pPr>
        <w:pStyle w:val="Heading2"/>
        <w:rPr>
          <w:rFonts w:cs="Times New Roman"/>
        </w:rPr>
      </w:pPr>
      <w:bookmarkStart w:id="376" w:name="_Toc20672130"/>
      <w:r w:rsidRPr="00115CE7">
        <w:rPr>
          <w:rFonts w:cs="Times New Roman"/>
        </w:rPr>
        <w:t>ĐỊNH HƯỚNG PHÁT TRIỂN VÀ CẢI TẠO ĐÔ THỊ</w:t>
      </w:r>
      <w:bookmarkEnd w:id="376"/>
    </w:p>
    <w:p w:rsidR="006611D7" w:rsidRPr="006434C9" w:rsidRDefault="006611D7" w:rsidP="006434C9">
      <w:pPr>
        <w:pStyle w:val="Heading3"/>
      </w:pPr>
      <w:bookmarkStart w:id="377" w:name="_Toc447726616"/>
      <w:bookmarkStart w:id="378" w:name="_Toc15644272"/>
      <w:bookmarkStart w:id="379" w:name="_Toc20672131"/>
      <w:r w:rsidRPr="006434C9">
        <w:t>Định hướng phát triển không gian tổng thể</w:t>
      </w:r>
      <w:bookmarkEnd w:id="377"/>
      <w:bookmarkEnd w:id="378"/>
      <w:bookmarkEnd w:id="379"/>
    </w:p>
    <w:p w:rsidR="006611D7" w:rsidRPr="00C04318" w:rsidRDefault="006611D7" w:rsidP="006611D7">
      <w:pPr>
        <w:pStyle w:val="Noidung"/>
        <w:rPr>
          <w:lang w:val="nl-NL"/>
        </w:rPr>
      </w:pPr>
      <w:bookmarkStart w:id="380" w:name="_Toc375075958"/>
      <w:r w:rsidRPr="00C04318">
        <w:rPr>
          <w:lang w:val="nl-NL"/>
        </w:rPr>
        <w:t xml:space="preserve">Khung giao thông cơ bản giữ nguyên hướng tuyến </w:t>
      </w:r>
      <w:r w:rsidR="00A07D83" w:rsidRPr="00C04318">
        <w:rPr>
          <w:lang w:val="nl-NL"/>
        </w:rPr>
        <w:t xml:space="preserve">của các tuyến như đường </w:t>
      </w:r>
      <w:r w:rsidR="00CE09D7" w:rsidRPr="00C04318">
        <w:rPr>
          <w:lang w:val="nl-NL"/>
        </w:rPr>
        <w:t>ĐT 773 (Long Thành - Cẩm Mỹ - Xuân Lộc); đường Quốc Lộ 56; đường Long Giao – Bảo Bình; đường Xuân Quế - Xuân Đường; đường Quốc Lộ 56 – Cẩm Đường</w:t>
      </w:r>
      <w:r w:rsidRPr="00C04318">
        <w:rPr>
          <w:lang w:val="nl-NL"/>
        </w:rPr>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328"/>
        <w:gridCol w:w="5960"/>
      </w:tblGrid>
      <w:tr w:rsidR="002773E4" w:rsidRPr="002773E4" w:rsidTr="00C04318">
        <w:tc>
          <w:tcPr>
            <w:tcW w:w="4644" w:type="dxa"/>
          </w:tcPr>
          <w:p w:rsidR="00C04318" w:rsidRPr="002773E4" w:rsidRDefault="00C04318" w:rsidP="00C04318">
            <w:pPr>
              <w:pStyle w:val="Noidung"/>
              <w:rPr>
                <w:lang w:val="nl-NL"/>
              </w:rPr>
            </w:pPr>
            <w:r w:rsidRPr="002773E4">
              <w:rPr>
                <w:lang w:val="nl-NL"/>
              </w:rPr>
              <w:t>Mở rộng ranh giới nội thị (so với QHC 2004). Khu vực nội thị gồm dân c</w:t>
            </w:r>
            <w:r w:rsidR="00EB7197">
              <w:rPr>
                <w:lang w:val="nl-NL"/>
              </w:rPr>
              <w:t>ư</w:t>
            </w:r>
            <w:r w:rsidRPr="002773E4">
              <w:rPr>
                <w:lang w:val="nl-NL"/>
              </w:rPr>
              <w:t xml:space="preserve"> dọc Phía Bắc Quốc Lộ 56 và toàn bộ không gian phía Tây đường Quốc Lộ 56 giới hạn </w:t>
            </w:r>
            <w:r w:rsidR="006C0534">
              <w:rPr>
                <w:lang w:val="nl-NL"/>
              </w:rPr>
              <w:t xml:space="preserve">Phía Nam </w:t>
            </w:r>
            <w:r w:rsidRPr="002773E4">
              <w:rPr>
                <w:lang w:val="nl-NL"/>
              </w:rPr>
              <w:t xml:space="preserve">tới đèo Con Rắn. </w:t>
            </w:r>
            <w:r w:rsidR="006C0534" w:rsidRPr="002773E4">
              <w:rPr>
                <w:lang w:val="nl-NL"/>
              </w:rPr>
              <w:t xml:space="preserve">Giới hạn </w:t>
            </w:r>
            <w:r w:rsidR="006C0534">
              <w:rPr>
                <w:lang w:val="nl-NL"/>
              </w:rPr>
              <w:t xml:space="preserve">Phía Tây </w:t>
            </w:r>
            <w:r w:rsidR="006C0534" w:rsidRPr="002773E4">
              <w:rPr>
                <w:lang w:val="nl-NL"/>
              </w:rPr>
              <w:t xml:space="preserve">tới </w:t>
            </w:r>
            <w:r w:rsidR="006C0534">
              <w:rPr>
                <w:lang w:val="nl-NL"/>
              </w:rPr>
              <w:t>bảo tàng khoa học Đồng Nai</w:t>
            </w:r>
            <w:r w:rsidR="006C0534" w:rsidRPr="002773E4">
              <w:rPr>
                <w:lang w:val="nl-NL"/>
              </w:rPr>
              <w:t xml:space="preserve">. </w:t>
            </w:r>
            <w:r w:rsidRPr="002773E4">
              <w:rPr>
                <w:lang w:val="nl-NL"/>
              </w:rPr>
              <w:t xml:space="preserve">Khu vực </w:t>
            </w:r>
            <w:r w:rsidR="00CD1E88">
              <w:rPr>
                <w:lang w:val="nl-NL"/>
              </w:rPr>
              <w:t>nông nghiệp còn lại</w:t>
            </w:r>
            <w:r w:rsidR="00CD1E88" w:rsidRPr="002773E4">
              <w:rPr>
                <w:lang w:val="nl-NL"/>
              </w:rPr>
              <w:t xml:space="preserve"> </w:t>
            </w:r>
            <w:r w:rsidRPr="002773E4">
              <w:rPr>
                <w:lang w:val="nl-NL"/>
              </w:rPr>
              <w:t xml:space="preserve">thuộc vùng phía Đông </w:t>
            </w:r>
            <w:r w:rsidR="001F0512">
              <w:rPr>
                <w:lang w:val="nl-NL"/>
              </w:rPr>
              <w:t>đô thị.</w:t>
            </w:r>
            <w:r w:rsidRPr="002773E4">
              <w:rPr>
                <w:lang w:val="nl-NL"/>
              </w:rPr>
              <w:t xml:space="preserve">  </w:t>
            </w:r>
          </w:p>
          <w:p w:rsidR="00C04318" w:rsidRPr="002773E4" w:rsidRDefault="00C04318" w:rsidP="00C04318">
            <w:pPr>
              <w:pStyle w:val="Noidung"/>
              <w:rPr>
                <w:lang w:val="nl-NL"/>
              </w:rPr>
            </w:pPr>
          </w:p>
        </w:tc>
        <w:tc>
          <w:tcPr>
            <w:tcW w:w="4644" w:type="dxa"/>
          </w:tcPr>
          <w:p w:rsidR="00C04318" w:rsidRPr="002773E4" w:rsidRDefault="006E5479" w:rsidP="00A07D83">
            <w:pPr>
              <w:pStyle w:val="Noidung"/>
              <w:ind w:firstLine="0"/>
              <w:rPr>
                <w:lang w:val="nl-NL"/>
              </w:rPr>
            </w:pPr>
            <w:r>
              <w:rPr>
                <w:noProof/>
              </w:rPr>
              <w:drawing>
                <wp:inline distT="0" distB="0" distL="0" distR="0" wp14:anchorId="62409D43" wp14:editId="3F1BC09F">
                  <wp:extent cx="3648065" cy="3170629"/>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0"/>
                          <a:srcRect l="24297" t="11777" r="25190" b="10174"/>
                          <a:stretch/>
                        </pic:blipFill>
                        <pic:spPr bwMode="auto">
                          <a:xfrm>
                            <a:off x="0" y="0"/>
                            <a:ext cx="3651232" cy="3173381"/>
                          </a:xfrm>
                          <a:prstGeom prst="rect">
                            <a:avLst/>
                          </a:prstGeom>
                          <a:ln>
                            <a:noFill/>
                          </a:ln>
                          <a:extLst>
                            <a:ext uri="{53640926-AAD7-44D8-BBD7-CCE9431645EC}">
                              <a14:shadowObscured xmlns:a14="http://schemas.microsoft.com/office/drawing/2010/main"/>
                            </a:ext>
                          </a:extLst>
                        </pic:spPr>
                      </pic:pic>
                    </a:graphicData>
                  </a:graphic>
                </wp:inline>
              </w:drawing>
            </w:r>
          </w:p>
        </w:tc>
      </w:tr>
    </w:tbl>
    <w:p w:rsidR="006611D7" w:rsidRPr="002773E4" w:rsidRDefault="006611D7" w:rsidP="00F40D0C">
      <w:pPr>
        <w:pStyle w:val="Heading4"/>
      </w:pPr>
      <w:bookmarkStart w:id="381" w:name="_Toc14792483"/>
      <w:bookmarkStart w:id="382" w:name="_Toc15644273"/>
      <w:bookmarkStart w:id="383" w:name="_Toc20205601"/>
      <w:bookmarkStart w:id="384" w:name="_Toc20401694"/>
      <w:bookmarkStart w:id="385" w:name="_Toc20672132"/>
      <w:r w:rsidRPr="002773E4">
        <w:t xml:space="preserve">Khu vực </w:t>
      </w:r>
      <w:r w:rsidR="005E4E31">
        <w:t>lõi đô</w:t>
      </w:r>
      <w:r w:rsidRPr="002773E4">
        <w:t xml:space="preserve"> thị:</w:t>
      </w:r>
      <w:bookmarkEnd w:id="381"/>
      <w:bookmarkEnd w:id="382"/>
      <w:bookmarkEnd w:id="383"/>
      <w:bookmarkEnd w:id="384"/>
      <w:bookmarkEnd w:id="385"/>
    </w:p>
    <w:p w:rsidR="007962EC" w:rsidRPr="002773E4" w:rsidRDefault="006611D7" w:rsidP="00A07D83">
      <w:pPr>
        <w:pStyle w:val="Noidung"/>
      </w:pPr>
      <w:r w:rsidRPr="002773E4">
        <w:t xml:space="preserve">- Hình thành lõi trung tâm đô thị mới trên cơ sở mở rộng trung tâm huyện </w:t>
      </w:r>
      <w:r w:rsidR="0063657D" w:rsidRPr="002773E4">
        <w:t xml:space="preserve">Cẩm Mỹ </w:t>
      </w:r>
      <w:r w:rsidRPr="002773E4">
        <w:t xml:space="preserve">hiện hữu; ưu tiên phát triển các công trình công cộng, văn hóa, dịch vụ - thương mại. Phát triển các khu đô thị mới có hệ thống hạ tầng đô thị đồng bộ, kiến trúc hiện đại. Tạo dựng </w:t>
      </w:r>
      <w:r w:rsidR="0063657D" w:rsidRPr="002773E4">
        <w:t>dọc theo đường ĐT 773</w:t>
      </w:r>
      <w:r w:rsidRPr="002773E4">
        <w:t xml:space="preserve"> trở thành trục không gian cảnh quan và thương mại chính của đô thị </w:t>
      </w:r>
      <w:r w:rsidR="0063657D" w:rsidRPr="002773E4">
        <w:t>Long Giao</w:t>
      </w:r>
      <w:r w:rsidRPr="002773E4">
        <w:t xml:space="preserve">. </w:t>
      </w:r>
    </w:p>
    <w:p w:rsidR="00373D13" w:rsidRPr="002773E4" w:rsidRDefault="007962EC" w:rsidP="00A07D83">
      <w:pPr>
        <w:pStyle w:val="Noidung"/>
      </w:pPr>
      <w:r w:rsidRPr="002773E4">
        <w:t xml:space="preserve">- </w:t>
      </w:r>
      <w:r w:rsidR="006611D7" w:rsidRPr="002773E4">
        <w:t xml:space="preserve">Xây dựng quảng trường đô thị tại </w:t>
      </w:r>
      <w:r w:rsidR="00373D13" w:rsidRPr="002773E4">
        <w:t>trung tâm mua sắm - văn hóa (Phía Nam nghĩa trang Xuân Đường hiện hữu)</w:t>
      </w:r>
      <w:r w:rsidR="006611D7" w:rsidRPr="002773E4">
        <w:t xml:space="preserve"> để tổ chức những sự kiện văn hóa, giải trí lớn có ý nghĩa của toàn đô thị. </w:t>
      </w:r>
    </w:p>
    <w:p w:rsidR="006611D7" w:rsidRPr="002773E4" w:rsidRDefault="00373D13" w:rsidP="00A07D83">
      <w:pPr>
        <w:pStyle w:val="Noidung"/>
      </w:pPr>
      <w:r w:rsidRPr="002773E4">
        <w:t xml:space="preserve">- </w:t>
      </w:r>
      <w:r w:rsidR="006611D7" w:rsidRPr="002773E4">
        <w:t>Nâng cấp hệ thống công sở, trung tâm thương mại, văn phòng tại khu vực trung tâm hiện hữu. Các khu vực đã xây dựng, bổ sung hoàn thiện hệ thống hạ tầng xã hội và kỹ thuật, cải tạo chỉnh trang kiến trúc đô thị, tăng cường cây xanh mặt nước và bảo vệ môi trường sống. Chỉnh trang kiến trúc các khu dân cư và làng xóm đô thị hóa</w:t>
      </w:r>
      <w:r w:rsidR="002773E4" w:rsidRPr="002773E4">
        <w:t xml:space="preserve"> (Điểm dân cư trung tâm xã Xuân Đường)</w:t>
      </w:r>
      <w:r w:rsidR="006611D7" w:rsidRPr="002773E4">
        <w:t xml:space="preserve"> trong quá trình mở rộng đô thị.</w:t>
      </w:r>
    </w:p>
    <w:p w:rsidR="006611D7" w:rsidRDefault="006611D7" w:rsidP="00A07D83">
      <w:pPr>
        <w:pStyle w:val="Noidung"/>
      </w:pPr>
      <w:r w:rsidRPr="002773E4">
        <w:t xml:space="preserve">- Xây dựng </w:t>
      </w:r>
      <w:r w:rsidR="002773E4" w:rsidRPr="002773E4">
        <w:t xml:space="preserve">mới </w:t>
      </w:r>
      <w:r w:rsidRPr="002773E4">
        <w:t xml:space="preserve">trung tâm </w:t>
      </w:r>
      <w:r w:rsidR="002773E4" w:rsidRPr="002773E4">
        <w:t>nghiên cứu khoa học – tài chính – văn phòng tại</w:t>
      </w:r>
      <w:r w:rsidRPr="002773E4">
        <w:t xml:space="preserve"> </w:t>
      </w:r>
      <w:r w:rsidR="002773E4" w:rsidRPr="002773E4">
        <w:t>khu vực bảo tàng khoa học Đồng Nai</w:t>
      </w:r>
      <w:r w:rsidRPr="002773E4">
        <w:t xml:space="preserve">, khu thương mại dịch vụ cấp vùng tại </w:t>
      </w:r>
      <w:r w:rsidR="002773E4" w:rsidRPr="002773E4">
        <w:t>nút giao giữa đường ĐT773 và Quốc Lộ 56.</w:t>
      </w:r>
    </w:p>
    <w:p w:rsidR="00DD263A" w:rsidRPr="002773E4" w:rsidRDefault="00DD263A" w:rsidP="00A07D83">
      <w:pPr>
        <w:pStyle w:val="Noidung"/>
      </w:pPr>
      <w:r>
        <w:t xml:space="preserve">- Điều chỉnh khu công viên cây xanh Phía Tây Nam khu trung tâm hành </w:t>
      </w:r>
      <w:r>
        <w:lastRenderedPageBreak/>
        <w:t>chính huyện thành trung tâm thể dục thể thao –Vui chơi giải trí phục vụ chung cho toàn đô thị.</w:t>
      </w:r>
    </w:p>
    <w:p w:rsidR="002773E4" w:rsidRPr="002773E4" w:rsidRDefault="006611D7" w:rsidP="00A07D83">
      <w:pPr>
        <w:pStyle w:val="Noidung"/>
      </w:pPr>
      <w:r w:rsidRPr="002773E4">
        <w:t xml:space="preserve">- Khu vực phát triển mới: Tiếp tục </w:t>
      </w:r>
      <w:r w:rsidR="002773E4" w:rsidRPr="002773E4">
        <w:t xml:space="preserve">kêu gọi đầu tư </w:t>
      </w:r>
      <w:r w:rsidRPr="002773E4">
        <w:t xml:space="preserve">lấp đầy </w:t>
      </w:r>
      <w:r w:rsidR="002773E4" w:rsidRPr="002773E4">
        <w:t>Cụm công nghiệp Long Giao</w:t>
      </w:r>
      <w:r w:rsidRPr="002773E4">
        <w:t xml:space="preserve">, </w:t>
      </w:r>
      <w:r w:rsidR="002773E4" w:rsidRPr="002773E4">
        <w:t>và mở rộng về phía Bắc khi có nhu cầu. Kiến tạo hồ Suối cả và tổ chức trung tâm dịch vụ du lịch quanh khu vực.</w:t>
      </w:r>
    </w:p>
    <w:p w:rsidR="006611D7" w:rsidRPr="002773E4" w:rsidRDefault="002773E4" w:rsidP="00A07D83">
      <w:pPr>
        <w:pStyle w:val="Noidung"/>
      </w:pPr>
      <w:r w:rsidRPr="002773E4">
        <w:t xml:space="preserve">- Xây </w:t>
      </w:r>
      <w:r w:rsidR="006611D7" w:rsidRPr="002773E4">
        <w:t>dựng các khu đô thị mới đồng bộ và hiện đại. Phát triển khu nhà ở xã hội phục vụ công nhân KCN và người thu nhập thấp để thu hút người dân đến sinh sống trong gian đoạn ngắn hạn;</w:t>
      </w:r>
      <w:r w:rsidRPr="002773E4">
        <w:t xml:space="preserve"> khuyến khích dân cư dịch chuyển vào khu vực xây dựng đô thị mới. Kiểm soát hành lang cây xanh cách ly xung quanh cụm công nghiệp Long Giao.</w:t>
      </w:r>
    </w:p>
    <w:p w:rsidR="002773E4" w:rsidRPr="002773E4" w:rsidRDefault="006611D7" w:rsidP="00A07D83">
      <w:pPr>
        <w:pStyle w:val="Noidung"/>
      </w:pPr>
      <w:r w:rsidRPr="002773E4">
        <w:t xml:space="preserve">- Khu dân cư hiện hữu: Cải tạo, nâng cấp trung tâm hành chính, công cộng,  hoàn thiện cơ sở hạ tầng đô thị đồng bộ, cải tạo, chỉnh trang các khu dân cư và làng xóm đô thị hóa trong quá trình phát triển đô thị theo tiêu chuẩn, quy chuẩn hiện hành. </w:t>
      </w:r>
    </w:p>
    <w:p w:rsidR="006611D7" w:rsidRPr="00DD263A" w:rsidRDefault="006611D7" w:rsidP="00F40D0C">
      <w:pPr>
        <w:pStyle w:val="Heading4"/>
      </w:pPr>
      <w:bookmarkStart w:id="386" w:name="_Toc14792484"/>
      <w:bookmarkStart w:id="387" w:name="_Toc15644274"/>
      <w:bookmarkStart w:id="388" w:name="_Toc20205602"/>
      <w:bookmarkStart w:id="389" w:name="_Toc20401695"/>
      <w:bookmarkStart w:id="390" w:name="_Toc20672133"/>
      <w:r w:rsidRPr="00DD263A">
        <w:t xml:space="preserve">Vùng ngoại </w:t>
      </w:r>
      <w:r w:rsidR="00441A87">
        <w:t>vi trung tâm</w:t>
      </w:r>
      <w:r w:rsidRPr="00DD263A">
        <w:t>:</w:t>
      </w:r>
      <w:bookmarkEnd w:id="386"/>
      <w:bookmarkEnd w:id="387"/>
      <w:bookmarkEnd w:id="388"/>
      <w:bookmarkEnd w:id="389"/>
      <w:bookmarkEnd w:id="390"/>
    </w:p>
    <w:p w:rsidR="006611D7" w:rsidRPr="00DD263A" w:rsidRDefault="006611D7" w:rsidP="00A07D83">
      <w:pPr>
        <w:pStyle w:val="Noidung"/>
      </w:pPr>
      <w:r w:rsidRPr="00DD263A">
        <w:t xml:space="preserve">- Vùng nông nghiệp phía </w:t>
      </w:r>
      <w:r w:rsidR="00DD263A" w:rsidRPr="00DD263A">
        <w:t>Đông</w:t>
      </w:r>
      <w:r w:rsidRPr="00DD263A">
        <w:t xml:space="preserve"> là vùng sinh thái nông nghiệ</w:t>
      </w:r>
      <w:r w:rsidR="00DD263A" w:rsidRPr="00DD263A">
        <w:t>p, vùng trồng cây công nghiệp</w:t>
      </w:r>
      <w:r w:rsidRPr="00DD263A">
        <w:t xml:space="preserve"> và vùng thoát nước tự nhiên. Hạn chế thay đổi địa hình tự nhiên và lấp </w:t>
      </w:r>
      <w:r w:rsidR="00DD263A" w:rsidRPr="00DD263A">
        <w:t>suối</w:t>
      </w:r>
      <w:r w:rsidRPr="00DD263A">
        <w:t xml:space="preserve">, kênh rạch tại khu vực này, không phát triển các KDC mới. </w:t>
      </w:r>
      <w:r w:rsidR="00DD263A" w:rsidRPr="00DD263A">
        <w:t>Cho phép p</w:t>
      </w:r>
      <w:r w:rsidRPr="00DD263A">
        <w:t>hát triển các khu du lịch sinh thái mật độ thấp (&lt;5%). Khuyến khích phát triển mô hình trang trại nông nghiệp</w:t>
      </w:r>
      <w:r w:rsidR="00DD263A" w:rsidRPr="00DD263A">
        <w:t>.</w:t>
      </w:r>
      <w:r w:rsidRPr="00DD263A">
        <w:t xml:space="preserve"> </w:t>
      </w:r>
    </w:p>
    <w:p w:rsidR="006611D7" w:rsidRDefault="006611D7" w:rsidP="00A07D83">
      <w:pPr>
        <w:pStyle w:val="Noidung"/>
      </w:pPr>
      <w:r w:rsidRPr="00B2777A">
        <w:t xml:space="preserve">- </w:t>
      </w:r>
      <w:r w:rsidR="00DD263A" w:rsidRPr="00B2777A">
        <w:t>Khu dân cư ấp Hoàn Quân được cải tạo chỉnh trang, bổ sung các thiết chế</w:t>
      </w:r>
      <w:r w:rsidR="00B2777A" w:rsidRPr="00B2777A">
        <w:t xml:space="preserve"> văn hóa và các công trình công cộng, đảm bảo các chỉ tiêu dân cư nông thôn theo quy định.</w:t>
      </w:r>
    </w:p>
    <w:p w:rsidR="00CD1E88" w:rsidRDefault="00CD1E88" w:rsidP="00A07D83">
      <w:pPr>
        <w:pStyle w:val="Noidung"/>
      </w:pPr>
    </w:p>
    <w:p w:rsidR="00CD1E88" w:rsidRPr="00FA13A5" w:rsidRDefault="005D1D51" w:rsidP="00CD1E88">
      <w:pPr>
        <w:pStyle w:val="Heading3"/>
        <w:rPr>
          <w:lang w:val="nl-NL"/>
        </w:rPr>
      </w:pPr>
      <w:bookmarkStart w:id="391" w:name="_Toc20672134"/>
      <w:r w:rsidRPr="00FA13A5">
        <w:rPr>
          <w:lang w:val="nl-NL"/>
        </w:rPr>
        <w:t xml:space="preserve">Định hướng </w:t>
      </w:r>
      <w:r w:rsidR="00390A09" w:rsidRPr="00FA13A5">
        <w:rPr>
          <w:lang w:val="nl-NL"/>
        </w:rPr>
        <w:t xml:space="preserve">phân </w:t>
      </w:r>
      <w:r w:rsidR="00CD1E88" w:rsidRPr="00FA13A5">
        <w:rPr>
          <w:lang w:val="nl-NL"/>
        </w:rPr>
        <w:t>khu đô thị:</w:t>
      </w:r>
      <w:bookmarkEnd w:id="391"/>
    </w:p>
    <w:p w:rsidR="00CD1E88" w:rsidRPr="00FA13A5" w:rsidRDefault="00CD1E88" w:rsidP="00CD1E88">
      <w:pPr>
        <w:pStyle w:val="Heading4"/>
      </w:pPr>
      <w:bookmarkStart w:id="392" w:name="_Toc20672135"/>
      <w:r w:rsidRPr="00FA13A5">
        <w:t>Quan điểm:</w:t>
      </w:r>
      <w:bookmarkEnd w:id="392"/>
    </w:p>
    <w:p w:rsidR="00390A09" w:rsidRPr="00FA13A5" w:rsidRDefault="00390A09" w:rsidP="00390A09">
      <w:pPr>
        <w:pStyle w:val="Noidung"/>
      </w:pPr>
      <w:r w:rsidRPr="00FA13A5">
        <w:t>- Tuân thủ Định hướng phát triển không gian theo Quy hoạch vùng huyện Cẩm Mỹ đến năm 2030 và tầm nhìn đến năm 2050 đã được phê duyệt.</w:t>
      </w:r>
    </w:p>
    <w:p w:rsidR="00390A09" w:rsidRPr="00FA13A5" w:rsidRDefault="00390A09" w:rsidP="00390A09">
      <w:pPr>
        <w:pStyle w:val="Noidung"/>
      </w:pPr>
      <w:r w:rsidRPr="00FA13A5">
        <w:t>- Tận dụng tối đa các lợi thế của từng khu vực cụ thể nhằm thúc đẩy phát triển kinh tế xã hội phù hợp với chức năng sử dụng đất và không gian đô thị.</w:t>
      </w:r>
    </w:p>
    <w:p w:rsidR="005D1EB0" w:rsidRPr="00FA13A5" w:rsidRDefault="005D1EB0" w:rsidP="005D1EB0">
      <w:pPr>
        <w:pStyle w:val="Noidung"/>
      </w:pPr>
      <w:r w:rsidRPr="00FA13A5">
        <w:t>- Phân bổ quỹ đất phù hợp với quy mô dân số đã được xác lập chung của hệ thống các phân khu đô thị.</w:t>
      </w:r>
    </w:p>
    <w:p w:rsidR="005D1EB0" w:rsidRPr="00FA13A5" w:rsidRDefault="005D1EB0" w:rsidP="005D1EB0">
      <w:pPr>
        <w:pStyle w:val="Noidung"/>
      </w:pPr>
      <w:r w:rsidRPr="00FA13A5">
        <w:t>- Tuân thủ với Quy chuẩn Xây dựng Việt Nam. Xác định các chỉ tiêu sử dụng đất trên cơ sở quy mô dân số tối đa.</w:t>
      </w:r>
    </w:p>
    <w:p w:rsidR="005D1EB0" w:rsidRPr="00FA13A5" w:rsidRDefault="005D1EB0" w:rsidP="005D1EB0">
      <w:pPr>
        <w:pStyle w:val="Noidung"/>
      </w:pPr>
      <w:r w:rsidRPr="00FA13A5">
        <w:t>- Tuân thủ các điều kiện khống chế về hành lang bảo vệ các công trình kỹ thuật, an ninh quốc phòng, di tích danh thắng theo quy định,…</w:t>
      </w:r>
    </w:p>
    <w:p w:rsidR="005D1EB0" w:rsidRPr="00FA13A5" w:rsidRDefault="005D1EB0" w:rsidP="005D1EB0">
      <w:pPr>
        <w:pStyle w:val="Noidung"/>
      </w:pPr>
      <w:r w:rsidRPr="00FA13A5">
        <w:t>- Tuân thủ các yêu cầu khống chế về tầng cao, mật độ xây dựng và khung không gian các khu chức năng, trung tâm, khu ở trong từng phân khu đô thị.</w:t>
      </w:r>
    </w:p>
    <w:p w:rsidR="00CD1E88" w:rsidRPr="00FA13A5" w:rsidRDefault="00CD1E88" w:rsidP="00CD1E88">
      <w:pPr>
        <w:rPr>
          <w:lang w:val="nb-NO"/>
        </w:rPr>
      </w:pPr>
    </w:p>
    <w:p w:rsidR="00CD1E88" w:rsidRPr="00FA13A5" w:rsidRDefault="00CD1E88" w:rsidP="00CD1E88">
      <w:pPr>
        <w:pStyle w:val="Heading4"/>
      </w:pPr>
      <w:bookmarkStart w:id="393" w:name="_Toc20672136"/>
      <w:r w:rsidRPr="00FA13A5">
        <w:t>Nguyên tắc</w:t>
      </w:r>
      <w:r w:rsidR="005D1D51" w:rsidRPr="00FA13A5">
        <w:t xml:space="preserve"> phân khu:</w:t>
      </w:r>
      <w:bookmarkEnd w:id="393"/>
    </w:p>
    <w:p w:rsidR="005D1EB0" w:rsidRPr="00FA13A5" w:rsidRDefault="005D1EB0" w:rsidP="005D1D51">
      <w:pPr>
        <w:pStyle w:val="Noidung"/>
      </w:pPr>
      <w:r w:rsidRPr="00FA13A5">
        <w:t>- Nguyên tắc xác lập phạm vi phân khu tương đồng về điều kiện tự nhiên, địa lý, kinh tế xã hội, tiềm năng, thế mạnh của từng khu vực.</w:t>
      </w:r>
    </w:p>
    <w:p w:rsidR="005D1D51" w:rsidRDefault="005D1D51" w:rsidP="005D1D51">
      <w:pPr>
        <w:pStyle w:val="Noidung"/>
      </w:pPr>
      <w:r w:rsidRPr="00FA13A5">
        <w:lastRenderedPageBreak/>
        <w:t>- Nguyên tắc phân các khu đô thị dựa trên các đường trục chính đô thị (các tuyến này có khoảng cách từ 2,4km đến 4km).</w:t>
      </w:r>
    </w:p>
    <w:p w:rsidR="00FA13A5" w:rsidRPr="007263A5" w:rsidRDefault="00FA13A5" w:rsidP="005D1D51">
      <w:pPr>
        <w:pStyle w:val="Noidung"/>
      </w:pPr>
    </w:p>
    <w:p w:rsidR="00CD1E88" w:rsidRPr="00FA13A5" w:rsidRDefault="00CD1E88" w:rsidP="00CD1E88">
      <w:pPr>
        <w:pStyle w:val="Heading4"/>
      </w:pPr>
      <w:bookmarkStart w:id="394" w:name="_Toc20672137"/>
      <w:r w:rsidRPr="00FA13A5">
        <w:t>Phân tích lựa chọn phân khu vực quản lý:</w:t>
      </w:r>
      <w:bookmarkEnd w:id="394"/>
    </w:p>
    <w:p w:rsidR="00FA13A5" w:rsidRDefault="00FA13A5" w:rsidP="00FA13A5">
      <w:pPr>
        <w:pStyle w:val="Noidung"/>
      </w:pPr>
      <w:r w:rsidRPr="00FA13A5">
        <w:t xml:space="preserve">- </w:t>
      </w:r>
      <w:r>
        <w:t>Qua phân tích địa hình và điều kiện tự nhiên</w:t>
      </w:r>
      <w:r w:rsidR="00BC1312">
        <w:t>,</w:t>
      </w:r>
      <w:r>
        <w:t xml:space="preserve"> khu vực thuận lợi cho xây dựng đô thị tập trung dọc Quốc Lộ 56 và dọc đường ĐT773 về Phía Tây.</w:t>
      </w:r>
    </w:p>
    <w:p w:rsidR="00FA13A5" w:rsidRDefault="00FA13A5" w:rsidP="00FA13A5">
      <w:pPr>
        <w:pStyle w:val="Noidung"/>
      </w:pPr>
      <w:r>
        <w:t xml:space="preserve">- Khu vực trung tâm huyện và khu dân cư ấp Suối Râm dọc Quốc Lộ 56 đã hình thành và là động lực đầu tiên tạo sự lan tỏa, thúc đẩy quá trình đô thị hóa của đô thị Long Giao, do vậy khu vực trên </w:t>
      </w:r>
      <w:r w:rsidR="00E66667">
        <w:t xml:space="preserve">cần </w:t>
      </w:r>
      <w:r>
        <w:t>được xác lập là khu dân cư trung tâm.</w:t>
      </w:r>
    </w:p>
    <w:p w:rsidR="00FA13A5" w:rsidRDefault="00FA13A5" w:rsidP="00FA13A5">
      <w:pPr>
        <w:pStyle w:val="Noidung"/>
      </w:pPr>
      <w:r>
        <w:t xml:space="preserve">- Khu vực dọc đường ĐT 773 có quỹ đất khá lớn, phần lớn là đất cao su, tương đồng về địa hình, địa chất, được định hướng phát triển dân cư và các công trình dịch vụ phục vụ cấp </w:t>
      </w:r>
      <w:r w:rsidR="005D716A">
        <w:t xml:space="preserve">đô thị và cấp </w:t>
      </w:r>
      <w:r>
        <w:t>vùng.</w:t>
      </w:r>
    </w:p>
    <w:p w:rsidR="00FA13A5" w:rsidRDefault="00FA13A5" w:rsidP="00FA13A5">
      <w:pPr>
        <w:pStyle w:val="Noidung"/>
      </w:pPr>
      <w:r>
        <w:t>- Khu vực phía Bắc đô thị hiện đã có các khu chức năng đặc thù như khu quân sự, cụm công nghiệp, phần còn lại có địa hình khá dốc không thuận l</w:t>
      </w:r>
      <w:r w:rsidR="00E66667">
        <w:t>ợ</w:t>
      </w:r>
      <w:r>
        <w:t xml:space="preserve">i cho xây dựng, do vậy được xác lập thành </w:t>
      </w:r>
      <w:r w:rsidR="00E66667">
        <w:t xml:space="preserve">01 </w:t>
      </w:r>
      <w:r w:rsidR="005D716A">
        <w:t xml:space="preserve">phân </w:t>
      </w:r>
      <w:r w:rsidR="00E66667">
        <w:t>khu và không bố trí dân cư trong phân khu này.</w:t>
      </w:r>
    </w:p>
    <w:p w:rsidR="00E66667" w:rsidRDefault="00E66667" w:rsidP="00FA13A5">
      <w:pPr>
        <w:pStyle w:val="Noidung"/>
      </w:pPr>
      <w:r>
        <w:t xml:space="preserve">- Khu vực Phía Đông đô thị là phần đất nông </w:t>
      </w:r>
      <w:r w:rsidR="005D716A">
        <w:t>ng</w:t>
      </w:r>
      <w:r>
        <w:t>hiệp rộng lớn, tuy nhiên không ưu tiên xây dựng đô thị về hướng này. Do đó, tại đây được xác lập là khu nông nghiệp và dân cư nông thôn.</w:t>
      </w:r>
    </w:p>
    <w:p w:rsidR="00441A87" w:rsidRPr="00B2777A" w:rsidRDefault="00441A87" w:rsidP="00A07D83">
      <w:pPr>
        <w:pStyle w:val="Noidung"/>
      </w:pPr>
    </w:p>
    <w:p w:rsidR="00B2777A" w:rsidRPr="00C91208" w:rsidRDefault="00B2777A" w:rsidP="00B2777A">
      <w:pPr>
        <w:pStyle w:val="Heading3"/>
        <w:rPr>
          <w:lang w:val="nl-NL"/>
        </w:rPr>
      </w:pPr>
      <w:bookmarkStart w:id="395" w:name="_Toc15644275"/>
      <w:bookmarkStart w:id="396" w:name="_Toc20672138"/>
      <w:bookmarkEnd w:id="380"/>
      <w:r w:rsidRPr="00C91208">
        <w:rPr>
          <w:lang w:val="nl-NL"/>
        </w:rPr>
        <w:t xml:space="preserve">Định hướng </w:t>
      </w:r>
      <w:r>
        <w:rPr>
          <w:lang w:val="nl-NL"/>
        </w:rPr>
        <w:t>cụ thể các khu vực:</w:t>
      </w:r>
      <w:bookmarkEnd w:id="395"/>
      <w:bookmarkEnd w:id="396"/>
    </w:p>
    <w:p w:rsidR="00B2777A" w:rsidRDefault="00B2777A" w:rsidP="00B2777A">
      <w:pPr>
        <w:pStyle w:val="Noidung"/>
        <w:rPr>
          <w:lang w:val="nl-NL"/>
        </w:rPr>
      </w:pPr>
      <w:r>
        <w:rPr>
          <w:lang w:val="nl-NL"/>
        </w:rPr>
        <w:t>- Toàn đô thị được chia thành 04 phân khu đảm nhận các vai trò và tính chất khác nhau của đô thị</w:t>
      </w:r>
      <w:r w:rsidR="00B40243">
        <w:rPr>
          <w:lang w:val="nl-NL"/>
        </w:rPr>
        <w:t xml:space="preserve"> đồng thời kiểm soát phát triển</w:t>
      </w:r>
      <w:r>
        <w:rPr>
          <w:lang w:val="nl-NL"/>
        </w:rPr>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55"/>
        <w:gridCol w:w="4733"/>
      </w:tblGrid>
      <w:tr w:rsidR="00846A13" w:rsidTr="00846A13">
        <w:tc>
          <w:tcPr>
            <w:tcW w:w="4644" w:type="dxa"/>
          </w:tcPr>
          <w:p w:rsidR="00846A13" w:rsidRDefault="00846A13" w:rsidP="00B2777A">
            <w:pPr>
              <w:pStyle w:val="Noidung"/>
              <w:ind w:firstLine="0"/>
              <w:rPr>
                <w:lang w:val="nl-NL"/>
              </w:rPr>
            </w:pPr>
            <w:r>
              <w:rPr>
                <w:noProof/>
              </w:rPr>
              <w:drawing>
                <wp:inline distT="0" distB="0" distL="0" distR="0" wp14:anchorId="66B70636" wp14:editId="16763197">
                  <wp:extent cx="2763672" cy="2418179"/>
                  <wp:effectExtent l="0" t="0" r="0" b="127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1"/>
                          <a:srcRect l="21324" t="6318" r="21938" b="5425"/>
                          <a:stretch/>
                        </pic:blipFill>
                        <pic:spPr bwMode="auto">
                          <a:xfrm>
                            <a:off x="0" y="0"/>
                            <a:ext cx="2771335" cy="2424884"/>
                          </a:xfrm>
                          <a:prstGeom prst="rect">
                            <a:avLst/>
                          </a:prstGeom>
                          <a:ln>
                            <a:noFill/>
                          </a:ln>
                          <a:extLst>
                            <a:ext uri="{53640926-AAD7-44D8-BBD7-CCE9431645EC}">
                              <a14:shadowObscured xmlns:a14="http://schemas.microsoft.com/office/drawing/2010/main"/>
                            </a:ext>
                          </a:extLst>
                        </pic:spPr>
                      </pic:pic>
                    </a:graphicData>
                  </a:graphic>
                </wp:inline>
              </w:drawing>
            </w:r>
          </w:p>
        </w:tc>
        <w:tc>
          <w:tcPr>
            <w:tcW w:w="4644" w:type="dxa"/>
          </w:tcPr>
          <w:p w:rsidR="00846A13" w:rsidRDefault="00846A13" w:rsidP="00B2777A">
            <w:pPr>
              <w:pStyle w:val="Noidung"/>
              <w:ind w:firstLine="0"/>
              <w:rPr>
                <w:lang w:val="nl-NL"/>
              </w:rPr>
            </w:pPr>
            <w:r>
              <w:rPr>
                <w:noProof/>
              </w:rPr>
              <w:drawing>
                <wp:inline distT="0" distB="0" distL="0" distR="0" wp14:anchorId="4F593DE1" wp14:editId="2DA7BA47">
                  <wp:extent cx="2872854" cy="2393087"/>
                  <wp:effectExtent l="0" t="0" r="3810" b="762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2"/>
                          <a:srcRect l="18719" t="5055" r="19687" b="3731"/>
                          <a:stretch/>
                        </pic:blipFill>
                        <pic:spPr bwMode="auto">
                          <a:xfrm>
                            <a:off x="0" y="0"/>
                            <a:ext cx="2886342" cy="2404323"/>
                          </a:xfrm>
                          <a:prstGeom prst="rect">
                            <a:avLst/>
                          </a:prstGeom>
                          <a:ln>
                            <a:noFill/>
                          </a:ln>
                          <a:extLst>
                            <a:ext uri="{53640926-AAD7-44D8-BBD7-CCE9431645EC}">
                              <a14:shadowObscured xmlns:a14="http://schemas.microsoft.com/office/drawing/2010/main"/>
                            </a:ext>
                          </a:extLst>
                        </pic:spPr>
                      </pic:pic>
                    </a:graphicData>
                  </a:graphic>
                </wp:inline>
              </w:drawing>
            </w:r>
          </w:p>
        </w:tc>
      </w:tr>
    </w:tbl>
    <w:p w:rsidR="00846A13" w:rsidRDefault="001C4F07" w:rsidP="00F40D0C">
      <w:pPr>
        <w:pStyle w:val="Heading4"/>
      </w:pPr>
      <w:bookmarkStart w:id="397" w:name="_Toc15644276"/>
      <w:bookmarkStart w:id="398" w:name="_Toc20205604"/>
      <w:bookmarkStart w:id="399" w:name="_Toc20401697"/>
      <w:bookmarkStart w:id="400" w:name="_Toc20672139"/>
      <w:r>
        <w:t xml:space="preserve">Khu đô thị trung tâm - </w:t>
      </w:r>
      <w:r w:rsidR="00846A13" w:rsidRPr="00846A13">
        <w:t>Phân khu 1</w:t>
      </w:r>
      <w:r w:rsidR="00846A13">
        <w:t>:</w:t>
      </w:r>
      <w:bookmarkEnd w:id="397"/>
      <w:bookmarkEnd w:id="398"/>
      <w:bookmarkEnd w:id="399"/>
      <w:bookmarkEnd w:id="400"/>
    </w:p>
    <w:p w:rsidR="009A50E5" w:rsidRDefault="007F68C3" w:rsidP="009A50E5">
      <w:pPr>
        <w:pStyle w:val="Heading5"/>
      </w:pPr>
      <w:bookmarkStart w:id="401" w:name="_Toc14792487"/>
      <w:bookmarkStart w:id="402" w:name="_Toc15644277"/>
      <w:bookmarkStart w:id="403" w:name="_Toc20205605"/>
      <w:bookmarkStart w:id="404" w:name="_Toc20401698"/>
      <w:bookmarkStart w:id="405" w:name="_Toc20672140"/>
      <w:r>
        <w:t>Vị trí:</w:t>
      </w:r>
      <w:bookmarkEnd w:id="401"/>
      <w:bookmarkEnd w:id="402"/>
      <w:bookmarkEnd w:id="403"/>
      <w:bookmarkEnd w:id="404"/>
      <w:bookmarkEnd w:id="405"/>
      <w:r>
        <w:t xml:space="preserve"> </w:t>
      </w:r>
    </w:p>
    <w:p w:rsidR="007F68C3" w:rsidRDefault="007F68C3" w:rsidP="00846A13">
      <w:pPr>
        <w:pStyle w:val="Noidung"/>
      </w:pPr>
      <w:r>
        <w:t xml:space="preserve">Dọc Quốc lộ 56 từ </w:t>
      </w:r>
      <w:r w:rsidR="00376C48">
        <w:t xml:space="preserve">ranh giáp </w:t>
      </w:r>
      <w:r>
        <w:t xml:space="preserve">xã Nhân Nghĩa đến đèo </w:t>
      </w:r>
      <w:r w:rsidR="009A50E5">
        <w:t xml:space="preserve">Con Rắn </w:t>
      </w:r>
      <w:r>
        <w:t>(Bao gồm khu trung tâm hành chính huyện, Khu dân cư hiện hữu ấp Suối Râm và khu du lịch sinh thái suối Cả)</w:t>
      </w:r>
      <w:r w:rsidR="008A5196">
        <w:t>.</w:t>
      </w:r>
    </w:p>
    <w:p w:rsidR="00B4555A" w:rsidRDefault="00045DF6" w:rsidP="00B4555A">
      <w:pPr>
        <w:pStyle w:val="Noidung"/>
        <w:ind w:firstLine="0"/>
        <w:rPr>
          <w:lang w:val="nl-NL"/>
        </w:rPr>
      </w:pPr>
      <w:r>
        <w:rPr>
          <w:noProof/>
        </w:rPr>
        <w:lastRenderedPageBreak/>
        <w:drawing>
          <wp:inline distT="0" distB="0" distL="0" distR="0">
            <wp:extent cx="5760720" cy="743712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0001 (4).jpg"/>
                    <pic:cNvPicPr/>
                  </pic:nvPicPr>
                  <pic:blipFill>
                    <a:blip r:embed="rId33" cstate="print">
                      <a:extLst>
                        <a:ext uri="{28A0092B-C50C-407E-A947-70E740481C1C}">
                          <a14:useLocalDpi xmlns:a14="http://schemas.microsoft.com/office/drawing/2010/main" val="0"/>
                        </a:ext>
                      </a:extLst>
                    </a:blip>
                    <a:stretch>
                      <a:fillRect/>
                    </a:stretch>
                  </pic:blipFill>
                  <pic:spPr>
                    <a:xfrm>
                      <a:off x="0" y="0"/>
                      <a:ext cx="5760720" cy="7437120"/>
                    </a:xfrm>
                    <a:prstGeom prst="rect">
                      <a:avLst/>
                    </a:prstGeom>
                  </pic:spPr>
                </pic:pic>
              </a:graphicData>
            </a:graphic>
          </wp:inline>
        </w:drawing>
      </w:r>
    </w:p>
    <w:p w:rsidR="00C40006" w:rsidRPr="00F97FBF" w:rsidRDefault="00C40006" w:rsidP="008525A1">
      <w:pPr>
        <w:pStyle w:val="Heading5"/>
        <w:numPr>
          <w:ilvl w:val="4"/>
          <w:numId w:val="13"/>
        </w:numPr>
      </w:pPr>
      <w:bookmarkStart w:id="406" w:name="_Toc14792488"/>
      <w:bookmarkStart w:id="407" w:name="_Toc15644278"/>
      <w:bookmarkStart w:id="408" w:name="_Toc20205606"/>
      <w:bookmarkStart w:id="409" w:name="_Toc20401699"/>
      <w:bookmarkStart w:id="410" w:name="_Toc20672141"/>
      <w:r w:rsidRPr="00F97FBF">
        <w:t>Quy mô:</w:t>
      </w:r>
      <w:bookmarkEnd w:id="406"/>
      <w:bookmarkEnd w:id="407"/>
      <w:bookmarkEnd w:id="408"/>
      <w:bookmarkEnd w:id="409"/>
      <w:bookmarkEnd w:id="410"/>
      <w:r w:rsidRPr="00F97FBF">
        <w:t xml:space="preserve">   </w:t>
      </w:r>
    </w:p>
    <w:p w:rsidR="00C40006" w:rsidRPr="00F97FBF" w:rsidRDefault="00C40006" w:rsidP="00C40006">
      <w:pPr>
        <w:pStyle w:val="Noidung"/>
        <w:ind w:left="1080" w:firstLine="720"/>
      </w:pPr>
      <w:r w:rsidRPr="00F97FBF">
        <w:t>+ Diện tích : Khoảng 39</w:t>
      </w:r>
      <w:r w:rsidR="00F97FBF" w:rsidRPr="00F97FBF">
        <w:t>7</w:t>
      </w:r>
      <w:r w:rsidRPr="00F97FBF">
        <w:t xml:space="preserve"> ha.</w:t>
      </w:r>
    </w:p>
    <w:p w:rsidR="00C40006" w:rsidRPr="00F97FBF" w:rsidRDefault="00C40006" w:rsidP="00C40006">
      <w:pPr>
        <w:pStyle w:val="Noidung"/>
        <w:ind w:firstLine="1800"/>
      </w:pPr>
      <w:r w:rsidRPr="00F97FBF">
        <w:t>+ Dân số năm 2030: khoàng 21.000 người.</w:t>
      </w:r>
    </w:p>
    <w:p w:rsidR="00C007F5" w:rsidRPr="00E66667" w:rsidRDefault="00C007F5" w:rsidP="00C40006">
      <w:pPr>
        <w:pStyle w:val="Noidung"/>
        <w:ind w:firstLine="1800"/>
        <w:rPr>
          <w:color w:val="FF0000"/>
        </w:rPr>
      </w:pPr>
    </w:p>
    <w:p w:rsidR="00C40006" w:rsidRPr="00F97FBF" w:rsidRDefault="00C40006" w:rsidP="00C40006">
      <w:pPr>
        <w:pStyle w:val="Heading5"/>
      </w:pPr>
      <w:bookmarkStart w:id="411" w:name="_Toc14792489"/>
      <w:bookmarkStart w:id="412" w:name="_Toc15644279"/>
      <w:bookmarkStart w:id="413" w:name="_Toc20205607"/>
      <w:bookmarkStart w:id="414" w:name="_Toc20401700"/>
      <w:bookmarkStart w:id="415" w:name="_Toc20672142"/>
      <w:r w:rsidRPr="00F97FBF">
        <w:t>Tính Chất:</w:t>
      </w:r>
      <w:bookmarkEnd w:id="411"/>
      <w:bookmarkEnd w:id="412"/>
      <w:bookmarkEnd w:id="413"/>
      <w:bookmarkEnd w:id="414"/>
      <w:bookmarkEnd w:id="415"/>
      <w:r w:rsidRPr="00F97FBF">
        <w:t xml:space="preserve"> </w:t>
      </w:r>
    </w:p>
    <w:p w:rsidR="00C40006" w:rsidRPr="00F97FBF" w:rsidRDefault="00C40006" w:rsidP="00C40006">
      <w:pPr>
        <w:pStyle w:val="Noidung"/>
        <w:rPr>
          <w:lang w:val="nl-NL"/>
        </w:rPr>
      </w:pPr>
      <w:r w:rsidRPr="00F97FBF">
        <w:rPr>
          <w:lang w:val="nl-NL"/>
        </w:rPr>
        <w:t>Là khu đô thị trung tâm, trung tâm hành chính, kinh tế, thương mại, dịch vụ của huyện Cẩm Mỹ. Phát triển đô thị nén với chức năng chính là nhà ở, công cộng đô thị, thương mại dịch vụ, công viên cây xanh.</w:t>
      </w:r>
    </w:p>
    <w:p w:rsidR="00B40243" w:rsidRPr="00F97FBF" w:rsidRDefault="00B40243" w:rsidP="009A50E5">
      <w:pPr>
        <w:pStyle w:val="Heading5"/>
        <w:rPr>
          <w:lang w:val="nl-NL"/>
        </w:rPr>
      </w:pPr>
      <w:bookmarkStart w:id="416" w:name="_Toc14792490"/>
      <w:bookmarkStart w:id="417" w:name="_Toc15644280"/>
      <w:bookmarkStart w:id="418" w:name="_Toc20205608"/>
      <w:bookmarkStart w:id="419" w:name="_Toc20401701"/>
      <w:bookmarkStart w:id="420" w:name="_Toc20672143"/>
      <w:r w:rsidRPr="00F97FBF">
        <w:rPr>
          <w:lang w:val="nl-NL"/>
        </w:rPr>
        <w:lastRenderedPageBreak/>
        <w:t>Định hướng phát triển</w:t>
      </w:r>
      <w:r w:rsidR="009A50E5" w:rsidRPr="00F97FBF">
        <w:rPr>
          <w:lang w:val="nl-NL"/>
        </w:rPr>
        <w:t xml:space="preserve"> không gian</w:t>
      </w:r>
      <w:r w:rsidRPr="00F97FBF">
        <w:rPr>
          <w:lang w:val="nl-NL"/>
        </w:rPr>
        <w:t>:</w:t>
      </w:r>
      <w:bookmarkEnd w:id="416"/>
      <w:bookmarkEnd w:id="417"/>
      <w:bookmarkEnd w:id="418"/>
      <w:bookmarkEnd w:id="419"/>
      <w:bookmarkEnd w:id="420"/>
      <w:r w:rsidRPr="00F97FBF">
        <w:rPr>
          <w:lang w:val="nl-NL"/>
        </w:rPr>
        <w:t xml:space="preserve"> </w:t>
      </w:r>
    </w:p>
    <w:p w:rsidR="00AF0222" w:rsidRPr="00F97FBF" w:rsidRDefault="0056759C" w:rsidP="007F68C3">
      <w:pPr>
        <w:pStyle w:val="Noidung"/>
        <w:rPr>
          <w:b/>
          <w:i/>
          <w:lang w:val="nl-NL"/>
        </w:rPr>
      </w:pPr>
      <w:r w:rsidRPr="00F97FBF">
        <w:rPr>
          <w:b/>
          <w:i/>
          <w:lang w:val="nl-NL"/>
        </w:rPr>
        <w:t xml:space="preserve">* </w:t>
      </w:r>
      <w:r w:rsidR="00B40243" w:rsidRPr="00F97FBF">
        <w:rPr>
          <w:b/>
          <w:i/>
          <w:lang w:val="nl-NL"/>
        </w:rPr>
        <w:t>Đ</w:t>
      </w:r>
      <w:r w:rsidR="00AF0222" w:rsidRPr="00F97FBF">
        <w:rPr>
          <w:b/>
          <w:i/>
          <w:lang w:val="nl-NL"/>
        </w:rPr>
        <w:t>ối</w:t>
      </w:r>
      <w:r w:rsidR="00B40243" w:rsidRPr="00F97FBF">
        <w:rPr>
          <w:b/>
          <w:i/>
          <w:lang w:val="nl-NL"/>
        </w:rPr>
        <w:t xml:space="preserve"> với khu vực trung tâm</w:t>
      </w:r>
      <w:r w:rsidR="00AF0222" w:rsidRPr="00F97FBF">
        <w:rPr>
          <w:b/>
          <w:i/>
          <w:lang w:val="nl-NL"/>
        </w:rPr>
        <w:t xml:space="preserve"> hành chính huyện</w:t>
      </w:r>
      <w:r w:rsidR="002E014F" w:rsidRPr="00F97FBF">
        <w:rPr>
          <w:b/>
          <w:i/>
          <w:lang w:val="nl-NL"/>
        </w:rPr>
        <w:t xml:space="preserve"> – Tiểu khu 1-1</w:t>
      </w:r>
      <w:r w:rsidR="00AF0222" w:rsidRPr="00F97FBF">
        <w:rPr>
          <w:b/>
          <w:i/>
          <w:lang w:val="nl-NL"/>
        </w:rPr>
        <w:t>:</w:t>
      </w:r>
    </w:p>
    <w:p w:rsidR="009A50E5" w:rsidRPr="00F97FBF" w:rsidRDefault="009A50E5" w:rsidP="009A50E5">
      <w:pPr>
        <w:pStyle w:val="Noidung"/>
        <w:rPr>
          <w:lang w:val="nl-NL"/>
        </w:rPr>
      </w:pPr>
      <w:r w:rsidRPr="00F97FBF">
        <w:rPr>
          <w:lang w:val="nl-NL"/>
        </w:rPr>
        <w:t>+ Diện tích: khoảng 181 ha.</w:t>
      </w:r>
    </w:p>
    <w:p w:rsidR="009A50E5" w:rsidRPr="00F97FBF" w:rsidRDefault="009A50E5" w:rsidP="009A50E5">
      <w:pPr>
        <w:pStyle w:val="Noidung"/>
        <w:rPr>
          <w:lang w:val="nl-NL"/>
        </w:rPr>
      </w:pPr>
      <w:r w:rsidRPr="00F97FBF">
        <w:rPr>
          <w:lang w:val="nl-NL"/>
        </w:rPr>
        <w:t>+ Dân số</w:t>
      </w:r>
      <w:r w:rsidR="008A5196" w:rsidRPr="00F97FBF">
        <w:rPr>
          <w:lang w:val="nl-NL"/>
        </w:rPr>
        <w:t>:</w:t>
      </w:r>
      <w:r w:rsidRPr="00F97FBF">
        <w:rPr>
          <w:lang w:val="nl-NL"/>
        </w:rPr>
        <w:t xml:space="preserve"> khoảng 10.000 người</w:t>
      </w:r>
      <w:r w:rsidR="00CC18A6" w:rsidRPr="00F97FBF">
        <w:rPr>
          <w:lang w:val="nl-NL"/>
        </w:rPr>
        <w:t>.</w:t>
      </w:r>
    </w:p>
    <w:p w:rsidR="009A50E5" w:rsidRPr="00F97FBF" w:rsidRDefault="009A50E5" w:rsidP="009A50E5">
      <w:pPr>
        <w:pStyle w:val="Noidung"/>
        <w:rPr>
          <w:lang w:val="nl-NL"/>
        </w:rPr>
      </w:pPr>
      <w:r w:rsidRPr="00F97FBF">
        <w:rPr>
          <w:lang w:val="nl-NL"/>
        </w:rPr>
        <w:t>+ Định hướng tầng cao xây dựng: Từ 01 đến 05 tầng</w:t>
      </w:r>
      <w:r w:rsidR="00CC18A6" w:rsidRPr="00F97FBF">
        <w:rPr>
          <w:lang w:val="nl-NL"/>
        </w:rPr>
        <w:t>.</w:t>
      </w:r>
    </w:p>
    <w:p w:rsidR="009A50E5" w:rsidRPr="00F97FBF" w:rsidRDefault="009A50E5" w:rsidP="009A50E5">
      <w:pPr>
        <w:pStyle w:val="Noidung"/>
        <w:rPr>
          <w:lang w:val="nl-NL"/>
        </w:rPr>
      </w:pPr>
      <w:r w:rsidRPr="00F97FBF">
        <w:rPr>
          <w:lang w:val="nl-NL"/>
        </w:rPr>
        <w:t>+ Định hướng mật độ xây dựng gộp: từ 30% đến 40%</w:t>
      </w:r>
      <w:r w:rsidR="00CC18A6" w:rsidRPr="00F97FBF">
        <w:rPr>
          <w:lang w:val="nl-NL"/>
        </w:rPr>
        <w:t>.</w:t>
      </w:r>
    </w:p>
    <w:p w:rsidR="0056759C" w:rsidRPr="00F97FBF" w:rsidRDefault="0056759C" w:rsidP="007F68C3">
      <w:pPr>
        <w:pStyle w:val="Noidung"/>
        <w:rPr>
          <w:lang w:val="nl-NL"/>
        </w:rPr>
      </w:pPr>
      <w:r w:rsidRPr="00F97FBF">
        <w:rPr>
          <w:lang w:val="nl-NL"/>
        </w:rPr>
        <w:t xml:space="preserve">+ </w:t>
      </w:r>
      <w:r w:rsidR="00AF0222" w:rsidRPr="00F97FBF">
        <w:rPr>
          <w:lang w:val="nl-NL"/>
        </w:rPr>
        <w:t>Điều chỉnh cục bộ một số vị trí công trình cho phù hợp với nhu cầu hiện tại của địa phương, đồng thời thuận lợi cho việc nối kết hạ tầng giữa khu trung tâm với khu vực kế cận.</w:t>
      </w:r>
      <w:r w:rsidR="00B40243" w:rsidRPr="00F97FBF">
        <w:rPr>
          <w:lang w:val="nl-NL"/>
        </w:rPr>
        <w:t xml:space="preserve"> </w:t>
      </w:r>
      <w:r w:rsidR="00AF0222" w:rsidRPr="00F97FBF">
        <w:rPr>
          <w:lang w:val="nl-NL"/>
        </w:rPr>
        <w:t>Cụ thể, điều chỉnh một số vị trí giao cắt với tuyến đường ĐT 773 (Long Thành - Cẩm Mỹ - Xuân Lộc), điều chỉnh lộ giới đường ĐT 773 và đường Long Giao – Bảo Bình phù hợp khi đi vào khu</w:t>
      </w:r>
      <w:r w:rsidRPr="00F97FBF">
        <w:rPr>
          <w:lang w:val="nl-NL"/>
        </w:rPr>
        <w:t xml:space="preserve"> vực</w:t>
      </w:r>
      <w:r w:rsidR="00AF0222" w:rsidRPr="00F97FBF">
        <w:rPr>
          <w:lang w:val="nl-NL"/>
        </w:rPr>
        <w:t xml:space="preserve"> trung tâm.</w:t>
      </w:r>
      <w:r w:rsidRPr="00F97FBF">
        <w:rPr>
          <w:lang w:val="nl-NL"/>
        </w:rPr>
        <w:t xml:space="preserve"> Điều chỉnh hệ thống khu giao thông phía Nam Trung tâm văn hóa huyện.</w:t>
      </w:r>
    </w:p>
    <w:p w:rsidR="00B40243" w:rsidRPr="00F97FBF" w:rsidRDefault="00AF0222" w:rsidP="007F68C3">
      <w:pPr>
        <w:pStyle w:val="Noidung"/>
        <w:rPr>
          <w:lang w:val="nl-NL"/>
        </w:rPr>
      </w:pPr>
      <w:r w:rsidRPr="00F97FBF">
        <w:rPr>
          <w:lang w:val="nl-NL"/>
        </w:rPr>
        <w:t xml:space="preserve"> </w:t>
      </w:r>
      <w:r w:rsidR="0056759C" w:rsidRPr="00F97FBF">
        <w:rPr>
          <w:lang w:val="nl-NL"/>
        </w:rPr>
        <w:t>+ Tiếp tục đầu tư xây dựng các công trình theo quy hoạch chi tiết khu trung tâm được phê duyệt.</w:t>
      </w:r>
    </w:p>
    <w:p w:rsidR="0056759C" w:rsidRPr="00F97FBF" w:rsidRDefault="0056759C" w:rsidP="0056759C">
      <w:pPr>
        <w:pStyle w:val="Noidung"/>
        <w:rPr>
          <w:lang w:val="nl-NL"/>
        </w:rPr>
      </w:pPr>
      <w:r w:rsidRPr="00F97FBF">
        <w:rPr>
          <w:lang w:val="nl-NL"/>
        </w:rPr>
        <w:t>+ Hình thành đô thị lõi làm hạt nhân đô thị theo từng giai đoạn tương ứng với quá trình đầu tư xây dựng. Phát triển chức năng nhà ở, công cộng đô thị, thương mại dịch vụ, cây xanh và các khu đô thị mật độ cao.</w:t>
      </w:r>
    </w:p>
    <w:p w:rsidR="00C007F5" w:rsidRPr="00F97FBF" w:rsidRDefault="00C007F5" w:rsidP="0056759C">
      <w:pPr>
        <w:pStyle w:val="Noidung"/>
        <w:rPr>
          <w:lang w:val="nl-NL"/>
        </w:rPr>
      </w:pPr>
    </w:p>
    <w:p w:rsidR="002E014F" w:rsidRPr="00F97FBF" w:rsidRDefault="002E014F" w:rsidP="002E014F">
      <w:pPr>
        <w:pStyle w:val="Noidung"/>
        <w:rPr>
          <w:b/>
          <w:i/>
          <w:lang w:val="nl-NL"/>
        </w:rPr>
      </w:pPr>
      <w:r w:rsidRPr="00F97FBF">
        <w:rPr>
          <w:b/>
          <w:i/>
          <w:lang w:val="nl-NL"/>
        </w:rPr>
        <w:t>* Đối với khu dân cư hiện hữu ấp Suối Râm – Tiểu khu 1-2:</w:t>
      </w:r>
    </w:p>
    <w:p w:rsidR="009A50E5" w:rsidRPr="00F97FBF" w:rsidRDefault="009A50E5" w:rsidP="009A50E5">
      <w:pPr>
        <w:pStyle w:val="Noidung"/>
        <w:rPr>
          <w:lang w:val="nl-NL"/>
        </w:rPr>
      </w:pPr>
      <w:r w:rsidRPr="00F97FBF">
        <w:rPr>
          <w:lang w:val="nl-NL"/>
        </w:rPr>
        <w:t>+ Diện tích: khoảng 97 ha.</w:t>
      </w:r>
    </w:p>
    <w:p w:rsidR="009A50E5" w:rsidRPr="00F97FBF" w:rsidRDefault="009A50E5" w:rsidP="009A50E5">
      <w:pPr>
        <w:pStyle w:val="Noidung"/>
        <w:rPr>
          <w:lang w:val="nl-NL"/>
        </w:rPr>
      </w:pPr>
      <w:r w:rsidRPr="00F97FBF">
        <w:rPr>
          <w:lang w:val="nl-NL"/>
        </w:rPr>
        <w:t>+ Dân số khoảng 11.000 người</w:t>
      </w:r>
      <w:r w:rsidR="008A5196" w:rsidRPr="00F97FBF">
        <w:rPr>
          <w:lang w:val="nl-NL"/>
        </w:rPr>
        <w:t>.</w:t>
      </w:r>
    </w:p>
    <w:p w:rsidR="009A50E5" w:rsidRPr="00F97FBF" w:rsidRDefault="009A50E5" w:rsidP="009A50E5">
      <w:pPr>
        <w:pStyle w:val="Noidung"/>
        <w:rPr>
          <w:lang w:val="nl-NL"/>
        </w:rPr>
      </w:pPr>
      <w:r w:rsidRPr="00F97FBF">
        <w:rPr>
          <w:lang w:val="nl-NL"/>
        </w:rPr>
        <w:t>+ Định hướng tầng cao xây dựng: Từ 01 đến 05 tầng</w:t>
      </w:r>
      <w:r w:rsidR="008A5196" w:rsidRPr="00F97FBF">
        <w:rPr>
          <w:lang w:val="nl-NL"/>
        </w:rPr>
        <w:t>.</w:t>
      </w:r>
    </w:p>
    <w:p w:rsidR="009A50E5" w:rsidRPr="00F97FBF" w:rsidRDefault="009A50E5" w:rsidP="009A50E5">
      <w:pPr>
        <w:pStyle w:val="Noidung"/>
        <w:rPr>
          <w:lang w:val="nl-NL"/>
        </w:rPr>
      </w:pPr>
      <w:r w:rsidRPr="00F97FBF">
        <w:rPr>
          <w:lang w:val="nl-NL"/>
        </w:rPr>
        <w:t>+ Định hướng mật độ xây dựng gộp: từ 30% đến 40%</w:t>
      </w:r>
    </w:p>
    <w:p w:rsidR="0056759C" w:rsidRPr="00F97FBF" w:rsidRDefault="002E014F" w:rsidP="002E014F">
      <w:pPr>
        <w:pStyle w:val="Noidung"/>
        <w:rPr>
          <w:lang w:val="nl-NL"/>
        </w:rPr>
      </w:pPr>
      <w:r w:rsidRPr="00F97FBF">
        <w:rPr>
          <w:lang w:val="nl-NL"/>
        </w:rPr>
        <w:t>+ Mở rộng diện tích khu dân cư hiện hữu về Phía Đông trong phạm vi địa hình cho phép.</w:t>
      </w:r>
    </w:p>
    <w:p w:rsidR="0056759C" w:rsidRPr="00F97FBF" w:rsidRDefault="002E014F" w:rsidP="007F68C3">
      <w:pPr>
        <w:pStyle w:val="Noidung"/>
        <w:rPr>
          <w:lang w:val="nl-NL"/>
        </w:rPr>
      </w:pPr>
      <w:r w:rsidRPr="00F97FBF">
        <w:rPr>
          <w:lang w:val="nl-NL"/>
        </w:rPr>
        <w:t>+ Cải tạo hệ thống giao thông nội khu, đảm bảo nối kết với hệ thống giao thông đô thị.</w:t>
      </w:r>
    </w:p>
    <w:p w:rsidR="002E014F" w:rsidRPr="00F97FBF" w:rsidRDefault="002E014F" w:rsidP="007F68C3">
      <w:pPr>
        <w:pStyle w:val="Noidung"/>
        <w:rPr>
          <w:lang w:val="nl-NL"/>
        </w:rPr>
      </w:pPr>
      <w:r w:rsidRPr="00F97FBF">
        <w:rPr>
          <w:lang w:val="nl-NL"/>
        </w:rPr>
        <w:t>+ Bổ sung quỹ đất cộng cộng và cây xanh khu ở đảm bảo các chỉ tiêu kinh tế kỹ thuật.</w:t>
      </w:r>
    </w:p>
    <w:p w:rsidR="008B529C" w:rsidRPr="00F97FBF" w:rsidRDefault="008B529C" w:rsidP="007F68C3">
      <w:pPr>
        <w:pStyle w:val="Noidung"/>
        <w:rPr>
          <w:lang w:val="nl-NL"/>
        </w:rPr>
      </w:pPr>
      <w:r w:rsidRPr="00F97FBF">
        <w:rPr>
          <w:lang w:val="nl-NL"/>
        </w:rPr>
        <w:t>+ Điều chỉnh quỹ đất tại vị trí cầu Suối Râm (QL56) thành đất công trình công cộng tạo điểm nhấn cửa ngõ phía Bắc đô thị.</w:t>
      </w:r>
    </w:p>
    <w:p w:rsidR="008B529C" w:rsidRPr="00F97FBF" w:rsidRDefault="008B529C" w:rsidP="008B529C">
      <w:pPr>
        <w:pStyle w:val="Noidung"/>
        <w:rPr>
          <w:b/>
          <w:i/>
          <w:lang w:val="nl-NL"/>
        </w:rPr>
      </w:pPr>
      <w:r w:rsidRPr="00F97FBF">
        <w:rPr>
          <w:b/>
          <w:i/>
          <w:lang w:val="nl-NL"/>
        </w:rPr>
        <w:t xml:space="preserve">* Đối với khu </w:t>
      </w:r>
      <w:r w:rsidR="00C76089" w:rsidRPr="00F97FBF">
        <w:rPr>
          <w:b/>
          <w:i/>
          <w:lang w:val="nl-NL"/>
        </w:rPr>
        <w:t>du lịch sinh thái</w:t>
      </w:r>
      <w:r w:rsidRPr="00F97FBF">
        <w:rPr>
          <w:b/>
          <w:i/>
          <w:lang w:val="nl-NL"/>
        </w:rPr>
        <w:t xml:space="preserve"> – Tiểu khu 1-</w:t>
      </w:r>
      <w:r w:rsidR="00C76089" w:rsidRPr="00F97FBF">
        <w:rPr>
          <w:b/>
          <w:i/>
          <w:lang w:val="nl-NL"/>
        </w:rPr>
        <w:t>3</w:t>
      </w:r>
      <w:r w:rsidRPr="00F97FBF">
        <w:rPr>
          <w:b/>
          <w:i/>
          <w:lang w:val="nl-NL"/>
        </w:rPr>
        <w:t>:</w:t>
      </w:r>
    </w:p>
    <w:p w:rsidR="009A50E5" w:rsidRPr="00F97FBF" w:rsidRDefault="009A50E5" w:rsidP="009A50E5">
      <w:pPr>
        <w:pStyle w:val="Noidung"/>
        <w:rPr>
          <w:lang w:val="nl-NL"/>
        </w:rPr>
      </w:pPr>
      <w:r w:rsidRPr="00F97FBF">
        <w:rPr>
          <w:lang w:val="nl-NL"/>
        </w:rPr>
        <w:t>+ Diện tích: khoảng 11</w:t>
      </w:r>
      <w:r w:rsidR="00F97FBF" w:rsidRPr="00F97FBF">
        <w:rPr>
          <w:lang w:val="nl-NL"/>
        </w:rPr>
        <w:t>8</w:t>
      </w:r>
      <w:r w:rsidRPr="00F97FBF">
        <w:rPr>
          <w:lang w:val="nl-NL"/>
        </w:rPr>
        <w:t xml:space="preserve"> ha.</w:t>
      </w:r>
    </w:p>
    <w:p w:rsidR="009A50E5" w:rsidRPr="00F97FBF" w:rsidRDefault="009A50E5" w:rsidP="009A50E5">
      <w:pPr>
        <w:pStyle w:val="Noidung"/>
        <w:rPr>
          <w:lang w:val="nl-NL"/>
        </w:rPr>
      </w:pPr>
      <w:r w:rsidRPr="00F97FBF">
        <w:rPr>
          <w:lang w:val="nl-NL"/>
        </w:rPr>
        <w:t>+ Định hướng tầng cao xây dựng: Từ 01 đến 02 tầng</w:t>
      </w:r>
    </w:p>
    <w:p w:rsidR="009A50E5" w:rsidRPr="00F97FBF" w:rsidRDefault="009A50E5" w:rsidP="009A50E5">
      <w:pPr>
        <w:pStyle w:val="Noidung"/>
        <w:rPr>
          <w:lang w:val="nl-NL"/>
        </w:rPr>
      </w:pPr>
      <w:r w:rsidRPr="00F97FBF">
        <w:rPr>
          <w:lang w:val="nl-NL"/>
        </w:rPr>
        <w:t>+ Định hướng mật độ xây dựng gộp: từ 20% đến 25%</w:t>
      </w:r>
    </w:p>
    <w:p w:rsidR="00C76089" w:rsidRPr="00F97FBF" w:rsidRDefault="009A50E5" w:rsidP="00C76089">
      <w:pPr>
        <w:pStyle w:val="Noidung"/>
        <w:rPr>
          <w:lang w:val="nl-NL"/>
        </w:rPr>
      </w:pPr>
      <w:r w:rsidRPr="00F97FBF">
        <w:rPr>
          <w:lang w:val="nl-NL"/>
        </w:rPr>
        <w:t xml:space="preserve">+ </w:t>
      </w:r>
      <w:r w:rsidR="00C76089" w:rsidRPr="00F97FBF">
        <w:rPr>
          <w:lang w:val="nl-NL"/>
        </w:rPr>
        <w:t xml:space="preserve">Đầu tư xây dựng khu du lịch sinh thái Suối Cả với các chức năng dịch vụ </w:t>
      </w:r>
      <w:r w:rsidRPr="00F97FBF">
        <w:rPr>
          <w:lang w:val="nl-NL"/>
        </w:rPr>
        <w:t xml:space="preserve">du lịch </w:t>
      </w:r>
      <w:r w:rsidR="00C76089" w:rsidRPr="00F97FBF">
        <w:rPr>
          <w:lang w:val="nl-NL"/>
        </w:rPr>
        <w:t>đầu mối cấp vùng sẽ tạo ra hiệu ứng phát triển đô thị cho phạm vi 2km không gian xung quanh. Tiểu khu 1-3 gồm các chức năng sau:</w:t>
      </w:r>
    </w:p>
    <w:p w:rsidR="00C76089" w:rsidRPr="00F97FBF" w:rsidRDefault="00C76089" w:rsidP="00C76089">
      <w:pPr>
        <w:pStyle w:val="Noidung"/>
        <w:rPr>
          <w:lang w:val="nl-NL"/>
        </w:rPr>
      </w:pPr>
      <w:r w:rsidRPr="00F97FBF">
        <w:rPr>
          <w:lang w:val="nl-NL"/>
        </w:rPr>
        <w:t>+ Hồ cảnh quan.</w:t>
      </w:r>
    </w:p>
    <w:p w:rsidR="00C76089" w:rsidRPr="00F97FBF" w:rsidRDefault="00C76089" w:rsidP="00C76089">
      <w:pPr>
        <w:pStyle w:val="Noidung"/>
        <w:rPr>
          <w:lang w:val="nl-NL"/>
        </w:rPr>
      </w:pPr>
      <w:r w:rsidRPr="00F97FBF">
        <w:rPr>
          <w:lang w:val="nl-NL"/>
        </w:rPr>
        <w:t>+ Khu dịch vụ tổng hợp đầu mối mật độ thấp.</w:t>
      </w:r>
    </w:p>
    <w:p w:rsidR="008A5196" w:rsidRPr="00E66667" w:rsidRDefault="00C76089" w:rsidP="00C76089">
      <w:pPr>
        <w:pStyle w:val="Noidung"/>
        <w:rPr>
          <w:color w:val="FF0000"/>
          <w:lang w:val="nl-NL"/>
        </w:rPr>
      </w:pPr>
      <w:r w:rsidRPr="00F97FBF">
        <w:rPr>
          <w:lang w:val="nl-NL"/>
        </w:rPr>
        <w:t>+ Khu lưu trú mật độ thấp.</w:t>
      </w:r>
    </w:p>
    <w:p w:rsidR="009A50E5" w:rsidRPr="00F97FBF" w:rsidRDefault="001C4F07" w:rsidP="00F40D0C">
      <w:pPr>
        <w:pStyle w:val="Heading4"/>
      </w:pPr>
      <w:bookmarkStart w:id="421" w:name="_Toc15644281"/>
      <w:bookmarkStart w:id="422" w:name="_Toc20205609"/>
      <w:bookmarkStart w:id="423" w:name="_Toc20401702"/>
      <w:bookmarkStart w:id="424" w:name="_Toc20672144"/>
      <w:r w:rsidRPr="00F97FBF">
        <w:lastRenderedPageBreak/>
        <w:t xml:space="preserve">Khu đô thị </w:t>
      </w:r>
      <w:r w:rsidR="00F97FBF" w:rsidRPr="00F97FBF">
        <w:t xml:space="preserve">liền kề </w:t>
      </w:r>
      <w:r w:rsidR="0098249D" w:rsidRPr="00F97FBF">
        <w:t>Phía Tây</w:t>
      </w:r>
      <w:r w:rsidR="00CE541A">
        <w:t xml:space="preserve"> trung tâm huyện</w:t>
      </w:r>
      <w:r w:rsidR="0098249D" w:rsidRPr="00F97FBF">
        <w:t xml:space="preserve"> </w:t>
      </w:r>
      <w:r w:rsidRPr="00F97FBF">
        <w:t xml:space="preserve">- </w:t>
      </w:r>
      <w:r w:rsidR="009A50E5" w:rsidRPr="00F97FBF">
        <w:t>Phân khu 2:</w:t>
      </w:r>
      <w:bookmarkEnd w:id="421"/>
      <w:bookmarkEnd w:id="422"/>
      <w:bookmarkEnd w:id="423"/>
      <w:bookmarkEnd w:id="424"/>
    </w:p>
    <w:p w:rsidR="009A50E5" w:rsidRPr="00F97FBF" w:rsidRDefault="009A50E5" w:rsidP="009A50E5">
      <w:pPr>
        <w:pStyle w:val="Heading5"/>
      </w:pPr>
      <w:bookmarkStart w:id="425" w:name="_Toc14792492"/>
      <w:bookmarkStart w:id="426" w:name="_Toc15644282"/>
      <w:bookmarkStart w:id="427" w:name="_Toc20205610"/>
      <w:bookmarkStart w:id="428" w:name="_Toc20401703"/>
      <w:bookmarkStart w:id="429" w:name="_Toc20672145"/>
      <w:r w:rsidRPr="00F97FBF">
        <w:t>Vị trí:</w:t>
      </w:r>
      <w:bookmarkEnd w:id="425"/>
      <w:bookmarkEnd w:id="426"/>
      <w:bookmarkEnd w:id="427"/>
      <w:bookmarkEnd w:id="428"/>
      <w:bookmarkEnd w:id="429"/>
      <w:r w:rsidRPr="00F97FBF">
        <w:t xml:space="preserve"> </w:t>
      </w:r>
    </w:p>
    <w:p w:rsidR="009A50E5" w:rsidRPr="00F97FBF" w:rsidRDefault="009A50E5" w:rsidP="009A50E5">
      <w:pPr>
        <w:pStyle w:val="Noidung"/>
      </w:pPr>
      <w:r w:rsidRPr="00F97FBF">
        <w:t xml:space="preserve">Dọc đường ĐT 773 (Long Thành - Cẩm Mỹ - Xuân Lộc) </w:t>
      </w:r>
      <w:r w:rsidR="000669DC" w:rsidRPr="00650FC5">
        <w:rPr>
          <w:szCs w:val="27"/>
        </w:rPr>
        <w:t>từ ranh giới giáp khu trung tâm hành chính huyện đến Bảo tàng khoa học Đồng Nai.</w:t>
      </w:r>
      <w:r w:rsidR="000669DC" w:rsidRPr="00F97FBF">
        <w:t xml:space="preserve"> </w:t>
      </w:r>
      <w:r w:rsidRPr="00F97FBF">
        <w:t xml:space="preserve">(Bao gồm </w:t>
      </w:r>
      <w:r w:rsidR="00D2108D" w:rsidRPr="00F97FBF">
        <w:t>02 khu đô thị</w:t>
      </w:r>
      <w:r w:rsidRPr="00F97FBF">
        <w:t>)</w:t>
      </w:r>
    </w:p>
    <w:p w:rsidR="00C40006" w:rsidRPr="00E66667" w:rsidRDefault="00FB6820" w:rsidP="00C40006">
      <w:pPr>
        <w:pStyle w:val="Noidung"/>
        <w:ind w:firstLine="0"/>
        <w:rPr>
          <w:color w:val="FF0000"/>
        </w:rPr>
      </w:pPr>
      <w:r>
        <w:rPr>
          <w:noProof/>
        </w:rPr>
        <w:drawing>
          <wp:inline distT="0" distB="0" distL="0" distR="0" wp14:anchorId="2F823B56" wp14:editId="37717D15">
            <wp:extent cx="5752633" cy="3776869"/>
            <wp:effectExtent l="0" t="0" r="635"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4">
                      <a:extLst>
                        <a:ext uri="{BEBA8EAE-BF5A-486C-A8C5-ECC9F3942E4B}">
                          <a14:imgProps xmlns:a14="http://schemas.microsoft.com/office/drawing/2010/main">
                            <a14:imgLayer r:embed="rId35">
                              <a14:imgEffect>
                                <a14:brightnessContrast bright="40000" contrast="-40000"/>
                              </a14:imgEffect>
                            </a14:imgLayer>
                          </a14:imgProps>
                        </a:ext>
                      </a:extLst>
                    </a:blip>
                    <a:srcRect l="14358" t="12760" r="14975" b="4758"/>
                    <a:stretch/>
                  </pic:blipFill>
                  <pic:spPr bwMode="auto">
                    <a:xfrm>
                      <a:off x="0" y="0"/>
                      <a:ext cx="5763109" cy="3783747"/>
                    </a:xfrm>
                    <a:prstGeom prst="rect">
                      <a:avLst/>
                    </a:prstGeom>
                    <a:ln>
                      <a:noFill/>
                    </a:ln>
                    <a:extLst>
                      <a:ext uri="{53640926-AAD7-44D8-BBD7-CCE9431645EC}">
                        <a14:shadowObscured xmlns:a14="http://schemas.microsoft.com/office/drawing/2010/main"/>
                      </a:ext>
                    </a:extLst>
                  </pic:spPr>
                </pic:pic>
              </a:graphicData>
            </a:graphic>
          </wp:inline>
        </w:drawing>
      </w:r>
    </w:p>
    <w:p w:rsidR="009A50E5" w:rsidRPr="0098249D" w:rsidRDefault="009A50E5" w:rsidP="009A50E5">
      <w:pPr>
        <w:pStyle w:val="Heading5"/>
      </w:pPr>
      <w:bookmarkStart w:id="430" w:name="_Toc14792493"/>
      <w:bookmarkStart w:id="431" w:name="_Toc15644283"/>
      <w:bookmarkStart w:id="432" w:name="_Toc20205611"/>
      <w:bookmarkStart w:id="433" w:name="_Toc20401704"/>
      <w:bookmarkStart w:id="434" w:name="_Toc20672146"/>
      <w:r w:rsidRPr="0098249D">
        <w:t>Quy mô:</w:t>
      </w:r>
      <w:bookmarkEnd w:id="430"/>
      <w:bookmarkEnd w:id="431"/>
      <w:bookmarkEnd w:id="432"/>
      <w:bookmarkEnd w:id="433"/>
      <w:bookmarkEnd w:id="434"/>
      <w:r w:rsidRPr="0098249D">
        <w:t xml:space="preserve">   </w:t>
      </w:r>
    </w:p>
    <w:p w:rsidR="009A50E5" w:rsidRPr="0098249D" w:rsidRDefault="009A50E5" w:rsidP="009A50E5">
      <w:pPr>
        <w:pStyle w:val="Noidung"/>
        <w:ind w:left="1080" w:firstLine="720"/>
      </w:pPr>
      <w:r w:rsidRPr="0098249D">
        <w:t xml:space="preserve">+ Diện tích : Khoảng </w:t>
      </w:r>
      <w:r w:rsidR="0098249D" w:rsidRPr="0098249D">
        <w:t>808</w:t>
      </w:r>
      <w:r w:rsidRPr="0098249D">
        <w:t xml:space="preserve"> ha.</w:t>
      </w:r>
    </w:p>
    <w:p w:rsidR="009A50E5" w:rsidRPr="0098249D" w:rsidRDefault="009A50E5" w:rsidP="009A50E5">
      <w:pPr>
        <w:pStyle w:val="Noidung"/>
        <w:ind w:firstLine="1800"/>
      </w:pPr>
      <w:r w:rsidRPr="0098249D">
        <w:t xml:space="preserve">+ Dân số năm 2030: khoàng </w:t>
      </w:r>
      <w:r w:rsidR="0098249D" w:rsidRPr="0098249D">
        <w:t>23</w:t>
      </w:r>
      <w:r w:rsidRPr="0098249D">
        <w:t>.000 người.</w:t>
      </w:r>
    </w:p>
    <w:p w:rsidR="009A50E5" w:rsidRPr="0098249D" w:rsidRDefault="009A50E5" w:rsidP="009A50E5">
      <w:pPr>
        <w:pStyle w:val="Heading5"/>
      </w:pPr>
      <w:bookmarkStart w:id="435" w:name="_Toc14792494"/>
      <w:bookmarkStart w:id="436" w:name="_Toc15644284"/>
      <w:bookmarkStart w:id="437" w:name="_Toc20205612"/>
      <w:bookmarkStart w:id="438" w:name="_Toc20401705"/>
      <w:bookmarkStart w:id="439" w:name="_Toc20672147"/>
      <w:r w:rsidRPr="0098249D">
        <w:t>Tính Chất:</w:t>
      </w:r>
      <w:bookmarkEnd w:id="435"/>
      <w:bookmarkEnd w:id="436"/>
      <w:bookmarkEnd w:id="437"/>
      <w:bookmarkEnd w:id="438"/>
      <w:bookmarkEnd w:id="439"/>
      <w:r w:rsidRPr="0098249D">
        <w:t xml:space="preserve"> </w:t>
      </w:r>
    </w:p>
    <w:p w:rsidR="009A50E5" w:rsidRPr="0098249D" w:rsidRDefault="00D2108D" w:rsidP="009A50E5">
      <w:pPr>
        <w:pStyle w:val="Noidung"/>
        <w:rPr>
          <w:lang w:val="nl-NL"/>
        </w:rPr>
      </w:pPr>
      <w:r w:rsidRPr="0098249D">
        <w:rPr>
          <w:lang w:val="nl-NL"/>
        </w:rPr>
        <w:t xml:space="preserve">Là </w:t>
      </w:r>
      <w:r w:rsidR="009A50E5" w:rsidRPr="0098249D">
        <w:rPr>
          <w:lang w:val="nl-NL"/>
        </w:rPr>
        <w:t xml:space="preserve">khu đô thị </w:t>
      </w:r>
      <w:r w:rsidRPr="0098249D">
        <w:rPr>
          <w:lang w:val="nl-NL"/>
        </w:rPr>
        <w:t>Khoa học – Thương mại dịch vụ - Tài chính - Văn phòng</w:t>
      </w:r>
      <w:r w:rsidR="009A50E5" w:rsidRPr="0098249D">
        <w:rPr>
          <w:lang w:val="nl-NL"/>
        </w:rPr>
        <w:t xml:space="preserve">. Phát triển đô thị với chức năng chính là nhà ở, công cộng đô thị, </w:t>
      </w:r>
      <w:r w:rsidRPr="0098249D">
        <w:rPr>
          <w:lang w:val="nl-NL"/>
        </w:rPr>
        <w:t xml:space="preserve">tham quan, nghiên cứu khoa học, </w:t>
      </w:r>
      <w:r w:rsidR="009A50E5" w:rsidRPr="0098249D">
        <w:rPr>
          <w:lang w:val="nl-NL"/>
        </w:rPr>
        <w:t>thương mại dịch vụ, công viên cây xanh.</w:t>
      </w:r>
    </w:p>
    <w:p w:rsidR="009A50E5" w:rsidRPr="0098249D" w:rsidRDefault="009A50E5" w:rsidP="009A50E5">
      <w:pPr>
        <w:pStyle w:val="Heading5"/>
        <w:rPr>
          <w:lang w:val="nl-NL"/>
        </w:rPr>
      </w:pPr>
      <w:bookmarkStart w:id="440" w:name="_Toc14792495"/>
      <w:bookmarkStart w:id="441" w:name="_Toc15644285"/>
      <w:bookmarkStart w:id="442" w:name="_Toc20205613"/>
      <w:bookmarkStart w:id="443" w:name="_Toc20401706"/>
      <w:bookmarkStart w:id="444" w:name="_Toc20672148"/>
      <w:r w:rsidRPr="0098249D">
        <w:rPr>
          <w:lang w:val="nl-NL"/>
        </w:rPr>
        <w:t>Định hướng phát triển không gian:</w:t>
      </w:r>
      <w:bookmarkEnd w:id="440"/>
      <w:bookmarkEnd w:id="441"/>
      <w:bookmarkEnd w:id="442"/>
      <w:bookmarkEnd w:id="443"/>
      <w:bookmarkEnd w:id="444"/>
      <w:r w:rsidRPr="0098249D">
        <w:rPr>
          <w:lang w:val="nl-NL"/>
        </w:rPr>
        <w:t xml:space="preserve"> </w:t>
      </w:r>
    </w:p>
    <w:p w:rsidR="009A50E5" w:rsidRPr="0098249D" w:rsidRDefault="009A50E5" w:rsidP="009A50E5">
      <w:pPr>
        <w:pStyle w:val="Noidung"/>
        <w:rPr>
          <w:b/>
          <w:i/>
          <w:lang w:val="nl-NL"/>
        </w:rPr>
      </w:pPr>
      <w:r w:rsidRPr="0098249D">
        <w:rPr>
          <w:b/>
          <w:i/>
          <w:lang w:val="nl-NL"/>
        </w:rPr>
        <w:t xml:space="preserve">* Đối với </w:t>
      </w:r>
      <w:r w:rsidR="00D82378" w:rsidRPr="0098249D">
        <w:rPr>
          <w:b/>
          <w:i/>
          <w:lang w:val="nl-NL"/>
        </w:rPr>
        <w:t xml:space="preserve">khu </w:t>
      </w:r>
      <w:r w:rsidR="00925880" w:rsidRPr="0098249D">
        <w:rPr>
          <w:b/>
          <w:i/>
          <w:lang w:val="nl-NL"/>
        </w:rPr>
        <w:t>đô thị giáp</w:t>
      </w:r>
      <w:r w:rsidRPr="0098249D">
        <w:rPr>
          <w:b/>
          <w:i/>
          <w:lang w:val="nl-NL"/>
        </w:rPr>
        <w:t xml:space="preserve"> </w:t>
      </w:r>
      <w:r w:rsidR="00D82378" w:rsidRPr="0098249D">
        <w:rPr>
          <w:b/>
          <w:i/>
          <w:lang w:val="nl-NL"/>
        </w:rPr>
        <w:t>TTHC</w:t>
      </w:r>
      <w:r w:rsidRPr="0098249D">
        <w:rPr>
          <w:b/>
          <w:i/>
          <w:lang w:val="nl-NL"/>
        </w:rPr>
        <w:t xml:space="preserve"> huyện – Tiểu khu </w:t>
      </w:r>
      <w:r w:rsidR="00925880" w:rsidRPr="0098249D">
        <w:rPr>
          <w:b/>
          <w:i/>
          <w:lang w:val="nl-NL"/>
        </w:rPr>
        <w:t>2</w:t>
      </w:r>
      <w:r w:rsidRPr="0098249D">
        <w:rPr>
          <w:b/>
          <w:i/>
          <w:lang w:val="nl-NL"/>
        </w:rPr>
        <w:t>-1:</w:t>
      </w:r>
    </w:p>
    <w:p w:rsidR="009A50E5" w:rsidRPr="0098249D" w:rsidRDefault="009A50E5" w:rsidP="009A50E5">
      <w:pPr>
        <w:pStyle w:val="Noidung"/>
        <w:rPr>
          <w:lang w:val="nl-NL"/>
        </w:rPr>
      </w:pPr>
      <w:r w:rsidRPr="0098249D">
        <w:rPr>
          <w:lang w:val="nl-NL"/>
        </w:rPr>
        <w:t xml:space="preserve">+ Diện tích: khoảng </w:t>
      </w:r>
      <w:r w:rsidR="00D82378" w:rsidRPr="0098249D">
        <w:rPr>
          <w:lang w:val="nl-NL"/>
        </w:rPr>
        <w:t>5</w:t>
      </w:r>
      <w:r w:rsidR="0098249D" w:rsidRPr="0098249D">
        <w:rPr>
          <w:lang w:val="nl-NL"/>
        </w:rPr>
        <w:t>53</w:t>
      </w:r>
      <w:r w:rsidRPr="0098249D">
        <w:rPr>
          <w:lang w:val="nl-NL"/>
        </w:rPr>
        <w:t xml:space="preserve"> ha.</w:t>
      </w:r>
    </w:p>
    <w:p w:rsidR="009A50E5" w:rsidRPr="0098249D" w:rsidRDefault="009A50E5" w:rsidP="009A50E5">
      <w:pPr>
        <w:pStyle w:val="Noidung"/>
        <w:rPr>
          <w:lang w:val="nl-NL"/>
        </w:rPr>
      </w:pPr>
      <w:r w:rsidRPr="0098249D">
        <w:rPr>
          <w:lang w:val="nl-NL"/>
        </w:rPr>
        <w:t xml:space="preserve">+ Dân số khoảng </w:t>
      </w:r>
      <w:r w:rsidR="0098249D" w:rsidRPr="0098249D">
        <w:rPr>
          <w:lang w:val="nl-NL"/>
        </w:rPr>
        <w:t>13</w:t>
      </w:r>
      <w:r w:rsidRPr="0098249D">
        <w:rPr>
          <w:lang w:val="nl-NL"/>
        </w:rPr>
        <w:t>.000 người</w:t>
      </w:r>
      <w:r w:rsidR="00D82378" w:rsidRPr="0098249D">
        <w:rPr>
          <w:lang w:val="nl-NL"/>
        </w:rPr>
        <w:t>.</w:t>
      </w:r>
    </w:p>
    <w:p w:rsidR="009A50E5" w:rsidRPr="0098249D" w:rsidRDefault="009A50E5" w:rsidP="009A50E5">
      <w:pPr>
        <w:pStyle w:val="Noidung"/>
        <w:rPr>
          <w:lang w:val="nl-NL"/>
        </w:rPr>
      </w:pPr>
      <w:r w:rsidRPr="0098249D">
        <w:rPr>
          <w:lang w:val="nl-NL"/>
        </w:rPr>
        <w:t>+ Định hướng tầng cao xây dựng: Từ 01 đến 05 tầng</w:t>
      </w:r>
      <w:r w:rsidR="00075440" w:rsidRPr="0098249D">
        <w:rPr>
          <w:lang w:val="nl-NL"/>
        </w:rPr>
        <w:t>.</w:t>
      </w:r>
    </w:p>
    <w:p w:rsidR="009A50E5" w:rsidRPr="0098249D" w:rsidRDefault="009A50E5" w:rsidP="009A50E5">
      <w:pPr>
        <w:pStyle w:val="Noidung"/>
        <w:rPr>
          <w:lang w:val="nl-NL"/>
        </w:rPr>
      </w:pPr>
      <w:r w:rsidRPr="0098249D">
        <w:rPr>
          <w:lang w:val="nl-NL"/>
        </w:rPr>
        <w:t>+ Định hướng mật độ xây dựng gộp: từ 30% đến 40%</w:t>
      </w:r>
      <w:r w:rsidR="00075440" w:rsidRPr="0098249D">
        <w:rPr>
          <w:lang w:val="nl-NL"/>
        </w:rPr>
        <w:t>.</w:t>
      </w:r>
    </w:p>
    <w:p w:rsidR="009A50E5" w:rsidRPr="0098249D" w:rsidRDefault="009A50E5" w:rsidP="00D82378">
      <w:pPr>
        <w:pStyle w:val="Noidung"/>
      </w:pPr>
      <w:r w:rsidRPr="0098249D">
        <w:rPr>
          <w:lang w:val="nl-NL"/>
        </w:rPr>
        <w:t xml:space="preserve">+ </w:t>
      </w:r>
      <w:r w:rsidR="00D82378" w:rsidRPr="0098249D">
        <w:rPr>
          <w:lang w:val="nl-NL"/>
        </w:rPr>
        <w:t xml:space="preserve">Định hướng bố trí 02 khu trung tâm cấp đô thị: khu trung tâm thể dục thể thao vui chơi giải trí cấp đô thị phía Tây Nam khu trung tâm và khu trung tâm mua sắm, văn hóa giải trí dọc theo suối Quýt, tại vị trí này bố trí kết hợp quãng trường </w:t>
      </w:r>
      <w:r w:rsidR="00D82378" w:rsidRPr="0098249D">
        <w:t>đô thị để tổ chức những sự kiện văn hóa, giải trí lớn có ý nghĩa của toàn đô thị.</w:t>
      </w:r>
    </w:p>
    <w:p w:rsidR="003C152E" w:rsidRDefault="003C152E" w:rsidP="00FF71EB">
      <w:pPr>
        <w:pStyle w:val="Noidung"/>
        <w:rPr>
          <w:b/>
          <w:i/>
          <w:lang w:val="nl-NL"/>
        </w:rPr>
      </w:pPr>
    </w:p>
    <w:p w:rsidR="00FF71EB" w:rsidRPr="0098249D" w:rsidRDefault="00FF71EB" w:rsidP="00FF71EB">
      <w:pPr>
        <w:pStyle w:val="Noidung"/>
        <w:rPr>
          <w:b/>
          <w:i/>
          <w:lang w:val="nl-NL"/>
        </w:rPr>
      </w:pPr>
      <w:r w:rsidRPr="0098249D">
        <w:rPr>
          <w:b/>
          <w:i/>
          <w:lang w:val="nl-NL"/>
        </w:rPr>
        <w:lastRenderedPageBreak/>
        <w:t xml:space="preserve">* Đối với khu đô thị </w:t>
      </w:r>
      <w:r w:rsidR="000669DC">
        <w:rPr>
          <w:b/>
          <w:i/>
          <w:szCs w:val="27"/>
        </w:rPr>
        <w:t>phát triển mở rộng từ khu dân cư ấp 1 xã Xuân Đường</w:t>
      </w:r>
      <w:r w:rsidRPr="0098249D">
        <w:rPr>
          <w:b/>
          <w:i/>
          <w:lang w:val="nl-NL"/>
        </w:rPr>
        <w:t xml:space="preserve"> – Tiểu khu 2-2:</w:t>
      </w:r>
    </w:p>
    <w:p w:rsidR="009A50E5" w:rsidRPr="0098249D" w:rsidRDefault="009A50E5" w:rsidP="009A50E5">
      <w:pPr>
        <w:pStyle w:val="Noidung"/>
        <w:rPr>
          <w:lang w:val="nl-NL"/>
        </w:rPr>
      </w:pPr>
      <w:r w:rsidRPr="0098249D">
        <w:rPr>
          <w:lang w:val="nl-NL"/>
        </w:rPr>
        <w:t xml:space="preserve">+ Diện tích: khoảng </w:t>
      </w:r>
      <w:r w:rsidR="00FF71EB" w:rsidRPr="0098249D">
        <w:rPr>
          <w:lang w:val="nl-NL"/>
        </w:rPr>
        <w:t>2</w:t>
      </w:r>
      <w:r w:rsidR="0098249D" w:rsidRPr="0098249D">
        <w:rPr>
          <w:lang w:val="nl-NL"/>
        </w:rPr>
        <w:t>55</w:t>
      </w:r>
      <w:r w:rsidRPr="0098249D">
        <w:rPr>
          <w:lang w:val="nl-NL"/>
        </w:rPr>
        <w:t xml:space="preserve"> ha.</w:t>
      </w:r>
    </w:p>
    <w:p w:rsidR="009A50E5" w:rsidRPr="0098249D" w:rsidRDefault="009A50E5" w:rsidP="009A50E5">
      <w:pPr>
        <w:pStyle w:val="Noidung"/>
        <w:rPr>
          <w:lang w:val="nl-NL"/>
        </w:rPr>
      </w:pPr>
      <w:r w:rsidRPr="0098249D">
        <w:rPr>
          <w:lang w:val="nl-NL"/>
        </w:rPr>
        <w:t xml:space="preserve">+ Dân số khoảng </w:t>
      </w:r>
      <w:r w:rsidR="00FF71EB" w:rsidRPr="0098249D">
        <w:rPr>
          <w:lang w:val="nl-NL"/>
        </w:rPr>
        <w:t>1</w:t>
      </w:r>
      <w:r w:rsidR="0098249D" w:rsidRPr="0098249D">
        <w:rPr>
          <w:lang w:val="nl-NL"/>
        </w:rPr>
        <w:t>0</w:t>
      </w:r>
      <w:r w:rsidRPr="0098249D">
        <w:rPr>
          <w:lang w:val="nl-NL"/>
        </w:rPr>
        <w:t>.000 người</w:t>
      </w:r>
    </w:p>
    <w:p w:rsidR="009A50E5" w:rsidRPr="0098249D" w:rsidRDefault="009A50E5" w:rsidP="009A50E5">
      <w:pPr>
        <w:pStyle w:val="Noidung"/>
        <w:rPr>
          <w:lang w:val="nl-NL"/>
        </w:rPr>
      </w:pPr>
      <w:r w:rsidRPr="0098249D">
        <w:rPr>
          <w:lang w:val="nl-NL"/>
        </w:rPr>
        <w:t xml:space="preserve">+ Định hướng tầng cao xây dựng: Từ 01 đến </w:t>
      </w:r>
      <w:r w:rsidR="00FF71EB" w:rsidRPr="0098249D">
        <w:rPr>
          <w:lang w:val="nl-NL"/>
        </w:rPr>
        <w:t>12</w:t>
      </w:r>
      <w:r w:rsidRPr="0098249D">
        <w:rPr>
          <w:lang w:val="nl-NL"/>
        </w:rPr>
        <w:t xml:space="preserve"> tầng</w:t>
      </w:r>
    </w:p>
    <w:p w:rsidR="009A50E5" w:rsidRPr="0098249D" w:rsidRDefault="009A50E5" w:rsidP="009A50E5">
      <w:pPr>
        <w:pStyle w:val="Noidung"/>
        <w:rPr>
          <w:lang w:val="nl-NL"/>
        </w:rPr>
      </w:pPr>
      <w:r w:rsidRPr="0098249D">
        <w:rPr>
          <w:lang w:val="nl-NL"/>
        </w:rPr>
        <w:t>+ Định hướng mật độ xây dựng gộp: từ 30% đến 40%</w:t>
      </w:r>
    </w:p>
    <w:p w:rsidR="00FF71EB" w:rsidRPr="0098249D" w:rsidRDefault="009A50E5" w:rsidP="009A50E5">
      <w:pPr>
        <w:pStyle w:val="Noidung"/>
        <w:rPr>
          <w:lang w:val="nl-NL"/>
        </w:rPr>
      </w:pPr>
      <w:r w:rsidRPr="0098249D">
        <w:rPr>
          <w:lang w:val="nl-NL"/>
        </w:rPr>
        <w:t xml:space="preserve">+ Mở rộng diện tích </w:t>
      </w:r>
      <w:r w:rsidR="00FF71EB" w:rsidRPr="0098249D">
        <w:rPr>
          <w:lang w:val="nl-NL"/>
        </w:rPr>
        <w:t xml:space="preserve">điểm </w:t>
      </w:r>
      <w:r w:rsidRPr="0098249D">
        <w:rPr>
          <w:lang w:val="nl-NL"/>
        </w:rPr>
        <w:t xml:space="preserve">dân cư </w:t>
      </w:r>
      <w:r w:rsidR="00FF71EB" w:rsidRPr="0098249D">
        <w:rPr>
          <w:lang w:val="nl-NL"/>
        </w:rPr>
        <w:t xml:space="preserve">Xuân Đường </w:t>
      </w:r>
      <w:r w:rsidRPr="0098249D">
        <w:rPr>
          <w:lang w:val="nl-NL"/>
        </w:rPr>
        <w:t>hiện hữ</w:t>
      </w:r>
      <w:r w:rsidR="00FF71EB" w:rsidRPr="0098249D">
        <w:rPr>
          <w:lang w:val="nl-NL"/>
        </w:rPr>
        <w:t>u, phát triển các quỹ đất ở xung quanh.</w:t>
      </w:r>
      <w:r w:rsidR="003D4995" w:rsidRPr="0098249D">
        <w:rPr>
          <w:lang w:val="nl-NL"/>
        </w:rPr>
        <w:t xml:space="preserve"> Tăng thêm quỹ đất cộng cộng và cây xanh khu ở đảm bảo các chỉ tiêu kinh tế kỹ thuật, xây dựng trường Trung học phổ thông để đảm bảo bán kính phục vụ cho người dân tại khu đô thị này.</w:t>
      </w:r>
    </w:p>
    <w:p w:rsidR="009A50E5" w:rsidRPr="0098249D" w:rsidRDefault="009A50E5" w:rsidP="009A50E5">
      <w:pPr>
        <w:pStyle w:val="Noidung"/>
        <w:rPr>
          <w:lang w:val="nl-NL"/>
        </w:rPr>
      </w:pPr>
      <w:r w:rsidRPr="0098249D">
        <w:rPr>
          <w:lang w:val="nl-NL"/>
        </w:rPr>
        <w:t xml:space="preserve">+ </w:t>
      </w:r>
      <w:r w:rsidR="00FF71EB" w:rsidRPr="0098249D">
        <w:rPr>
          <w:lang w:val="nl-NL"/>
        </w:rPr>
        <w:t xml:space="preserve">Bố trí các công trình thương mại dịch vụ - </w:t>
      </w:r>
      <w:r w:rsidR="003D4995" w:rsidRPr="0098249D">
        <w:rPr>
          <w:lang w:val="nl-NL"/>
        </w:rPr>
        <w:t xml:space="preserve">Tài </w:t>
      </w:r>
      <w:r w:rsidR="00FF71EB" w:rsidRPr="0098249D">
        <w:rPr>
          <w:lang w:val="nl-NL"/>
        </w:rPr>
        <w:t>chính –</w:t>
      </w:r>
      <w:r w:rsidR="003D4995" w:rsidRPr="0098249D">
        <w:rPr>
          <w:lang w:val="nl-NL"/>
        </w:rPr>
        <w:t xml:space="preserve">Văn phòng </w:t>
      </w:r>
      <w:r w:rsidR="00FF71EB" w:rsidRPr="0098249D">
        <w:rPr>
          <w:lang w:val="nl-NL"/>
        </w:rPr>
        <w:t xml:space="preserve">quanh nút giao giữa ĐT 773 (Long Thành - Cẩm Mỹ - Xuân Lộc) và đường Xuân Quế - Long </w:t>
      </w:r>
      <w:r w:rsidR="003D4995" w:rsidRPr="0098249D">
        <w:rPr>
          <w:lang w:val="nl-NL"/>
        </w:rPr>
        <w:t>Khánh</w:t>
      </w:r>
      <w:r w:rsidR="00FF71EB" w:rsidRPr="0098249D">
        <w:rPr>
          <w:lang w:val="nl-NL"/>
        </w:rPr>
        <w:t>.</w:t>
      </w:r>
      <w:r w:rsidR="003D4995" w:rsidRPr="0098249D">
        <w:rPr>
          <w:lang w:val="nl-NL"/>
        </w:rPr>
        <w:t xml:space="preserve"> Định hình các công trình có hình khối lớn tạo điểm nh</w:t>
      </w:r>
      <w:r w:rsidR="00075440" w:rsidRPr="0098249D">
        <w:rPr>
          <w:lang w:val="nl-NL"/>
        </w:rPr>
        <w:t>ấ</w:t>
      </w:r>
      <w:r w:rsidR="003D4995" w:rsidRPr="0098249D">
        <w:rPr>
          <w:lang w:val="nl-NL"/>
        </w:rPr>
        <w:t xml:space="preserve">n cho khu vực cửa ngõ Phía Tây. </w:t>
      </w:r>
    </w:p>
    <w:p w:rsidR="00075440" w:rsidRPr="0098249D" w:rsidRDefault="001C4F07" w:rsidP="00F40D0C">
      <w:pPr>
        <w:pStyle w:val="Heading4"/>
      </w:pPr>
      <w:bookmarkStart w:id="445" w:name="_Toc15644286"/>
      <w:bookmarkStart w:id="446" w:name="_Toc20205614"/>
      <w:bookmarkStart w:id="447" w:name="_Toc20401707"/>
      <w:bookmarkStart w:id="448" w:name="_Toc20672149"/>
      <w:r w:rsidRPr="0098249D">
        <w:t xml:space="preserve">Khu chức năng đặc thù phía Bắc - </w:t>
      </w:r>
      <w:r w:rsidR="00075440" w:rsidRPr="0098249D">
        <w:t>Phân khu 3:</w:t>
      </w:r>
      <w:bookmarkEnd w:id="445"/>
      <w:bookmarkEnd w:id="446"/>
      <w:bookmarkEnd w:id="447"/>
      <w:bookmarkEnd w:id="448"/>
    </w:p>
    <w:p w:rsidR="00075440" w:rsidRPr="0098249D" w:rsidRDefault="00075440" w:rsidP="00075440">
      <w:pPr>
        <w:pStyle w:val="Heading5"/>
      </w:pPr>
      <w:bookmarkStart w:id="449" w:name="_Toc14792497"/>
      <w:bookmarkStart w:id="450" w:name="_Toc15644287"/>
      <w:bookmarkStart w:id="451" w:name="_Toc20205615"/>
      <w:bookmarkStart w:id="452" w:name="_Toc20401708"/>
      <w:bookmarkStart w:id="453" w:name="_Toc20672150"/>
      <w:r w:rsidRPr="0098249D">
        <w:t>Vị trí:</w:t>
      </w:r>
      <w:bookmarkEnd w:id="449"/>
      <w:bookmarkEnd w:id="450"/>
      <w:bookmarkEnd w:id="451"/>
      <w:bookmarkEnd w:id="452"/>
      <w:bookmarkEnd w:id="453"/>
      <w:r w:rsidRPr="0098249D">
        <w:t xml:space="preserve"> </w:t>
      </w:r>
    </w:p>
    <w:p w:rsidR="00075440" w:rsidRPr="0098249D" w:rsidRDefault="00075440" w:rsidP="00075440">
      <w:pPr>
        <w:pStyle w:val="Noidung"/>
      </w:pPr>
      <w:r w:rsidRPr="0098249D">
        <w:t>Phía Bắc phân khu 2 giáp Suối Ngọn xã Xuân Quế (Bao gồm 03 khu chức năng đặc thù).</w:t>
      </w:r>
    </w:p>
    <w:p w:rsidR="008212C0" w:rsidRPr="00E66667" w:rsidRDefault="008212C0" w:rsidP="008212C0">
      <w:pPr>
        <w:pStyle w:val="Noidung"/>
        <w:ind w:firstLine="0"/>
        <w:rPr>
          <w:color w:val="FF0000"/>
        </w:rPr>
      </w:pPr>
      <w:r w:rsidRPr="00E66667">
        <w:rPr>
          <w:noProof/>
          <w:color w:val="FF0000"/>
        </w:rPr>
        <w:drawing>
          <wp:inline distT="0" distB="0" distL="0" distR="0" wp14:anchorId="4B2CCB79" wp14:editId="1086BC39">
            <wp:extent cx="5760720" cy="322072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han khu 3.jpg"/>
                    <pic:cNvPicPr/>
                  </pic:nvPicPr>
                  <pic:blipFill>
                    <a:blip r:embed="rId36" cstate="print">
                      <a:extLst>
                        <a:ext uri="{28A0092B-C50C-407E-A947-70E740481C1C}">
                          <a14:useLocalDpi xmlns:a14="http://schemas.microsoft.com/office/drawing/2010/main" val="0"/>
                        </a:ext>
                      </a:extLst>
                    </a:blip>
                    <a:stretch>
                      <a:fillRect/>
                    </a:stretch>
                  </pic:blipFill>
                  <pic:spPr>
                    <a:xfrm>
                      <a:off x="0" y="0"/>
                      <a:ext cx="5760720" cy="3220720"/>
                    </a:xfrm>
                    <a:prstGeom prst="rect">
                      <a:avLst/>
                    </a:prstGeom>
                  </pic:spPr>
                </pic:pic>
              </a:graphicData>
            </a:graphic>
          </wp:inline>
        </w:drawing>
      </w:r>
    </w:p>
    <w:p w:rsidR="00075440" w:rsidRPr="0098249D" w:rsidRDefault="00075440" w:rsidP="00075440">
      <w:pPr>
        <w:pStyle w:val="Heading5"/>
      </w:pPr>
      <w:bookmarkStart w:id="454" w:name="_Toc14792498"/>
      <w:bookmarkStart w:id="455" w:name="_Toc15644288"/>
      <w:bookmarkStart w:id="456" w:name="_Toc20205616"/>
      <w:bookmarkStart w:id="457" w:name="_Toc20401709"/>
      <w:bookmarkStart w:id="458" w:name="_Toc20672151"/>
      <w:r w:rsidRPr="0098249D">
        <w:t xml:space="preserve">Quy mô:   </w:t>
      </w:r>
      <w:r w:rsidRPr="0098249D">
        <w:rPr>
          <w:b w:val="0"/>
        </w:rPr>
        <w:t xml:space="preserve">Diện tích Khoảng </w:t>
      </w:r>
      <w:r w:rsidR="004A5E89" w:rsidRPr="0098249D">
        <w:rPr>
          <w:b w:val="0"/>
        </w:rPr>
        <w:t>7</w:t>
      </w:r>
      <w:r w:rsidR="0098249D" w:rsidRPr="0098249D">
        <w:rPr>
          <w:b w:val="0"/>
        </w:rPr>
        <w:t>32</w:t>
      </w:r>
      <w:r w:rsidRPr="0098249D">
        <w:rPr>
          <w:b w:val="0"/>
        </w:rPr>
        <w:t xml:space="preserve"> ha.</w:t>
      </w:r>
      <w:bookmarkEnd w:id="454"/>
      <w:bookmarkEnd w:id="455"/>
      <w:bookmarkEnd w:id="456"/>
      <w:bookmarkEnd w:id="457"/>
      <w:bookmarkEnd w:id="458"/>
    </w:p>
    <w:p w:rsidR="00075440" w:rsidRPr="0098249D" w:rsidRDefault="00075440" w:rsidP="00920151">
      <w:pPr>
        <w:pStyle w:val="Heading5"/>
        <w:rPr>
          <w:lang w:val="nl-NL"/>
        </w:rPr>
      </w:pPr>
      <w:bookmarkStart w:id="459" w:name="_Toc14792499"/>
      <w:bookmarkStart w:id="460" w:name="_Toc15644289"/>
      <w:bookmarkStart w:id="461" w:name="_Toc20205617"/>
      <w:bookmarkStart w:id="462" w:name="_Toc20401710"/>
      <w:bookmarkStart w:id="463" w:name="_Toc20672152"/>
      <w:r w:rsidRPr="0098249D">
        <w:t xml:space="preserve">Tính Chất: </w:t>
      </w:r>
      <w:r w:rsidRPr="0098249D">
        <w:rPr>
          <w:b w:val="0"/>
          <w:lang w:val="nl-NL"/>
        </w:rPr>
        <w:t>Là khu sản xuất công nghiệp</w:t>
      </w:r>
      <w:r w:rsidR="004A5E89" w:rsidRPr="0098249D">
        <w:rPr>
          <w:b w:val="0"/>
          <w:lang w:val="nl-NL"/>
        </w:rPr>
        <w:t>,</w:t>
      </w:r>
      <w:r w:rsidRPr="0098249D">
        <w:rPr>
          <w:b w:val="0"/>
          <w:lang w:val="nl-NL"/>
        </w:rPr>
        <w:t xml:space="preserve"> </w:t>
      </w:r>
      <w:r w:rsidR="004A5E89" w:rsidRPr="0098249D">
        <w:rPr>
          <w:b w:val="0"/>
          <w:lang w:val="nl-NL"/>
        </w:rPr>
        <w:t>khu quân sự và hành lang xanh nông nghiệp</w:t>
      </w:r>
      <w:r w:rsidRPr="0098249D">
        <w:rPr>
          <w:b w:val="0"/>
          <w:lang w:val="nl-NL"/>
        </w:rPr>
        <w:t>.</w:t>
      </w:r>
      <w:bookmarkEnd w:id="459"/>
      <w:bookmarkEnd w:id="460"/>
      <w:bookmarkEnd w:id="461"/>
      <w:bookmarkEnd w:id="462"/>
      <w:bookmarkEnd w:id="463"/>
    </w:p>
    <w:p w:rsidR="00075440" w:rsidRPr="0098249D" w:rsidRDefault="00075440" w:rsidP="00075440">
      <w:pPr>
        <w:pStyle w:val="Heading5"/>
        <w:rPr>
          <w:lang w:val="nl-NL"/>
        </w:rPr>
      </w:pPr>
      <w:bookmarkStart w:id="464" w:name="_Toc14792500"/>
      <w:bookmarkStart w:id="465" w:name="_Toc15644290"/>
      <w:bookmarkStart w:id="466" w:name="_Toc20205618"/>
      <w:bookmarkStart w:id="467" w:name="_Toc20401711"/>
      <w:bookmarkStart w:id="468" w:name="_Toc20672153"/>
      <w:r w:rsidRPr="0098249D">
        <w:rPr>
          <w:lang w:val="nl-NL"/>
        </w:rPr>
        <w:t>Định hướng phát triển không gian:</w:t>
      </w:r>
      <w:bookmarkEnd w:id="464"/>
      <w:bookmarkEnd w:id="465"/>
      <w:bookmarkEnd w:id="466"/>
      <w:bookmarkEnd w:id="467"/>
      <w:bookmarkEnd w:id="468"/>
      <w:r w:rsidRPr="0098249D">
        <w:rPr>
          <w:lang w:val="nl-NL"/>
        </w:rPr>
        <w:t xml:space="preserve"> </w:t>
      </w:r>
    </w:p>
    <w:p w:rsidR="004A5E89" w:rsidRPr="0098249D" w:rsidRDefault="004A5E89" w:rsidP="004A5E89">
      <w:pPr>
        <w:pStyle w:val="Noidung"/>
        <w:rPr>
          <w:b/>
          <w:i/>
          <w:lang w:val="nl-NL"/>
        </w:rPr>
      </w:pPr>
      <w:r w:rsidRPr="0098249D">
        <w:rPr>
          <w:b/>
          <w:i/>
          <w:lang w:val="nl-NL"/>
        </w:rPr>
        <w:t>* Đối với cụm công nghiệp Long Giao và khu vực dự trữ mở rộng phía Bắc</w:t>
      </w:r>
      <w:r w:rsidR="00C529BF" w:rsidRPr="0098249D">
        <w:rPr>
          <w:b/>
          <w:i/>
          <w:lang w:val="nl-NL"/>
        </w:rPr>
        <w:t xml:space="preserve"> – Tiểu khu 3-1</w:t>
      </w:r>
      <w:r w:rsidRPr="0098249D">
        <w:rPr>
          <w:b/>
          <w:i/>
          <w:lang w:val="nl-NL"/>
        </w:rPr>
        <w:t>:</w:t>
      </w:r>
    </w:p>
    <w:p w:rsidR="004A5E89" w:rsidRPr="0098249D" w:rsidRDefault="004A5E89" w:rsidP="004A5E89">
      <w:pPr>
        <w:pStyle w:val="Noidung"/>
        <w:rPr>
          <w:lang w:val="nl-NL"/>
        </w:rPr>
      </w:pPr>
      <w:r w:rsidRPr="0098249D">
        <w:rPr>
          <w:lang w:val="nl-NL"/>
        </w:rPr>
        <w:t xml:space="preserve">+ Diện tích: khoảng </w:t>
      </w:r>
      <w:r w:rsidR="0098249D" w:rsidRPr="0098249D">
        <w:rPr>
          <w:lang w:val="nl-NL"/>
        </w:rPr>
        <w:t>304</w:t>
      </w:r>
      <w:r w:rsidRPr="0098249D">
        <w:rPr>
          <w:lang w:val="nl-NL"/>
        </w:rPr>
        <w:t xml:space="preserve"> ha.</w:t>
      </w:r>
    </w:p>
    <w:p w:rsidR="00075440" w:rsidRPr="0098249D" w:rsidRDefault="00075440" w:rsidP="004A5E89">
      <w:pPr>
        <w:pStyle w:val="Noidung"/>
        <w:rPr>
          <w:lang w:val="nl-NL"/>
        </w:rPr>
      </w:pPr>
      <w:r w:rsidRPr="0098249D">
        <w:rPr>
          <w:lang w:val="nl-NL"/>
        </w:rPr>
        <w:t>+ Định hướng tầng cao xây dựng: Từ 01 đến 0</w:t>
      </w:r>
      <w:r w:rsidR="0098249D" w:rsidRPr="0098249D">
        <w:rPr>
          <w:lang w:val="nl-NL"/>
        </w:rPr>
        <w:t>3</w:t>
      </w:r>
      <w:r w:rsidRPr="0098249D">
        <w:rPr>
          <w:lang w:val="nl-NL"/>
        </w:rPr>
        <w:t xml:space="preserve"> tầng.</w:t>
      </w:r>
    </w:p>
    <w:p w:rsidR="00075440" w:rsidRPr="0098249D" w:rsidRDefault="00075440" w:rsidP="004A5E89">
      <w:pPr>
        <w:pStyle w:val="Noidung"/>
        <w:rPr>
          <w:lang w:val="nl-NL"/>
        </w:rPr>
      </w:pPr>
      <w:r w:rsidRPr="0098249D">
        <w:rPr>
          <w:lang w:val="nl-NL"/>
        </w:rPr>
        <w:t xml:space="preserve">+ Định hướng mật độ xây dựng gộp: từ </w:t>
      </w:r>
      <w:r w:rsidR="004A5E89" w:rsidRPr="0098249D">
        <w:rPr>
          <w:lang w:val="nl-NL"/>
        </w:rPr>
        <w:t>25</w:t>
      </w:r>
      <w:r w:rsidRPr="0098249D">
        <w:rPr>
          <w:lang w:val="nl-NL"/>
        </w:rPr>
        <w:t xml:space="preserve">% đến </w:t>
      </w:r>
      <w:r w:rsidR="004A5E89" w:rsidRPr="0098249D">
        <w:rPr>
          <w:lang w:val="nl-NL"/>
        </w:rPr>
        <w:t>3</w:t>
      </w:r>
      <w:r w:rsidRPr="0098249D">
        <w:rPr>
          <w:lang w:val="nl-NL"/>
        </w:rPr>
        <w:t>0%.</w:t>
      </w:r>
    </w:p>
    <w:p w:rsidR="004A5E89" w:rsidRPr="0098249D" w:rsidRDefault="00075440" w:rsidP="004A5E89">
      <w:pPr>
        <w:pStyle w:val="Noidung"/>
        <w:rPr>
          <w:iCs/>
          <w:szCs w:val="28"/>
        </w:rPr>
      </w:pPr>
      <w:r w:rsidRPr="0098249D">
        <w:rPr>
          <w:lang w:val="nl-NL"/>
        </w:rPr>
        <w:lastRenderedPageBreak/>
        <w:t xml:space="preserve">+ </w:t>
      </w:r>
      <w:r w:rsidR="004A5E89" w:rsidRPr="0098249D">
        <w:rPr>
          <w:iCs/>
          <w:szCs w:val="28"/>
        </w:rPr>
        <w:t>Tổ chức các mảng xanh và xây dựng hệ thống các xí nghiệp cách các lộ giới để trồng cây xanh, qua đó có thể che bớt hoặc làm sinh động hơn hình thức kiến trúc đơn điệu về hình khối và màu sắt các công trình công nghiệp.</w:t>
      </w:r>
    </w:p>
    <w:p w:rsidR="004A5E89" w:rsidRPr="0098249D" w:rsidRDefault="004A5E89" w:rsidP="004A5E89">
      <w:pPr>
        <w:pStyle w:val="Noidung"/>
        <w:rPr>
          <w:b/>
          <w:i/>
          <w:lang w:val="nl-NL"/>
        </w:rPr>
      </w:pPr>
      <w:r w:rsidRPr="0098249D">
        <w:rPr>
          <w:b/>
          <w:i/>
          <w:lang w:val="nl-NL"/>
        </w:rPr>
        <w:t>* Đối với khu vực quân sư</w:t>
      </w:r>
      <w:r w:rsidR="00C529BF" w:rsidRPr="0098249D">
        <w:rPr>
          <w:b/>
          <w:i/>
          <w:lang w:val="nl-NL"/>
        </w:rPr>
        <w:t xml:space="preserve"> – Tiểu khu 3-2:</w:t>
      </w:r>
    </w:p>
    <w:p w:rsidR="004A5E89" w:rsidRPr="0098249D" w:rsidRDefault="004A5E89" w:rsidP="004A5E89">
      <w:pPr>
        <w:pStyle w:val="Noidung"/>
        <w:rPr>
          <w:lang w:val="nl-NL"/>
        </w:rPr>
      </w:pPr>
      <w:r w:rsidRPr="0098249D">
        <w:rPr>
          <w:lang w:val="nl-NL"/>
        </w:rPr>
        <w:t>+ Diện tích: khoảng 2</w:t>
      </w:r>
      <w:r w:rsidR="0098249D" w:rsidRPr="0098249D">
        <w:rPr>
          <w:lang w:val="nl-NL"/>
        </w:rPr>
        <w:t>63</w:t>
      </w:r>
      <w:r w:rsidRPr="0098249D">
        <w:rPr>
          <w:lang w:val="nl-NL"/>
        </w:rPr>
        <w:t xml:space="preserve"> ha.</w:t>
      </w:r>
    </w:p>
    <w:p w:rsidR="004A5E89" w:rsidRPr="0098249D" w:rsidRDefault="004A5E89" w:rsidP="004A5E89">
      <w:pPr>
        <w:pStyle w:val="Noidung"/>
        <w:rPr>
          <w:iCs/>
          <w:szCs w:val="28"/>
        </w:rPr>
      </w:pPr>
      <w:r w:rsidRPr="0098249D">
        <w:rPr>
          <w:lang w:val="nl-NL"/>
        </w:rPr>
        <w:t xml:space="preserve">+ </w:t>
      </w:r>
      <w:r w:rsidRPr="0098249D">
        <w:rPr>
          <w:iCs/>
          <w:szCs w:val="28"/>
        </w:rPr>
        <w:t xml:space="preserve">Tổ chức </w:t>
      </w:r>
      <w:r w:rsidR="00C529BF" w:rsidRPr="0098249D">
        <w:rPr>
          <w:iCs/>
          <w:szCs w:val="28"/>
        </w:rPr>
        <w:t>không gian cảnh quan nội khu tuân thủ theo quy định về an ninh quốc phòng.</w:t>
      </w:r>
    </w:p>
    <w:p w:rsidR="00C529BF" w:rsidRPr="0098249D" w:rsidRDefault="00C529BF" w:rsidP="00C529BF">
      <w:pPr>
        <w:pStyle w:val="Noidung"/>
        <w:rPr>
          <w:b/>
          <w:i/>
          <w:lang w:val="nl-NL"/>
        </w:rPr>
      </w:pPr>
      <w:r w:rsidRPr="0098249D">
        <w:rPr>
          <w:b/>
          <w:i/>
          <w:lang w:val="nl-NL"/>
        </w:rPr>
        <w:t>* Đối với mảng xanh nông nghiệp giáp suối Ngọn – Tiểu khu 3-3:</w:t>
      </w:r>
    </w:p>
    <w:p w:rsidR="00C529BF" w:rsidRPr="0098249D" w:rsidRDefault="00C529BF" w:rsidP="00C529BF">
      <w:pPr>
        <w:pStyle w:val="Noidung"/>
        <w:rPr>
          <w:lang w:val="nl-NL"/>
        </w:rPr>
      </w:pPr>
      <w:r w:rsidRPr="0098249D">
        <w:rPr>
          <w:lang w:val="nl-NL"/>
        </w:rPr>
        <w:t>+ Diện tích: khoảng 1</w:t>
      </w:r>
      <w:r w:rsidR="0098249D" w:rsidRPr="0098249D">
        <w:rPr>
          <w:lang w:val="nl-NL"/>
        </w:rPr>
        <w:t>6</w:t>
      </w:r>
      <w:r w:rsidRPr="0098249D">
        <w:rPr>
          <w:lang w:val="nl-NL"/>
        </w:rPr>
        <w:t>4 ha.</w:t>
      </w:r>
    </w:p>
    <w:p w:rsidR="00C529BF" w:rsidRPr="0098249D" w:rsidRDefault="00C529BF" w:rsidP="00C529BF">
      <w:pPr>
        <w:pStyle w:val="Noidung"/>
        <w:rPr>
          <w:lang w:val="nl-NL"/>
        </w:rPr>
      </w:pPr>
      <w:r w:rsidRPr="0098249D">
        <w:rPr>
          <w:lang w:val="nl-NL"/>
        </w:rPr>
        <w:t>+ Định hướng tầng cao xây dựng: Từ 01 đến 02 tầng.</w:t>
      </w:r>
    </w:p>
    <w:p w:rsidR="00C529BF" w:rsidRPr="0098249D" w:rsidRDefault="00C529BF" w:rsidP="00C529BF">
      <w:pPr>
        <w:pStyle w:val="Noidung"/>
        <w:rPr>
          <w:lang w:val="nl-NL"/>
        </w:rPr>
      </w:pPr>
      <w:r w:rsidRPr="0098249D">
        <w:rPr>
          <w:lang w:val="nl-NL"/>
        </w:rPr>
        <w:t xml:space="preserve">+ Định hướng mật độ xây dựng gộp: </w:t>
      </w:r>
      <w:r w:rsidR="0098249D" w:rsidRPr="0098249D">
        <w:rPr>
          <w:lang w:val="nl-NL"/>
        </w:rPr>
        <w:t xml:space="preserve">tối đa </w:t>
      </w:r>
      <w:r w:rsidRPr="0098249D">
        <w:rPr>
          <w:lang w:val="nl-NL"/>
        </w:rPr>
        <w:t xml:space="preserve">5% </w:t>
      </w:r>
      <w:r w:rsidR="0098249D" w:rsidRPr="0098249D">
        <w:rPr>
          <w:lang w:val="nl-NL"/>
        </w:rPr>
        <w:t>.</w:t>
      </w:r>
    </w:p>
    <w:p w:rsidR="00C529BF" w:rsidRPr="0098249D" w:rsidRDefault="00C529BF" w:rsidP="00C529BF">
      <w:pPr>
        <w:pStyle w:val="Noidung"/>
        <w:rPr>
          <w:iCs/>
          <w:szCs w:val="28"/>
        </w:rPr>
      </w:pPr>
      <w:r w:rsidRPr="0098249D">
        <w:rPr>
          <w:lang w:val="nl-NL"/>
        </w:rPr>
        <w:t xml:space="preserve">+ </w:t>
      </w:r>
      <w:r w:rsidRPr="0098249D">
        <w:rPr>
          <w:iCs/>
          <w:szCs w:val="28"/>
        </w:rPr>
        <w:t xml:space="preserve">Bảo vệ không gian xanh, hạn chế xây dựng mở rộng, khuyến khích người dân trong vùng này vào định cư tại các </w:t>
      </w:r>
      <w:r w:rsidR="00CC18A6" w:rsidRPr="0098249D">
        <w:rPr>
          <w:iCs/>
          <w:szCs w:val="28"/>
        </w:rPr>
        <w:t xml:space="preserve">khu dân cư trong </w:t>
      </w:r>
      <w:r w:rsidRPr="0098249D">
        <w:rPr>
          <w:iCs/>
          <w:szCs w:val="28"/>
        </w:rPr>
        <w:t>đô thị.</w:t>
      </w:r>
    </w:p>
    <w:p w:rsidR="00C529BF" w:rsidRPr="005D716A" w:rsidRDefault="001C4F07" w:rsidP="00F40D0C">
      <w:pPr>
        <w:pStyle w:val="Heading4"/>
      </w:pPr>
      <w:bookmarkStart w:id="469" w:name="_Toc15644291"/>
      <w:bookmarkStart w:id="470" w:name="_Toc20205619"/>
      <w:bookmarkStart w:id="471" w:name="_Toc20401712"/>
      <w:bookmarkStart w:id="472" w:name="_Toc20672154"/>
      <w:r w:rsidRPr="005D716A">
        <w:t xml:space="preserve">Khu sinh thái nông nghiệp ngoại vi - </w:t>
      </w:r>
      <w:r w:rsidR="00C529BF" w:rsidRPr="005D716A">
        <w:t>Phân khu 4:</w:t>
      </w:r>
      <w:bookmarkEnd w:id="469"/>
      <w:bookmarkEnd w:id="470"/>
      <w:bookmarkEnd w:id="471"/>
      <w:bookmarkEnd w:id="472"/>
    </w:p>
    <w:p w:rsidR="00C529BF" w:rsidRPr="005D716A" w:rsidRDefault="00C529BF" w:rsidP="00C529BF">
      <w:pPr>
        <w:pStyle w:val="Heading5"/>
      </w:pPr>
      <w:bookmarkStart w:id="473" w:name="_Toc14792502"/>
      <w:bookmarkStart w:id="474" w:name="_Toc15644292"/>
      <w:bookmarkStart w:id="475" w:name="_Toc20205620"/>
      <w:bookmarkStart w:id="476" w:name="_Toc20401713"/>
      <w:bookmarkStart w:id="477" w:name="_Toc20672155"/>
      <w:r w:rsidRPr="005D716A">
        <w:t>Vị trí:</w:t>
      </w:r>
      <w:bookmarkEnd w:id="473"/>
      <w:bookmarkEnd w:id="474"/>
      <w:bookmarkEnd w:id="475"/>
      <w:bookmarkEnd w:id="476"/>
      <w:bookmarkEnd w:id="477"/>
      <w:r w:rsidRPr="005D716A">
        <w:t xml:space="preserve"> </w:t>
      </w:r>
    </w:p>
    <w:p w:rsidR="00C529BF" w:rsidRPr="00E66667" w:rsidRDefault="00C529BF" w:rsidP="00C529BF">
      <w:pPr>
        <w:pStyle w:val="Noidung"/>
        <w:rPr>
          <w:color w:val="FF0000"/>
        </w:rPr>
      </w:pPr>
      <w:r w:rsidRPr="005D716A">
        <w:t>Phía Đông khu đô thị trung tâm (Bao gồm 02 khu chức năng).</w:t>
      </w:r>
    </w:p>
    <w:p w:rsidR="008212C0" w:rsidRPr="005D716A" w:rsidRDefault="003102A8" w:rsidP="003102A8">
      <w:pPr>
        <w:pStyle w:val="Noidung"/>
        <w:ind w:firstLine="0"/>
        <w:jc w:val="center"/>
      </w:pPr>
      <w:r>
        <w:rPr>
          <w:noProof/>
        </w:rPr>
        <w:drawing>
          <wp:inline distT="0" distB="0" distL="0" distR="0">
            <wp:extent cx="4425208" cy="4772025"/>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k4.jpg"/>
                    <pic:cNvPicPr/>
                  </pic:nvPicPr>
                  <pic:blipFill>
                    <a:blip r:embed="rId37" cstate="print">
                      <a:extLst>
                        <a:ext uri="{28A0092B-C50C-407E-A947-70E740481C1C}">
                          <a14:useLocalDpi xmlns:a14="http://schemas.microsoft.com/office/drawing/2010/main" val="0"/>
                        </a:ext>
                      </a:extLst>
                    </a:blip>
                    <a:stretch>
                      <a:fillRect/>
                    </a:stretch>
                  </pic:blipFill>
                  <pic:spPr>
                    <a:xfrm>
                      <a:off x="0" y="0"/>
                      <a:ext cx="4427254" cy="4774232"/>
                    </a:xfrm>
                    <a:prstGeom prst="rect">
                      <a:avLst/>
                    </a:prstGeom>
                  </pic:spPr>
                </pic:pic>
              </a:graphicData>
            </a:graphic>
          </wp:inline>
        </w:drawing>
      </w:r>
    </w:p>
    <w:p w:rsidR="007C0D05" w:rsidRPr="005D716A" w:rsidRDefault="00C529BF" w:rsidP="00C529BF">
      <w:pPr>
        <w:pStyle w:val="Heading5"/>
      </w:pPr>
      <w:bookmarkStart w:id="478" w:name="_Toc14792503"/>
      <w:bookmarkStart w:id="479" w:name="_Toc15644293"/>
      <w:bookmarkStart w:id="480" w:name="_Toc20205621"/>
      <w:bookmarkStart w:id="481" w:name="_Toc20401714"/>
      <w:bookmarkStart w:id="482" w:name="_Toc20672156"/>
      <w:r w:rsidRPr="005D716A">
        <w:t>Quy mô:</w:t>
      </w:r>
      <w:bookmarkEnd w:id="478"/>
      <w:bookmarkEnd w:id="479"/>
      <w:bookmarkEnd w:id="480"/>
      <w:bookmarkEnd w:id="481"/>
      <w:bookmarkEnd w:id="482"/>
      <w:r w:rsidRPr="005D716A">
        <w:t xml:space="preserve">   </w:t>
      </w:r>
    </w:p>
    <w:p w:rsidR="007C0D05" w:rsidRPr="005D716A" w:rsidRDefault="007C0D05" w:rsidP="007C0D05">
      <w:pPr>
        <w:pStyle w:val="Noidung"/>
        <w:ind w:left="1080" w:firstLine="720"/>
      </w:pPr>
      <w:r w:rsidRPr="005D716A">
        <w:t xml:space="preserve">+ Diện tích : Khoảng </w:t>
      </w:r>
      <w:r w:rsidR="00B4555A" w:rsidRPr="005D716A">
        <w:t>2.3</w:t>
      </w:r>
      <w:r w:rsidR="005D716A" w:rsidRPr="005D716A">
        <w:t>13</w:t>
      </w:r>
      <w:r w:rsidRPr="005D716A">
        <w:t xml:space="preserve"> ha.</w:t>
      </w:r>
    </w:p>
    <w:p w:rsidR="007C0D05" w:rsidRPr="005D716A" w:rsidRDefault="007C0D05" w:rsidP="007C0D05">
      <w:pPr>
        <w:pStyle w:val="Noidung"/>
        <w:ind w:firstLine="1800"/>
      </w:pPr>
      <w:r w:rsidRPr="005D716A">
        <w:t>+ Dân số năm 2030: khoàng 4.000 người.</w:t>
      </w:r>
    </w:p>
    <w:p w:rsidR="00C529BF" w:rsidRPr="005D716A" w:rsidRDefault="00C529BF" w:rsidP="00C529BF">
      <w:pPr>
        <w:pStyle w:val="Heading5"/>
        <w:rPr>
          <w:lang w:val="nl-NL"/>
        </w:rPr>
      </w:pPr>
      <w:bookmarkStart w:id="483" w:name="_Toc14792504"/>
      <w:bookmarkStart w:id="484" w:name="_Toc15644294"/>
      <w:bookmarkStart w:id="485" w:name="_Toc20205622"/>
      <w:bookmarkStart w:id="486" w:name="_Toc20401715"/>
      <w:bookmarkStart w:id="487" w:name="_Toc20672157"/>
      <w:r w:rsidRPr="005D716A">
        <w:lastRenderedPageBreak/>
        <w:t xml:space="preserve">Tính Chất: </w:t>
      </w:r>
      <w:r w:rsidRPr="005D716A">
        <w:rPr>
          <w:b w:val="0"/>
          <w:lang w:val="nl-NL"/>
        </w:rPr>
        <w:t xml:space="preserve">Là khu </w:t>
      </w:r>
      <w:r w:rsidR="007C0D05" w:rsidRPr="005D716A">
        <w:rPr>
          <w:b w:val="0"/>
          <w:lang w:val="nl-NL"/>
        </w:rPr>
        <w:t xml:space="preserve">dân cư nông thôn </w:t>
      </w:r>
      <w:r w:rsidRPr="005D716A">
        <w:rPr>
          <w:b w:val="0"/>
          <w:lang w:val="nl-NL"/>
        </w:rPr>
        <w:t>và hành lang xanh nông nghiệp.</w:t>
      </w:r>
      <w:bookmarkEnd w:id="483"/>
      <w:bookmarkEnd w:id="484"/>
      <w:bookmarkEnd w:id="485"/>
      <w:bookmarkEnd w:id="486"/>
      <w:bookmarkEnd w:id="487"/>
    </w:p>
    <w:p w:rsidR="00C529BF" w:rsidRPr="005D716A" w:rsidRDefault="00C529BF" w:rsidP="00C529BF">
      <w:pPr>
        <w:pStyle w:val="Heading5"/>
        <w:rPr>
          <w:lang w:val="nl-NL"/>
        </w:rPr>
      </w:pPr>
      <w:bookmarkStart w:id="488" w:name="_Toc14792505"/>
      <w:bookmarkStart w:id="489" w:name="_Toc15644295"/>
      <w:bookmarkStart w:id="490" w:name="_Toc20205623"/>
      <w:bookmarkStart w:id="491" w:name="_Toc20401716"/>
      <w:bookmarkStart w:id="492" w:name="_Toc20672158"/>
      <w:r w:rsidRPr="005D716A">
        <w:rPr>
          <w:lang w:val="nl-NL"/>
        </w:rPr>
        <w:t>Định hướng phát triển không gian:</w:t>
      </w:r>
      <w:bookmarkEnd w:id="488"/>
      <w:bookmarkEnd w:id="489"/>
      <w:bookmarkEnd w:id="490"/>
      <w:bookmarkEnd w:id="491"/>
      <w:bookmarkEnd w:id="492"/>
      <w:r w:rsidRPr="005D716A">
        <w:rPr>
          <w:lang w:val="nl-NL"/>
        </w:rPr>
        <w:t xml:space="preserve"> </w:t>
      </w:r>
    </w:p>
    <w:p w:rsidR="00C529BF" w:rsidRPr="005D716A" w:rsidRDefault="00C529BF" w:rsidP="00C529BF">
      <w:pPr>
        <w:pStyle w:val="Noidung"/>
        <w:rPr>
          <w:b/>
          <w:i/>
          <w:lang w:val="nl-NL"/>
        </w:rPr>
      </w:pPr>
      <w:r w:rsidRPr="005D716A">
        <w:rPr>
          <w:b/>
          <w:i/>
          <w:lang w:val="nl-NL"/>
        </w:rPr>
        <w:t xml:space="preserve">* Đối với </w:t>
      </w:r>
      <w:r w:rsidR="007C0D05" w:rsidRPr="005D716A">
        <w:rPr>
          <w:b/>
          <w:i/>
          <w:lang w:val="nl-NL"/>
        </w:rPr>
        <w:t xml:space="preserve">khu dân cư nông thôn </w:t>
      </w:r>
      <w:r w:rsidRPr="005D716A">
        <w:rPr>
          <w:b/>
          <w:i/>
          <w:lang w:val="nl-NL"/>
        </w:rPr>
        <w:t xml:space="preserve">– Tiểu khu </w:t>
      </w:r>
      <w:r w:rsidR="00B4555A" w:rsidRPr="005D716A">
        <w:rPr>
          <w:b/>
          <w:i/>
          <w:lang w:val="nl-NL"/>
        </w:rPr>
        <w:t>4</w:t>
      </w:r>
      <w:r w:rsidRPr="005D716A">
        <w:rPr>
          <w:b/>
          <w:i/>
          <w:lang w:val="nl-NL"/>
        </w:rPr>
        <w:t>-1:</w:t>
      </w:r>
    </w:p>
    <w:p w:rsidR="00C529BF" w:rsidRPr="005D716A" w:rsidRDefault="00C529BF" w:rsidP="00C529BF">
      <w:pPr>
        <w:pStyle w:val="Noidung"/>
        <w:rPr>
          <w:lang w:val="nl-NL"/>
        </w:rPr>
      </w:pPr>
      <w:r w:rsidRPr="005D716A">
        <w:rPr>
          <w:lang w:val="nl-NL"/>
        </w:rPr>
        <w:t xml:space="preserve">+ Diện tích: khoảng </w:t>
      </w:r>
      <w:r w:rsidR="00B4555A" w:rsidRPr="005D716A">
        <w:rPr>
          <w:lang w:val="nl-NL"/>
        </w:rPr>
        <w:t>9</w:t>
      </w:r>
      <w:r w:rsidRPr="005D716A">
        <w:rPr>
          <w:lang w:val="nl-NL"/>
        </w:rPr>
        <w:t>9 ha.</w:t>
      </w:r>
    </w:p>
    <w:p w:rsidR="00B4555A" w:rsidRPr="005D716A" w:rsidRDefault="00B4555A" w:rsidP="00C529BF">
      <w:pPr>
        <w:pStyle w:val="Noidung"/>
        <w:rPr>
          <w:lang w:val="nl-NL"/>
        </w:rPr>
      </w:pPr>
      <w:r w:rsidRPr="005D716A">
        <w:rPr>
          <w:lang w:val="nl-NL"/>
        </w:rPr>
        <w:t>+ Dân số: khoảng 4.000 người</w:t>
      </w:r>
    </w:p>
    <w:p w:rsidR="00C529BF" w:rsidRPr="005D716A" w:rsidRDefault="00C529BF" w:rsidP="00C529BF">
      <w:pPr>
        <w:pStyle w:val="Noidung"/>
        <w:rPr>
          <w:lang w:val="nl-NL"/>
        </w:rPr>
      </w:pPr>
      <w:r w:rsidRPr="005D716A">
        <w:rPr>
          <w:lang w:val="nl-NL"/>
        </w:rPr>
        <w:t>+ Định hướng tầng cao xây dựng: Từ 01 đến 0</w:t>
      </w:r>
      <w:r w:rsidR="00B4555A" w:rsidRPr="005D716A">
        <w:rPr>
          <w:lang w:val="nl-NL"/>
        </w:rPr>
        <w:t>3</w:t>
      </w:r>
      <w:r w:rsidRPr="005D716A">
        <w:rPr>
          <w:lang w:val="nl-NL"/>
        </w:rPr>
        <w:t xml:space="preserve"> tầng.</w:t>
      </w:r>
    </w:p>
    <w:p w:rsidR="00C529BF" w:rsidRPr="005D716A" w:rsidRDefault="00C529BF" w:rsidP="00C529BF">
      <w:pPr>
        <w:pStyle w:val="Noidung"/>
        <w:rPr>
          <w:lang w:val="nl-NL"/>
        </w:rPr>
      </w:pPr>
      <w:r w:rsidRPr="005D716A">
        <w:rPr>
          <w:lang w:val="nl-NL"/>
        </w:rPr>
        <w:t>+ Định hướng mật độ xây dựng gộp: từ 25% đến 3</w:t>
      </w:r>
      <w:r w:rsidR="00B4555A" w:rsidRPr="005D716A">
        <w:rPr>
          <w:lang w:val="nl-NL"/>
        </w:rPr>
        <w:t>5</w:t>
      </w:r>
      <w:r w:rsidRPr="005D716A">
        <w:rPr>
          <w:lang w:val="nl-NL"/>
        </w:rPr>
        <w:t>%.</w:t>
      </w:r>
    </w:p>
    <w:p w:rsidR="00C529BF" w:rsidRPr="005D716A" w:rsidRDefault="00C529BF" w:rsidP="00C529BF">
      <w:pPr>
        <w:pStyle w:val="Noidung"/>
        <w:rPr>
          <w:iCs/>
          <w:szCs w:val="28"/>
        </w:rPr>
      </w:pPr>
      <w:r w:rsidRPr="005D716A">
        <w:rPr>
          <w:lang w:val="nl-NL"/>
        </w:rPr>
        <w:t xml:space="preserve">+ </w:t>
      </w:r>
      <w:r w:rsidRPr="005D716A">
        <w:rPr>
          <w:iCs/>
          <w:szCs w:val="28"/>
        </w:rPr>
        <w:t xml:space="preserve">Tổ chức </w:t>
      </w:r>
      <w:r w:rsidR="00B4555A" w:rsidRPr="005D716A">
        <w:rPr>
          <w:iCs/>
          <w:szCs w:val="28"/>
        </w:rPr>
        <w:t>các nhóm ở nông thôn, hệ thống công trình công cộng đảm bảo theo các tiêu chuẩn về nông thôn theo quy định.</w:t>
      </w:r>
    </w:p>
    <w:p w:rsidR="00C529BF" w:rsidRPr="005D716A" w:rsidRDefault="00C529BF" w:rsidP="00C529BF">
      <w:pPr>
        <w:pStyle w:val="Noidung"/>
        <w:rPr>
          <w:b/>
          <w:i/>
          <w:lang w:val="nl-NL"/>
        </w:rPr>
      </w:pPr>
      <w:r w:rsidRPr="005D716A">
        <w:rPr>
          <w:b/>
          <w:i/>
          <w:lang w:val="nl-NL"/>
        </w:rPr>
        <w:t>* Đối với mảng xanh nông nghiệp</w:t>
      </w:r>
      <w:r w:rsidR="00E53EB4" w:rsidRPr="005D716A">
        <w:rPr>
          <w:b/>
          <w:i/>
          <w:lang w:val="nl-NL"/>
        </w:rPr>
        <w:t xml:space="preserve"> </w:t>
      </w:r>
      <w:r w:rsidRPr="005D716A">
        <w:rPr>
          <w:b/>
          <w:i/>
          <w:lang w:val="nl-NL"/>
        </w:rPr>
        <w:t xml:space="preserve">– Tiểu khu </w:t>
      </w:r>
      <w:r w:rsidR="00B4555A" w:rsidRPr="005D716A">
        <w:rPr>
          <w:b/>
          <w:i/>
          <w:lang w:val="nl-NL"/>
        </w:rPr>
        <w:t>4-2</w:t>
      </w:r>
      <w:r w:rsidRPr="005D716A">
        <w:rPr>
          <w:b/>
          <w:i/>
          <w:lang w:val="nl-NL"/>
        </w:rPr>
        <w:t>:</w:t>
      </w:r>
    </w:p>
    <w:p w:rsidR="00C529BF" w:rsidRPr="005D716A" w:rsidRDefault="00C529BF" w:rsidP="00C529BF">
      <w:pPr>
        <w:pStyle w:val="Noidung"/>
        <w:rPr>
          <w:lang w:val="nl-NL"/>
        </w:rPr>
      </w:pPr>
      <w:r w:rsidRPr="005D716A">
        <w:rPr>
          <w:lang w:val="nl-NL"/>
        </w:rPr>
        <w:t xml:space="preserve">+ Diện tích: khoảng </w:t>
      </w:r>
      <w:r w:rsidR="00B4555A" w:rsidRPr="005D716A">
        <w:rPr>
          <w:lang w:val="nl-NL"/>
        </w:rPr>
        <w:t>2.2</w:t>
      </w:r>
      <w:r w:rsidR="005D716A" w:rsidRPr="005D716A">
        <w:rPr>
          <w:lang w:val="nl-NL"/>
        </w:rPr>
        <w:t>14</w:t>
      </w:r>
      <w:r w:rsidRPr="005D716A">
        <w:rPr>
          <w:lang w:val="nl-NL"/>
        </w:rPr>
        <w:t xml:space="preserve"> ha.</w:t>
      </w:r>
    </w:p>
    <w:p w:rsidR="00C529BF" w:rsidRPr="005D716A" w:rsidRDefault="00C529BF" w:rsidP="00C529BF">
      <w:pPr>
        <w:pStyle w:val="Noidung"/>
        <w:rPr>
          <w:lang w:val="nl-NL"/>
        </w:rPr>
      </w:pPr>
      <w:r w:rsidRPr="005D716A">
        <w:rPr>
          <w:lang w:val="nl-NL"/>
        </w:rPr>
        <w:t>+ Định hướng tầng cao xây dựng: Từ 01 đến 02 tầng.</w:t>
      </w:r>
    </w:p>
    <w:p w:rsidR="00C529BF" w:rsidRPr="005D716A" w:rsidRDefault="00C529BF" w:rsidP="00C529BF">
      <w:pPr>
        <w:pStyle w:val="Noidung"/>
        <w:rPr>
          <w:lang w:val="nl-NL"/>
        </w:rPr>
      </w:pPr>
      <w:r w:rsidRPr="005D716A">
        <w:rPr>
          <w:lang w:val="nl-NL"/>
        </w:rPr>
        <w:t xml:space="preserve">+ Định hướng mật độ xây dựng gộp: </w:t>
      </w:r>
      <w:r w:rsidR="005D716A" w:rsidRPr="005D716A">
        <w:rPr>
          <w:lang w:val="nl-NL"/>
        </w:rPr>
        <w:t xml:space="preserve">tối đa </w:t>
      </w:r>
      <w:r w:rsidRPr="005D716A">
        <w:rPr>
          <w:lang w:val="nl-NL"/>
        </w:rPr>
        <w:t>5%</w:t>
      </w:r>
      <w:r w:rsidR="005D716A" w:rsidRPr="005D716A">
        <w:rPr>
          <w:lang w:val="nl-NL"/>
        </w:rPr>
        <w:t>.</w:t>
      </w:r>
    </w:p>
    <w:p w:rsidR="00C529BF" w:rsidRPr="00E66667" w:rsidRDefault="00C529BF" w:rsidP="00C529BF">
      <w:pPr>
        <w:pStyle w:val="Noidung"/>
        <w:rPr>
          <w:iCs/>
          <w:color w:val="FF0000"/>
          <w:szCs w:val="28"/>
        </w:rPr>
      </w:pPr>
      <w:r w:rsidRPr="005D716A">
        <w:rPr>
          <w:lang w:val="nl-NL"/>
        </w:rPr>
        <w:t xml:space="preserve">+ </w:t>
      </w:r>
      <w:r w:rsidRPr="005D716A">
        <w:rPr>
          <w:iCs/>
          <w:szCs w:val="28"/>
        </w:rPr>
        <w:t>Bảo vệ không gian xanh, hạn chế xây dựng mở rộng, khuyến khích người dân trong vùng này vào định cư tại các đô thị.</w:t>
      </w:r>
    </w:p>
    <w:p w:rsidR="00846A13" w:rsidRPr="00726BD7" w:rsidRDefault="00846A13" w:rsidP="00726BD7"/>
    <w:p w:rsidR="00C64B81" w:rsidRDefault="006B411C" w:rsidP="00C64B81">
      <w:pPr>
        <w:pStyle w:val="Heading2"/>
        <w:rPr>
          <w:rFonts w:cs="Times New Roman"/>
        </w:rPr>
      </w:pPr>
      <w:bookmarkStart w:id="493" w:name="_Toc20672159"/>
      <w:r w:rsidRPr="00115CE7">
        <w:rPr>
          <w:rFonts w:cs="Times New Roman"/>
        </w:rPr>
        <w:t xml:space="preserve">ĐỊNH HƯỚNG CÁC KHU </w:t>
      </w:r>
      <w:r w:rsidR="00F76DAA" w:rsidRPr="00115CE7">
        <w:rPr>
          <w:rFonts w:cs="Times New Roman"/>
        </w:rPr>
        <w:t>CH</w:t>
      </w:r>
      <w:r w:rsidR="00F76DAA">
        <w:rPr>
          <w:rFonts w:cs="Times New Roman"/>
        </w:rPr>
        <w:t>Ứ</w:t>
      </w:r>
      <w:r w:rsidR="00F76DAA" w:rsidRPr="00115CE7">
        <w:rPr>
          <w:rFonts w:cs="Times New Roman"/>
        </w:rPr>
        <w:t xml:space="preserve">C </w:t>
      </w:r>
      <w:r w:rsidRPr="00115CE7">
        <w:rPr>
          <w:rFonts w:cs="Times New Roman"/>
        </w:rPr>
        <w:t xml:space="preserve">NĂNG </w:t>
      </w:r>
      <w:r w:rsidR="00F76DAA">
        <w:rPr>
          <w:rFonts w:cs="Times New Roman"/>
        </w:rPr>
        <w:t>ĐÔ THỊ</w:t>
      </w:r>
      <w:bookmarkEnd w:id="493"/>
    </w:p>
    <w:p w:rsidR="00726BD7" w:rsidRDefault="006D5C84" w:rsidP="006D5C84">
      <w:pPr>
        <w:pStyle w:val="Heading3"/>
      </w:pPr>
      <w:bookmarkStart w:id="494" w:name="_Toc20672160"/>
      <w:r w:rsidRPr="00C91208">
        <w:t>Định hướng phát triển nhà ở Đô thị - Nông thôn</w:t>
      </w:r>
      <w:r>
        <w:t>:</w:t>
      </w:r>
      <w:bookmarkEnd w:id="494"/>
    </w:p>
    <w:p w:rsidR="006D5C84" w:rsidRDefault="00F76DAA" w:rsidP="00F76DAA">
      <w:pPr>
        <w:pStyle w:val="Noidung"/>
      </w:pPr>
      <w:r w:rsidRPr="00C91208">
        <w:rPr>
          <w:lang w:val="nl-NL"/>
        </w:rPr>
        <w:t>Đến năm 203</w:t>
      </w:r>
      <w:r>
        <w:rPr>
          <w:lang w:val="nl-NL"/>
        </w:rPr>
        <w:t>0</w:t>
      </w:r>
      <w:r w:rsidRPr="00C91208">
        <w:rPr>
          <w:lang w:val="nl-NL"/>
        </w:rPr>
        <w:t xml:space="preserve">, diện tích bình quân nhà ở khu vực </w:t>
      </w:r>
      <w:r w:rsidR="003179D6">
        <w:rPr>
          <w:lang w:val="nl-NL"/>
        </w:rPr>
        <w:t xml:space="preserve">lõi </w:t>
      </w:r>
      <w:r w:rsidRPr="00C91208">
        <w:rPr>
          <w:lang w:val="nl-NL"/>
        </w:rPr>
        <w:t>đô thị tối thiểu là 30m</w:t>
      </w:r>
      <w:r w:rsidR="00923818">
        <w:rPr>
          <w:lang w:val="nl-NL"/>
        </w:rPr>
        <w:t xml:space="preserve">² </w:t>
      </w:r>
      <w:r w:rsidRPr="00C91208">
        <w:rPr>
          <w:lang w:val="nl-NL"/>
        </w:rPr>
        <w:t xml:space="preserve">sàn/người và nhà ở khu vực </w:t>
      </w:r>
      <w:r w:rsidR="003179D6">
        <w:rPr>
          <w:lang w:val="nl-NL"/>
        </w:rPr>
        <w:t>xa trung tâm</w:t>
      </w:r>
      <w:r w:rsidRPr="00C91208">
        <w:rPr>
          <w:lang w:val="nl-NL"/>
        </w:rPr>
        <w:t xml:space="preserve"> </w:t>
      </w:r>
      <w:r w:rsidR="00923818">
        <w:rPr>
          <w:lang w:val="nl-NL"/>
        </w:rPr>
        <w:t>thị</w:t>
      </w:r>
      <w:r w:rsidRPr="00C91208">
        <w:rPr>
          <w:lang w:val="nl-NL"/>
        </w:rPr>
        <w:t xml:space="preserve"> tối thiểu là 25m</w:t>
      </w:r>
      <w:r w:rsidR="00923818">
        <w:rPr>
          <w:lang w:val="nl-NL"/>
        </w:rPr>
        <w:t>²</w:t>
      </w:r>
      <w:r w:rsidRPr="00C91208">
        <w:rPr>
          <w:lang w:val="nl-NL"/>
        </w:rPr>
        <w:t xml:space="preserve"> sàn/người. Tổng đất xây dựng khu ở: </w:t>
      </w:r>
      <w:r w:rsidR="00923818">
        <w:rPr>
          <w:lang w:val="nl-NL"/>
        </w:rPr>
        <w:t xml:space="preserve"> khoảng </w:t>
      </w:r>
      <w:r w:rsidR="00444C46">
        <w:rPr>
          <w:lang w:val="nl-NL"/>
        </w:rPr>
        <w:t>2</w:t>
      </w:r>
      <w:r w:rsidR="005F339C">
        <w:rPr>
          <w:lang w:val="nl-NL"/>
        </w:rPr>
        <w:t>0</w:t>
      </w:r>
      <w:r w:rsidR="00444C46">
        <w:rPr>
          <w:lang w:val="nl-NL"/>
        </w:rPr>
        <w:t>0</w:t>
      </w:r>
      <w:r>
        <w:rPr>
          <w:lang w:val="nl-NL"/>
        </w:rPr>
        <w:t xml:space="preserve"> </w:t>
      </w:r>
      <w:r w:rsidR="005F339C">
        <w:rPr>
          <w:lang w:val="nl-NL"/>
        </w:rPr>
        <w:t>- 230</w:t>
      </w:r>
      <w:r w:rsidRPr="00C91208">
        <w:rPr>
          <w:lang w:val="nl-NL"/>
        </w:rPr>
        <w:t>ha. Được phân bố như sau:</w:t>
      </w:r>
      <w:r w:rsidRPr="006D5C84">
        <w:t xml:space="preserve"> </w:t>
      </w:r>
    </w:p>
    <w:p w:rsidR="00150C97" w:rsidRPr="00150C97" w:rsidRDefault="00150C97" w:rsidP="00F76DAA">
      <w:pPr>
        <w:pStyle w:val="Noidung"/>
        <w:rPr>
          <w:i/>
        </w:rPr>
      </w:pPr>
      <w:r w:rsidRPr="00150C97">
        <w:rPr>
          <w:i/>
        </w:rPr>
        <w:t>Bảng 9: Bảng thống kê diện tích khu nhà ở</w:t>
      </w:r>
    </w:p>
    <w:tbl>
      <w:tblPr>
        <w:tblW w:w="96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20"/>
        <w:gridCol w:w="1486"/>
        <w:gridCol w:w="1436"/>
        <w:gridCol w:w="1436"/>
        <w:gridCol w:w="1441"/>
        <w:gridCol w:w="1539"/>
      </w:tblGrid>
      <w:tr w:rsidR="00F76DAA" w:rsidRPr="00F76DAA" w:rsidTr="00007CAE">
        <w:trPr>
          <w:trHeight w:val="341"/>
          <w:jc w:val="center"/>
        </w:trPr>
        <w:tc>
          <w:tcPr>
            <w:tcW w:w="2320" w:type="dxa"/>
            <w:vMerge w:val="restart"/>
            <w:shd w:val="clear" w:color="000000" w:fill="FDE9D9"/>
            <w:vAlign w:val="center"/>
            <w:hideMark/>
          </w:tcPr>
          <w:p w:rsidR="00F76DAA" w:rsidRPr="00F76DAA" w:rsidRDefault="00F76DAA" w:rsidP="00F76DAA">
            <w:pPr>
              <w:keepNext w:val="0"/>
              <w:widowControl/>
              <w:spacing w:line="240" w:lineRule="auto"/>
              <w:jc w:val="center"/>
              <w:rPr>
                <w:rFonts w:eastAsia="Times New Roman" w:cs="Times New Roman"/>
                <w:bCs/>
                <w:color w:val="000000"/>
                <w:sz w:val="20"/>
                <w:szCs w:val="20"/>
              </w:rPr>
            </w:pPr>
            <w:r w:rsidRPr="00F76DAA">
              <w:rPr>
                <w:rFonts w:eastAsia="Times New Roman" w:cs="Times New Roman"/>
                <w:bCs/>
                <w:color w:val="000000"/>
                <w:sz w:val="20"/>
                <w:szCs w:val="20"/>
              </w:rPr>
              <w:t>HẠNG MỤC</w:t>
            </w:r>
          </w:p>
        </w:tc>
        <w:tc>
          <w:tcPr>
            <w:tcW w:w="2922" w:type="dxa"/>
            <w:gridSpan w:val="2"/>
            <w:shd w:val="clear" w:color="000000" w:fill="FDE9D9"/>
            <w:vAlign w:val="center"/>
            <w:hideMark/>
          </w:tcPr>
          <w:p w:rsidR="00F76DAA" w:rsidRPr="00F76DAA" w:rsidRDefault="00F76DAA" w:rsidP="00F76DAA">
            <w:pPr>
              <w:keepNext w:val="0"/>
              <w:widowControl/>
              <w:spacing w:line="240" w:lineRule="auto"/>
              <w:jc w:val="center"/>
              <w:rPr>
                <w:rFonts w:eastAsia="Times New Roman" w:cs="Times New Roman"/>
                <w:bCs/>
                <w:color w:val="000000"/>
                <w:sz w:val="20"/>
                <w:szCs w:val="20"/>
              </w:rPr>
            </w:pPr>
            <w:r w:rsidRPr="00F76DAA">
              <w:rPr>
                <w:rFonts w:eastAsia="Times New Roman" w:cs="Times New Roman"/>
                <w:bCs/>
                <w:color w:val="000000"/>
                <w:sz w:val="20"/>
                <w:szCs w:val="20"/>
              </w:rPr>
              <w:t>PHÂN KHU 1</w:t>
            </w:r>
          </w:p>
        </w:tc>
        <w:tc>
          <w:tcPr>
            <w:tcW w:w="2877" w:type="dxa"/>
            <w:gridSpan w:val="2"/>
            <w:shd w:val="clear" w:color="000000" w:fill="FDE9D9"/>
            <w:vAlign w:val="center"/>
            <w:hideMark/>
          </w:tcPr>
          <w:p w:rsidR="00F76DAA" w:rsidRPr="00F76DAA" w:rsidRDefault="00F76DAA" w:rsidP="00F76DAA">
            <w:pPr>
              <w:keepNext w:val="0"/>
              <w:widowControl/>
              <w:spacing w:line="240" w:lineRule="auto"/>
              <w:jc w:val="center"/>
              <w:rPr>
                <w:rFonts w:eastAsia="Times New Roman" w:cs="Times New Roman"/>
                <w:bCs/>
                <w:color w:val="000000"/>
                <w:sz w:val="20"/>
                <w:szCs w:val="20"/>
              </w:rPr>
            </w:pPr>
            <w:r w:rsidRPr="00F76DAA">
              <w:rPr>
                <w:rFonts w:eastAsia="Times New Roman" w:cs="Times New Roman"/>
                <w:bCs/>
                <w:color w:val="000000"/>
                <w:sz w:val="20"/>
                <w:szCs w:val="20"/>
              </w:rPr>
              <w:t>PHÂN KHU 2</w:t>
            </w:r>
          </w:p>
        </w:tc>
        <w:tc>
          <w:tcPr>
            <w:tcW w:w="1539" w:type="dxa"/>
            <w:shd w:val="clear" w:color="000000" w:fill="FDE9D9"/>
            <w:vAlign w:val="center"/>
            <w:hideMark/>
          </w:tcPr>
          <w:p w:rsidR="00F76DAA" w:rsidRPr="00F76DAA" w:rsidRDefault="00F76DAA" w:rsidP="00F76DAA">
            <w:pPr>
              <w:keepNext w:val="0"/>
              <w:widowControl/>
              <w:spacing w:line="240" w:lineRule="auto"/>
              <w:jc w:val="center"/>
              <w:rPr>
                <w:rFonts w:eastAsia="Times New Roman" w:cs="Times New Roman"/>
                <w:bCs/>
                <w:color w:val="000000"/>
                <w:sz w:val="20"/>
                <w:szCs w:val="20"/>
              </w:rPr>
            </w:pPr>
            <w:r w:rsidRPr="00F76DAA">
              <w:rPr>
                <w:rFonts w:eastAsia="Times New Roman" w:cs="Times New Roman"/>
                <w:bCs/>
                <w:color w:val="000000"/>
                <w:sz w:val="20"/>
                <w:szCs w:val="20"/>
              </w:rPr>
              <w:t>PHÂN KHU 4</w:t>
            </w:r>
          </w:p>
        </w:tc>
      </w:tr>
      <w:tr w:rsidR="00F76DAA" w:rsidRPr="00F76DAA" w:rsidTr="00007CAE">
        <w:trPr>
          <w:trHeight w:val="728"/>
          <w:jc w:val="center"/>
        </w:trPr>
        <w:tc>
          <w:tcPr>
            <w:tcW w:w="2320" w:type="dxa"/>
            <w:vMerge/>
            <w:vAlign w:val="center"/>
            <w:hideMark/>
          </w:tcPr>
          <w:p w:rsidR="00F76DAA" w:rsidRPr="00F76DAA" w:rsidRDefault="00F76DAA" w:rsidP="00F76DAA">
            <w:pPr>
              <w:keepNext w:val="0"/>
              <w:widowControl/>
              <w:spacing w:line="240" w:lineRule="auto"/>
              <w:jc w:val="left"/>
              <w:rPr>
                <w:rFonts w:eastAsia="Times New Roman" w:cs="Times New Roman"/>
                <w:bCs/>
                <w:color w:val="000000"/>
                <w:sz w:val="20"/>
                <w:szCs w:val="20"/>
              </w:rPr>
            </w:pPr>
          </w:p>
        </w:tc>
        <w:tc>
          <w:tcPr>
            <w:tcW w:w="1486" w:type="dxa"/>
            <w:shd w:val="clear" w:color="000000" w:fill="FDE9D9"/>
            <w:vAlign w:val="center"/>
            <w:hideMark/>
          </w:tcPr>
          <w:p w:rsidR="00F76DAA" w:rsidRPr="00F76DAA" w:rsidRDefault="00F76DAA" w:rsidP="00F76DAA">
            <w:pPr>
              <w:keepNext w:val="0"/>
              <w:widowControl/>
              <w:spacing w:line="240" w:lineRule="auto"/>
              <w:jc w:val="center"/>
              <w:rPr>
                <w:rFonts w:eastAsia="Times New Roman" w:cs="Times New Roman"/>
                <w:bCs/>
                <w:color w:val="000000"/>
                <w:sz w:val="20"/>
                <w:szCs w:val="20"/>
              </w:rPr>
            </w:pPr>
            <w:r w:rsidRPr="00F76DAA">
              <w:rPr>
                <w:rFonts w:eastAsia="Times New Roman" w:cs="Times New Roman"/>
                <w:bCs/>
                <w:color w:val="000000"/>
                <w:sz w:val="20"/>
                <w:szCs w:val="20"/>
              </w:rPr>
              <w:t>Tiểu khu 1-1</w:t>
            </w:r>
            <w:r w:rsidRPr="00F76DAA">
              <w:rPr>
                <w:rFonts w:eastAsia="Times New Roman" w:cs="Times New Roman"/>
                <w:bCs/>
                <w:color w:val="000000"/>
                <w:sz w:val="20"/>
                <w:szCs w:val="20"/>
              </w:rPr>
              <w:br/>
              <w:t>(Khu TT huyện)</w:t>
            </w:r>
          </w:p>
        </w:tc>
        <w:tc>
          <w:tcPr>
            <w:tcW w:w="1436" w:type="dxa"/>
            <w:shd w:val="clear" w:color="000000" w:fill="FDE9D9"/>
            <w:vAlign w:val="center"/>
            <w:hideMark/>
          </w:tcPr>
          <w:p w:rsidR="00F76DAA" w:rsidRPr="00F76DAA" w:rsidRDefault="00F76DAA" w:rsidP="00F76DAA">
            <w:pPr>
              <w:keepNext w:val="0"/>
              <w:widowControl/>
              <w:spacing w:line="240" w:lineRule="auto"/>
              <w:jc w:val="center"/>
              <w:rPr>
                <w:rFonts w:eastAsia="Times New Roman" w:cs="Times New Roman"/>
                <w:bCs/>
                <w:color w:val="000000"/>
                <w:sz w:val="20"/>
                <w:szCs w:val="20"/>
              </w:rPr>
            </w:pPr>
            <w:r w:rsidRPr="00F76DAA">
              <w:rPr>
                <w:rFonts w:eastAsia="Times New Roman" w:cs="Times New Roman"/>
                <w:bCs/>
                <w:color w:val="000000"/>
                <w:sz w:val="20"/>
                <w:szCs w:val="20"/>
              </w:rPr>
              <w:t>Tiểu khu 1-2</w:t>
            </w:r>
            <w:r w:rsidRPr="00F76DAA">
              <w:rPr>
                <w:rFonts w:eastAsia="Times New Roman" w:cs="Times New Roman"/>
                <w:bCs/>
                <w:color w:val="000000"/>
                <w:sz w:val="20"/>
                <w:szCs w:val="20"/>
              </w:rPr>
              <w:br/>
              <w:t>(phía Bắc TT huyện)</w:t>
            </w:r>
          </w:p>
        </w:tc>
        <w:tc>
          <w:tcPr>
            <w:tcW w:w="1436" w:type="dxa"/>
            <w:shd w:val="clear" w:color="000000" w:fill="FDE9D9"/>
            <w:vAlign w:val="center"/>
            <w:hideMark/>
          </w:tcPr>
          <w:p w:rsidR="00F76DAA" w:rsidRPr="00F76DAA" w:rsidRDefault="00F76DAA" w:rsidP="00F76DAA">
            <w:pPr>
              <w:keepNext w:val="0"/>
              <w:widowControl/>
              <w:spacing w:line="240" w:lineRule="auto"/>
              <w:jc w:val="center"/>
              <w:rPr>
                <w:rFonts w:eastAsia="Times New Roman" w:cs="Times New Roman"/>
                <w:bCs/>
                <w:color w:val="000000"/>
                <w:sz w:val="20"/>
                <w:szCs w:val="20"/>
              </w:rPr>
            </w:pPr>
            <w:r w:rsidRPr="00F76DAA">
              <w:rPr>
                <w:rFonts w:eastAsia="Times New Roman" w:cs="Times New Roman"/>
                <w:bCs/>
                <w:color w:val="000000"/>
                <w:sz w:val="20"/>
                <w:szCs w:val="20"/>
              </w:rPr>
              <w:t>Tiểu khu 2-1</w:t>
            </w:r>
            <w:r w:rsidRPr="00F76DAA">
              <w:rPr>
                <w:rFonts w:eastAsia="Times New Roman" w:cs="Times New Roman"/>
                <w:bCs/>
                <w:color w:val="000000"/>
                <w:sz w:val="20"/>
                <w:szCs w:val="20"/>
              </w:rPr>
              <w:br/>
              <w:t>(phía Tây TT huyện)</w:t>
            </w:r>
          </w:p>
        </w:tc>
        <w:tc>
          <w:tcPr>
            <w:tcW w:w="1441" w:type="dxa"/>
            <w:shd w:val="clear" w:color="000000" w:fill="FDE9D9"/>
            <w:vAlign w:val="center"/>
            <w:hideMark/>
          </w:tcPr>
          <w:p w:rsidR="00F76DAA" w:rsidRPr="00F76DAA" w:rsidRDefault="00F76DAA" w:rsidP="00F76DAA">
            <w:pPr>
              <w:keepNext w:val="0"/>
              <w:widowControl/>
              <w:spacing w:line="240" w:lineRule="auto"/>
              <w:jc w:val="center"/>
              <w:rPr>
                <w:rFonts w:eastAsia="Times New Roman" w:cs="Times New Roman"/>
                <w:bCs/>
                <w:color w:val="000000"/>
                <w:sz w:val="20"/>
                <w:szCs w:val="20"/>
              </w:rPr>
            </w:pPr>
            <w:r w:rsidRPr="00F76DAA">
              <w:rPr>
                <w:rFonts w:eastAsia="Times New Roman" w:cs="Times New Roman"/>
                <w:bCs/>
                <w:color w:val="000000"/>
                <w:sz w:val="20"/>
                <w:szCs w:val="20"/>
              </w:rPr>
              <w:t>Tiểu khu 2-2</w:t>
            </w:r>
            <w:r w:rsidRPr="00F76DAA">
              <w:rPr>
                <w:rFonts w:eastAsia="Times New Roman" w:cs="Times New Roman"/>
                <w:bCs/>
                <w:color w:val="000000"/>
                <w:sz w:val="20"/>
                <w:szCs w:val="20"/>
              </w:rPr>
              <w:br/>
              <w:t>(phía Tây TT huyện)</w:t>
            </w:r>
          </w:p>
        </w:tc>
        <w:tc>
          <w:tcPr>
            <w:tcW w:w="1539" w:type="dxa"/>
            <w:shd w:val="clear" w:color="000000" w:fill="FDE9D9"/>
            <w:vAlign w:val="center"/>
            <w:hideMark/>
          </w:tcPr>
          <w:p w:rsidR="00F76DAA" w:rsidRPr="00F76DAA" w:rsidRDefault="00F76DAA" w:rsidP="00F76DAA">
            <w:pPr>
              <w:keepNext w:val="0"/>
              <w:widowControl/>
              <w:spacing w:line="240" w:lineRule="auto"/>
              <w:jc w:val="center"/>
              <w:rPr>
                <w:rFonts w:eastAsia="Times New Roman" w:cs="Times New Roman"/>
                <w:bCs/>
                <w:color w:val="000000"/>
                <w:sz w:val="20"/>
                <w:szCs w:val="20"/>
              </w:rPr>
            </w:pPr>
            <w:r w:rsidRPr="00F76DAA">
              <w:rPr>
                <w:rFonts w:eastAsia="Times New Roman" w:cs="Times New Roman"/>
                <w:bCs/>
                <w:color w:val="000000"/>
                <w:sz w:val="20"/>
                <w:szCs w:val="20"/>
              </w:rPr>
              <w:t>Tiểu khu 4-1</w:t>
            </w:r>
            <w:r w:rsidRPr="00F76DAA">
              <w:rPr>
                <w:rFonts w:eastAsia="Times New Roman" w:cs="Times New Roman"/>
                <w:bCs/>
                <w:color w:val="000000"/>
                <w:sz w:val="20"/>
                <w:szCs w:val="20"/>
              </w:rPr>
              <w:br/>
              <w:t>(khu DC nông thôn)</w:t>
            </w:r>
          </w:p>
        </w:tc>
      </w:tr>
      <w:tr w:rsidR="00F76DAA" w:rsidRPr="00F76DAA" w:rsidTr="00007CAE">
        <w:trPr>
          <w:trHeight w:val="332"/>
          <w:jc w:val="center"/>
        </w:trPr>
        <w:tc>
          <w:tcPr>
            <w:tcW w:w="2320" w:type="dxa"/>
            <w:shd w:val="clear" w:color="000000" w:fill="E4DFEC"/>
            <w:vAlign w:val="center"/>
            <w:hideMark/>
          </w:tcPr>
          <w:p w:rsidR="00F76DAA" w:rsidRPr="00F76DAA" w:rsidRDefault="00F76DAA" w:rsidP="00F76DAA">
            <w:pPr>
              <w:keepNext w:val="0"/>
              <w:widowControl/>
              <w:spacing w:line="240" w:lineRule="auto"/>
              <w:jc w:val="left"/>
              <w:rPr>
                <w:rFonts w:eastAsia="Times New Roman" w:cs="Times New Roman"/>
                <w:bCs/>
                <w:color w:val="000000"/>
                <w:sz w:val="20"/>
                <w:szCs w:val="20"/>
              </w:rPr>
            </w:pPr>
            <w:r w:rsidRPr="00F76DAA">
              <w:rPr>
                <w:rFonts w:eastAsia="Times New Roman" w:cs="Times New Roman"/>
                <w:bCs/>
                <w:color w:val="000000"/>
                <w:sz w:val="20"/>
                <w:szCs w:val="20"/>
              </w:rPr>
              <w:t>Tổng dân số  (người)</w:t>
            </w:r>
          </w:p>
        </w:tc>
        <w:tc>
          <w:tcPr>
            <w:tcW w:w="1486" w:type="dxa"/>
            <w:shd w:val="clear" w:color="000000" w:fill="E4DFEC"/>
            <w:vAlign w:val="center"/>
            <w:hideMark/>
          </w:tcPr>
          <w:p w:rsidR="00F76DAA" w:rsidRPr="00F76DAA" w:rsidRDefault="00F76DAA" w:rsidP="00F76DAA">
            <w:pPr>
              <w:keepNext w:val="0"/>
              <w:widowControl/>
              <w:spacing w:line="240" w:lineRule="auto"/>
              <w:jc w:val="right"/>
              <w:rPr>
                <w:rFonts w:eastAsia="Times New Roman" w:cs="Times New Roman"/>
                <w:bCs/>
                <w:color w:val="000000"/>
                <w:sz w:val="20"/>
                <w:szCs w:val="20"/>
              </w:rPr>
            </w:pPr>
            <w:r w:rsidRPr="00F76DAA">
              <w:rPr>
                <w:rFonts w:eastAsia="Times New Roman" w:cs="Times New Roman"/>
                <w:bCs/>
                <w:color w:val="000000"/>
                <w:sz w:val="20"/>
                <w:szCs w:val="20"/>
              </w:rPr>
              <w:t>10.000</w:t>
            </w:r>
          </w:p>
        </w:tc>
        <w:tc>
          <w:tcPr>
            <w:tcW w:w="1436" w:type="dxa"/>
            <w:shd w:val="clear" w:color="000000" w:fill="E4DFEC"/>
            <w:vAlign w:val="center"/>
            <w:hideMark/>
          </w:tcPr>
          <w:p w:rsidR="00F76DAA" w:rsidRPr="00F76DAA" w:rsidRDefault="00F76DAA" w:rsidP="00F76DAA">
            <w:pPr>
              <w:keepNext w:val="0"/>
              <w:widowControl/>
              <w:spacing w:line="240" w:lineRule="auto"/>
              <w:jc w:val="right"/>
              <w:rPr>
                <w:rFonts w:eastAsia="Times New Roman" w:cs="Times New Roman"/>
                <w:bCs/>
                <w:color w:val="000000"/>
                <w:sz w:val="20"/>
                <w:szCs w:val="20"/>
              </w:rPr>
            </w:pPr>
            <w:r w:rsidRPr="00F76DAA">
              <w:rPr>
                <w:rFonts w:eastAsia="Times New Roman" w:cs="Times New Roman"/>
                <w:bCs/>
                <w:color w:val="000000"/>
                <w:sz w:val="20"/>
                <w:szCs w:val="20"/>
              </w:rPr>
              <w:t>11.000</w:t>
            </w:r>
          </w:p>
        </w:tc>
        <w:tc>
          <w:tcPr>
            <w:tcW w:w="1436" w:type="dxa"/>
            <w:shd w:val="clear" w:color="000000" w:fill="E4DFEC"/>
            <w:vAlign w:val="center"/>
            <w:hideMark/>
          </w:tcPr>
          <w:p w:rsidR="00F76DAA" w:rsidRPr="00F76DAA" w:rsidRDefault="005D716A" w:rsidP="00F76DAA">
            <w:pPr>
              <w:keepNext w:val="0"/>
              <w:widowControl/>
              <w:spacing w:line="240" w:lineRule="auto"/>
              <w:jc w:val="right"/>
              <w:rPr>
                <w:rFonts w:eastAsia="Times New Roman" w:cs="Times New Roman"/>
                <w:bCs/>
                <w:color w:val="000000"/>
                <w:sz w:val="20"/>
                <w:szCs w:val="20"/>
              </w:rPr>
            </w:pPr>
            <w:r>
              <w:rPr>
                <w:rFonts w:eastAsia="Times New Roman" w:cs="Times New Roman"/>
                <w:bCs/>
                <w:color w:val="000000"/>
                <w:sz w:val="20"/>
                <w:szCs w:val="20"/>
              </w:rPr>
              <w:t>13</w:t>
            </w:r>
            <w:r w:rsidR="00F76DAA" w:rsidRPr="00F76DAA">
              <w:rPr>
                <w:rFonts w:eastAsia="Times New Roman" w:cs="Times New Roman"/>
                <w:bCs/>
                <w:color w:val="000000"/>
                <w:sz w:val="20"/>
                <w:szCs w:val="20"/>
              </w:rPr>
              <w:t>.000</w:t>
            </w:r>
          </w:p>
        </w:tc>
        <w:tc>
          <w:tcPr>
            <w:tcW w:w="1441" w:type="dxa"/>
            <w:shd w:val="clear" w:color="000000" w:fill="E4DFEC"/>
            <w:vAlign w:val="center"/>
            <w:hideMark/>
          </w:tcPr>
          <w:p w:rsidR="00F76DAA" w:rsidRPr="00F76DAA" w:rsidRDefault="00F76DAA" w:rsidP="005D716A">
            <w:pPr>
              <w:keepNext w:val="0"/>
              <w:widowControl/>
              <w:spacing w:line="240" w:lineRule="auto"/>
              <w:jc w:val="right"/>
              <w:rPr>
                <w:rFonts w:eastAsia="Times New Roman" w:cs="Times New Roman"/>
                <w:bCs/>
                <w:color w:val="000000"/>
                <w:sz w:val="20"/>
                <w:szCs w:val="20"/>
              </w:rPr>
            </w:pPr>
            <w:r w:rsidRPr="00F76DAA">
              <w:rPr>
                <w:rFonts w:eastAsia="Times New Roman" w:cs="Times New Roman"/>
                <w:bCs/>
                <w:color w:val="000000"/>
                <w:sz w:val="20"/>
                <w:szCs w:val="20"/>
              </w:rPr>
              <w:t>1</w:t>
            </w:r>
            <w:r w:rsidR="005D716A">
              <w:rPr>
                <w:rFonts w:eastAsia="Times New Roman" w:cs="Times New Roman"/>
                <w:bCs/>
                <w:color w:val="000000"/>
                <w:sz w:val="20"/>
                <w:szCs w:val="20"/>
              </w:rPr>
              <w:t>0</w:t>
            </w:r>
            <w:r w:rsidRPr="00F76DAA">
              <w:rPr>
                <w:rFonts w:eastAsia="Times New Roman" w:cs="Times New Roman"/>
                <w:bCs/>
                <w:color w:val="000000"/>
                <w:sz w:val="20"/>
                <w:szCs w:val="20"/>
              </w:rPr>
              <w:t>.000</w:t>
            </w:r>
          </w:p>
        </w:tc>
        <w:tc>
          <w:tcPr>
            <w:tcW w:w="1539" w:type="dxa"/>
            <w:shd w:val="clear" w:color="000000" w:fill="E4DFEC"/>
            <w:vAlign w:val="center"/>
            <w:hideMark/>
          </w:tcPr>
          <w:p w:rsidR="00F76DAA" w:rsidRPr="00F76DAA" w:rsidRDefault="00F76DAA" w:rsidP="00F76DAA">
            <w:pPr>
              <w:keepNext w:val="0"/>
              <w:widowControl/>
              <w:spacing w:line="240" w:lineRule="auto"/>
              <w:jc w:val="right"/>
              <w:rPr>
                <w:rFonts w:eastAsia="Times New Roman" w:cs="Times New Roman"/>
                <w:bCs/>
                <w:color w:val="000000"/>
                <w:sz w:val="20"/>
                <w:szCs w:val="20"/>
              </w:rPr>
            </w:pPr>
            <w:r w:rsidRPr="00F76DAA">
              <w:rPr>
                <w:rFonts w:eastAsia="Times New Roman" w:cs="Times New Roman"/>
                <w:bCs/>
                <w:color w:val="000000"/>
                <w:sz w:val="20"/>
                <w:szCs w:val="20"/>
              </w:rPr>
              <w:t>4.000</w:t>
            </w:r>
          </w:p>
        </w:tc>
      </w:tr>
      <w:tr w:rsidR="00F76DAA" w:rsidRPr="00F76DAA" w:rsidTr="00007CAE">
        <w:trPr>
          <w:trHeight w:val="350"/>
          <w:jc w:val="center"/>
        </w:trPr>
        <w:tc>
          <w:tcPr>
            <w:tcW w:w="2320" w:type="dxa"/>
            <w:shd w:val="clear" w:color="auto" w:fill="auto"/>
            <w:vAlign w:val="center"/>
            <w:hideMark/>
          </w:tcPr>
          <w:p w:rsidR="00F76DAA" w:rsidRPr="00F76DAA" w:rsidRDefault="00F76DAA" w:rsidP="00F76DAA">
            <w:pPr>
              <w:keepNext w:val="0"/>
              <w:widowControl/>
              <w:spacing w:line="240" w:lineRule="auto"/>
              <w:jc w:val="left"/>
              <w:rPr>
                <w:rFonts w:eastAsia="Times New Roman" w:cs="Times New Roman"/>
                <w:b w:val="0"/>
                <w:color w:val="000000"/>
                <w:sz w:val="20"/>
                <w:szCs w:val="20"/>
              </w:rPr>
            </w:pPr>
            <w:r w:rsidRPr="00F76DAA">
              <w:rPr>
                <w:rFonts w:eastAsia="Times New Roman" w:cs="Times New Roman"/>
                <w:b w:val="0"/>
                <w:color w:val="000000"/>
                <w:sz w:val="20"/>
                <w:szCs w:val="20"/>
              </w:rPr>
              <w:t>Dân số đô thị (người)</w:t>
            </w:r>
          </w:p>
        </w:tc>
        <w:tc>
          <w:tcPr>
            <w:tcW w:w="1486" w:type="dxa"/>
            <w:shd w:val="clear" w:color="auto" w:fill="auto"/>
            <w:vAlign w:val="center"/>
            <w:hideMark/>
          </w:tcPr>
          <w:p w:rsidR="00F76DAA" w:rsidRPr="00F76DAA" w:rsidRDefault="00F76DAA" w:rsidP="00F76DAA">
            <w:pPr>
              <w:keepNext w:val="0"/>
              <w:widowControl/>
              <w:spacing w:line="240" w:lineRule="auto"/>
              <w:jc w:val="right"/>
              <w:rPr>
                <w:rFonts w:eastAsia="Times New Roman" w:cs="Times New Roman"/>
                <w:b w:val="0"/>
                <w:color w:val="000000"/>
                <w:sz w:val="20"/>
                <w:szCs w:val="20"/>
              </w:rPr>
            </w:pPr>
            <w:r w:rsidRPr="00F76DAA">
              <w:rPr>
                <w:rFonts w:eastAsia="Times New Roman" w:cs="Times New Roman"/>
                <w:b w:val="0"/>
                <w:color w:val="000000"/>
                <w:sz w:val="20"/>
                <w:szCs w:val="20"/>
              </w:rPr>
              <w:t>10.000</w:t>
            </w:r>
          </w:p>
        </w:tc>
        <w:tc>
          <w:tcPr>
            <w:tcW w:w="1436" w:type="dxa"/>
            <w:shd w:val="clear" w:color="auto" w:fill="auto"/>
            <w:vAlign w:val="center"/>
            <w:hideMark/>
          </w:tcPr>
          <w:p w:rsidR="00F76DAA" w:rsidRPr="00F76DAA" w:rsidRDefault="00F76DAA" w:rsidP="00F76DAA">
            <w:pPr>
              <w:keepNext w:val="0"/>
              <w:widowControl/>
              <w:spacing w:line="240" w:lineRule="auto"/>
              <w:jc w:val="right"/>
              <w:rPr>
                <w:rFonts w:eastAsia="Times New Roman" w:cs="Times New Roman"/>
                <w:b w:val="0"/>
                <w:color w:val="000000"/>
                <w:sz w:val="20"/>
                <w:szCs w:val="20"/>
              </w:rPr>
            </w:pPr>
            <w:r w:rsidRPr="00F76DAA">
              <w:rPr>
                <w:rFonts w:eastAsia="Times New Roman" w:cs="Times New Roman"/>
                <w:b w:val="0"/>
                <w:color w:val="000000"/>
                <w:sz w:val="20"/>
                <w:szCs w:val="20"/>
              </w:rPr>
              <w:t>11.000</w:t>
            </w:r>
          </w:p>
        </w:tc>
        <w:tc>
          <w:tcPr>
            <w:tcW w:w="1436" w:type="dxa"/>
            <w:shd w:val="clear" w:color="auto" w:fill="auto"/>
            <w:vAlign w:val="center"/>
            <w:hideMark/>
          </w:tcPr>
          <w:p w:rsidR="00F76DAA" w:rsidRPr="00F76DAA" w:rsidRDefault="005D716A" w:rsidP="00F76DAA">
            <w:pPr>
              <w:keepNext w:val="0"/>
              <w:widowControl/>
              <w:spacing w:line="240" w:lineRule="auto"/>
              <w:jc w:val="right"/>
              <w:rPr>
                <w:rFonts w:eastAsia="Times New Roman" w:cs="Times New Roman"/>
                <w:b w:val="0"/>
                <w:color w:val="000000"/>
                <w:sz w:val="20"/>
                <w:szCs w:val="20"/>
              </w:rPr>
            </w:pPr>
            <w:r>
              <w:rPr>
                <w:rFonts w:eastAsia="Times New Roman" w:cs="Times New Roman"/>
                <w:b w:val="0"/>
                <w:color w:val="000000"/>
                <w:sz w:val="20"/>
                <w:szCs w:val="20"/>
              </w:rPr>
              <w:t>13</w:t>
            </w:r>
            <w:r w:rsidR="00F76DAA" w:rsidRPr="00F76DAA">
              <w:rPr>
                <w:rFonts w:eastAsia="Times New Roman" w:cs="Times New Roman"/>
                <w:b w:val="0"/>
                <w:color w:val="000000"/>
                <w:sz w:val="20"/>
                <w:szCs w:val="20"/>
              </w:rPr>
              <w:t>.000</w:t>
            </w:r>
          </w:p>
        </w:tc>
        <w:tc>
          <w:tcPr>
            <w:tcW w:w="1441" w:type="dxa"/>
            <w:shd w:val="clear" w:color="auto" w:fill="auto"/>
            <w:vAlign w:val="center"/>
            <w:hideMark/>
          </w:tcPr>
          <w:p w:rsidR="00F76DAA" w:rsidRPr="00F76DAA" w:rsidRDefault="00F76DAA" w:rsidP="005D716A">
            <w:pPr>
              <w:keepNext w:val="0"/>
              <w:widowControl/>
              <w:spacing w:line="240" w:lineRule="auto"/>
              <w:jc w:val="right"/>
              <w:rPr>
                <w:rFonts w:eastAsia="Times New Roman" w:cs="Times New Roman"/>
                <w:b w:val="0"/>
                <w:color w:val="000000"/>
                <w:sz w:val="20"/>
                <w:szCs w:val="20"/>
              </w:rPr>
            </w:pPr>
            <w:r w:rsidRPr="00F76DAA">
              <w:rPr>
                <w:rFonts w:eastAsia="Times New Roman" w:cs="Times New Roman"/>
                <w:b w:val="0"/>
                <w:color w:val="000000"/>
                <w:sz w:val="20"/>
                <w:szCs w:val="20"/>
              </w:rPr>
              <w:t>1</w:t>
            </w:r>
            <w:r w:rsidR="005D716A">
              <w:rPr>
                <w:rFonts w:eastAsia="Times New Roman" w:cs="Times New Roman"/>
                <w:b w:val="0"/>
                <w:color w:val="000000"/>
                <w:sz w:val="20"/>
                <w:szCs w:val="20"/>
              </w:rPr>
              <w:t>0</w:t>
            </w:r>
            <w:r w:rsidRPr="00F76DAA">
              <w:rPr>
                <w:rFonts w:eastAsia="Times New Roman" w:cs="Times New Roman"/>
                <w:b w:val="0"/>
                <w:color w:val="000000"/>
                <w:sz w:val="20"/>
                <w:szCs w:val="20"/>
              </w:rPr>
              <w:t>.000</w:t>
            </w:r>
          </w:p>
        </w:tc>
        <w:tc>
          <w:tcPr>
            <w:tcW w:w="1539" w:type="dxa"/>
            <w:shd w:val="clear" w:color="auto" w:fill="auto"/>
            <w:vAlign w:val="center"/>
            <w:hideMark/>
          </w:tcPr>
          <w:p w:rsidR="00F76DAA" w:rsidRPr="00F76DAA" w:rsidRDefault="00F76DAA" w:rsidP="00F76DAA">
            <w:pPr>
              <w:keepNext w:val="0"/>
              <w:widowControl/>
              <w:spacing w:line="240" w:lineRule="auto"/>
              <w:jc w:val="right"/>
              <w:rPr>
                <w:rFonts w:eastAsia="Times New Roman" w:cs="Times New Roman"/>
                <w:b w:val="0"/>
                <w:color w:val="000000"/>
                <w:sz w:val="20"/>
                <w:szCs w:val="20"/>
              </w:rPr>
            </w:pPr>
            <w:r w:rsidRPr="00F76DAA">
              <w:rPr>
                <w:rFonts w:eastAsia="Times New Roman" w:cs="Times New Roman"/>
                <w:b w:val="0"/>
                <w:color w:val="000000"/>
                <w:sz w:val="20"/>
                <w:szCs w:val="20"/>
              </w:rPr>
              <w:t>0</w:t>
            </w:r>
          </w:p>
        </w:tc>
      </w:tr>
      <w:tr w:rsidR="00F76DAA" w:rsidRPr="00F76DAA" w:rsidTr="00007CAE">
        <w:trPr>
          <w:trHeight w:val="341"/>
          <w:jc w:val="center"/>
        </w:trPr>
        <w:tc>
          <w:tcPr>
            <w:tcW w:w="2320" w:type="dxa"/>
            <w:shd w:val="clear" w:color="auto" w:fill="auto"/>
            <w:vAlign w:val="center"/>
            <w:hideMark/>
          </w:tcPr>
          <w:p w:rsidR="00F76DAA" w:rsidRPr="00F76DAA" w:rsidRDefault="00F76DAA" w:rsidP="00F76DAA">
            <w:pPr>
              <w:keepNext w:val="0"/>
              <w:widowControl/>
              <w:spacing w:line="240" w:lineRule="auto"/>
              <w:jc w:val="left"/>
              <w:rPr>
                <w:rFonts w:eastAsia="Times New Roman" w:cs="Times New Roman"/>
                <w:b w:val="0"/>
                <w:color w:val="000000"/>
                <w:sz w:val="20"/>
                <w:szCs w:val="20"/>
              </w:rPr>
            </w:pPr>
            <w:r w:rsidRPr="00F76DAA">
              <w:rPr>
                <w:rFonts w:eastAsia="Times New Roman" w:cs="Times New Roman"/>
                <w:b w:val="0"/>
                <w:color w:val="000000"/>
                <w:sz w:val="20"/>
                <w:szCs w:val="20"/>
              </w:rPr>
              <w:t>Dân số nông thôn (người)</w:t>
            </w:r>
          </w:p>
        </w:tc>
        <w:tc>
          <w:tcPr>
            <w:tcW w:w="1486" w:type="dxa"/>
            <w:shd w:val="clear" w:color="auto" w:fill="auto"/>
            <w:vAlign w:val="center"/>
            <w:hideMark/>
          </w:tcPr>
          <w:p w:rsidR="00F76DAA" w:rsidRPr="00F76DAA" w:rsidRDefault="00F76DAA" w:rsidP="00F76DAA">
            <w:pPr>
              <w:keepNext w:val="0"/>
              <w:widowControl/>
              <w:spacing w:line="240" w:lineRule="auto"/>
              <w:jc w:val="right"/>
              <w:rPr>
                <w:rFonts w:eastAsia="Times New Roman" w:cs="Times New Roman"/>
                <w:b w:val="0"/>
                <w:color w:val="000000"/>
                <w:sz w:val="20"/>
                <w:szCs w:val="20"/>
              </w:rPr>
            </w:pPr>
            <w:r w:rsidRPr="00F76DAA">
              <w:rPr>
                <w:rFonts w:eastAsia="Times New Roman" w:cs="Times New Roman"/>
                <w:b w:val="0"/>
                <w:color w:val="000000"/>
                <w:sz w:val="20"/>
                <w:szCs w:val="20"/>
              </w:rPr>
              <w:t>0</w:t>
            </w:r>
          </w:p>
        </w:tc>
        <w:tc>
          <w:tcPr>
            <w:tcW w:w="1436" w:type="dxa"/>
            <w:shd w:val="clear" w:color="auto" w:fill="auto"/>
            <w:vAlign w:val="center"/>
            <w:hideMark/>
          </w:tcPr>
          <w:p w:rsidR="00F76DAA" w:rsidRPr="00F76DAA" w:rsidRDefault="00F76DAA" w:rsidP="00F76DAA">
            <w:pPr>
              <w:keepNext w:val="0"/>
              <w:widowControl/>
              <w:spacing w:line="240" w:lineRule="auto"/>
              <w:jc w:val="right"/>
              <w:rPr>
                <w:rFonts w:eastAsia="Times New Roman" w:cs="Times New Roman"/>
                <w:b w:val="0"/>
                <w:color w:val="000000"/>
                <w:sz w:val="20"/>
                <w:szCs w:val="20"/>
              </w:rPr>
            </w:pPr>
            <w:r w:rsidRPr="00F76DAA">
              <w:rPr>
                <w:rFonts w:eastAsia="Times New Roman" w:cs="Times New Roman"/>
                <w:b w:val="0"/>
                <w:color w:val="000000"/>
                <w:sz w:val="20"/>
                <w:szCs w:val="20"/>
              </w:rPr>
              <w:t>0</w:t>
            </w:r>
          </w:p>
        </w:tc>
        <w:tc>
          <w:tcPr>
            <w:tcW w:w="1436" w:type="dxa"/>
            <w:shd w:val="clear" w:color="auto" w:fill="auto"/>
            <w:vAlign w:val="center"/>
            <w:hideMark/>
          </w:tcPr>
          <w:p w:rsidR="00F76DAA" w:rsidRPr="00F76DAA" w:rsidRDefault="00F76DAA" w:rsidP="00F76DAA">
            <w:pPr>
              <w:keepNext w:val="0"/>
              <w:widowControl/>
              <w:spacing w:line="240" w:lineRule="auto"/>
              <w:jc w:val="right"/>
              <w:rPr>
                <w:rFonts w:eastAsia="Times New Roman" w:cs="Times New Roman"/>
                <w:b w:val="0"/>
                <w:color w:val="000000"/>
                <w:sz w:val="20"/>
                <w:szCs w:val="20"/>
              </w:rPr>
            </w:pPr>
            <w:r w:rsidRPr="00F76DAA">
              <w:rPr>
                <w:rFonts w:eastAsia="Times New Roman" w:cs="Times New Roman"/>
                <w:b w:val="0"/>
                <w:color w:val="000000"/>
                <w:sz w:val="20"/>
                <w:szCs w:val="20"/>
              </w:rPr>
              <w:t>0</w:t>
            </w:r>
          </w:p>
        </w:tc>
        <w:tc>
          <w:tcPr>
            <w:tcW w:w="1441" w:type="dxa"/>
            <w:shd w:val="clear" w:color="auto" w:fill="auto"/>
            <w:vAlign w:val="center"/>
            <w:hideMark/>
          </w:tcPr>
          <w:p w:rsidR="00F76DAA" w:rsidRPr="00F76DAA" w:rsidRDefault="00F76DAA" w:rsidP="00F76DAA">
            <w:pPr>
              <w:keepNext w:val="0"/>
              <w:widowControl/>
              <w:spacing w:line="240" w:lineRule="auto"/>
              <w:jc w:val="right"/>
              <w:rPr>
                <w:rFonts w:eastAsia="Times New Roman" w:cs="Times New Roman"/>
                <w:b w:val="0"/>
                <w:color w:val="000000"/>
                <w:sz w:val="20"/>
                <w:szCs w:val="20"/>
              </w:rPr>
            </w:pPr>
            <w:r w:rsidRPr="00F76DAA">
              <w:rPr>
                <w:rFonts w:eastAsia="Times New Roman" w:cs="Times New Roman"/>
                <w:b w:val="0"/>
                <w:color w:val="000000"/>
                <w:sz w:val="20"/>
                <w:szCs w:val="20"/>
              </w:rPr>
              <w:t>0</w:t>
            </w:r>
          </w:p>
        </w:tc>
        <w:tc>
          <w:tcPr>
            <w:tcW w:w="1539" w:type="dxa"/>
            <w:shd w:val="clear" w:color="auto" w:fill="auto"/>
            <w:vAlign w:val="center"/>
            <w:hideMark/>
          </w:tcPr>
          <w:p w:rsidR="00F76DAA" w:rsidRPr="00F76DAA" w:rsidRDefault="00F76DAA" w:rsidP="00F76DAA">
            <w:pPr>
              <w:keepNext w:val="0"/>
              <w:widowControl/>
              <w:spacing w:line="240" w:lineRule="auto"/>
              <w:jc w:val="right"/>
              <w:rPr>
                <w:rFonts w:eastAsia="Times New Roman" w:cs="Times New Roman"/>
                <w:b w:val="0"/>
                <w:color w:val="000000"/>
                <w:sz w:val="20"/>
                <w:szCs w:val="20"/>
              </w:rPr>
            </w:pPr>
            <w:r w:rsidRPr="00F76DAA">
              <w:rPr>
                <w:rFonts w:eastAsia="Times New Roman" w:cs="Times New Roman"/>
                <w:b w:val="0"/>
                <w:color w:val="000000"/>
                <w:sz w:val="20"/>
                <w:szCs w:val="20"/>
              </w:rPr>
              <w:t>4.000</w:t>
            </w:r>
          </w:p>
        </w:tc>
      </w:tr>
      <w:tr w:rsidR="00F76DAA" w:rsidRPr="00F76DAA" w:rsidTr="00007CAE">
        <w:trPr>
          <w:trHeight w:val="450"/>
          <w:jc w:val="center"/>
        </w:trPr>
        <w:tc>
          <w:tcPr>
            <w:tcW w:w="2320" w:type="dxa"/>
            <w:shd w:val="clear" w:color="000000" w:fill="E4DFEC"/>
            <w:vAlign w:val="center"/>
            <w:hideMark/>
          </w:tcPr>
          <w:p w:rsidR="00F76DAA" w:rsidRPr="00F76DAA" w:rsidRDefault="00F76DAA" w:rsidP="00F76DAA">
            <w:pPr>
              <w:keepNext w:val="0"/>
              <w:widowControl/>
              <w:spacing w:line="240" w:lineRule="auto"/>
              <w:jc w:val="left"/>
              <w:rPr>
                <w:rFonts w:eastAsia="Times New Roman" w:cs="Times New Roman"/>
                <w:bCs/>
                <w:color w:val="000000"/>
                <w:sz w:val="20"/>
                <w:szCs w:val="20"/>
              </w:rPr>
            </w:pPr>
            <w:r w:rsidRPr="00F76DAA">
              <w:rPr>
                <w:rFonts w:eastAsia="Times New Roman" w:cs="Times New Roman"/>
                <w:bCs/>
                <w:color w:val="000000"/>
                <w:sz w:val="20"/>
                <w:szCs w:val="20"/>
              </w:rPr>
              <w:t>Tổng đất tự nhiên (Ha)</w:t>
            </w:r>
          </w:p>
        </w:tc>
        <w:tc>
          <w:tcPr>
            <w:tcW w:w="1486" w:type="dxa"/>
            <w:shd w:val="clear" w:color="000000" w:fill="E4DFEC"/>
            <w:vAlign w:val="center"/>
            <w:hideMark/>
          </w:tcPr>
          <w:p w:rsidR="00F76DAA" w:rsidRPr="00F76DAA" w:rsidRDefault="005D716A" w:rsidP="00F76DAA">
            <w:pPr>
              <w:keepNext w:val="0"/>
              <w:widowControl/>
              <w:spacing w:line="240" w:lineRule="auto"/>
              <w:jc w:val="right"/>
              <w:rPr>
                <w:rFonts w:eastAsia="Times New Roman" w:cs="Times New Roman"/>
                <w:bCs/>
                <w:color w:val="000000"/>
                <w:sz w:val="20"/>
                <w:szCs w:val="20"/>
              </w:rPr>
            </w:pPr>
            <w:r>
              <w:rPr>
                <w:rFonts w:eastAsia="Times New Roman" w:cs="Times New Roman"/>
                <w:bCs/>
                <w:color w:val="000000"/>
                <w:sz w:val="20"/>
                <w:szCs w:val="20"/>
              </w:rPr>
              <w:t>86</w:t>
            </w:r>
          </w:p>
        </w:tc>
        <w:tc>
          <w:tcPr>
            <w:tcW w:w="1436" w:type="dxa"/>
            <w:shd w:val="clear" w:color="000000" w:fill="E4DFEC"/>
            <w:vAlign w:val="center"/>
            <w:hideMark/>
          </w:tcPr>
          <w:p w:rsidR="00F76DAA" w:rsidRPr="00F76DAA" w:rsidRDefault="005D716A" w:rsidP="00F76DAA">
            <w:pPr>
              <w:keepNext w:val="0"/>
              <w:widowControl/>
              <w:spacing w:line="240" w:lineRule="auto"/>
              <w:jc w:val="right"/>
              <w:rPr>
                <w:rFonts w:eastAsia="Times New Roman" w:cs="Times New Roman"/>
                <w:bCs/>
                <w:color w:val="000000"/>
                <w:sz w:val="20"/>
                <w:szCs w:val="20"/>
              </w:rPr>
            </w:pPr>
            <w:r>
              <w:rPr>
                <w:rFonts w:eastAsia="Times New Roman" w:cs="Times New Roman"/>
                <w:bCs/>
                <w:color w:val="000000"/>
                <w:sz w:val="20"/>
                <w:szCs w:val="20"/>
              </w:rPr>
              <w:t>97</w:t>
            </w:r>
          </w:p>
        </w:tc>
        <w:tc>
          <w:tcPr>
            <w:tcW w:w="1436" w:type="dxa"/>
            <w:shd w:val="clear" w:color="000000" w:fill="E4DFEC"/>
            <w:vAlign w:val="center"/>
            <w:hideMark/>
          </w:tcPr>
          <w:p w:rsidR="00F76DAA" w:rsidRPr="00F76DAA" w:rsidRDefault="005D716A" w:rsidP="00F76DAA">
            <w:pPr>
              <w:keepNext w:val="0"/>
              <w:widowControl/>
              <w:spacing w:line="240" w:lineRule="auto"/>
              <w:jc w:val="right"/>
              <w:rPr>
                <w:rFonts w:eastAsia="Times New Roman" w:cs="Times New Roman"/>
                <w:bCs/>
                <w:color w:val="000000"/>
                <w:sz w:val="20"/>
                <w:szCs w:val="20"/>
              </w:rPr>
            </w:pPr>
            <w:r>
              <w:rPr>
                <w:rFonts w:eastAsia="Times New Roman" w:cs="Times New Roman"/>
                <w:bCs/>
                <w:color w:val="000000"/>
                <w:sz w:val="20"/>
                <w:szCs w:val="20"/>
              </w:rPr>
              <w:t>553</w:t>
            </w:r>
          </w:p>
        </w:tc>
        <w:tc>
          <w:tcPr>
            <w:tcW w:w="1441" w:type="dxa"/>
            <w:shd w:val="clear" w:color="000000" w:fill="E4DFEC"/>
            <w:vAlign w:val="center"/>
            <w:hideMark/>
          </w:tcPr>
          <w:p w:rsidR="00F76DAA" w:rsidRPr="00F76DAA" w:rsidRDefault="005D716A" w:rsidP="00F76DAA">
            <w:pPr>
              <w:keepNext w:val="0"/>
              <w:widowControl/>
              <w:spacing w:line="240" w:lineRule="auto"/>
              <w:jc w:val="right"/>
              <w:rPr>
                <w:rFonts w:eastAsia="Times New Roman" w:cs="Times New Roman"/>
                <w:bCs/>
                <w:color w:val="000000"/>
                <w:sz w:val="20"/>
                <w:szCs w:val="20"/>
              </w:rPr>
            </w:pPr>
            <w:r>
              <w:rPr>
                <w:rFonts w:eastAsia="Times New Roman" w:cs="Times New Roman"/>
                <w:bCs/>
                <w:color w:val="000000"/>
                <w:sz w:val="20"/>
                <w:szCs w:val="20"/>
              </w:rPr>
              <w:t>255</w:t>
            </w:r>
          </w:p>
        </w:tc>
        <w:tc>
          <w:tcPr>
            <w:tcW w:w="1539" w:type="dxa"/>
            <w:shd w:val="clear" w:color="000000" w:fill="E4DFEC"/>
            <w:vAlign w:val="center"/>
            <w:hideMark/>
          </w:tcPr>
          <w:p w:rsidR="00F76DAA" w:rsidRPr="00F76DAA" w:rsidRDefault="005D716A" w:rsidP="00F76DAA">
            <w:pPr>
              <w:keepNext w:val="0"/>
              <w:widowControl/>
              <w:spacing w:line="240" w:lineRule="auto"/>
              <w:jc w:val="right"/>
              <w:rPr>
                <w:rFonts w:eastAsia="Times New Roman" w:cs="Times New Roman"/>
                <w:bCs/>
                <w:color w:val="000000"/>
                <w:sz w:val="20"/>
                <w:szCs w:val="20"/>
              </w:rPr>
            </w:pPr>
            <w:r>
              <w:rPr>
                <w:rFonts w:eastAsia="Times New Roman" w:cs="Times New Roman"/>
                <w:bCs/>
                <w:color w:val="000000"/>
                <w:sz w:val="20"/>
                <w:szCs w:val="20"/>
              </w:rPr>
              <w:t>87</w:t>
            </w:r>
          </w:p>
        </w:tc>
      </w:tr>
      <w:tr w:rsidR="00F76DAA" w:rsidRPr="00F76DAA" w:rsidTr="00007CAE">
        <w:trPr>
          <w:trHeight w:val="350"/>
          <w:jc w:val="center"/>
        </w:trPr>
        <w:tc>
          <w:tcPr>
            <w:tcW w:w="2320" w:type="dxa"/>
            <w:shd w:val="clear" w:color="auto" w:fill="auto"/>
            <w:vAlign w:val="center"/>
            <w:hideMark/>
          </w:tcPr>
          <w:p w:rsidR="00F76DAA" w:rsidRPr="00F76DAA" w:rsidRDefault="00F76DAA" w:rsidP="00F76DAA">
            <w:pPr>
              <w:keepNext w:val="0"/>
              <w:widowControl/>
              <w:spacing w:line="240" w:lineRule="auto"/>
              <w:jc w:val="left"/>
              <w:rPr>
                <w:rFonts w:eastAsia="Times New Roman" w:cs="Times New Roman"/>
                <w:b w:val="0"/>
                <w:color w:val="000000"/>
                <w:sz w:val="20"/>
                <w:szCs w:val="20"/>
              </w:rPr>
            </w:pPr>
            <w:r>
              <w:rPr>
                <w:rFonts w:eastAsia="Times New Roman" w:cs="Times New Roman"/>
                <w:b w:val="0"/>
                <w:color w:val="000000"/>
                <w:sz w:val="20"/>
                <w:szCs w:val="20"/>
              </w:rPr>
              <w:t>Đất dân dụng</w:t>
            </w:r>
            <w:r w:rsidRPr="00F76DAA">
              <w:rPr>
                <w:rFonts w:eastAsia="Times New Roman" w:cs="Times New Roman"/>
                <w:b w:val="0"/>
                <w:color w:val="000000"/>
                <w:sz w:val="20"/>
                <w:szCs w:val="20"/>
              </w:rPr>
              <w:t xml:space="preserve"> (</w:t>
            </w:r>
            <w:r>
              <w:rPr>
                <w:rFonts w:eastAsia="Times New Roman" w:cs="Times New Roman"/>
                <w:b w:val="0"/>
                <w:color w:val="000000"/>
                <w:sz w:val="20"/>
                <w:szCs w:val="20"/>
              </w:rPr>
              <w:t>ha</w:t>
            </w:r>
            <w:r w:rsidRPr="00F76DAA">
              <w:rPr>
                <w:rFonts w:eastAsia="Times New Roman" w:cs="Times New Roman"/>
                <w:b w:val="0"/>
                <w:color w:val="000000"/>
                <w:sz w:val="20"/>
                <w:szCs w:val="20"/>
              </w:rPr>
              <w:t>)</w:t>
            </w:r>
          </w:p>
        </w:tc>
        <w:tc>
          <w:tcPr>
            <w:tcW w:w="1486" w:type="dxa"/>
            <w:shd w:val="clear" w:color="auto" w:fill="auto"/>
            <w:vAlign w:val="center"/>
          </w:tcPr>
          <w:p w:rsidR="00F76DAA" w:rsidRPr="00F76DAA" w:rsidRDefault="00444C46" w:rsidP="00920151">
            <w:pPr>
              <w:keepNext w:val="0"/>
              <w:widowControl/>
              <w:spacing w:line="240" w:lineRule="auto"/>
              <w:jc w:val="right"/>
              <w:rPr>
                <w:rFonts w:eastAsia="Times New Roman" w:cs="Times New Roman"/>
                <w:b w:val="0"/>
                <w:color w:val="000000"/>
                <w:sz w:val="20"/>
                <w:szCs w:val="20"/>
              </w:rPr>
            </w:pPr>
            <w:r>
              <w:rPr>
                <w:rFonts w:eastAsia="Times New Roman" w:cs="Times New Roman"/>
                <w:b w:val="0"/>
                <w:color w:val="000000"/>
                <w:sz w:val="20"/>
                <w:szCs w:val="20"/>
              </w:rPr>
              <w:t>86</w:t>
            </w:r>
          </w:p>
        </w:tc>
        <w:tc>
          <w:tcPr>
            <w:tcW w:w="1436" w:type="dxa"/>
            <w:shd w:val="clear" w:color="auto" w:fill="auto"/>
            <w:vAlign w:val="center"/>
          </w:tcPr>
          <w:p w:rsidR="00F76DAA" w:rsidRPr="00F76DAA" w:rsidRDefault="00444C46" w:rsidP="00920151">
            <w:pPr>
              <w:keepNext w:val="0"/>
              <w:widowControl/>
              <w:spacing w:line="240" w:lineRule="auto"/>
              <w:jc w:val="right"/>
              <w:rPr>
                <w:rFonts w:eastAsia="Times New Roman" w:cs="Times New Roman"/>
                <w:b w:val="0"/>
                <w:color w:val="000000"/>
                <w:sz w:val="20"/>
                <w:szCs w:val="20"/>
              </w:rPr>
            </w:pPr>
            <w:r>
              <w:rPr>
                <w:rFonts w:eastAsia="Times New Roman" w:cs="Times New Roman"/>
                <w:b w:val="0"/>
                <w:color w:val="000000"/>
                <w:sz w:val="20"/>
                <w:szCs w:val="20"/>
              </w:rPr>
              <w:t>70</w:t>
            </w:r>
          </w:p>
        </w:tc>
        <w:tc>
          <w:tcPr>
            <w:tcW w:w="1436" w:type="dxa"/>
            <w:shd w:val="clear" w:color="auto" w:fill="auto"/>
            <w:vAlign w:val="center"/>
          </w:tcPr>
          <w:p w:rsidR="00F76DAA" w:rsidRPr="00F76DAA" w:rsidRDefault="00444C46" w:rsidP="00920151">
            <w:pPr>
              <w:keepNext w:val="0"/>
              <w:widowControl/>
              <w:spacing w:line="240" w:lineRule="auto"/>
              <w:jc w:val="right"/>
              <w:rPr>
                <w:rFonts w:eastAsia="Times New Roman" w:cs="Times New Roman"/>
                <w:b w:val="0"/>
                <w:color w:val="000000"/>
                <w:sz w:val="20"/>
                <w:szCs w:val="20"/>
              </w:rPr>
            </w:pPr>
            <w:r>
              <w:rPr>
                <w:rFonts w:eastAsia="Times New Roman" w:cs="Times New Roman"/>
                <w:b w:val="0"/>
                <w:color w:val="000000"/>
                <w:sz w:val="20"/>
                <w:szCs w:val="20"/>
              </w:rPr>
              <w:t>98</w:t>
            </w:r>
          </w:p>
        </w:tc>
        <w:tc>
          <w:tcPr>
            <w:tcW w:w="1441" w:type="dxa"/>
            <w:shd w:val="clear" w:color="auto" w:fill="auto"/>
            <w:vAlign w:val="center"/>
          </w:tcPr>
          <w:p w:rsidR="00F76DAA" w:rsidRPr="00F76DAA" w:rsidRDefault="00444C46" w:rsidP="00920151">
            <w:pPr>
              <w:keepNext w:val="0"/>
              <w:widowControl/>
              <w:spacing w:line="240" w:lineRule="auto"/>
              <w:jc w:val="right"/>
              <w:rPr>
                <w:rFonts w:eastAsia="Times New Roman" w:cs="Times New Roman"/>
                <w:b w:val="0"/>
                <w:color w:val="000000"/>
                <w:sz w:val="20"/>
                <w:szCs w:val="20"/>
              </w:rPr>
            </w:pPr>
            <w:r>
              <w:rPr>
                <w:rFonts w:eastAsia="Times New Roman" w:cs="Times New Roman"/>
                <w:b w:val="0"/>
                <w:color w:val="000000"/>
                <w:sz w:val="20"/>
                <w:szCs w:val="20"/>
              </w:rPr>
              <w:t>104</w:t>
            </w:r>
          </w:p>
        </w:tc>
        <w:tc>
          <w:tcPr>
            <w:tcW w:w="1539" w:type="dxa"/>
            <w:shd w:val="clear" w:color="auto" w:fill="auto"/>
            <w:vAlign w:val="center"/>
          </w:tcPr>
          <w:p w:rsidR="00F76DAA" w:rsidRPr="00F76DAA" w:rsidRDefault="00F76DAA" w:rsidP="00920151">
            <w:pPr>
              <w:keepNext w:val="0"/>
              <w:widowControl/>
              <w:spacing w:line="240" w:lineRule="auto"/>
              <w:jc w:val="right"/>
              <w:rPr>
                <w:rFonts w:eastAsia="Times New Roman" w:cs="Times New Roman"/>
                <w:b w:val="0"/>
                <w:color w:val="000000"/>
                <w:sz w:val="20"/>
                <w:szCs w:val="20"/>
              </w:rPr>
            </w:pPr>
          </w:p>
        </w:tc>
      </w:tr>
      <w:tr w:rsidR="00923818" w:rsidRPr="00F76DAA" w:rsidTr="00007CAE">
        <w:trPr>
          <w:trHeight w:val="341"/>
          <w:jc w:val="center"/>
        </w:trPr>
        <w:tc>
          <w:tcPr>
            <w:tcW w:w="2320" w:type="dxa"/>
            <w:shd w:val="clear" w:color="auto" w:fill="auto"/>
            <w:vAlign w:val="center"/>
          </w:tcPr>
          <w:p w:rsidR="00923818" w:rsidRPr="00C007F5" w:rsidRDefault="00825F1D" w:rsidP="00F76DAA">
            <w:pPr>
              <w:keepNext w:val="0"/>
              <w:widowControl/>
              <w:spacing w:line="240" w:lineRule="auto"/>
              <w:jc w:val="left"/>
              <w:rPr>
                <w:rFonts w:eastAsia="Times New Roman" w:cs="Times New Roman"/>
                <w:color w:val="000000"/>
                <w:sz w:val="20"/>
                <w:szCs w:val="20"/>
              </w:rPr>
            </w:pPr>
            <w:r w:rsidRPr="00C007F5">
              <w:rPr>
                <w:rFonts w:eastAsia="Times New Roman" w:cs="Times New Roman"/>
                <w:color w:val="000000"/>
                <w:sz w:val="20"/>
                <w:szCs w:val="20"/>
              </w:rPr>
              <w:t xml:space="preserve">     </w:t>
            </w:r>
            <w:r w:rsidR="00923818" w:rsidRPr="00C007F5">
              <w:rPr>
                <w:rFonts w:eastAsia="Times New Roman" w:cs="Times New Roman"/>
                <w:color w:val="000000"/>
                <w:sz w:val="20"/>
                <w:szCs w:val="20"/>
              </w:rPr>
              <w:t>+ Đất khu ở</w:t>
            </w:r>
            <w:r w:rsidRPr="00C007F5">
              <w:rPr>
                <w:rFonts w:eastAsia="Times New Roman" w:cs="Times New Roman"/>
                <w:color w:val="000000"/>
                <w:sz w:val="20"/>
                <w:szCs w:val="20"/>
              </w:rPr>
              <w:t xml:space="preserve"> đô thị</w:t>
            </w:r>
          </w:p>
        </w:tc>
        <w:tc>
          <w:tcPr>
            <w:tcW w:w="1486" w:type="dxa"/>
            <w:shd w:val="clear" w:color="auto" w:fill="auto"/>
            <w:vAlign w:val="center"/>
          </w:tcPr>
          <w:p w:rsidR="00923818" w:rsidRDefault="00444C46" w:rsidP="00920151">
            <w:pPr>
              <w:keepNext w:val="0"/>
              <w:widowControl/>
              <w:spacing w:line="240" w:lineRule="auto"/>
              <w:jc w:val="right"/>
              <w:rPr>
                <w:rFonts w:eastAsia="Times New Roman" w:cs="Times New Roman"/>
                <w:b w:val="0"/>
                <w:color w:val="000000"/>
                <w:sz w:val="20"/>
                <w:szCs w:val="20"/>
              </w:rPr>
            </w:pPr>
            <w:r>
              <w:rPr>
                <w:rFonts w:eastAsia="Times New Roman" w:cs="Times New Roman"/>
                <w:b w:val="0"/>
                <w:color w:val="000000"/>
                <w:sz w:val="20"/>
                <w:szCs w:val="20"/>
              </w:rPr>
              <w:t>27</w:t>
            </w:r>
          </w:p>
        </w:tc>
        <w:tc>
          <w:tcPr>
            <w:tcW w:w="1436" w:type="dxa"/>
            <w:shd w:val="clear" w:color="auto" w:fill="auto"/>
            <w:vAlign w:val="center"/>
          </w:tcPr>
          <w:p w:rsidR="00923818" w:rsidRDefault="00444C46" w:rsidP="00920151">
            <w:pPr>
              <w:keepNext w:val="0"/>
              <w:widowControl/>
              <w:spacing w:line="240" w:lineRule="auto"/>
              <w:jc w:val="right"/>
              <w:rPr>
                <w:rFonts w:eastAsia="Times New Roman" w:cs="Times New Roman"/>
                <w:b w:val="0"/>
                <w:color w:val="000000"/>
                <w:sz w:val="20"/>
                <w:szCs w:val="20"/>
              </w:rPr>
            </w:pPr>
            <w:r>
              <w:rPr>
                <w:rFonts w:eastAsia="Times New Roman" w:cs="Times New Roman"/>
                <w:b w:val="0"/>
                <w:color w:val="000000"/>
                <w:sz w:val="20"/>
                <w:szCs w:val="20"/>
              </w:rPr>
              <w:t>51</w:t>
            </w:r>
          </w:p>
        </w:tc>
        <w:tc>
          <w:tcPr>
            <w:tcW w:w="1436" w:type="dxa"/>
            <w:shd w:val="clear" w:color="auto" w:fill="auto"/>
            <w:vAlign w:val="center"/>
          </w:tcPr>
          <w:p w:rsidR="00923818" w:rsidRDefault="00444C46" w:rsidP="00920151">
            <w:pPr>
              <w:keepNext w:val="0"/>
              <w:widowControl/>
              <w:spacing w:line="240" w:lineRule="auto"/>
              <w:jc w:val="right"/>
              <w:rPr>
                <w:rFonts w:eastAsia="Times New Roman" w:cs="Times New Roman"/>
                <w:b w:val="0"/>
                <w:color w:val="000000"/>
                <w:sz w:val="20"/>
                <w:szCs w:val="20"/>
              </w:rPr>
            </w:pPr>
            <w:r>
              <w:rPr>
                <w:rFonts w:eastAsia="Times New Roman" w:cs="Times New Roman"/>
                <w:b w:val="0"/>
                <w:color w:val="000000"/>
                <w:sz w:val="20"/>
                <w:szCs w:val="20"/>
              </w:rPr>
              <w:t>60</w:t>
            </w:r>
          </w:p>
        </w:tc>
        <w:tc>
          <w:tcPr>
            <w:tcW w:w="1441" w:type="dxa"/>
            <w:shd w:val="clear" w:color="auto" w:fill="auto"/>
            <w:vAlign w:val="center"/>
          </w:tcPr>
          <w:p w:rsidR="00923818" w:rsidRDefault="00444C46" w:rsidP="00920151">
            <w:pPr>
              <w:keepNext w:val="0"/>
              <w:widowControl/>
              <w:spacing w:line="240" w:lineRule="auto"/>
              <w:jc w:val="right"/>
              <w:rPr>
                <w:rFonts w:eastAsia="Times New Roman" w:cs="Times New Roman"/>
                <w:b w:val="0"/>
                <w:color w:val="000000"/>
                <w:sz w:val="20"/>
                <w:szCs w:val="20"/>
              </w:rPr>
            </w:pPr>
            <w:r>
              <w:rPr>
                <w:rFonts w:eastAsia="Times New Roman" w:cs="Times New Roman"/>
                <w:b w:val="0"/>
                <w:color w:val="000000"/>
                <w:sz w:val="20"/>
                <w:szCs w:val="20"/>
              </w:rPr>
              <w:t>69</w:t>
            </w:r>
          </w:p>
        </w:tc>
        <w:tc>
          <w:tcPr>
            <w:tcW w:w="1539" w:type="dxa"/>
            <w:shd w:val="clear" w:color="auto" w:fill="auto"/>
            <w:vAlign w:val="center"/>
          </w:tcPr>
          <w:p w:rsidR="00923818" w:rsidRDefault="00923818" w:rsidP="00920151">
            <w:pPr>
              <w:keepNext w:val="0"/>
              <w:widowControl/>
              <w:spacing w:line="240" w:lineRule="auto"/>
              <w:jc w:val="right"/>
              <w:rPr>
                <w:rFonts w:eastAsia="Times New Roman" w:cs="Times New Roman"/>
                <w:b w:val="0"/>
                <w:color w:val="000000"/>
                <w:sz w:val="20"/>
                <w:szCs w:val="20"/>
              </w:rPr>
            </w:pPr>
          </w:p>
        </w:tc>
      </w:tr>
      <w:tr w:rsidR="00825F1D" w:rsidRPr="00F76DAA" w:rsidTr="00007CAE">
        <w:trPr>
          <w:trHeight w:val="350"/>
          <w:jc w:val="center"/>
        </w:trPr>
        <w:tc>
          <w:tcPr>
            <w:tcW w:w="2320" w:type="dxa"/>
            <w:shd w:val="clear" w:color="auto" w:fill="auto"/>
            <w:vAlign w:val="center"/>
          </w:tcPr>
          <w:p w:rsidR="00825F1D" w:rsidRPr="00C007F5" w:rsidRDefault="00825F1D" w:rsidP="00825F1D">
            <w:pPr>
              <w:keepNext w:val="0"/>
              <w:widowControl/>
              <w:spacing w:line="240" w:lineRule="auto"/>
              <w:jc w:val="left"/>
              <w:rPr>
                <w:rFonts w:eastAsia="Times New Roman" w:cs="Times New Roman"/>
                <w:color w:val="000000"/>
                <w:sz w:val="20"/>
                <w:szCs w:val="20"/>
              </w:rPr>
            </w:pPr>
            <w:r w:rsidRPr="00C007F5">
              <w:rPr>
                <w:rFonts w:eastAsia="Times New Roman" w:cs="Times New Roman"/>
                <w:color w:val="000000"/>
                <w:sz w:val="20"/>
                <w:szCs w:val="20"/>
              </w:rPr>
              <w:t xml:space="preserve">     + Đất ở nông thôn</w:t>
            </w:r>
          </w:p>
        </w:tc>
        <w:tc>
          <w:tcPr>
            <w:tcW w:w="1486" w:type="dxa"/>
            <w:shd w:val="clear" w:color="auto" w:fill="auto"/>
            <w:vAlign w:val="center"/>
          </w:tcPr>
          <w:p w:rsidR="00825F1D" w:rsidRDefault="00825F1D" w:rsidP="00825F1D">
            <w:pPr>
              <w:keepNext w:val="0"/>
              <w:widowControl/>
              <w:spacing w:line="240" w:lineRule="auto"/>
              <w:jc w:val="right"/>
              <w:rPr>
                <w:rFonts w:eastAsia="Times New Roman" w:cs="Times New Roman"/>
                <w:b w:val="0"/>
                <w:color w:val="000000"/>
                <w:sz w:val="20"/>
                <w:szCs w:val="20"/>
              </w:rPr>
            </w:pPr>
          </w:p>
        </w:tc>
        <w:tc>
          <w:tcPr>
            <w:tcW w:w="1436" w:type="dxa"/>
            <w:shd w:val="clear" w:color="auto" w:fill="auto"/>
            <w:vAlign w:val="center"/>
          </w:tcPr>
          <w:p w:rsidR="00825F1D" w:rsidRDefault="00825F1D" w:rsidP="00825F1D">
            <w:pPr>
              <w:keepNext w:val="0"/>
              <w:widowControl/>
              <w:spacing w:line="240" w:lineRule="auto"/>
              <w:jc w:val="right"/>
              <w:rPr>
                <w:rFonts w:eastAsia="Times New Roman" w:cs="Times New Roman"/>
                <w:b w:val="0"/>
                <w:color w:val="000000"/>
                <w:sz w:val="20"/>
                <w:szCs w:val="20"/>
              </w:rPr>
            </w:pPr>
          </w:p>
        </w:tc>
        <w:tc>
          <w:tcPr>
            <w:tcW w:w="1436" w:type="dxa"/>
            <w:shd w:val="clear" w:color="auto" w:fill="auto"/>
            <w:vAlign w:val="center"/>
          </w:tcPr>
          <w:p w:rsidR="00825F1D" w:rsidRDefault="00825F1D" w:rsidP="00825F1D">
            <w:pPr>
              <w:keepNext w:val="0"/>
              <w:widowControl/>
              <w:spacing w:line="240" w:lineRule="auto"/>
              <w:jc w:val="right"/>
              <w:rPr>
                <w:rFonts w:eastAsia="Times New Roman" w:cs="Times New Roman"/>
                <w:b w:val="0"/>
                <w:color w:val="000000"/>
                <w:sz w:val="20"/>
                <w:szCs w:val="20"/>
              </w:rPr>
            </w:pPr>
          </w:p>
        </w:tc>
        <w:tc>
          <w:tcPr>
            <w:tcW w:w="1441" w:type="dxa"/>
            <w:shd w:val="clear" w:color="auto" w:fill="auto"/>
            <w:vAlign w:val="center"/>
          </w:tcPr>
          <w:p w:rsidR="00825F1D" w:rsidRDefault="00825F1D" w:rsidP="00825F1D">
            <w:pPr>
              <w:keepNext w:val="0"/>
              <w:widowControl/>
              <w:spacing w:line="240" w:lineRule="auto"/>
              <w:jc w:val="right"/>
              <w:rPr>
                <w:rFonts w:eastAsia="Times New Roman" w:cs="Times New Roman"/>
                <w:b w:val="0"/>
                <w:color w:val="000000"/>
                <w:sz w:val="20"/>
                <w:szCs w:val="20"/>
              </w:rPr>
            </w:pPr>
          </w:p>
        </w:tc>
        <w:tc>
          <w:tcPr>
            <w:tcW w:w="1539" w:type="dxa"/>
            <w:shd w:val="clear" w:color="auto" w:fill="auto"/>
            <w:vAlign w:val="center"/>
          </w:tcPr>
          <w:p w:rsidR="00825F1D" w:rsidRDefault="00825F1D" w:rsidP="00825F1D">
            <w:pPr>
              <w:keepNext w:val="0"/>
              <w:widowControl/>
              <w:spacing w:line="240" w:lineRule="auto"/>
              <w:jc w:val="right"/>
              <w:rPr>
                <w:rFonts w:eastAsia="Times New Roman" w:cs="Times New Roman"/>
                <w:b w:val="0"/>
                <w:color w:val="000000"/>
                <w:sz w:val="20"/>
                <w:szCs w:val="20"/>
              </w:rPr>
            </w:pPr>
            <w:r>
              <w:rPr>
                <w:rFonts w:eastAsia="Times New Roman" w:cs="Times New Roman"/>
                <w:b w:val="0"/>
                <w:color w:val="000000"/>
                <w:sz w:val="20"/>
                <w:szCs w:val="20"/>
              </w:rPr>
              <w:t>73</w:t>
            </w:r>
          </w:p>
        </w:tc>
      </w:tr>
    </w:tbl>
    <w:p w:rsidR="003179D6" w:rsidRDefault="003179D6" w:rsidP="00093C13">
      <w:pPr>
        <w:pStyle w:val="Noidung"/>
      </w:pPr>
      <w:r w:rsidRPr="003179D6">
        <w:rPr>
          <w:lang w:val="nl-NL"/>
        </w:rPr>
        <w:t>Quy hoạch quỹ đất nhà ở xã hội trong đô thị, được định hướng sắp xếp tại Phía Nam khu trung tâm hành chính hiện hữu. Ưu tiên xây dựng theo hướng tiêu chuẩn hóa và điển hình hóa để giảm chi phí giá thành.</w:t>
      </w:r>
    </w:p>
    <w:p w:rsidR="00093C13" w:rsidRDefault="00093C13" w:rsidP="00093C13">
      <w:pPr>
        <w:pStyle w:val="Noidung"/>
        <w:rPr>
          <w:lang w:val="nl-NL"/>
        </w:rPr>
      </w:pPr>
      <w:r w:rsidRPr="00C91208">
        <w:rPr>
          <w:lang w:val="vi-VN"/>
        </w:rPr>
        <w:t>Phát triển nhà theo các dự án khu đô thị mới đồng bộ phải gắn với</w:t>
      </w:r>
      <w:r w:rsidRPr="00C91208">
        <w:rPr>
          <w:lang w:val="nl-NL"/>
        </w:rPr>
        <w:t xml:space="preserve"> nhu cầu thực tế và vùng phụ cận, xây dựng nhiều loại hình nhà ở mới đáp ứng cho nhiều đối tượng sử dụng, đặc biệt là nhu cầu nhà ở phục vụ </w:t>
      </w:r>
      <w:r w:rsidRPr="00C91208">
        <w:rPr>
          <w:lang w:val="vi-VN"/>
        </w:rPr>
        <w:t xml:space="preserve">lao động </w:t>
      </w:r>
      <w:r w:rsidRPr="00C91208">
        <w:rPr>
          <w:lang w:val="nl-NL"/>
        </w:rPr>
        <w:t xml:space="preserve">trong </w:t>
      </w:r>
      <w:r w:rsidR="00131FDE">
        <w:rPr>
          <w:lang w:val="nl-NL"/>
        </w:rPr>
        <w:t>cụm</w:t>
      </w:r>
      <w:r w:rsidRPr="00C91208">
        <w:rPr>
          <w:lang w:val="vi-VN"/>
        </w:rPr>
        <w:t xml:space="preserve"> công nghiệp, các trung tâm dịch vụ, </w:t>
      </w:r>
      <w:r w:rsidRPr="00C91208">
        <w:rPr>
          <w:lang w:val="nl-NL"/>
        </w:rPr>
        <w:t>và nhà dịch vụ (nhà ở cuối tuần). Trong đó ưu ti</w:t>
      </w:r>
      <w:r w:rsidR="00131FDE">
        <w:rPr>
          <w:lang w:val="nl-NL"/>
        </w:rPr>
        <w:t>ê</w:t>
      </w:r>
      <w:r w:rsidRPr="00C91208">
        <w:rPr>
          <w:lang w:val="nl-NL"/>
        </w:rPr>
        <w:t xml:space="preserve">n xây dựng nhà ở xã hội, nhà ở công nhân, nhà ở thu nhập thấp nhằm thu hút </w:t>
      </w:r>
      <w:r w:rsidRPr="00C91208">
        <w:rPr>
          <w:lang w:val="nl-NL"/>
        </w:rPr>
        <w:lastRenderedPageBreak/>
        <w:t>người dân đến ở tại đô thị.</w:t>
      </w:r>
    </w:p>
    <w:p w:rsidR="00FF2C3B" w:rsidRPr="00C91208" w:rsidRDefault="00FF2C3B" w:rsidP="00FF2C3B">
      <w:pPr>
        <w:pStyle w:val="Noidung"/>
        <w:rPr>
          <w:lang w:val="nl-NL"/>
        </w:rPr>
      </w:pPr>
      <w:r w:rsidRPr="00FC5147">
        <w:rPr>
          <w:lang w:val="vi-VN"/>
        </w:rPr>
        <w:t>Chủ đầu tư dự án phát triển nhà ở thương mại, dự án đầu tư phát triển đô thị đó có trách nhiệm trực tiếp đầu tư xây dựng nhà ở xã hội</w:t>
      </w:r>
    </w:p>
    <w:p w:rsidR="00093C13" w:rsidRPr="00C91208" w:rsidRDefault="00093C13" w:rsidP="00093C13">
      <w:pPr>
        <w:pStyle w:val="Noidung"/>
        <w:rPr>
          <w:lang w:val="nl-NL"/>
        </w:rPr>
      </w:pPr>
      <w:r w:rsidRPr="00C91208">
        <w:rPr>
          <w:lang w:val="vi-VN"/>
        </w:rPr>
        <w:t>Xây dựng hoàn thiện các cơ chế chính sách</w:t>
      </w:r>
      <w:r w:rsidRPr="00C91208">
        <w:rPr>
          <w:lang w:val="nl-NL"/>
        </w:rPr>
        <w:t>, t</w:t>
      </w:r>
      <w:r w:rsidRPr="00C91208">
        <w:rPr>
          <w:lang w:val="vi-VN"/>
        </w:rPr>
        <w:t>húc đẩy phát triển nhà ở thông qua các chính sách về đất đai</w:t>
      </w:r>
      <w:r w:rsidRPr="00C91208">
        <w:rPr>
          <w:lang w:val="nl-NL"/>
        </w:rPr>
        <w:t>. Ưu tiên xây dựng</w:t>
      </w:r>
      <w:r w:rsidRPr="00C91208">
        <w:rPr>
          <w:lang w:val="vi-VN"/>
        </w:rPr>
        <w:t xml:space="preserve"> nhà ở xã hội</w:t>
      </w:r>
      <w:r w:rsidRPr="00C91208">
        <w:rPr>
          <w:lang w:val="nl-NL"/>
        </w:rPr>
        <w:t xml:space="preserve"> theo hướng t</w:t>
      </w:r>
      <w:r w:rsidRPr="00C91208">
        <w:rPr>
          <w:lang w:val="vi-VN"/>
        </w:rPr>
        <w:t xml:space="preserve">iêu chuẩn hóa </w:t>
      </w:r>
      <w:r w:rsidRPr="00C91208">
        <w:rPr>
          <w:lang w:val="nl-NL"/>
        </w:rPr>
        <w:t xml:space="preserve">và điển hình hóa để giảm chi phí giá thành. </w:t>
      </w:r>
      <w:r w:rsidRPr="00C91208">
        <w:rPr>
          <w:lang w:val="vi-VN"/>
        </w:rPr>
        <w:t xml:space="preserve">Phát triển thị trường nhà ở </w:t>
      </w:r>
      <w:r w:rsidRPr="00C91208">
        <w:rPr>
          <w:lang w:val="nl-NL"/>
        </w:rPr>
        <w:t>thương mại trên cơ sở nghiên cứu thị trường nhà ở phục vụ đúng đối tượng để tránh lãng phí nguồn lực.</w:t>
      </w:r>
    </w:p>
    <w:p w:rsidR="00093C13" w:rsidRDefault="00093C13" w:rsidP="00093C13">
      <w:pPr>
        <w:pStyle w:val="Noidung"/>
        <w:rPr>
          <w:lang w:val="nl-NL"/>
        </w:rPr>
      </w:pPr>
      <w:r w:rsidRPr="00C91208">
        <w:rPr>
          <w:lang w:val="nl-NL"/>
        </w:rPr>
        <w:t>X</w:t>
      </w:r>
      <w:r w:rsidRPr="00C91208">
        <w:rPr>
          <w:lang w:val="vi-VN"/>
        </w:rPr>
        <w:t xml:space="preserve">ây dựng hoàn thiện hệ thống quản lý nhà ở tại các khu </w:t>
      </w:r>
      <w:r w:rsidR="00EB7197">
        <w:t>vực</w:t>
      </w:r>
      <w:r w:rsidRPr="00C91208">
        <w:rPr>
          <w:lang w:val="vi-VN"/>
        </w:rPr>
        <w:t xml:space="preserve"> mới.</w:t>
      </w:r>
      <w:r w:rsidRPr="00C91208">
        <w:rPr>
          <w:lang w:val="nl-NL"/>
        </w:rPr>
        <w:t xml:space="preserve"> Đảm bảo hình thành các trung tâm công cộng khu ở các cấp được tổ chức trong các khu dân cư (khu nhà ở) và các tiểu khu, nhóm nhà ở, phục vụ nhu cầu hàng ngày của người dân đô thị. Bao gồm: trụ sở cơ quan, trường học phổ thông, nhà trẻ mẫu giáo, trạm y tế, nhà văn hóa, câu lạc bộ, chợ, công trình thương mại - dịch vụ, vườn hoa, sân bãi - TDTT, vui chơi giải trí, ...</w:t>
      </w:r>
    </w:p>
    <w:p w:rsidR="00FA6E58" w:rsidRPr="00C91208" w:rsidRDefault="00FA6E58" w:rsidP="00093C13">
      <w:pPr>
        <w:pStyle w:val="Noidung"/>
        <w:rPr>
          <w:lang w:val="vi-VN"/>
        </w:rPr>
      </w:pPr>
    </w:p>
    <w:p w:rsidR="00EB7197" w:rsidRDefault="00EB7197" w:rsidP="00EB7197">
      <w:pPr>
        <w:pStyle w:val="Heading3"/>
      </w:pPr>
      <w:bookmarkStart w:id="495" w:name="_Toc20672161"/>
      <w:r w:rsidRPr="00C91208">
        <w:t xml:space="preserve">Định hướng </w:t>
      </w:r>
      <w:r w:rsidR="00F957BE">
        <w:t xml:space="preserve">các khu </w:t>
      </w:r>
      <w:r w:rsidR="005E4403">
        <w:t>Trung tâm – công trình dịch vụ đô thị</w:t>
      </w:r>
      <w:r>
        <w:t>:</w:t>
      </w:r>
      <w:bookmarkEnd w:id="495"/>
    </w:p>
    <w:p w:rsidR="005E4403" w:rsidRDefault="005E4403" w:rsidP="00F40D0C">
      <w:pPr>
        <w:pStyle w:val="Heading4"/>
      </w:pPr>
      <w:bookmarkStart w:id="496" w:name="_Toc14792509"/>
      <w:bookmarkStart w:id="497" w:name="_Toc15644299"/>
      <w:bookmarkStart w:id="498" w:name="_Toc20205627"/>
      <w:bookmarkStart w:id="499" w:name="_Toc20401720"/>
      <w:bookmarkStart w:id="500" w:name="_Toc20672162"/>
      <w:r w:rsidRPr="00343942">
        <w:t>Trung tâm hành chính cấp huyện</w:t>
      </w:r>
      <w:r>
        <w:t>:</w:t>
      </w:r>
      <w:bookmarkEnd w:id="496"/>
      <w:bookmarkEnd w:id="497"/>
      <w:bookmarkEnd w:id="498"/>
      <w:bookmarkEnd w:id="499"/>
      <w:bookmarkEnd w:id="500"/>
    </w:p>
    <w:p w:rsidR="005E4403" w:rsidRPr="00343942" w:rsidRDefault="005E4403" w:rsidP="005E4403">
      <w:pPr>
        <w:pStyle w:val="Noidung"/>
        <w:rPr>
          <w:szCs w:val="27"/>
        </w:rPr>
      </w:pPr>
      <w:r w:rsidRPr="00343942">
        <w:t xml:space="preserve">Trong giai đoạn </w:t>
      </w:r>
      <w:r w:rsidR="008A5196">
        <w:t>đầu</w:t>
      </w:r>
      <w:r w:rsidRPr="00343942">
        <w:t xml:space="preserve">, trung tâm hành chính cấp huyện hiện hữu tiếp tục sử dụng nâng cấp, cải tạo đáp ứng nhu cầu cho các giai đoạn bao gồm các trụ sở cơ quan: UBND, HĐND, Khối Đảng ủy, các Phòng, Ban </w:t>
      </w:r>
      <w:r w:rsidRPr="00343942">
        <w:rPr>
          <w:szCs w:val="27"/>
        </w:rPr>
        <w:t xml:space="preserve">chuyên môn </w:t>
      </w:r>
      <w:r w:rsidRPr="00343942">
        <w:t>cấp huyện ….</w:t>
      </w:r>
      <w:r w:rsidRPr="00343942">
        <w:rPr>
          <w:szCs w:val="27"/>
        </w:rPr>
        <w:t xml:space="preserve"> tầng cao xây dựng trung bình 2-</w:t>
      </w:r>
      <w:r>
        <w:rPr>
          <w:szCs w:val="27"/>
        </w:rPr>
        <w:t>5</w:t>
      </w:r>
      <w:r w:rsidRPr="00343942">
        <w:rPr>
          <w:szCs w:val="27"/>
        </w:rPr>
        <w:t xml:space="preserve"> tầng.</w:t>
      </w:r>
      <w:r w:rsidR="008A5196">
        <w:rPr>
          <w:szCs w:val="27"/>
        </w:rPr>
        <w:t xml:space="preserve"> Duy tu bảo dưỡng trong các giai đoạn tiếp theo.</w:t>
      </w:r>
    </w:p>
    <w:p w:rsidR="005E4403" w:rsidRDefault="00F957BE" w:rsidP="00F40D0C">
      <w:pPr>
        <w:pStyle w:val="Heading4"/>
      </w:pPr>
      <w:bookmarkStart w:id="501" w:name="_Toc20672163"/>
      <w:r w:rsidRPr="00650FC5">
        <w:t xml:space="preserve">Trung tâm giáo dục, đào tạo cấp </w:t>
      </w:r>
      <w:r>
        <w:rPr>
          <w:lang w:val="en-US"/>
        </w:rPr>
        <w:t>đô thị:</w:t>
      </w:r>
      <w:bookmarkEnd w:id="501"/>
    </w:p>
    <w:p w:rsidR="005E4403" w:rsidRDefault="006E4CB4" w:rsidP="005E4403">
      <w:pPr>
        <w:pStyle w:val="Noidung"/>
      </w:pPr>
      <w:r w:rsidRPr="00650FC5">
        <w:rPr>
          <w:sz w:val="27"/>
          <w:szCs w:val="27"/>
        </w:rPr>
        <w:t>T</w:t>
      </w:r>
      <w:r w:rsidRPr="006E4CB4">
        <w:t>rường dạy nghề Long Giao, trung tâm giáo dục thường xuyên được ổn định diện tích và tuân thủ quy định quản lý của khu trung tâm hành chính huyện.</w:t>
      </w:r>
    </w:p>
    <w:p w:rsidR="000D7497" w:rsidRDefault="000D7497" w:rsidP="005E4403">
      <w:pPr>
        <w:pStyle w:val="Noidung"/>
      </w:pPr>
      <w:r>
        <w:t xml:space="preserve">Trường Trung học phổ thông: bố trí 02 trường (01 trường tại khu trung tâm hành chính và 01 trường tại khu dân cư Xuân Đường) </w:t>
      </w:r>
    </w:p>
    <w:p w:rsidR="000D7497" w:rsidRPr="006E4CB4" w:rsidRDefault="006E4CB4" w:rsidP="005E4403">
      <w:pPr>
        <w:pStyle w:val="Noidung"/>
        <w:rPr>
          <w:i/>
          <w:szCs w:val="27"/>
        </w:rPr>
      </w:pPr>
      <w:r w:rsidRPr="006E4CB4">
        <w:rPr>
          <w:i/>
        </w:rPr>
        <w:t>(</w:t>
      </w:r>
      <w:r w:rsidR="000D7497" w:rsidRPr="006E4CB4">
        <w:rPr>
          <w:i/>
        </w:rPr>
        <w:t>Hệ thống trường Trung học cơ sở, Tiểu học, mẫu giáo được quy định cụ thể trong từng đơn vị ở.</w:t>
      </w:r>
      <w:r w:rsidR="004179AB" w:rsidRPr="006E4CB4">
        <w:rPr>
          <w:i/>
        </w:rPr>
        <w:t xml:space="preserve"> (tại đồ án quy hoạch phân khu đô thị). </w:t>
      </w:r>
      <w:r w:rsidR="004179AB" w:rsidRPr="006E4CB4">
        <w:rPr>
          <w:i/>
          <w:szCs w:val="27"/>
        </w:rPr>
        <w:t>Cần tăng diện tích đất giáo dục thông qua dự án tái đầu tư quỹ đất chuyển đổi chức năng các trụ sở cơ quan … xây dựng đồng bộ hệ thống giáo dục phổ thông theo quy chuẩn hiện hành, đảm bảo bán kính phục vụ trong khu đô thị; tầng cao trung bình từ 02-4 tầng</w:t>
      </w:r>
      <w:r w:rsidRPr="006E4CB4">
        <w:rPr>
          <w:i/>
          <w:szCs w:val="27"/>
        </w:rPr>
        <w:t>)</w:t>
      </w:r>
      <w:r w:rsidR="004179AB" w:rsidRPr="006E4CB4">
        <w:rPr>
          <w:i/>
          <w:szCs w:val="27"/>
        </w:rPr>
        <w:t>.</w:t>
      </w:r>
    </w:p>
    <w:p w:rsidR="004179AB" w:rsidRDefault="00F957BE" w:rsidP="00F40D0C">
      <w:pPr>
        <w:pStyle w:val="Heading4"/>
      </w:pPr>
      <w:bookmarkStart w:id="502" w:name="_Toc14792511"/>
      <w:bookmarkStart w:id="503" w:name="_Toc15644301"/>
      <w:bookmarkStart w:id="504" w:name="_Toc20205629"/>
      <w:bookmarkStart w:id="505" w:name="_Toc20401722"/>
      <w:bookmarkStart w:id="506" w:name="_Toc20672164"/>
      <w:r>
        <w:t>Trung tâm</w:t>
      </w:r>
      <w:r w:rsidR="004179AB">
        <w:t xml:space="preserve"> y tế:</w:t>
      </w:r>
      <w:bookmarkEnd w:id="502"/>
      <w:bookmarkEnd w:id="503"/>
      <w:bookmarkEnd w:id="504"/>
      <w:bookmarkEnd w:id="505"/>
      <w:bookmarkEnd w:id="506"/>
    </w:p>
    <w:p w:rsidR="004179AB" w:rsidRPr="00F957BE" w:rsidRDefault="004179AB" w:rsidP="004179AB">
      <w:pPr>
        <w:pStyle w:val="Noidung"/>
      </w:pPr>
      <w:r w:rsidRPr="00343942">
        <w:rPr>
          <w:lang w:val="vi-VN"/>
        </w:rPr>
        <w:t xml:space="preserve">Trong khu vực quy hoạch đã có bệnh viện </w:t>
      </w:r>
      <w:r w:rsidR="001C4F07">
        <w:t xml:space="preserve">đa khoa </w:t>
      </w:r>
      <w:r w:rsidRPr="00343942">
        <w:rPr>
          <w:lang w:val="vi-VN"/>
        </w:rPr>
        <w:t>huyện hiện hữu cần nâng cấp cải tạo để đá</w:t>
      </w:r>
      <w:r w:rsidRPr="00F957BE">
        <w:t>p ứng nhu cầu tương lai</w:t>
      </w:r>
      <w:r w:rsidR="00F957BE" w:rsidRPr="00F957BE">
        <w:t>, tuân thủ quy định quản lý của khu trung tâm hành chính huyện.</w:t>
      </w:r>
    </w:p>
    <w:p w:rsidR="004179AB" w:rsidRDefault="004179AB" w:rsidP="004179AB">
      <w:pPr>
        <w:pStyle w:val="Noidung"/>
        <w:rPr>
          <w:lang w:val="vi-VN"/>
        </w:rPr>
      </w:pPr>
      <w:r w:rsidRPr="00F957BE">
        <w:t xml:space="preserve">Ngoài ra </w:t>
      </w:r>
      <w:r>
        <w:t xml:space="preserve">cải tạo nâng cấp trạm y tế tại khu dân cư Xuân Đường </w:t>
      </w:r>
      <w:r w:rsidR="00F957BE" w:rsidRPr="00F957BE">
        <w:t>để đáp ứng nhu cầu khám chữa bệnh cho cư dân thuộc phân khu 2 trong tương lai.</w:t>
      </w:r>
    </w:p>
    <w:p w:rsidR="008F25F2" w:rsidRDefault="00F957BE" w:rsidP="00F40D0C">
      <w:pPr>
        <w:pStyle w:val="Heading4"/>
      </w:pPr>
      <w:bookmarkStart w:id="507" w:name="_Toc14792512"/>
      <w:bookmarkStart w:id="508" w:name="_Toc15644302"/>
      <w:bookmarkStart w:id="509" w:name="_Toc20205630"/>
      <w:bookmarkStart w:id="510" w:name="_Toc20401723"/>
      <w:bookmarkStart w:id="511" w:name="_Toc20672165"/>
      <w:r>
        <w:t>Trung tâm</w:t>
      </w:r>
      <w:r w:rsidR="008F25F2">
        <w:t xml:space="preserve"> văn hóa - TDTT:</w:t>
      </w:r>
      <w:bookmarkEnd w:id="507"/>
      <w:bookmarkEnd w:id="508"/>
      <w:bookmarkEnd w:id="509"/>
      <w:bookmarkEnd w:id="510"/>
      <w:bookmarkEnd w:id="511"/>
    </w:p>
    <w:p w:rsidR="008F25F2" w:rsidRPr="00343942" w:rsidRDefault="008F25F2" w:rsidP="008F25F2">
      <w:pPr>
        <w:pStyle w:val="Noidung"/>
        <w:rPr>
          <w:szCs w:val="27"/>
        </w:rPr>
      </w:pPr>
      <w:r>
        <w:t>Nâng cấp Trung tâm văn hóa huyện tại Quốc Lộ 56; Đầu tư xây dựng khu trung tâm văn hóa vui chơi mua sắm tại khu vực suối Quýt và phân bổ hệ thống các nhà văn hóa tại các khu dân cư đô thị và khu vực nông thôn;</w:t>
      </w:r>
      <w:r w:rsidRPr="008F25F2">
        <w:rPr>
          <w:szCs w:val="27"/>
        </w:rPr>
        <w:t xml:space="preserve"> </w:t>
      </w:r>
      <w:r w:rsidRPr="00343942">
        <w:rPr>
          <w:szCs w:val="27"/>
        </w:rPr>
        <w:t xml:space="preserve">tầng cao trung </w:t>
      </w:r>
      <w:r w:rsidRPr="00343942">
        <w:rPr>
          <w:szCs w:val="27"/>
        </w:rPr>
        <w:lastRenderedPageBreak/>
        <w:t xml:space="preserve">bình </w:t>
      </w:r>
      <w:r>
        <w:rPr>
          <w:szCs w:val="27"/>
        </w:rPr>
        <w:t>từ</w:t>
      </w:r>
      <w:r w:rsidRPr="00343942">
        <w:rPr>
          <w:szCs w:val="27"/>
        </w:rPr>
        <w:t xml:space="preserve"> </w:t>
      </w:r>
      <w:r>
        <w:rPr>
          <w:szCs w:val="27"/>
        </w:rPr>
        <w:t>02 - 03</w:t>
      </w:r>
      <w:r w:rsidRPr="00343942">
        <w:rPr>
          <w:szCs w:val="27"/>
        </w:rPr>
        <w:t xml:space="preserve"> tầng.</w:t>
      </w:r>
    </w:p>
    <w:p w:rsidR="004179AB" w:rsidRPr="008F25F2" w:rsidRDefault="008F25F2" w:rsidP="004179AB">
      <w:pPr>
        <w:pStyle w:val="Noidung"/>
      </w:pPr>
      <w:r>
        <w:t xml:space="preserve">Đầu tư xây dựng khu thể dục thể thao phục vụ cho toàn đô thị </w:t>
      </w:r>
      <w:r w:rsidR="00F957BE">
        <w:t xml:space="preserve">dọc đường ĐT 773 và giáp </w:t>
      </w:r>
      <w:r>
        <w:t xml:space="preserve">phía </w:t>
      </w:r>
      <w:r w:rsidR="00F957BE">
        <w:t>Tây</w:t>
      </w:r>
      <w:r>
        <w:t xml:space="preserve"> </w:t>
      </w:r>
      <w:r w:rsidR="00F957BE">
        <w:t>đường điện cao thế</w:t>
      </w:r>
      <w:r>
        <w:t xml:space="preserve"> với tổng diện tích khoảng </w:t>
      </w:r>
      <w:r w:rsidR="00444C46">
        <w:t>12</w:t>
      </w:r>
      <w:r>
        <w:t xml:space="preserve"> ha</w:t>
      </w:r>
      <w:r w:rsidR="00EA519D">
        <w:t>, tầng cao xây dựng trung bình từ 01-02 tầng.</w:t>
      </w:r>
    </w:p>
    <w:p w:rsidR="00EA519D" w:rsidRDefault="00F957BE" w:rsidP="00F40D0C">
      <w:pPr>
        <w:pStyle w:val="Heading4"/>
      </w:pPr>
      <w:bookmarkStart w:id="512" w:name="_Toc14792513"/>
      <w:bookmarkStart w:id="513" w:name="_Toc15644303"/>
      <w:bookmarkStart w:id="514" w:name="_Toc20205631"/>
      <w:bookmarkStart w:id="515" w:name="_Toc20401724"/>
      <w:bookmarkStart w:id="516" w:name="_Toc20672166"/>
      <w:r>
        <w:t>Trung tâm</w:t>
      </w:r>
      <w:r w:rsidR="00EA519D">
        <w:t xml:space="preserve"> thương mại dịch vụ đô thị:</w:t>
      </w:r>
      <w:bookmarkEnd w:id="512"/>
      <w:bookmarkEnd w:id="513"/>
      <w:bookmarkEnd w:id="514"/>
      <w:bookmarkEnd w:id="515"/>
      <w:bookmarkEnd w:id="516"/>
    </w:p>
    <w:p w:rsidR="00EA519D" w:rsidRDefault="00EA519D" w:rsidP="00EA519D">
      <w:pPr>
        <w:pStyle w:val="Noidung"/>
      </w:pPr>
      <w:r w:rsidRPr="00343942">
        <w:t xml:space="preserve">- Dịch vụ thương mại: Xây dựng mới </w:t>
      </w:r>
      <w:r w:rsidR="0090274F">
        <w:t>khu</w:t>
      </w:r>
      <w:r w:rsidRPr="00343942">
        <w:t xml:space="preserve"> thương mại</w:t>
      </w:r>
      <w:r w:rsidR="0090274F">
        <w:t xml:space="preserve"> dịch vụ</w:t>
      </w:r>
      <w:r w:rsidRPr="00343942">
        <w:t xml:space="preserve">, tài chính, ngân hàng, </w:t>
      </w:r>
      <w:r w:rsidR="00D43DD0">
        <w:t xml:space="preserve">xây dựng hỗn hợp </w:t>
      </w:r>
      <w:r w:rsidRPr="00343942">
        <w:t xml:space="preserve">tại khu vực </w:t>
      </w:r>
      <w:r>
        <w:t xml:space="preserve">đường vào khu công nghệ sinh học Xuân Đường, </w:t>
      </w:r>
      <w:r w:rsidRPr="00343942">
        <w:t>cải tạo và nâng cấp các công trình thương mại dịch vụ đã có theo tầng bậc phục vụ các cấp.</w:t>
      </w:r>
    </w:p>
    <w:p w:rsidR="00EA519D" w:rsidRPr="00343942" w:rsidRDefault="00EA519D" w:rsidP="00EA519D">
      <w:pPr>
        <w:pStyle w:val="Noidung"/>
      </w:pPr>
      <w:r>
        <w:t xml:space="preserve">- </w:t>
      </w:r>
      <w:r w:rsidRPr="00343942">
        <w:t xml:space="preserve">Khu vực chợ </w:t>
      </w:r>
      <w:r>
        <w:t>Long Giao hiện hữu tại Quốc Lộ 56</w:t>
      </w:r>
      <w:r w:rsidRPr="00343942">
        <w:t xml:space="preserve"> </w:t>
      </w:r>
      <w:r>
        <w:t>tiếp tục kêu gọi đầu tư</w:t>
      </w:r>
      <w:r w:rsidR="008913C4">
        <w:t>,</w:t>
      </w:r>
      <w:r>
        <w:t xml:space="preserve"> cải tạo và thu hút tiểu thương n</w:t>
      </w:r>
      <w:r w:rsidR="008913C4">
        <w:t>h</w:t>
      </w:r>
      <w:r>
        <w:t>ằm</w:t>
      </w:r>
      <w:r w:rsidRPr="00343942">
        <w:t xml:space="preserve"> phục vụ nhu cầu của người dân trong khu vực.</w:t>
      </w:r>
    </w:p>
    <w:p w:rsidR="00EA519D" w:rsidRDefault="00EA519D" w:rsidP="00EA519D">
      <w:pPr>
        <w:pStyle w:val="Noidung"/>
      </w:pPr>
      <w:r>
        <w:t xml:space="preserve">- Đối với các khu ở mới trong đô thị, các nhóm ở </w:t>
      </w:r>
      <w:r w:rsidRPr="00343942">
        <w:t>đều có bố trí các công trình dịch vụ - thương mại phục vụ cho khu ở</w:t>
      </w:r>
      <w:r>
        <w:t xml:space="preserve"> (được thực hiện ở Đồ án quy hoạch phân khu)</w:t>
      </w:r>
      <w:r w:rsidRPr="00343942">
        <w:t>.</w:t>
      </w:r>
    </w:p>
    <w:p w:rsidR="001C4F07" w:rsidRPr="00EB229C" w:rsidRDefault="001C4F07" w:rsidP="00F40D0C">
      <w:pPr>
        <w:pStyle w:val="Heading4"/>
      </w:pPr>
      <w:bookmarkStart w:id="517" w:name="_Toc15644304"/>
      <w:bookmarkStart w:id="518" w:name="_Toc20205632"/>
      <w:bookmarkStart w:id="519" w:name="_Toc20401725"/>
      <w:bookmarkStart w:id="520" w:name="_Toc20672167"/>
      <w:r w:rsidRPr="00EB229C">
        <w:t>Trung tâm vận chuyển cấp đô thị</w:t>
      </w:r>
      <w:r w:rsidR="005D1F52">
        <w:t>:</w:t>
      </w:r>
      <w:bookmarkEnd w:id="517"/>
      <w:bookmarkEnd w:id="518"/>
      <w:bookmarkEnd w:id="519"/>
      <w:bookmarkEnd w:id="520"/>
    </w:p>
    <w:p w:rsidR="001C4F07" w:rsidRPr="00EB229C" w:rsidRDefault="001C4F07" w:rsidP="001C4F07">
      <w:pPr>
        <w:pStyle w:val="Noidung"/>
      </w:pPr>
      <w:r>
        <w:t>Cải tạo bến xe hiện hữu dọc</w:t>
      </w:r>
      <w:r w:rsidRPr="00EB229C">
        <w:t xml:space="preserve"> QL5</w:t>
      </w:r>
      <w:r>
        <w:t>6</w:t>
      </w:r>
      <w:r w:rsidRPr="00EB229C">
        <w:t xml:space="preserve">. Vị trí này thuận lợi kết nối giữa đô thị Long </w:t>
      </w:r>
      <w:r>
        <w:t>Giao</w:t>
      </w:r>
      <w:r w:rsidRPr="00EB229C">
        <w:t xml:space="preserve"> đi các khu lân cận. </w:t>
      </w:r>
    </w:p>
    <w:p w:rsidR="00FA6E58" w:rsidRPr="00343942" w:rsidRDefault="00FA6E58" w:rsidP="00EA519D">
      <w:pPr>
        <w:pStyle w:val="Noidung"/>
      </w:pPr>
    </w:p>
    <w:p w:rsidR="00EA519D" w:rsidRDefault="00EA519D" w:rsidP="00EA519D">
      <w:pPr>
        <w:pStyle w:val="Heading3"/>
      </w:pPr>
      <w:bookmarkStart w:id="521" w:name="_Toc20672168"/>
      <w:r w:rsidRPr="00C91208">
        <w:t xml:space="preserve">Định hướng </w:t>
      </w:r>
      <w:r>
        <w:t>không gian xanh, mặt nước và không gian mở:</w:t>
      </w:r>
      <w:bookmarkEnd w:id="521"/>
    </w:p>
    <w:p w:rsidR="00EA519D" w:rsidRPr="00343942" w:rsidRDefault="00EA519D" w:rsidP="00F40D0C">
      <w:pPr>
        <w:pStyle w:val="Heading4"/>
      </w:pPr>
      <w:bookmarkStart w:id="522" w:name="_Toc14792515"/>
      <w:bookmarkStart w:id="523" w:name="_Toc15644306"/>
      <w:bookmarkStart w:id="524" w:name="_Toc20205634"/>
      <w:bookmarkStart w:id="525" w:name="_Toc20401727"/>
      <w:bookmarkStart w:id="526" w:name="_Toc20672169"/>
      <w:r w:rsidRPr="00343942">
        <w:t>Cây xanh công viên:</w:t>
      </w:r>
      <w:bookmarkEnd w:id="522"/>
      <w:bookmarkEnd w:id="523"/>
      <w:bookmarkEnd w:id="524"/>
      <w:bookmarkEnd w:id="525"/>
      <w:bookmarkEnd w:id="526"/>
    </w:p>
    <w:p w:rsidR="00EA519D" w:rsidRPr="00343942" w:rsidRDefault="00EA519D" w:rsidP="00EA519D">
      <w:pPr>
        <w:pStyle w:val="Noidung"/>
      </w:pPr>
      <w:r>
        <w:t xml:space="preserve">- </w:t>
      </w:r>
      <w:r w:rsidRPr="00343942">
        <w:t xml:space="preserve">Đất công viên - cây xanh </w:t>
      </w:r>
      <w:r w:rsidR="00D43DD0">
        <w:t xml:space="preserve">cho đô thị </w:t>
      </w:r>
      <w:r w:rsidRPr="00343942">
        <w:t xml:space="preserve">cần khoảng </w:t>
      </w:r>
      <w:r w:rsidR="00D43DD0">
        <w:t>4</w:t>
      </w:r>
      <w:r w:rsidRPr="00343942">
        <w:t>m</w:t>
      </w:r>
      <w:r w:rsidRPr="00343942">
        <w:rPr>
          <w:vertAlign w:val="superscript"/>
        </w:rPr>
        <w:t>2</w:t>
      </w:r>
      <w:r w:rsidRPr="00343942">
        <w:t xml:space="preserve">/người, nâng cấp cải tạo các công viên hiện hữu </w:t>
      </w:r>
      <w:r w:rsidR="009B4677">
        <w:t>tại khu trung tâm hành chính huyện</w:t>
      </w:r>
      <w:r w:rsidRPr="00343942">
        <w:t xml:space="preserve"> và tập trung xây dựng các công viên mới ở giai đoạn 2030.</w:t>
      </w:r>
    </w:p>
    <w:p w:rsidR="00EA519D" w:rsidRDefault="00EA519D" w:rsidP="00EA519D">
      <w:pPr>
        <w:pStyle w:val="Noidung"/>
      </w:pPr>
      <w:r>
        <w:t xml:space="preserve">- </w:t>
      </w:r>
      <w:r w:rsidRPr="00343942">
        <w:t xml:space="preserve">Định hướng quy hoạch là khai thác quỹ đất </w:t>
      </w:r>
      <w:r w:rsidR="00300922">
        <w:t xml:space="preserve">dọc 02 bên các suối </w:t>
      </w:r>
      <w:r w:rsidRPr="00343942">
        <w:t>hiện hữu trong khu quy hoạch đồng thời bố trí thêm các mãng cây xanh tập trung tại các khu vực nghĩa địa hiện hữu sau khi di dời.</w:t>
      </w:r>
    </w:p>
    <w:p w:rsidR="005F339C" w:rsidRPr="00343942" w:rsidRDefault="005F339C" w:rsidP="00EA519D">
      <w:pPr>
        <w:pStyle w:val="Noidung"/>
      </w:pPr>
      <w:r w:rsidRPr="005F339C">
        <w:t>- Định hướng gia tăng và hình thành các không gian mở trong khu ở đảm bảo bán kính phục vụ 5 phút đi bộ (khoảng 500m từ nhà), liền kề với các khu vực trường học.</w:t>
      </w:r>
    </w:p>
    <w:p w:rsidR="00EA519D" w:rsidRPr="00343942" w:rsidRDefault="00EA519D" w:rsidP="00F40D0C">
      <w:pPr>
        <w:pStyle w:val="Heading4"/>
      </w:pPr>
      <w:bookmarkStart w:id="527" w:name="_Toc14792516"/>
      <w:bookmarkStart w:id="528" w:name="_Toc15644307"/>
      <w:bookmarkStart w:id="529" w:name="_Toc20205635"/>
      <w:bookmarkStart w:id="530" w:name="_Toc20401728"/>
      <w:bookmarkStart w:id="531" w:name="_Toc20672170"/>
      <w:r w:rsidRPr="00343942">
        <w:t>Cây xanh cách ly:</w:t>
      </w:r>
      <w:bookmarkEnd w:id="527"/>
      <w:bookmarkEnd w:id="528"/>
      <w:bookmarkEnd w:id="529"/>
      <w:bookmarkEnd w:id="530"/>
      <w:bookmarkEnd w:id="531"/>
    </w:p>
    <w:p w:rsidR="00300922" w:rsidRDefault="00EA519D" w:rsidP="00EA519D">
      <w:pPr>
        <w:pStyle w:val="Noidung"/>
      </w:pPr>
      <w:r>
        <w:t xml:space="preserve">- </w:t>
      </w:r>
      <w:r w:rsidRPr="00343942">
        <w:t xml:space="preserve">Hành lang cây xanh đối với </w:t>
      </w:r>
      <w:r w:rsidR="00300922">
        <w:t>tuyến điện cao thế đi qua trung tâm đô thị</w:t>
      </w:r>
      <w:r w:rsidRPr="00343942">
        <w:t xml:space="preserve"> </w:t>
      </w:r>
      <w:r w:rsidR="00300922">
        <w:t xml:space="preserve">được quy định cách ly </w:t>
      </w:r>
      <w:r w:rsidR="008913C4">
        <w:t>6</w:t>
      </w:r>
      <w:r w:rsidRPr="00343942">
        <w:t>m</w:t>
      </w:r>
      <w:r w:rsidR="008913C4">
        <w:t xml:space="preserve"> đối với dây ngoài cùng</w:t>
      </w:r>
      <w:r w:rsidRPr="00343942">
        <w:t xml:space="preserve">, </w:t>
      </w:r>
    </w:p>
    <w:p w:rsidR="00EA519D" w:rsidRPr="00343942" w:rsidRDefault="00300922" w:rsidP="00EA519D">
      <w:pPr>
        <w:pStyle w:val="Noidung"/>
      </w:pPr>
      <w:r>
        <w:t>- Tạo mảng xanh lớn để cách ly cụm công nghiệp Long Giao với khu dân cư xung quanh.</w:t>
      </w:r>
    </w:p>
    <w:p w:rsidR="000225A1" w:rsidRPr="00EB229C" w:rsidRDefault="000225A1" w:rsidP="00F40D0C">
      <w:pPr>
        <w:pStyle w:val="Heading4"/>
      </w:pPr>
      <w:bookmarkStart w:id="532" w:name="_Toc15644308"/>
      <w:bookmarkStart w:id="533" w:name="_Toc20205636"/>
      <w:bookmarkStart w:id="534" w:name="_Toc20401729"/>
      <w:bookmarkStart w:id="535" w:name="_Toc20672171"/>
      <w:r>
        <w:t>Không gian mở</w:t>
      </w:r>
      <w:bookmarkEnd w:id="532"/>
      <w:bookmarkEnd w:id="533"/>
      <w:bookmarkEnd w:id="534"/>
      <w:bookmarkEnd w:id="535"/>
    </w:p>
    <w:p w:rsidR="000225A1" w:rsidRPr="00C55EB6" w:rsidRDefault="000225A1" w:rsidP="000225A1">
      <w:pPr>
        <w:pStyle w:val="Noidung"/>
        <w:rPr>
          <w:sz w:val="27"/>
          <w:szCs w:val="27"/>
        </w:rPr>
      </w:pPr>
      <w:r w:rsidRPr="006455A1">
        <w:t>- Bảo tồn hành lang xanh nông nghiệp khu vực phía Đông và Phía Nam Trung tâm hành chính huyện và khu vực dọc suối Ngọn.</w:t>
      </w:r>
    </w:p>
    <w:p w:rsidR="005D1F52" w:rsidRDefault="000225A1" w:rsidP="00FF2C3B">
      <w:pPr>
        <w:pStyle w:val="Noidung"/>
      </w:pPr>
      <w:r>
        <w:t xml:space="preserve">- Kiến tạo hồ Suối Cả với nhiều mục tiêu trong phát triển đô thị, trong đó có nâng cao hình ảnh đô thị Long Giao, tạo khoản gian mở xanh mát </w:t>
      </w:r>
      <w:r>
        <w:rPr>
          <w:sz w:val="27"/>
          <w:szCs w:val="27"/>
        </w:rPr>
        <w:t xml:space="preserve">kết hợp với địa hình tự nhiên thu hút đầu tư du lịch sinh thái. </w:t>
      </w:r>
      <w:r>
        <w:t>Diện tích bề mặt hồ nước dự kiến khoảng 25 ha.</w:t>
      </w:r>
    </w:p>
    <w:p w:rsidR="00F539FB" w:rsidRDefault="00F539FB" w:rsidP="00FF2C3B">
      <w:pPr>
        <w:pStyle w:val="Noidung"/>
        <w:rPr>
          <w:b/>
        </w:rPr>
      </w:pPr>
    </w:p>
    <w:p w:rsidR="00300922" w:rsidRPr="002A0F81" w:rsidRDefault="002A0F81" w:rsidP="002A0F81">
      <w:pPr>
        <w:pStyle w:val="Heading2"/>
        <w:rPr>
          <w:rFonts w:cs="Times New Roman"/>
        </w:rPr>
      </w:pPr>
      <w:bookmarkStart w:id="536" w:name="_Toc20672172"/>
      <w:r w:rsidRPr="002A0F81">
        <w:rPr>
          <w:rFonts w:cs="Times New Roman"/>
        </w:rPr>
        <w:t>QUY HOẠCH SỬ DỤNG ĐẤT:</w:t>
      </w:r>
      <w:bookmarkEnd w:id="536"/>
    </w:p>
    <w:p w:rsidR="00300922" w:rsidRPr="00343942" w:rsidRDefault="00300922" w:rsidP="002A0F81">
      <w:pPr>
        <w:pStyle w:val="Heading3"/>
      </w:pPr>
      <w:bookmarkStart w:id="537" w:name="_Toc20672173"/>
      <w:r>
        <w:t>Đất dân dụng</w:t>
      </w:r>
      <w:r w:rsidRPr="00343942">
        <w:t>:</w:t>
      </w:r>
      <w:bookmarkEnd w:id="537"/>
    </w:p>
    <w:p w:rsidR="00B01E2C" w:rsidRPr="001E5CCD" w:rsidRDefault="00B01E2C" w:rsidP="00F40D0C">
      <w:pPr>
        <w:pStyle w:val="Heading4"/>
      </w:pPr>
      <w:bookmarkStart w:id="538" w:name="_Toc14792520"/>
      <w:bookmarkStart w:id="539" w:name="_Toc15644311"/>
      <w:bookmarkStart w:id="540" w:name="_Toc20205639"/>
      <w:bookmarkStart w:id="541" w:name="_Toc20401732"/>
      <w:bookmarkStart w:id="542" w:name="_Toc20672174"/>
      <w:r w:rsidRPr="001E5CCD">
        <w:t xml:space="preserve">Đất </w:t>
      </w:r>
      <w:r w:rsidR="00A8726E">
        <w:t xml:space="preserve">khu ở (đơn vị </w:t>
      </w:r>
      <w:r w:rsidRPr="001E5CCD">
        <w:t>ở</w:t>
      </w:r>
      <w:r w:rsidR="00A8726E">
        <w:t>)</w:t>
      </w:r>
      <w:r w:rsidR="001E5CCD">
        <w:t>:</w:t>
      </w:r>
      <w:bookmarkEnd w:id="538"/>
      <w:bookmarkEnd w:id="539"/>
      <w:bookmarkEnd w:id="540"/>
      <w:bookmarkEnd w:id="541"/>
      <w:bookmarkEnd w:id="542"/>
    </w:p>
    <w:p w:rsidR="00B01E2C" w:rsidRPr="001E5CCD" w:rsidRDefault="00B01E2C" w:rsidP="00B01E2C">
      <w:pPr>
        <w:pStyle w:val="Noidung"/>
      </w:pPr>
      <w:r w:rsidRPr="001E5CCD">
        <w:t>Mật độ xây dựng nhà ở được được quy định theo Quy chuẩn xây dựng Việt Nam hiện hành như sau:</w:t>
      </w:r>
    </w:p>
    <w:p w:rsidR="00B01E2C" w:rsidRDefault="00B01E2C" w:rsidP="00B01E2C">
      <w:pPr>
        <w:pStyle w:val="Noidung"/>
        <w:rPr>
          <w:i/>
          <w:sz w:val="26"/>
          <w:szCs w:val="26"/>
        </w:rPr>
      </w:pPr>
      <w:r w:rsidRPr="001E5CCD">
        <w:rPr>
          <w:i/>
          <w:sz w:val="26"/>
          <w:szCs w:val="26"/>
        </w:rPr>
        <w:t>QCXDVN 01:2008/BXD:Mật độ xây dựng thuần tối đa của lô đất xây dựng nhà ở liên kế và nhà ở riêng lẻ (nhà vườn, biệt thự …)</w:t>
      </w:r>
    </w:p>
    <w:p w:rsidR="00150C97" w:rsidRPr="00150C97" w:rsidRDefault="00150C97" w:rsidP="00150C97">
      <w:pPr>
        <w:pStyle w:val="Noidung"/>
        <w:rPr>
          <w:i/>
          <w:szCs w:val="28"/>
        </w:rPr>
      </w:pPr>
      <w:r w:rsidRPr="00150C97">
        <w:rPr>
          <w:i/>
          <w:szCs w:val="28"/>
        </w:rPr>
        <w:t>Bảng 10: Mật độ xây dựng thuần tối đa của lô đất xây dựng nhà ở</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95"/>
        <w:gridCol w:w="985"/>
        <w:gridCol w:w="843"/>
        <w:gridCol w:w="706"/>
        <w:gridCol w:w="705"/>
        <w:gridCol w:w="706"/>
        <w:gridCol w:w="706"/>
        <w:gridCol w:w="1042"/>
      </w:tblGrid>
      <w:tr w:rsidR="001E5CCD" w:rsidRPr="001E5CCD" w:rsidTr="00150C97">
        <w:tc>
          <w:tcPr>
            <w:tcW w:w="3595" w:type="dxa"/>
            <w:shd w:val="clear" w:color="auto" w:fill="auto"/>
          </w:tcPr>
          <w:p w:rsidR="00B01E2C" w:rsidRPr="001E5CCD" w:rsidRDefault="00B01E2C" w:rsidP="001120AB">
            <w:pPr>
              <w:pStyle w:val="CanhK"/>
              <w:ind w:firstLine="0"/>
              <w:rPr>
                <w:b/>
                <w:sz w:val="24"/>
                <w:szCs w:val="24"/>
              </w:rPr>
            </w:pPr>
            <w:r w:rsidRPr="001E5CCD">
              <w:rPr>
                <w:b/>
                <w:sz w:val="24"/>
                <w:szCs w:val="24"/>
              </w:rPr>
              <w:t>Diện tích lô đất (m</w:t>
            </w:r>
            <w:r w:rsidRPr="001E5CCD">
              <w:rPr>
                <w:b/>
                <w:sz w:val="24"/>
                <w:szCs w:val="24"/>
                <w:vertAlign w:val="superscript"/>
              </w:rPr>
              <w:t>2</w:t>
            </w:r>
            <w:r w:rsidRPr="001E5CCD">
              <w:rPr>
                <w:b/>
                <w:sz w:val="24"/>
                <w:szCs w:val="24"/>
              </w:rPr>
              <w:t xml:space="preserve"> / căn nhà)</w:t>
            </w:r>
          </w:p>
        </w:tc>
        <w:tc>
          <w:tcPr>
            <w:tcW w:w="985" w:type="dxa"/>
            <w:shd w:val="clear" w:color="auto" w:fill="auto"/>
          </w:tcPr>
          <w:p w:rsidR="00B01E2C" w:rsidRPr="001E5CCD" w:rsidRDefault="00B01E2C" w:rsidP="001120AB">
            <w:pPr>
              <w:pStyle w:val="CanhK"/>
              <w:ind w:firstLine="0"/>
              <w:jc w:val="center"/>
              <w:rPr>
                <w:b/>
                <w:sz w:val="24"/>
                <w:szCs w:val="24"/>
              </w:rPr>
            </w:pPr>
            <w:r w:rsidRPr="001E5CCD">
              <w:rPr>
                <w:b/>
                <w:sz w:val="24"/>
                <w:szCs w:val="24"/>
              </w:rPr>
              <w:t>≤50</w:t>
            </w:r>
          </w:p>
        </w:tc>
        <w:tc>
          <w:tcPr>
            <w:tcW w:w="843" w:type="dxa"/>
            <w:shd w:val="clear" w:color="auto" w:fill="auto"/>
          </w:tcPr>
          <w:p w:rsidR="00B01E2C" w:rsidRPr="001E5CCD" w:rsidRDefault="00B01E2C" w:rsidP="001120AB">
            <w:pPr>
              <w:pStyle w:val="CanhK"/>
              <w:ind w:firstLine="0"/>
              <w:jc w:val="center"/>
              <w:rPr>
                <w:b/>
                <w:sz w:val="24"/>
                <w:szCs w:val="24"/>
              </w:rPr>
            </w:pPr>
            <w:r w:rsidRPr="001E5CCD">
              <w:rPr>
                <w:b/>
                <w:sz w:val="24"/>
                <w:szCs w:val="24"/>
              </w:rPr>
              <w:t>75</w:t>
            </w:r>
          </w:p>
        </w:tc>
        <w:tc>
          <w:tcPr>
            <w:tcW w:w="706" w:type="dxa"/>
            <w:shd w:val="clear" w:color="auto" w:fill="auto"/>
          </w:tcPr>
          <w:p w:rsidR="00B01E2C" w:rsidRPr="001E5CCD" w:rsidRDefault="00B01E2C" w:rsidP="001120AB">
            <w:pPr>
              <w:pStyle w:val="CanhK"/>
              <w:ind w:firstLine="0"/>
              <w:jc w:val="center"/>
              <w:rPr>
                <w:b/>
                <w:sz w:val="24"/>
                <w:szCs w:val="24"/>
              </w:rPr>
            </w:pPr>
            <w:r w:rsidRPr="001E5CCD">
              <w:rPr>
                <w:b/>
                <w:sz w:val="24"/>
                <w:szCs w:val="24"/>
              </w:rPr>
              <w:t>100</w:t>
            </w:r>
          </w:p>
        </w:tc>
        <w:tc>
          <w:tcPr>
            <w:tcW w:w="705" w:type="dxa"/>
            <w:shd w:val="clear" w:color="auto" w:fill="auto"/>
          </w:tcPr>
          <w:p w:rsidR="00B01E2C" w:rsidRPr="001E5CCD" w:rsidRDefault="00B01E2C" w:rsidP="001120AB">
            <w:pPr>
              <w:pStyle w:val="CanhK"/>
              <w:ind w:firstLine="0"/>
              <w:jc w:val="center"/>
              <w:rPr>
                <w:b/>
                <w:sz w:val="24"/>
                <w:szCs w:val="24"/>
              </w:rPr>
            </w:pPr>
            <w:r w:rsidRPr="001E5CCD">
              <w:rPr>
                <w:b/>
                <w:sz w:val="24"/>
                <w:szCs w:val="24"/>
              </w:rPr>
              <w:t>200</w:t>
            </w:r>
          </w:p>
        </w:tc>
        <w:tc>
          <w:tcPr>
            <w:tcW w:w="706" w:type="dxa"/>
            <w:shd w:val="clear" w:color="auto" w:fill="auto"/>
          </w:tcPr>
          <w:p w:rsidR="00B01E2C" w:rsidRPr="001E5CCD" w:rsidRDefault="00B01E2C" w:rsidP="001120AB">
            <w:pPr>
              <w:pStyle w:val="CanhK"/>
              <w:ind w:firstLine="0"/>
              <w:jc w:val="center"/>
              <w:rPr>
                <w:b/>
                <w:sz w:val="24"/>
                <w:szCs w:val="24"/>
              </w:rPr>
            </w:pPr>
            <w:r w:rsidRPr="001E5CCD">
              <w:rPr>
                <w:b/>
                <w:sz w:val="24"/>
                <w:szCs w:val="24"/>
              </w:rPr>
              <w:t>300</w:t>
            </w:r>
          </w:p>
        </w:tc>
        <w:tc>
          <w:tcPr>
            <w:tcW w:w="706" w:type="dxa"/>
            <w:shd w:val="clear" w:color="auto" w:fill="auto"/>
          </w:tcPr>
          <w:p w:rsidR="00B01E2C" w:rsidRPr="001E5CCD" w:rsidRDefault="00B01E2C" w:rsidP="001120AB">
            <w:pPr>
              <w:pStyle w:val="CanhK"/>
              <w:ind w:firstLine="0"/>
              <w:jc w:val="center"/>
              <w:rPr>
                <w:b/>
                <w:sz w:val="24"/>
                <w:szCs w:val="24"/>
              </w:rPr>
            </w:pPr>
            <w:r w:rsidRPr="001E5CCD">
              <w:rPr>
                <w:b/>
                <w:sz w:val="24"/>
                <w:szCs w:val="24"/>
              </w:rPr>
              <w:t>500</w:t>
            </w:r>
          </w:p>
        </w:tc>
        <w:tc>
          <w:tcPr>
            <w:tcW w:w="1042" w:type="dxa"/>
            <w:shd w:val="clear" w:color="auto" w:fill="auto"/>
          </w:tcPr>
          <w:p w:rsidR="00B01E2C" w:rsidRPr="001E5CCD" w:rsidRDefault="00B01E2C" w:rsidP="001120AB">
            <w:pPr>
              <w:pStyle w:val="CanhK"/>
              <w:ind w:firstLine="0"/>
              <w:jc w:val="center"/>
              <w:rPr>
                <w:b/>
                <w:sz w:val="24"/>
                <w:szCs w:val="24"/>
              </w:rPr>
            </w:pPr>
            <w:r w:rsidRPr="001E5CCD">
              <w:rPr>
                <w:b/>
                <w:sz w:val="24"/>
                <w:szCs w:val="24"/>
              </w:rPr>
              <w:t>≥1.000</w:t>
            </w:r>
          </w:p>
        </w:tc>
      </w:tr>
      <w:tr w:rsidR="001E5CCD" w:rsidRPr="001E5CCD" w:rsidTr="00150C97">
        <w:tc>
          <w:tcPr>
            <w:tcW w:w="3595" w:type="dxa"/>
            <w:shd w:val="clear" w:color="auto" w:fill="auto"/>
          </w:tcPr>
          <w:p w:rsidR="00B01E2C" w:rsidRPr="001E5CCD" w:rsidRDefault="00B01E2C" w:rsidP="001120AB">
            <w:pPr>
              <w:pStyle w:val="CanhK"/>
              <w:ind w:firstLine="0"/>
              <w:rPr>
                <w:sz w:val="24"/>
                <w:szCs w:val="24"/>
              </w:rPr>
            </w:pPr>
            <w:r w:rsidRPr="001E5CCD">
              <w:rPr>
                <w:sz w:val="24"/>
                <w:szCs w:val="24"/>
              </w:rPr>
              <w:t>Mật độ xây dựng tối đa (%)</w:t>
            </w:r>
          </w:p>
        </w:tc>
        <w:tc>
          <w:tcPr>
            <w:tcW w:w="985" w:type="dxa"/>
            <w:shd w:val="clear" w:color="auto" w:fill="auto"/>
          </w:tcPr>
          <w:p w:rsidR="00B01E2C" w:rsidRPr="001E5CCD" w:rsidRDefault="00B01E2C" w:rsidP="001120AB">
            <w:pPr>
              <w:pStyle w:val="CanhK"/>
              <w:ind w:firstLine="0"/>
              <w:jc w:val="center"/>
              <w:rPr>
                <w:sz w:val="24"/>
                <w:szCs w:val="24"/>
              </w:rPr>
            </w:pPr>
            <w:r w:rsidRPr="001E5CCD">
              <w:rPr>
                <w:sz w:val="24"/>
                <w:szCs w:val="24"/>
              </w:rPr>
              <w:t>100</w:t>
            </w:r>
          </w:p>
        </w:tc>
        <w:tc>
          <w:tcPr>
            <w:tcW w:w="843" w:type="dxa"/>
            <w:shd w:val="clear" w:color="auto" w:fill="auto"/>
          </w:tcPr>
          <w:p w:rsidR="00B01E2C" w:rsidRPr="001E5CCD" w:rsidRDefault="00B01E2C" w:rsidP="001120AB">
            <w:pPr>
              <w:pStyle w:val="CanhK"/>
              <w:ind w:firstLine="0"/>
              <w:jc w:val="center"/>
              <w:rPr>
                <w:sz w:val="24"/>
                <w:szCs w:val="24"/>
              </w:rPr>
            </w:pPr>
            <w:r w:rsidRPr="001E5CCD">
              <w:rPr>
                <w:sz w:val="24"/>
                <w:szCs w:val="24"/>
              </w:rPr>
              <w:t>90</w:t>
            </w:r>
          </w:p>
        </w:tc>
        <w:tc>
          <w:tcPr>
            <w:tcW w:w="706" w:type="dxa"/>
            <w:shd w:val="clear" w:color="auto" w:fill="auto"/>
          </w:tcPr>
          <w:p w:rsidR="00B01E2C" w:rsidRPr="001E5CCD" w:rsidRDefault="00B01E2C" w:rsidP="001120AB">
            <w:pPr>
              <w:pStyle w:val="CanhK"/>
              <w:ind w:firstLine="0"/>
              <w:jc w:val="center"/>
              <w:rPr>
                <w:sz w:val="24"/>
                <w:szCs w:val="24"/>
              </w:rPr>
            </w:pPr>
            <w:r w:rsidRPr="001E5CCD">
              <w:rPr>
                <w:sz w:val="24"/>
                <w:szCs w:val="24"/>
              </w:rPr>
              <w:t>80</w:t>
            </w:r>
          </w:p>
        </w:tc>
        <w:tc>
          <w:tcPr>
            <w:tcW w:w="705" w:type="dxa"/>
            <w:shd w:val="clear" w:color="auto" w:fill="auto"/>
          </w:tcPr>
          <w:p w:rsidR="00B01E2C" w:rsidRPr="001E5CCD" w:rsidRDefault="00B01E2C" w:rsidP="001120AB">
            <w:pPr>
              <w:pStyle w:val="CanhK"/>
              <w:ind w:firstLine="0"/>
              <w:jc w:val="center"/>
              <w:rPr>
                <w:sz w:val="24"/>
                <w:szCs w:val="24"/>
              </w:rPr>
            </w:pPr>
            <w:r w:rsidRPr="001E5CCD">
              <w:rPr>
                <w:sz w:val="24"/>
                <w:szCs w:val="24"/>
              </w:rPr>
              <w:t>70</w:t>
            </w:r>
          </w:p>
        </w:tc>
        <w:tc>
          <w:tcPr>
            <w:tcW w:w="706" w:type="dxa"/>
            <w:shd w:val="clear" w:color="auto" w:fill="auto"/>
          </w:tcPr>
          <w:p w:rsidR="00B01E2C" w:rsidRPr="001E5CCD" w:rsidRDefault="00B01E2C" w:rsidP="001120AB">
            <w:pPr>
              <w:pStyle w:val="CanhK"/>
              <w:ind w:firstLine="0"/>
              <w:jc w:val="center"/>
              <w:rPr>
                <w:sz w:val="24"/>
                <w:szCs w:val="24"/>
              </w:rPr>
            </w:pPr>
            <w:r w:rsidRPr="001E5CCD">
              <w:rPr>
                <w:sz w:val="24"/>
                <w:szCs w:val="24"/>
              </w:rPr>
              <w:t>60</w:t>
            </w:r>
          </w:p>
        </w:tc>
        <w:tc>
          <w:tcPr>
            <w:tcW w:w="706" w:type="dxa"/>
            <w:shd w:val="clear" w:color="auto" w:fill="auto"/>
          </w:tcPr>
          <w:p w:rsidR="00B01E2C" w:rsidRPr="001E5CCD" w:rsidRDefault="00B01E2C" w:rsidP="001120AB">
            <w:pPr>
              <w:pStyle w:val="CanhK"/>
              <w:ind w:firstLine="0"/>
              <w:jc w:val="center"/>
              <w:rPr>
                <w:sz w:val="24"/>
                <w:szCs w:val="24"/>
              </w:rPr>
            </w:pPr>
            <w:r w:rsidRPr="001E5CCD">
              <w:rPr>
                <w:sz w:val="24"/>
                <w:szCs w:val="24"/>
              </w:rPr>
              <w:t>50</w:t>
            </w:r>
          </w:p>
        </w:tc>
        <w:tc>
          <w:tcPr>
            <w:tcW w:w="1042" w:type="dxa"/>
            <w:shd w:val="clear" w:color="auto" w:fill="auto"/>
          </w:tcPr>
          <w:p w:rsidR="00B01E2C" w:rsidRPr="001E5CCD" w:rsidRDefault="00B01E2C" w:rsidP="001120AB">
            <w:pPr>
              <w:pStyle w:val="CanhK"/>
              <w:ind w:firstLine="0"/>
              <w:jc w:val="center"/>
              <w:rPr>
                <w:sz w:val="24"/>
                <w:szCs w:val="24"/>
              </w:rPr>
            </w:pPr>
            <w:r w:rsidRPr="001E5CCD">
              <w:rPr>
                <w:sz w:val="24"/>
                <w:szCs w:val="24"/>
              </w:rPr>
              <w:t>40</w:t>
            </w:r>
          </w:p>
        </w:tc>
      </w:tr>
    </w:tbl>
    <w:p w:rsidR="00B01E2C" w:rsidRPr="005121AB" w:rsidRDefault="005121AB" w:rsidP="00B01E2C">
      <w:pPr>
        <w:pStyle w:val="Noidung"/>
        <w:rPr>
          <w:b/>
          <w:i/>
        </w:rPr>
      </w:pPr>
      <w:r>
        <w:rPr>
          <w:b/>
          <w:i/>
        </w:rPr>
        <w:t xml:space="preserve">* </w:t>
      </w:r>
      <w:r w:rsidR="00B01E2C" w:rsidRPr="005121AB">
        <w:rPr>
          <w:b/>
          <w:i/>
        </w:rPr>
        <w:t>Khu nhà ở mật độ cao</w:t>
      </w:r>
      <w:r w:rsidR="00FB0A60">
        <w:rPr>
          <w:b/>
          <w:i/>
        </w:rPr>
        <w:t>:</w:t>
      </w:r>
    </w:p>
    <w:p w:rsidR="00B01E2C" w:rsidRPr="00BF1DF3" w:rsidRDefault="00B01E2C" w:rsidP="00B01E2C">
      <w:pPr>
        <w:pStyle w:val="Noidung"/>
      </w:pPr>
      <w:r w:rsidRPr="00BF1DF3">
        <w:t>Chủ yếu tập trung tại khu trung tâm hiện hữu</w:t>
      </w:r>
      <w:r w:rsidR="00BF1DF3" w:rsidRPr="00BF1DF3">
        <w:t xml:space="preserve"> đến đường điện cao thế phía Tây. </w:t>
      </w:r>
      <w:r w:rsidRPr="00BF1DF3">
        <w:t xml:space="preserve">Khu vực này là loại hình nhà liên kế phố với mặt tiền trung bình khoảng 5-6m, mỗi lô đất có diện tích tối thiểu khoảng </w:t>
      </w:r>
      <w:r w:rsidR="00707314">
        <w:t xml:space="preserve">100 </w:t>
      </w:r>
      <w:r w:rsidRPr="00BF1DF3">
        <w:t>-12</w:t>
      </w:r>
      <w:r w:rsidR="00D43DD0">
        <w:t>5</w:t>
      </w:r>
      <w:r w:rsidRPr="00BF1DF3">
        <w:t>m</w:t>
      </w:r>
      <w:r w:rsidRPr="00BF1DF3">
        <w:rPr>
          <w:vertAlign w:val="superscript"/>
        </w:rPr>
        <w:t>2</w:t>
      </w:r>
      <w:r w:rsidRPr="00BF1DF3">
        <w:t>/hộ.</w:t>
      </w:r>
    </w:p>
    <w:p w:rsidR="00B01E2C" w:rsidRPr="00BF1DF3" w:rsidRDefault="00B01E2C" w:rsidP="00B01E2C">
      <w:pPr>
        <w:pStyle w:val="Noidung"/>
      </w:pPr>
      <w:r w:rsidRPr="00BF1DF3">
        <w:t xml:space="preserve">+ Diện tích </w:t>
      </w:r>
      <w:r w:rsidRPr="00BF1DF3">
        <w:tab/>
      </w:r>
      <w:r w:rsidRPr="00BF1DF3">
        <w:tab/>
      </w:r>
      <w:r w:rsidRPr="00BF1DF3">
        <w:tab/>
        <w:t xml:space="preserve">: </w:t>
      </w:r>
      <w:r w:rsidR="00C85ABC">
        <w:t xml:space="preserve">khoảng </w:t>
      </w:r>
      <w:r w:rsidR="00BC1312">
        <w:t>7</w:t>
      </w:r>
      <w:r w:rsidR="0017133F">
        <w:t>1</w:t>
      </w:r>
      <w:r w:rsidRPr="00BF1DF3">
        <w:t xml:space="preserve"> ha</w:t>
      </w:r>
    </w:p>
    <w:p w:rsidR="00B01E2C" w:rsidRPr="00BF1DF3" w:rsidRDefault="00B01E2C" w:rsidP="00B01E2C">
      <w:pPr>
        <w:pStyle w:val="Noidung"/>
      </w:pPr>
      <w:r w:rsidRPr="00BF1DF3">
        <w:t xml:space="preserve">+ Mật độ xây dựng </w:t>
      </w:r>
      <w:r w:rsidRPr="00BF1DF3">
        <w:tab/>
      </w:r>
      <w:r w:rsidRPr="00BF1DF3">
        <w:tab/>
        <w:t xml:space="preserve">: </w:t>
      </w:r>
      <w:r w:rsidR="00707314">
        <w:t>77 - 80</w:t>
      </w:r>
      <w:r w:rsidRPr="00BF1DF3">
        <w:t xml:space="preserve"> % </w:t>
      </w:r>
    </w:p>
    <w:p w:rsidR="00B01E2C" w:rsidRPr="00BF1DF3" w:rsidRDefault="00B01E2C" w:rsidP="00B01E2C">
      <w:pPr>
        <w:pStyle w:val="Noidung"/>
      </w:pPr>
      <w:r w:rsidRPr="00BF1DF3">
        <w:t xml:space="preserve">+ Tầng cao xây dựng      </w:t>
      </w:r>
      <w:r w:rsidRPr="00BF1DF3">
        <w:tab/>
        <w:t xml:space="preserve">: 2 - </w:t>
      </w:r>
      <w:r w:rsidR="005121AB" w:rsidRPr="00BF1DF3">
        <w:t>5</w:t>
      </w:r>
      <w:r w:rsidRPr="00BF1DF3">
        <w:t xml:space="preserve"> tầng</w:t>
      </w:r>
    </w:p>
    <w:p w:rsidR="00B01E2C" w:rsidRPr="005121AB" w:rsidRDefault="00C85ABC" w:rsidP="00B01E2C">
      <w:pPr>
        <w:pStyle w:val="Noidung"/>
        <w:rPr>
          <w:b/>
          <w:i/>
        </w:rPr>
      </w:pPr>
      <w:r>
        <w:rPr>
          <w:b/>
          <w:i/>
        </w:rPr>
        <w:t xml:space="preserve">* </w:t>
      </w:r>
      <w:r w:rsidR="00B01E2C" w:rsidRPr="005121AB">
        <w:rPr>
          <w:b/>
          <w:i/>
        </w:rPr>
        <w:t>Khu nhà ở mật độ trung bình</w:t>
      </w:r>
      <w:r w:rsidR="00FB0A60">
        <w:rPr>
          <w:b/>
          <w:i/>
        </w:rPr>
        <w:t>:</w:t>
      </w:r>
    </w:p>
    <w:p w:rsidR="00B01E2C" w:rsidRPr="00E103A0" w:rsidRDefault="00B01E2C" w:rsidP="00B01E2C">
      <w:pPr>
        <w:pStyle w:val="Noidung"/>
      </w:pPr>
      <w:r w:rsidRPr="00E103A0">
        <w:t xml:space="preserve">Gồm những khu vực nhà </w:t>
      </w:r>
      <w:r w:rsidR="00BF1DF3" w:rsidRPr="00E103A0">
        <w:t xml:space="preserve">dọc Quốc Lộ 56 thuộc Tiểu Khu 2-1; Khu vực </w:t>
      </w:r>
      <w:r w:rsidR="00A5795A">
        <w:t>điểm dân cư ấp 1 xã Xuân Đường</w:t>
      </w:r>
      <w:r w:rsidR="00E103A0" w:rsidRPr="00E103A0">
        <w:t>.</w:t>
      </w:r>
    </w:p>
    <w:p w:rsidR="00B01E2C" w:rsidRPr="00E103A0" w:rsidRDefault="00B01E2C" w:rsidP="00B01E2C">
      <w:pPr>
        <w:pStyle w:val="Noidung"/>
      </w:pPr>
      <w:r w:rsidRPr="00E103A0">
        <w:t xml:space="preserve">Loại hình nhà ở trong khu vực này có mật độ trung bình là những dạng nhà liên kế có sân vườn hoặc đơn lập với mặt tiền trung bình 8-10m, mỗi lô đất có diện tích tối thiểu khoảng </w:t>
      </w:r>
      <w:r w:rsidR="00A5795A">
        <w:t>150</w:t>
      </w:r>
      <w:r w:rsidRPr="00E103A0">
        <w:t>-</w:t>
      </w:r>
      <w:r w:rsidR="00A5795A">
        <w:t>20</w:t>
      </w:r>
      <w:r w:rsidRPr="00E103A0">
        <w:t>0m</w:t>
      </w:r>
      <w:r w:rsidRPr="00E103A0">
        <w:rPr>
          <w:vertAlign w:val="superscript"/>
        </w:rPr>
        <w:t>2</w:t>
      </w:r>
      <w:r w:rsidRPr="00E103A0">
        <w:t>/hộ.</w:t>
      </w:r>
    </w:p>
    <w:p w:rsidR="00B01E2C" w:rsidRPr="00E103A0" w:rsidRDefault="00B01E2C" w:rsidP="00B01E2C">
      <w:pPr>
        <w:pStyle w:val="Noidung"/>
        <w:rPr>
          <w:szCs w:val="28"/>
        </w:rPr>
      </w:pPr>
      <w:r w:rsidRPr="00E103A0">
        <w:rPr>
          <w:szCs w:val="28"/>
        </w:rPr>
        <w:t xml:space="preserve">+ Diện tích </w:t>
      </w:r>
      <w:r w:rsidRPr="00E103A0">
        <w:rPr>
          <w:szCs w:val="28"/>
        </w:rPr>
        <w:tab/>
      </w:r>
      <w:r w:rsidRPr="00E103A0">
        <w:rPr>
          <w:szCs w:val="28"/>
        </w:rPr>
        <w:tab/>
      </w:r>
      <w:r w:rsidRPr="00E103A0">
        <w:rPr>
          <w:szCs w:val="28"/>
        </w:rPr>
        <w:tab/>
        <w:t xml:space="preserve">: </w:t>
      </w:r>
      <w:r w:rsidR="00C85ABC">
        <w:rPr>
          <w:szCs w:val="28"/>
        </w:rPr>
        <w:t>khoảng</w:t>
      </w:r>
      <w:r w:rsidR="00A5795A">
        <w:rPr>
          <w:szCs w:val="28"/>
        </w:rPr>
        <w:t xml:space="preserve"> </w:t>
      </w:r>
      <w:r w:rsidR="00BC1312">
        <w:rPr>
          <w:szCs w:val="28"/>
        </w:rPr>
        <w:t>93</w:t>
      </w:r>
      <w:r w:rsidRPr="00E103A0">
        <w:rPr>
          <w:szCs w:val="28"/>
        </w:rPr>
        <w:t xml:space="preserve"> ha</w:t>
      </w:r>
    </w:p>
    <w:p w:rsidR="00B01E2C" w:rsidRPr="00E103A0" w:rsidRDefault="00B01E2C" w:rsidP="00B01E2C">
      <w:pPr>
        <w:pStyle w:val="Noidung"/>
        <w:rPr>
          <w:szCs w:val="28"/>
        </w:rPr>
      </w:pPr>
      <w:r w:rsidRPr="00E103A0">
        <w:rPr>
          <w:szCs w:val="28"/>
        </w:rPr>
        <w:t xml:space="preserve">+ Mật độ xây dựng </w:t>
      </w:r>
      <w:r w:rsidRPr="00E103A0">
        <w:rPr>
          <w:szCs w:val="28"/>
        </w:rPr>
        <w:tab/>
      </w:r>
      <w:r w:rsidR="001E5CCD" w:rsidRPr="00E103A0">
        <w:rPr>
          <w:szCs w:val="28"/>
        </w:rPr>
        <w:tab/>
      </w:r>
      <w:r w:rsidRPr="00E103A0">
        <w:rPr>
          <w:szCs w:val="28"/>
        </w:rPr>
        <w:t>: 7</w:t>
      </w:r>
      <w:r w:rsidR="00A5795A">
        <w:rPr>
          <w:szCs w:val="28"/>
        </w:rPr>
        <w:t>0</w:t>
      </w:r>
      <w:r w:rsidRPr="00E103A0">
        <w:rPr>
          <w:szCs w:val="28"/>
        </w:rPr>
        <w:t xml:space="preserve"> - </w:t>
      </w:r>
      <w:r w:rsidR="00A5795A">
        <w:rPr>
          <w:szCs w:val="28"/>
        </w:rPr>
        <w:t>75</w:t>
      </w:r>
      <w:r w:rsidRPr="00E103A0">
        <w:rPr>
          <w:szCs w:val="28"/>
        </w:rPr>
        <w:t>%</w:t>
      </w:r>
    </w:p>
    <w:p w:rsidR="00B01E2C" w:rsidRPr="00E103A0" w:rsidRDefault="00B01E2C" w:rsidP="00B01E2C">
      <w:pPr>
        <w:pStyle w:val="Noidung"/>
        <w:rPr>
          <w:szCs w:val="28"/>
        </w:rPr>
      </w:pPr>
      <w:r w:rsidRPr="00E103A0">
        <w:rPr>
          <w:szCs w:val="28"/>
        </w:rPr>
        <w:t xml:space="preserve">+ Tầng cao </w:t>
      </w:r>
      <w:r w:rsidRPr="00E103A0">
        <w:rPr>
          <w:szCs w:val="28"/>
        </w:rPr>
        <w:tab/>
      </w:r>
      <w:r w:rsidRPr="00E103A0">
        <w:rPr>
          <w:szCs w:val="28"/>
        </w:rPr>
        <w:tab/>
      </w:r>
      <w:r w:rsidRPr="00E103A0">
        <w:rPr>
          <w:szCs w:val="28"/>
        </w:rPr>
        <w:tab/>
        <w:t xml:space="preserve">: 2 - </w:t>
      </w:r>
      <w:r w:rsidR="00BF1DF3" w:rsidRPr="00E103A0">
        <w:rPr>
          <w:szCs w:val="28"/>
        </w:rPr>
        <w:t>3</w:t>
      </w:r>
      <w:r w:rsidRPr="00E103A0">
        <w:rPr>
          <w:szCs w:val="28"/>
        </w:rPr>
        <w:t xml:space="preserve"> tầng</w:t>
      </w:r>
    </w:p>
    <w:p w:rsidR="00B01E2C" w:rsidRPr="005121AB" w:rsidRDefault="00C85ABC" w:rsidP="00B01E2C">
      <w:pPr>
        <w:pStyle w:val="Noidung"/>
        <w:rPr>
          <w:b/>
          <w:i/>
        </w:rPr>
      </w:pPr>
      <w:r>
        <w:rPr>
          <w:b/>
          <w:i/>
        </w:rPr>
        <w:t xml:space="preserve">* </w:t>
      </w:r>
      <w:r w:rsidR="00B01E2C" w:rsidRPr="005121AB">
        <w:rPr>
          <w:b/>
          <w:i/>
        </w:rPr>
        <w:t>Khu nhà ở mật độ thấp</w:t>
      </w:r>
      <w:r w:rsidR="00FB0A60">
        <w:rPr>
          <w:b/>
          <w:i/>
        </w:rPr>
        <w:t>:</w:t>
      </w:r>
    </w:p>
    <w:p w:rsidR="00B01E2C" w:rsidRPr="00D903ED" w:rsidRDefault="00B01E2C" w:rsidP="00B01E2C">
      <w:pPr>
        <w:pStyle w:val="Noidung"/>
      </w:pPr>
      <w:r w:rsidRPr="00D903ED">
        <w:t xml:space="preserve">Gồm những khu vực </w:t>
      </w:r>
      <w:r w:rsidR="00E103A0" w:rsidRPr="00D903ED">
        <w:t xml:space="preserve">mở rộng </w:t>
      </w:r>
      <w:r w:rsidR="004717CA">
        <w:t xml:space="preserve">về phía Đông </w:t>
      </w:r>
      <w:r w:rsidR="00A8726E">
        <w:t xml:space="preserve">và phía Nam </w:t>
      </w:r>
      <w:r w:rsidR="00E103A0" w:rsidRPr="00D903ED">
        <w:t>của điểm dân cư Ấp 1 xã Xuân Đường hiện hữu về Phía Đông.</w:t>
      </w:r>
    </w:p>
    <w:p w:rsidR="00B01E2C" w:rsidRPr="00D903ED" w:rsidRDefault="00B01E2C" w:rsidP="00B01E2C">
      <w:pPr>
        <w:pStyle w:val="Noidung"/>
      </w:pPr>
      <w:r w:rsidRPr="00D903ED">
        <w:t>Khu vực này chủ yếu là loại hình nhà vườn và nhà biệt thự, mặt tiền lô đất trung bình khoảng 15-20m, mỗi lô đất có diện tích tối thiểu khoảng 250m</w:t>
      </w:r>
      <w:r w:rsidRPr="00D903ED">
        <w:rPr>
          <w:vertAlign w:val="superscript"/>
        </w:rPr>
        <w:t>2</w:t>
      </w:r>
      <w:r w:rsidRPr="00D903ED">
        <w:t>/hộ.</w:t>
      </w:r>
    </w:p>
    <w:p w:rsidR="00B01E2C" w:rsidRPr="00D903ED" w:rsidRDefault="00B01E2C" w:rsidP="00B01E2C">
      <w:pPr>
        <w:pStyle w:val="Noidung"/>
      </w:pPr>
      <w:r w:rsidRPr="00D903ED">
        <w:t xml:space="preserve">+ Diện tích </w:t>
      </w:r>
      <w:r w:rsidRPr="00D903ED">
        <w:tab/>
        <w:t xml:space="preserve">: </w:t>
      </w:r>
      <w:r w:rsidR="00C85ABC">
        <w:t xml:space="preserve">khoảng </w:t>
      </w:r>
      <w:r w:rsidR="00BC1312">
        <w:t>48</w:t>
      </w:r>
      <w:r w:rsidRPr="00D903ED">
        <w:t xml:space="preserve"> ha</w:t>
      </w:r>
    </w:p>
    <w:p w:rsidR="00B01E2C" w:rsidRPr="00D903ED" w:rsidRDefault="00B01E2C" w:rsidP="00B01E2C">
      <w:pPr>
        <w:pStyle w:val="Noidung"/>
      </w:pPr>
      <w:r w:rsidRPr="00D903ED">
        <w:t xml:space="preserve">+ Mật độ xây dựng: 65% </w:t>
      </w:r>
    </w:p>
    <w:p w:rsidR="00B01E2C" w:rsidRPr="00D903ED" w:rsidRDefault="00B01E2C" w:rsidP="00B01E2C">
      <w:pPr>
        <w:pStyle w:val="Noidung"/>
      </w:pPr>
      <w:r w:rsidRPr="00D903ED">
        <w:t>+ Tầng cao</w:t>
      </w:r>
      <w:r w:rsidRPr="00D903ED">
        <w:tab/>
        <w:t>: 1 - 2 tầng</w:t>
      </w:r>
    </w:p>
    <w:p w:rsidR="00FB0A60" w:rsidRPr="005121AB" w:rsidRDefault="00C85ABC" w:rsidP="00FB0A60">
      <w:pPr>
        <w:pStyle w:val="Noidung"/>
        <w:rPr>
          <w:b/>
          <w:i/>
        </w:rPr>
      </w:pPr>
      <w:r>
        <w:rPr>
          <w:b/>
          <w:i/>
        </w:rPr>
        <w:t xml:space="preserve">* </w:t>
      </w:r>
      <w:r w:rsidR="00FB0A60" w:rsidRPr="005121AB">
        <w:rPr>
          <w:b/>
          <w:i/>
        </w:rPr>
        <w:t xml:space="preserve">Khu nhà ở </w:t>
      </w:r>
      <w:r w:rsidR="00FB0A60">
        <w:rPr>
          <w:b/>
          <w:i/>
        </w:rPr>
        <w:t>xã hội:</w:t>
      </w:r>
    </w:p>
    <w:p w:rsidR="00FB0A60" w:rsidRPr="00D903ED" w:rsidRDefault="00D903ED" w:rsidP="00FB0A60">
      <w:pPr>
        <w:pStyle w:val="Noidung"/>
      </w:pPr>
      <w:r w:rsidRPr="00D903ED">
        <w:t>Phát triển mở rộng tăng quy mô từ dự án Nhà ở xã hội (3,17 ha) tại Phía Nam Trung tâm hành chính huyện.</w:t>
      </w:r>
    </w:p>
    <w:p w:rsidR="00FB0A60" w:rsidRPr="00D903ED" w:rsidRDefault="00FB0A60" w:rsidP="00FB0A60">
      <w:pPr>
        <w:pStyle w:val="Noidung"/>
      </w:pPr>
      <w:r w:rsidRPr="00D903ED">
        <w:t xml:space="preserve">Khu vực này chủ yếu là loại hình nhà </w:t>
      </w:r>
      <w:r w:rsidR="004717CA">
        <w:t>liên kế</w:t>
      </w:r>
      <w:r w:rsidRPr="00D903ED">
        <w:t xml:space="preserve">, mặt tiền lô đất trung bình khoảng </w:t>
      </w:r>
      <w:r w:rsidR="00CD1F4E">
        <w:t>5</w:t>
      </w:r>
      <w:r w:rsidRPr="00D903ED">
        <w:t xml:space="preserve">m, mỗi lô đất có diện tích tối thiểu khoảng </w:t>
      </w:r>
      <w:r w:rsidR="00CD1F4E">
        <w:t>100</w:t>
      </w:r>
      <w:r w:rsidRPr="00D903ED">
        <w:t>m</w:t>
      </w:r>
      <w:r w:rsidRPr="00D903ED">
        <w:rPr>
          <w:vertAlign w:val="superscript"/>
        </w:rPr>
        <w:t>2</w:t>
      </w:r>
      <w:r w:rsidRPr="00D903ED">
        <w:t>/hộ.</w:t>
      </w:r>
    </w:p>
    <w:p w:rsidR="00FB0A60" w:rsidRPr="00D903ED" w:rsidRDefault="00FB0A60" w:rsidP="00FB0A60">
      <w:pPr>
        <w:pStyle w:val="Noidung"/>
      </w:pPr>
      <w:r w:rsidRPr="00D903ED">
        <w:t xml:space="preserve">+ Diện tích </w:t>
      </w:r>
      <w:r w:rsidRPr="00D903ED">
        <w:tab/>
        <w:t xml:space="preserve">: </w:t>
      </w:r>
      <w:r w:rsidR="00C85ABC">
        <w:t xml:space="preserve">khoảng </w:t>
      </w:r>
      <w:r w:rsidR="00BC1312">
        <w:t>10</w:t>
      </w:r>
      <w:r w:rsidR="00D903ED" w:rsidRPr="00D903ED">
        <w:t xml:space="preserve"> </w:t>
      </w:r>
      <w:r w:rsidRPr="00D903ED">
        <w:t>ha</w:t>
      </w:r>
    </w:p>
    <w:p w:rsidR="00FB0A60" w:rsidRPr="00D903ED" w:rsidRDefault="00FB0A60" w:rsidP="00FB0A60">
      <w:pPr>
        <w:pStyle w:val="Noidung"/>
      </w:pPr>
      <w:r w:rsidRPr="00D903ED">
        <w:lastRenderedPageBreak/>
        <w:t xml:space="preserve">+ Mật độ xây dựng: </w:t>
      </w:r>
      <w:r w:rsidR="00F539FB">
        <w:t>7</w:t>
      </w:r>
      <w:r w:rsidR="00D903ED" w:rsidRPr="00D903ED">
        <w:t>0</w:t>
      </w:r>
      <w:r w:rsidRPr="00D903ED">
        <w:t xml:space="preserve">% </w:t>
      </w:r>
    </w:p>
    <w:p w:rsidR="00FB0A60" w:rsidRPr="00C85ABC" w:rsidRDefault="00FB0A60" w:rsidP="00FB0A60">
      <w:pPr>
        <w:pStyle w:val="Noidung"/>
      </w:pPr>
      <w:r w:rsidRPr="00C85ABC">
        <w:t>+ Tầng cao</w:t>
      </w:r>
      <w:r w:rsidRPr="00C85ABC">
        <w:tab/>
        <w:t>: 1 - 2 tầng</w:t>
      </w:r>
    </w:p>
    <w:p w:rsidR="008A6E30" w:rsidRPr="00C85ABC" w:rsidRDefault="008A6E30" w:rsidP="00F40D0C">
      <w:pPr>
        <w:pStyle w:val="Heading4"/>
        <w:rPr>
          <w:rFonts w:ascii="VNI-Times" w:hAnsi="VNI-Times" w:cs="VNI-Times"/>
        </w:rPr>
      </w:pPr>
      <w:bookmarkStart w:id="543" w:name="_Toc14792521"/>
      <w:bookmarkStart w:id="544" w:name="_Toc15644312"/>
      <w:bookmarkStart w:id="545" w:name="_Toc20205640"/>
      <w:bookmarkStart w:id="546" w:name="_Toc20401733"/>
      <w:bookmarkStart w:id="547" w:name="_Toc20672175"/>
      <w:r w:rsidRPr="00C85ABC">
        <w:t>Đấ</w:t>
      </w:r>
      <w:r w:rsidRPr="00C85ABC">
        <w:rPr>
          <w:rFonts w:ascii="VNI-Times" w:hAnsi="VNI-Times" w:cs="VNI-Times"/>
        </w:rPr>
        <w:t>t</w:t>
      </w:r>
      <w:r w:rsidRPr="00C85ABC">
        <w:t xml:space="preserve"> công trình công cộ</w:t>
      </w:r>
      <w:r w:rsidRPr="00C85ABC">
        <w:rPr>
          <w:rFonts w:ascii="VNI-Times" w:hAnsi="VNI-Times" w:cs="VNI-Times"/>
        </w:rPr>
        <w:t>ng c</w:t>
      </w:r>
      <w:r w:rsidRPr="00C85ABC">
        <w:t xml:space="preserve">ấp </w:t>
      </w:r>
      <w:r w:rsidR="00A8726E">
        <w:t>đô thị (ngoài đơn vị ở)</w:t>
      </w:r>
      <w:r w:rsidR="00A8726E" w:rsidRPr="00317EF1">
        <w:t>.</w:t>
      </w:r>
      <w:bookmarkEnd w:id="543"/>
      <w:bookmarkEnd w:id="544"/>
      <w:bookmarkEnd w:id="545"/>
      <w:bookmarkEnd w:id="546"/>
      <w:bookmarkEnd w:id="547"/>
    </w:p>
    <w:p w:rsidR="008A6E30" w:rsidRPr="00CD1F4E" w:rsidRDefault="008A6E30" w:rsidP="00CD1F4E">
      <w:pPr>
        <w:pStyle w:val="Noidung"/>
      </w:pPr>
      <w:r w:rsidRPr="00CD1F4E">
        <w:t>Đất công trình công cộng khu ở được quy hoạch là công trình công cộng cấp 2 trong đô thị. Cấp này gồm các công trình sau đây:</w:t>
      </w:r>
    </w:p>
    <w:p w:rsidR="00400C26" w:rsidRDefault="00C85ABC" w:rsidP="00CD1F4E">
      <w:pPr>
        <w:pStyle w:val="Noidung"/>
      </w:pPr>
      <w:r>
        <w:rPr>
          <w:b/>
          <w:i/>
        </w:rPr>
        <w:t xml:space="preserve">* </w:t>
      </w:r>
      <w:r w:rsidR="008A6E30" w:rsidRPr="00C85ABC">
        <w:rPr>
          <w:b/>
          <w:i/>
        </w:rPr>
        <w:t>Đất hành chính cấp khu ở:</w:t>
      </w:r>
      <w:r w:rsidR="008A6E30" w:rsidRPr="00CD1F4E">
        <w:t xml:space="preserve"> </w:t>
      </w:r>
    </w:p>
    <w:p w:rsidR="008A6E30" w:rsidRPr="00CD1F4E" w:rsidRDefault="00400C26" w:rsidP="00CD1F4E">
      <w:pPr>
        <w:pStyle w:val="Noidung"/>
      </w:pPr>
      <w:r>
        <w:t xml:space="preserve">Diện tích </w:t>
      </w:r>
      <w:r w:rsidR="00C85ABC">
        <w:t xml:space="preserve">khoảng </w:t>
      </w:r>
      <w:r w:rsidR="008A6E30" w:rsidRPr="00CD1F4E">
        <w:t>2</w:t>
      </w:r>
      <w:r w:rsidR="00C85ABC">
        <w:t>,</w:t>
      </w:r>
      <w:r w:rsidR="00BC1312">
        <w:t>35</w:t>
      </w:r>
      <w:r w:rsidR="008A6E30" w:rsidRPr="00CD1F4E">
        <w:t>ha</w:t>
      </w:r>
      <w:r>
        <w:t>.</w:t>
      </w:r>
    </w:p>
    <w:p w:rsidR="008A6E30" w:rsidRDefault="00F539FB" w:rsidP="00CD1F4E">
      <w:pPr>
        <w:pStyle w:val="Noidung"/>
      </w:pPr>
      <w:r>
        <w:t>Đến năm 2030</w:t>
      </w:r>
      <w:r w:rsidR="008A6E30" w:rsidRPr="00CD1F4E">
        <w:t xml:space="preserve">, dự kiến sẽ hình thành </w:t>
      </w:r>
      <w:r w:rsidR="00400C26">
        <w:t>02</w:t>
      </w:r>
      <w:r w:rsidR="008A6E30" w:rsidRPr="00CD1F4E">
        <w:t xml:space="preserve"> đơn vị cấp khu ở đô thị </w:t>
      </w:r>
      <w:r w:rsidR="00400C26">
        <w:t xml:space="preserve">và 01 đơn vị thuộc khu vực nông thôn theo </w:t>
      </w:r>
      <w:r w:rsidR="008A6E30" w:rsidRPr="00CD1F4E">
        <w:t>quy hoạch. trung tâm hành chính cấp khu ở dự kiến khoảng 0.</w:t>
      </w:r>
      <w:r w:rsidR="00BC1312">
        <w:t>8</w:t>
      </w:r>
      <w:r w:rsidR="008A6E30" w:rsidRPr="00CD1F4E">
        <w:t xml:space="preserve">ha /khu. </w:t>
      </w:r>
    </w:p>
    <w:p w:rsidR="00C85ABC" w:rsidRDefault="00C85ABC" w:rsidP="00CD1F4E">
      <w:pPr>
        <w:pStyle w:val="Noidung"/>
      </w:pPr>
      <w:r>
        <w:rPr>
          <w:b/>
          <w:i/>
        </w:rPr>
        <w:t xml:space="preserve">* </w:t>
      </w:r>
      <w:r w:rsidR="008A6E30" w:rsidRPr="00C85ABC">
        <w:rPr>
          <w:b/>
          <w:i/>
        </w:rPr>
        <w:t>Giáo dục cấp khu ở</w:t>
      </w:r>
      <w:r w:rsidR="008A6E30" w:rsidRPr="00CD1F4E">
        <w:t xml:space="preserve"> : </w:t>
      </w:r>
    </w:p>
    <w:p w:rsidR="007545D9" w:rsidRDefault="007545D9" w:rsidP="00D239BA">
      <w:pPr>
        <w:pStyle w:val="Noidung"/>
      </w:pPr>
      <w:r>
        <w:t>- Diện tích Trường THPT và Hệ thống trường dạy nghệ và các trung tâm việc làm khoảng 7,33</w:t>
      </w:r>
      <w:r w:rsidRPr="00CD1F4E">
        <w:t>ha</w:t>
      </w:r>
      <w:r>
        <w:t>.</w:t>
      </w:r>
    </w:p>
    <w:p w:rsidR="00D239BA" w:rsidRPr="00D239BA" w:rsidRDefault="00D239BA" w:rsidP="00D239BA">
      <w:pPr>
        <w:pStyle w:val="Noidung"/>
      </w:pPr>
      <w:r>
        <w:t xml:space="preserve">- Trường THPT: Bố trí 02 trường phục vụ cho toàn đô thị (Trường THPT tại TTHC huyện có diện tích 02 ha; Trường THPT tại khu dân cư Xuân Đường có diện tích </w:t>
      </w:r>
      <w:r w:rsidR="00BC1312">
        <w:t>1,4</w:t>
      </w:r>
      <w:r>
        <w:t xml:space="preserve"> ha)</w:t>
      </w:r>
      <w:r w:rsidR="00BC1312">
        <w:t>.</w:t>
      </w:r>
    </w:p>
    <w:p w:rsidR="00BC1312" w:rsidRDefault="00D239BA" w:rsidP="00D239BA">
      <w:pPr>
        <w:pStyle w:val="Noidung"/>
      </w:pPr>
      <w:r>
        <w:t xml:space="preserve">- </w:t>
      </w:r>
      <w:r w:rsidR="00BC1312">
        <w:t>Hệ thống trường dạy nghệ và các trung tâm xú</w:t>
      </w:r>
      <w:r w:rsidR="007545D9">
        <w:t>c</w:t>
      </w:r>
      <w:r w:rsidR="00BC1312">
        <w:t xml:space="preserve"> tiến việc làm, trung tâm sát hạch…tại khu vực trung tâm huyện được ổn định với diện tích khoảng 3,93 ha.</w:t>
      </w:r>
    </w:p>
    <w:p w:rsidR="00C85ABC" w:rsidRDefault="00400C26" w:rsidP="00CD1F4E">
      <w:pPr>
        <w:pStyle w:val="Noidung"/>
      </w:pPr>
      <w:r>
        <w:rPr>
          <w:b/>
          <w:i/>
        </w:rPr>
        <w:t xml:space="preserve">* </w:t>
      </w:r>
      <w:r w:rsidR="008A6E30" w:rsidRPr="00C85ABC">
        <w:rPr>
          <w:b/>
          <w:i/>
        </w:rPr>
        <w:t>Y tế</w:t>
      </w:r>
      <w:r w:rsidR="008A6E30" w:rsidRPr="00CD1F4E">
        <w:t>:</w:t>
      </w:r>
    </w:p>
    <w:p w:rsidR="008A6E30" w:rsidRDefault="00AD450A" w:rsidP="00CD1F4E">
      <w:pPr>
        <w:pStyle w:val="Noidung"/>
      </w:pPr>
      <w:r>
        <w:t>Ngoài Bệnh viện đa khoa huyện có diện tích khoảng 03ha thì m</w:t>
      </w:r>
      <w:r w:rsidR="008A6E30" w:rsidRPr="00CD1F4E">
        <w:t xml:space="preserve">ỗi </w:t>
      </w:r>
      <w:r>
        <w:t xml:space="preserve">phân </w:t>
      </w:r>
      <w:r w:rsidR="008A6E30" w:rsidRPr="00CD1F4E">
        <w:t xml:space="preserve">khu có ít nhất 1 phòng khám khu vực diện tích khoảng 0,5ha. </w:t>
      </w:r>
      <w:r>
        <w:t xml:space="preserve">Cải tạo nâng cấp trạm y tế xã Xuân Đường để đảm nhận vai trò trên. </w:t>
      </w:r>
    </w:p>
    <w:p w:rsidR="00AD450A" w:rsidRPr="00AD450A" w:rsidRDefault="00AD450A" w:rsidP="00CD1F4E">
      <w:pPr>
        <w:pStyle w:val="Noidung"/>
        <w:rPr>
          <w:b/>
        </w:rPr>
      </w:pPr>
      <w:r w:rsidRPr="00AD450A">
        <w:rPr>
          <w:b/>
        </w:rPr>
        <w:t xml:space="preserve">* </w:t>
      </w:r>
      <w:r w:rsidR="008A6E30" w:rsidRPr="00AD450A">
        <w:rPr>
          <w:b/>
        </w:rPr>
        <w:t xml:space="preserve">Văn hóa </w:t>
      </w:r>
      <w:r>
        <w:rPr>
          <w:b/>
        </w:rPr>
        <w:t>:</w:t>
      </w:r>
    </w:p>
    <w:p w:rsidR="008A6E30" w:rsidRDefault="00AD450A" w:rsidP="00CD1F4E">
      <w:pPr>
        <w:pStyle w:val="Noidung"/>
      </w:pPr>
      <w:r>
        <w:t xml:space="preserve">Ngoài Trung tâm văn hóa huyện với diện tích khoảng </w:t>
      </w:r>
      <w:r w:rsidR="00486500">
        <w:t>5,6 ha</w:t>
      </w:r>
      <w:r w:rsidR="008C0F94">
        <w:t>, nhà thiếu nhi</w:t>
      </w:r>
      <w:r w:rsidR="00486500">
        <w:t xml:space="preserve"> </w:t>
      </w:r>
      <w:r w:rsidR="008C0F94">
        <w:t xml:space="preserve">với diện tích khoảng 1,3 ha </w:t>
      </w:r>
      <w:r w:rsidR="00486500">
        <w:t xml:space="preserve">tại </w:t>
      </w:r>
      <w:r w:rsidR="008C0F94">
        <w:t>TTHC huyện</w:t>
      </w:r>
      <w:r w:rsidR="00486500">
        <w:t>,</w:t>
      </w:r>
      <w:r w:rsidR="008C0F94" w:rsidRPr="008C0F94">
        <w:t xml:space="preserve"> </w:t>
      </w:r>
      <w:r w:rsidR="008C0F94">
        <w:t>Thư viện huyện với diện tích khoảng 0,18 ha tại TTHC huyện,</w:t>
      </w:r>
      <w:r w:rsidR="00486500">
        <w:t xml:space="preserve"> m</w:t>
      </w:r>
      <w:r w:rsidR="008A6E30" w:rsidRPr="00CD1F4E">
        <w:t xml:space="preserve">ỗi </w:t>
      </w:r>
      <w:r>
        <w:t xml:space="preserve">Tiểu </w:t>
      </w:r>
      <w:r w:rsidR="008A6E30" w:rsidRPr="00CD1F4E">
        <w:t>khu có ít nhất 1 nhà văn hóa có điện tích đất khoảng 0,3ha</w:t>
      </w:r>
      <w:r w:rsidR="00486500">
        <w:t>/NVH</w:t>
      </w:r>
      <w:r w:rsidR="008A6E30" w:rsidRPr="00CD1F4E">
        <w:t>.</w:t>
      </w:r>
    </w:p>
    <w:p w:rsidR="00486500" w:rsidRDefault="00486500" w:rsidP="00CD1F4E">
      <w:pPr>
        <w:pStyle w:val="Noidung"/>
      </w:pPr>
      <w:r>
        <w:t>Quy hoạch Quỹ đất văn hóa phục vụ cho toàn đô thị tại Suối Quýt</w:t>
      </w:r>
      <w:r w:rsidR="008C0F94">
        <w:t xml:space="preserve"> với diện tích khoảng 04 ha</w:t>
      </w:r>
      <w:r>
        <w:t>.</w:t>
      </w:r>
    </w:p>
    <w:p w:rsidR="008C0F94" w:rsidRPr="00CD1F4E" w:rsidRDefault="008C0F94" w:rsidP="00CD1F4E">
      <w:pPr>
        <w:pStyle w:val="Noidung"/>
      </w:pPr>
      <w:r>
        <w:t xml:space="preserve">Tổng diện tích bố trí công trình văn hóa </w:t>
      </w:r>
      <w:r w:rsidR="007545D9">
        <w:t xml:space="preserve">cấp đô thị </w:t>
      </w:r>
      <w:r>
        <w:t xml:space="preserve">khoảng </w:t>
      </w:r>
      <w:r w:rsidR="007545D9">
        <w:t>13</w:t>
      </w:r>
      <w:r>
        <w:t>,5ha</w:t>
      </w:r>
      <w:r w:rsidR="007545D9">
        <w:t>.</w:t>
      </w:r>
    </w:p>
    <w:p w:rsidR="008C0F94" w:rsidRDefault="008C0F94" w:rsidP="00CD1F4E">
      <w:pPr>
        <w:pStyle w:val="Noidung"/>
        <w:rPr>
          <w:b/>
        </w:rPr>
      </w:pPr>
      <w:r w:rsidRPr="008C0F94">
        <w:rPr>
          <w:b/>
        </w:rPr>
        <w:t xml:space="preserve">* </w:t>
      </w:r>
      <w:r w:rsidR="008A6E30" w:rsidRPr="008C0F94">
        <w:rPr>
          <w:b/>
        </w:rPr>
        <w:t xml:space="preserve">Chợ </w:t>
      </w:r>
      <w:r w:rsidR="002932D9">
        <w:rPr>
          <w:b/>
        </w:rPr>
        <w:t xml:space="preserve">- </w:t>
      </w:r>
      <w:r w:rsidR="002932D9" w:rsidRPr="008C0F94">
        <w:rPr>
          <w:b/>
        </w:rPr>
        <w:t xml:space="preserve">Thương </w:t>
      </w:r>
      <w:r w:rsidR="008A6E30" w:rsidRPr="008C0F94">
        <w:rPr>
          <w:b/>
        </w:rPr>
        <w:t>mại</w:t>
      </w:r>
      <w:r w:rsidR="002932D9">
        <w:rPr>
          <w:b/>
        </w:rPr>
        <w:t xml:space="preserve"> dịch vụ</w:t>
      </w:r>
      <w:r w:rsidR="008A6E30" w:rsidRPr="008C0F94">
        <w:rPr>
          <w:b/>
        </w:rPr>
        <w:t xml:space="preserve">: </w:t>
      </w:r>
    </w:p>
    <w:p w:rsidR="008C0F94" w:rsidRDefault="008C0F94" w:rsidP="00CD1F4E">
      <w:pPr>
        <w:pStyle w:val="Noidung"/>
      </w:pPr>
      <w:r>
        <w:t xml:space="preserve">Chợ Long Giao có diện tích 1,3ha ổn định diện tích. </w:t>
      </w:r>
    </w:p>
    <w:p w:rsidR="00B93AA1" w:rsidRPr="000169C2" w:rsidRDefault="00B93AA1" w:rsidP="00B93AA1">
      <w:pPr>
        <w:pStyle w:val="Noidung"/>
        <w:rPr>
          <w:sz w:val="27"/>
          <w:szCs w:val="27"/>
        </w:rPr>
      </w:pPr>
      <w:r w:rsidRPr="000169C2">
        <w:rPr>
          <w:sz w:val="27"/>
          <w:szCs w:val="27"/>
        </w:rPr>
        <w:t xml:space="preserve">Quy hoạch quỹ đất thương mại dịch vụ </w:t>
      </w:r>
      <w:r>
        <w:rPr>
          <w:sz w:val="27"/>
          <w:szCs w:val="27"/>
        </w:rPr>
        <w:t xml:space="preserve">(Phía </w:t>
      </w:r>
      <w:r w:rsidR="00F45896">
        <w:rPr>
          <w:sz w:val="27"/>
          <w:szCs w:val="27"/>
        </w:rPr>
        <w:t>Tây</w:t>
      </w:r>
      <w:r w:rsidRPr="000169C2">
        <w:rPr>
          <w:sz w:val="27"/>
          <w:szCs w:val="27"/>
        </w:rPr>
        <w:t xml:space="preserve"> trạm cấp </w:t>
      </w:r>
      <w:r w:rsidR="00F45896">
        <w:rPr>
          <w:sz w:val="27"/>
          <w:szCs w:val="27"/>
        </w:rPr>
        <w:t>Điện</w:t>
      </w:r>
      <w:r w:rsidRPr="000169C2">
        <w:rPr>
          <w:sz w:val="27"/>
          <w:szCs w:val="27"/>
        </w:rPr>
        <w:t xml:space="preserve"> Long Giao</w:t>
      </w:r>
      <w:r>
        <w:rPr>
          <w:sz w:val="27"/>
          <w:szCs w:val="27"/>
        </w:rPr>
        <w:t>)</w:t>
      </w:r>
      <w:r w:rsidRPr="000169C2">
        <w:rPr>
          <w:sz w:val="27"/>
          <w:szCs w:val="27"/>
        </w:rPr>
        <w:t xml:space="preserve">, dọc theo truc chính khu trung tâm với diện tích khoảng </w:t>
      </w:r>
      <w:r w:rsidR="00F45896">
        <w:rPr>
          <w:sz w:val="27"/>
          <w:szCs w:val="27"/>
        </w:rPr>
        <w:t>2,5</w:t>
      </w:r>
      <w:r w:rsidRPr="000169C2">
        <w:rPr>
          <w:sz w:val="27"/>
          <w:szCs w:val="27"/>
        </w:rPr>
        <w:t xml:space="preserve"> ha.</w:t>
      </w:r>
    </w:p>
    <w:p w:rsidR="002932D9" w:rsidRPr="00317EF1" w:rsidRDefault="002932D9" w:rsidP="002932D9">
      <w:pPr>
        <w:pStyle w:val="Noidung"/>
      </w:pPr>
      <w:r w:rsidRPr="00317EF1">
        <w:t xml:space="preserve">Quy hoạch quỹ đất thương mại tại đường dọc theo Suối Quýt với diện tích khoảng </w:t>
      </w:r>
      <w:r w:rsidR="00F45896">
        <w:t>2,5</w:t>
      </w:r>
      <w:r w:rsidRPr="00317EF1">
        <w:t xml:space="preserve"> ha.</w:t>
      </w:r>
    </w:p>
    <w:p w:rsidR="00E30EA4" w:rsidRPr="00317EF1" w:rsidRDefault="00E30EA4" w:rsidP="00F45896">
      <w:pPr>
        <w:pStyle w:val="Noidung"/>
      </w:pPr>
      <w:r w:rsidRPr="00317EF1">
        <w:t xml:space="preserve">Tổng diện tích đất cho thương mại dịch vụ </w:t>
      </w:r>
      <w:r w:rsidR="00423168">
        <w:t xml:space="preserve"> phục vụ đô thị </w:t>
      </w:r>
      <w:r w:rsidRPr="00317EF1">
        <w:t xml:space="preserve">khoảng </w:t>
      </w:r>
      <w:r w:rsidR="00F45896">
        <w:t>6,3</w:t>
      </w:r>
      <w:r w:rsidRPr="00317EF1">
        <w:t xml:space="preserve"> ha.</w:t>
      </w:r>
    </w:p>
    <w:p w:rsidR="008A6E30" w:rsidRPr="00317EF1" w:rsidRDefault="008A6E30" w:rsidP="00F40D0C">
      <w:pPr>
        <w:pStyle w:val="Heading4"/>
      </w:pPr>
      <w:bookmarkStart w:id="548" w:name="_Toc14792522"/>
      <w:bookmarkStart w:id="549" w:name="_Toc15644313"/>
      <w:bookmarkStart w:id="550" w:name="_Toc20205641"/>
      <w:bookmarkStart w:id="551" w:name="_Toc20401734"/>
      <w:bookmarkStart w:id="552" w:name="_Toc20672176"/>
      <w:r w:rsidRPr="00317EF1">
        <w:t>Đất công viên- thể thao</w:t>
      </w:r>
      <w:r w:rsidR="00A8726E">
        <w:t xml:space="preserve"> (ngoài đơn vị ở)</w:t>
      </w:r>
      <w:r w:rsidRPr="00317EF1">
        <w:t>.</w:t>
      </w:r>
      <w:bookmarkEnd w:id="548"/>
      <w:bookmarkEnd w:id="549"/>
      <w:bookmarkEnd w:id="550"/>
      <w:bookmarkEnd w:id="551"/>
      <w:bookmarkEnd w:id="552"/>
    </w:p>
    <w:p w:rsidR="00E30EA4" w:rsidRPr="00317EF1" w:rsidRDefault="008A6E30" w:rsidP="00E30EA4">
      <w:pPr>
        <w:pStyle w:val="Noidung"/>
      </w:pPr>
      <w:r w:rsidRPr="00317EF1">
        <w:t xml:space="preserve">Theo tiêu chuẩn quy phạm, đất công viên cây xanh quy hoạch cho </w:t>
      </w:r>
      <w:r w:rsidR="00E30EA4" w:rsidRPr="00317EF1">
        <w:t xml:space="preserve">đô thị loại V (ngoài đơn vị ở ) tối thiểu </w:t>
      </w:r>
      <w:r w:rsidR="00F45896">
        <w:t>4</w:t>
      </w:r>
      <w:r w:rsidR="00E30EA4" w:rsidRPr="00317EF1">
        <w:t xml:space="preserve">m²/người và cho </w:t>
      </w:r>
      <w:r w:rsidRPr="00317EF1">
        <w:t xml:space="preserve">khu ở </w:t>
      </w:r>
      <w:r w:rsidR="00E30EA4" w:rsidRPr="00317EF1">
        <w:t>tổi thiểu</w:t>
      </w:r>
      <w:r w:rsidRPr="00317EF1">
        <w:t xml:space="preserve"> 2m</w:t>
      </w:r>
      <w:r w:rsidRPr="00317EF1">
        <w:rPr>
          <w:vertAlign w:val="superscript"/>
        </w:rPr>
        <w:t>2</w:t>
      </w:r>
      <w:r w:rsidRPr="00317EF1">
        <w:t xml:space="preserve">/người, </w:t>
      </w:r>
    </w:p>
    <w:p w:rsidR="00317EF1" w:rsidRPr="00317EF1" w:rsidRDefault="00E30EA4" w:rsidP="00E30EA4">
      <w:pPr>
        <w:pStyle w:val="Noidung"/>
      </w:pPr>
      <w:r w:rsidRPr="00317EF1">
        <w:t>- Bố trí quỹ đất cây xanh phân bố đều cho phân khu 1 và Phân khu 2.</w:t>
      </w:r>
      <w:r w:rsidR="00D1231B">
        <w:t xml:space="preserve"> </w:t>
      </w:r>
      <w:r w:rsidR="00317EF1" w:rsidRPr="00317EF1">
        <w:t xml:space="preserve">Tổng </w:t>
      </w:r>
      <w:r w:rsidR="00317EF1" w:rsidRPr="00317EF1">
        <w:lastRenderedPageBreak/>
        <w:t xml:space="preserve">quỹ đất cây xanh </w:t>
      </w:r>
      <w:r w:rsidR="00D1231B">
        <w:t>cấp</w:t>
      </w:r>
      <w:r w:rsidR="00317EF1" w:rsidRPr="00317EF1">
        <w:t xml:space="preserve"> đô thị khoảng 36</w:t>
      </w:r>
      <w:r w:rsidR="00D1231B">
        <w:t>,2</w:t>
      </w:r>
      <w:r w:rsidR="00317EF1" w:rsidRPr="00317EF1">
        <w:t xml:space="preserve"> ha.</w:t>
      </w:r>
    </w:p>
    <w:p w:rsidR="008A6E30" w:rsidRPr="00317EF1" w:rsidRDefault="008A6E30" w:rsidP="00F40D0C">
      <w:pPr>
        <w:pStyle w:val="Heading4"/>
      </w:pPr>
      <w:bookmarkStart w:id="553" w:name="_Toc14792523"/>
      <w:bookmarkStart w:id="554" w:name="_Toc15644314"/>
      <w:bookmarkStart w:id="555" w:name="_Toc20205642"/>
      <w:bookmarkStart w:id="556" w:name="_Toc20401735"/>
      <w:bookmarkStart w:id="557" w:name="_Toc20672177"/>
      <w:r w:rsidRPr="00317EF1">
        <w:t>Đất giao thông.</w:t>
      </w:r>
      <w:bookmarkEnd w:id="553"/>
      <w:bookmarkEnd w:id="554"/>
      <w:bookmarkEnd w:id="555"/>
      <w:bookmarkEnd w:id="556"/>
      <w:bookmarkEnd w:id="557"/>
    </w:p>
    <w:p w:rsidR="008A6E30" w:rsidRDefault="008A6E30" w:rsidP="008A6E30">
      <w:pPr>
        <w:pStyle w:val="Noidung"/>
      </w:pPr>
      <w:r w:rsidRPr="00317EF1">
        <w:t>Theo bản đồ quy hoạch giao thông quy định lộ giới các đường chính đô thị.</w:t>
      </w:r>
    </w:p>
    <w:p w:rsidR="00FA6E58" w:rsidRPr="00317EF1" w:rsidRDefault="00FA6E58" w:rsidP="008A6E30">
      <w:pPr>
        <w:pStyle w:val="Noidung"/>
      </w:pPr>
    </w:p>
    <w:p w:rsidR="00317EF1" w:rsidRPr="00343942" w:rsidRDefault="00317EF1" w:rsidP="002A0F81">
      <w:pPr>
        <w:pStyle w:val="Heading3"/>
      </w:pPr>
      <w:bookmarkStart w:id="558" w:name="_Toc20672178"/>
      <w:r>
        <w:t>Đất ngoài dân dụng</w:t>
      </w:r>
      <w:r w:rsidRPr="00343942">
        <w:t>:</w:t>
      </w:r>
      <w:bookmarkEnd w:id="558"/>
    </w:p>
    <w:p w:rsidR="00317EF1" w:rsidRPr="00E35388" w:rsidRDefault="00317EF1" w:rsidP="00F40D0C">
      <w:pPr>
        <w:pStyle w:val="Heading4"/>
      </w:pPr>
      <w:bookmarkStart w:id="559" w:name="_Toc14792525"/>
      <w:bookmarkStart w:id="560" w:name="_Toc15644316"/>
      <w:bookmarkStart w:id="561" w:name="_Toc20205644"/>
      <w:bookmarkStart w:id="562" w:name="_Toc20401737"/>
      <w:bookmarkStart w:id="563" w:name="_Toc20672179"/>
      <w:r w:rsidRPr="00E35388">
        <w:t xml:space="preserve">Đất </w:t>
      </w:r>
      <w:bookmarkEnd w:id="559"/>
      <w:bookmarkEnd w:id="560"/>
      <w:bookmarkEnd w:id="561"/>
      <w:bookmarkEnd w:id="562"/>
      <w:r w:rsidR="00051FFC">
        <w:t>thương mại dịch vụ cấp vùng:</w:t>
      </w:r>
      <w:bookmarkEnd w:id="563"/>
    </w:p>
    <w:p w:rsidR="00BB70F9" w:rsidRPr="00E35388" w:rsidRDefault="00BB70F9" w:rsidP="00BB70F9">
      <w:pPr>
        <w:pStyle w:val="Noidung"/>
      </w:pPr>
      <w:r w:rsidRPr="00E35388">
        <w:t xml:space="preserve">Đất sản xuất kinh doanh phi nông nghiệp tập trung tại khu trung tâm hành chính huyện với diện tích khoảng </w:t>
      </w:r>
      <w:r w:rsidR="00C7378D">
        <w:t>52,0</w:t>
      </w:r>
      <w:r w:rsidRPr="00E35388">
        <w:t xml:space="preserve"> ha.</w:t>
      </w:r>
    </w:p>
    <w:p w:rsidR="00317EF1" w:rsidRPr="00E35388" w:rsidRDefault="00317EF1" w:rsidP="00F40D0C">
      <w:pPr>
        <w:pStyle w:val="Heading4"/>
      </w:pPr>
      <w:bookmarkStart w:id="564" w:name="_Toc14792526"/>
      <w:bookmarkStart w:id="565" w:name="_Toc15644317"/>
      <w:bookmarkStart w:id="566" w:name="_Toc20205645"/>
      <w:bookmarkStart w:id="567" w:name="_Toc20401738"/>
      <w:bookmarkStart w:id="568" w:name="_Toc20672180"/>
      <w:r w:rsidRPr="00E35388">
        <w:t>Đất công nghiệp - TTCN:</w:t>
      </w:r>
      <w:bookmarkEnd w:id="564"/>
      <w:bookmarkEnd w:id="565"/>
      <w:bookmarkEnd w:id="566"/>
      <w:bookmarkEnd w:id="567"/>
      <w:bookmarkEnd w:id="568"/>
    </w:p>
    <w:p w:rsidR="00317EF1" w:rsidRDefault="00BB70F9" w:rsidP="00BB70F9">
      <w:pPr>
        <w:pStyle w:val="Noidung"/>
      </w:pPr>
      <w:r w:rsidRPr="00E35388">
        <w:t>Ổn định diện tích cụm công nghiệp Long Giao trong kỳ quy hoạch với diện tích 57,3 ha. Giai đoạn dài hạn khi có nhu cầu đầu tư phát triển công nghiệp về phía Bắc đô thị.</w:t>
      </w:r>
    </w:p>
    <w:p w:rsidR="00CA0D67" w:rsidRPr="00E35388" w:rsidRDefault="00CA0D67" w:rsidP="00CA0D67">
      <w:pPr>
        <w:pStyle w:val="Heading4"/>
      </w:pPr>
      <w:bookmarkStart w:id="569" w:name="_Toc14792529"/>
      <w:bookmarkStart w:id="570" w:name="_Toc15644320"/>
      <w:bookmarkStart w:id="571" w:name="_Toc20205648"/>
      <w:bookmarkStart w:id="572" w:name="_Toc20401741"/>
      <w:bookmarkStart w:id="573" w:name="_Toc20672181"/>
      <w:r w:rsidRPr="00E35388">
        <w:t>Đất xây dựng hổn hợp:</w:t>
      </w:r>
      <w:bookmarkEnd w:id="569"/>
      <w:bookmarkEnd w:id="570"/>
      <w:bookmarkEnd w:id="571"/>
      <w:bookmarkEnd w:id="572"/>
      <w:bookmarkEnd w:id="573"/>
    </w:p>
    <w:p w:rsidR="00CA0D67" w:rsidRPr="00E35388" w:rsidRDefault="00CA0D67" w:rsidP="00CA0D67">
      <w:pPr>
        <w:pStyle w:val="Noidung"/>
      </w:pPr>
      <w:r w:rsidRPr="00E35388">
        <w:t xml:space="preserve">Ngoài những quỹ đất xây dựng các khu chức năng, Đồ án quy hoạch các quỹ đất xây dựng hỗn hợp </w:t>
      </w:r>
      <w:r w:rsidRPr="00E35388">
        <w:rPr>
          <w:i/>
        </w:rPr>
        <w:t xml:space="preserve">(TMDV, Văn phòng, Khách sạn, nhà hàng, điểm vui chơi, ở) </w:t>
      </w:r>
      <w:r w:rsidRPr="00E35388">
        <w:t>nhằm đáp ứng nhu cầu đầu tư của nhà đầu tư, về lâu dài sẽ đáp ứng nhu cầu ngày càng cao của cư dân đô thị.</w:t>
      </w:r>
      <w:r>
        <w:t xml:space="preserve"> Diện tích đất xây dựng hỗn hợp toàn đô thị khoảng 117,0 ha.</w:t>
      </w:r>
    </w:p>
    <w:p w:rsidR="00317EF1" w:rsidRPr="00E35388" w:rsidRDefault="00317EF1" w:rsidP="00F40D0C">
      <w:pPr>
        <w:pStyle w:val="Heading4"/>
      </w:pPr>
      <w:bookmarkStart w:id="574" w:name="_Toc14792527"/>
      <w:bookmarkStart w:id="575" w:name="_Toc15644318"/>
      <w:bookmarkStart w:id="576" w:name="_Toc20205646"/>
      <w:bookmarkStart w:id="577" w:name="_Toc20401739"/>
      <w:bookmarkStart w:id="578" w:name="_Toc20672182"/>
      <w:r w:rsidRPr="00E35388">
        <w:t>Đất trụ sở cơ quan, công trình sự nghiệp:</w:t>
      </w:r>
      <w:bookmarkEnd w:id="574"/>
      <w:bookmarkEnd w:id="575"/>
      <w:bookmarkEnd w:id="576"/>
      <w:bookmarkEnd w:id="577"/>
      <w:bookmarkEnd w:id="578"/>
    </w:p>
    <w:p w:rsidR="00317EF1" w:rsidRPr="00E35388" w:rsidRDefault="00BB70F9" w:rsidP="00BB70F9">
      <w:pPr>
        <w:pStyle w:val="Noidung"/>
      </w:pPr>
      <w:r w:rsidRPr="00E35388">
        <w:t xml:space="preserve">Đất trụ sở cơ quan phần lớn tập trung tại TTHC huyện và các điểm dân cư hiện hữu tập trung với tổng diện tích khoảng </w:t>
      </w:r>
      <w:r w:rsidR="00C7378D">
        <w:t>17,0</w:t>
      </w:r>
      <w:r w:rsidRPr="00E35388">
        <w:t xml:space="preserve"> ha</w:t>
      </w:r>
    </w:p>
    <w:p w:rsidR="00317EF1" w:rsidRPr="00E35388" w:rsidRDefault="00317EF1" w:rsidP="00F40D0C">
      <w:pPr>
        <w:pStyle w:val="Heading4"/>
      </w:pPr>
      <w:bookmarkStart w:id="579" w:name="_Toc14792528"/>
      <w:bookmarkStart w:id="580" w:name="_Toc15644319"/>
      <w:bookmarkStart w:id="581" w:name="_Toc20205647"/>
      <w:bookmarkStart w:id="582" w:name="_Toc20401740"/>
      <w:bookmarkStart w:id="583" w:name="_Toc20672183"/>
      <w:r w:rsidRPr="00E35388">
        <w:t>Đất</w:t>
      </w:r>
      <w:r w:rsidR="00C7378D">
        <w:t xml:space="preserve"> trung tâm nghiên cứu khoa học</w:t>
      </w:r>
      <w:r w:rsidRPr="00E35388">
        <w:t>:</w:t>
      </w:r>
      <w:bookmarkEnd w:id="579"/>
      <w:bookmarkEnd w:id="580"/>
      <w:bookmarkEnd w:id="581"/>
      <w:bookmarkEnd w:id="582"/>
      <w:bookmarkEnd w:id="583"/>
    </w:p>
    <w:p w:rsidR="00317EF1" w:rsidRDefault="00BB70F9" w:rsidP="00BB70F9">
      <w:pPr>
        <w:pStyle w:val="Noidung"/>
      </w:pPr>
      <w:r w:rsidRPr="00E35388">
        <w:t xml:space="preserve">Ổn định diện tích </w:t>
      </w:r>
      <w:r w:rsidR="00C7378D">
        <w:t xml:space="preserve">bảo tàng khoa học công nghệ Đồng Nai </w:t>
      </w:r>
      <w:r w:rsidRPr="00E35388">
        <w:t>với tổng diện tích</w:t>
      </w:r>
      <w:r w:rsidR="00925DDF">
        <w:t xml:space="preserve"> khoảng 19,0ha và các trung tâm nghiên cứu lao động việc làm tại khu TTHC. Tổng các khu trung tâm nghiên cứu khoa học</w:t>
      </w:r>
      <w:r w:rsidRPr="00E35388">
        <w:t xml:space="preserve"> khoảng </w:t>
      </w:r>
      <w:r w:rsidR="00C7378D">
        <w:t>3</w:t>
      </w:r>
      <w:r w:rsidR="00925DDF">
        <w:t>1</w:t>
      </w:r>
      <w:r w:rsidR="00C7378D">
        <w:t xml:space="preserve">,0 </w:t>
      </w:r>
      <w:r w:rsidRPr="00E35388">
        <w:t>ha</w:t>
      </w:r>
      <w:r w:rsidR="00C7378D">
        <w:t>.</w:t>
      </w:r>
    </w:p>
    <w:p w:rsidR="00C7378D" w:rsidRPr="00E35388" w:rsidRDefault="00C7378D" w:rsidP="00C7378D">
      <w:pPr>
        <w:pStyle w:val="Heading4"/>
      </w:pPr>
      <w:bookmarkStart w:id="584" w:name="_Toc14792531"/>
      <w:bookmarkStart w:id="585" w:name="_Toc15644322"/>
      <w:bookmarkStart w:id="586" w:name="_Toc20205650"/>
      <w:bookmarkStart w:id="587" w:name="_Toc20401743"/>
      <w:bookmarkStart w:id="588" w:name="_Toc20672184"/>
      <w:r w:rsidRPr="00E35388">
        <w:t>Đất khu du lịch sinh thái:</w:t>
      </w:r>
      <w:bookmarkEnd w:id="584"/>
      <w:bookmarkEnd w:id="585"/>
      <w:bookmarkEnd w:id="586"/>
      <w:bookmarkEnd w:id="587"/>
      <w:bookmarkEnd w:id="588"/>
    </w:p>
    <w:p w:rsidR="00C7378D" w:rsidRDefault="00C7378D" w:rsidP="00C7378D">
      <w:pPr>
        <w:pStyle w:val="Noidung"/>
      </w:pPr>
      <w:r w:rsidRPr="00E35388">
        <w:t xml:space="preserve">- Đất khu du lịch sinh thái bố trí tại Suối Cả dọc theo Quốc Lộ 56 với tổng diện tích khoảng </w:t>
      </w:r>
      <w:r>
        <w:t>74,0</w:t>
      </w:r>
      <w:r w:rsidRPr="00E35388">
        <w:t>ha. Dự kiến gồm các khu chức năng là khu hành chính phục vụ, khu vực lưu trú, hồ cảnh quan Suối Cả.</w:t>
      </w:r>
    </w:p>
    <w:p w:rsidR="00C7378D" w:rsidRPr="00E35388" w:rsidRDefault="00C7378D" w:rsidP="00C7378D">
      <w:pPr>
        <w:pStyle w:val="Heading4"/>
      </w:pPr>
      <w:bookmarkStart w:id="589" w:name="_Toc20672185"/>
      <w:r w:rsidRPr="00E35388">
        <w:t xml:space="preserve">Đất </w:t>
      </w:r>
      <w:r>
        <w:t>trung tâm TDTT</w:t>
      </w:r>
      <w:r w:rsidRPr="00E35388">
        <w:t>:</w:t>
      </w:r>
      <w:bookmarkEnd w:id="589"/>
    </w:p>
    <w:p w:rsidR="00C7378D" w:rsidRDefault="00C7378D" w:rsidP="00C7378D">
      <w:pPr>
        <w:pStyle w:val="Noidung"/>
      </w:pPr>
      <w:r w:rsidRPr="00E35388">
        <w:t xml:space="preserve">- Đất </w:t>
      </w:r>
      <w:r>
        <w:t>Trung tâm TDTT được bố trí dọc phía Nam đường ĐT 773 và giáp Phía Tây đường đi</w:t>
      </w:r>
      <w:r w:rsidR="00925DDF">
        <w:t>ệ</w:t>
      </w:r>
      <w:r>
        <w:t xml:space="preserve">n cao thế </w:t>
      </w:r>
      <w:r w:rsidRPr="00E35388">
        <w:t>với diện tích khoảng 12,</w:t>
      </w:r>
      <w:r w:rsidR="00901FCF">
        <w:t>0</w:t>
      </w:r>
      <w:r w:rsidRPr="00E35388">
        <w:t>ha.</w:t>
      </w:r>
    </w:p>
    <w:p w:rsidR="00C7378D" w:rsidRPr="00E35388" w:rsidRDefault="00C7378D" w:rsidP="00C7378D">
      <w:pPr>
        <w:pStyle w:val="Heading4"/>
      </w:pPr>
      <w:bookmarkStart w:id="590" w:name="_Toc14792532"/>
      <w:bookmarkStart w:id="591" w:name="_Toc15644323"/>
      <w:bookmarkStart w:id="592" w:name="_Toc20205651"/>
      <w:bookmarkStart w:id="593" w:name="_Toc20401744"/>
      <w:bookmarkStart w:id="594" w:name="_Toc20672186"/>
      <w:r w:rsidRPr="00E35388">
        <w:t>Đất cây xanh:</w:t>
      </w:r>
      <w:bookmarkEnd w:id="590"/>
      <w:bookmarkEnd w:id="591"/>
      <w:bookmarkEnd w:id="592"/>
      <w:bookmarkEnd w:id="593"/>
      <w:bookmarkEnd w:id="594"/>
    </w:p>
    <w:p w:rsidR="00C7378D" w:rsidRPr="00E35388" w:rsidRDefault="00C7378D" w:rsidP="00C7378D">
      <w:pPr>
        <w:pStyle w:val="Noidung"/>
      </w:pPr>
      <w:r w:rsidRPr="00E35388">
        <w:t>- Đất cây xanh ngoài dân dụng bao gồm cây xanh chuy</w:t>
      </w:r>
      <w:r w:rsidR="00CA0D67">
        <w:t>ê</w:t>
      </w:r>
      <w:r w:rsidRPr="00E35388">
        <w:t xml:space="preserve">n đề và cây xanh cách ly. Hệ thống cây xanh cách ly dọc các suối và đường điện cao thế khoảng </w:t>
      </w:r>
      <w:r w:rsidR="00CA0D67">
        <w:t>49,0</w:t>
      </w:r>
      <w:r w:rsidRPr="00E35388">
        <w:t xml:space="preserve"> ha. Đất cây xanh Chuyên đề bao gồm khu cây xanh công viên tưởng niệm và dọc theo Suối Quýt với diện tích khoảng </w:t>
      </w:r>
      <w:r w:rsidR="00CA0D67">
        <w:t xml:space="preserve">168,0 </w:t>
      </w:r>
      <w:r w:rsidRPr="00E35388">
        <w:t>ha.</w:t>
      </w:r>
      <w:r w:rsidR="00CA0D67">
        <w:t xml:space="preserve"> Tổng diện tích đất cây xanh ngoài dân dụng khoảng 217,0 ha.</w:t>
      </w:r>
    </w:p>
    <w:p w:rsidR="00317EF1" w:rsidRPr="00E35388" w:rsidRDefault="00317EF1" w:rsidP="00F40D0C">
      <w:pPr>
        <w:pStyle w:val="Heading4"/>
      </w:pPr>
      <w:bookmarkStart w:id="595" w:name="_Toc14792533"/>
      <w:bookmarkStart w:id="596" w:name="_Toc15644324"/>
      <w:bookmarkStart w:id="597" w:name="_Toc20205652"/>
      <w:bookmarkStart w:id="598" w:name="_Toc20401745"/>
      <w:bookmarkStart w:id="599" w:name="_Toc20672187"/>
      <w:r w:rsidRPr="00E35388">
        <w:t>Đất hạ tầng kỹ thuật:</w:t>
      </w:r>
      <w:bookmarkEnd w:id="595"/>
      <w:bookmarkEnd w:id="596"/>
      <w:bookmarkEnd w:id="597"/>
      <w:bookmarkEnd w:id="598"/>
      <w:bookmarkEnd w:id="599"/>
    </w:p>
    <w:p w:rsidR="00317EF1" w:rsidRPr="00E35388" w:rsidRDefault="00166E94" w:rsidP="00166E94">
      <w:pPr>
        <w:pStyle w:val="Noidung"/>
      </w:pPr>
      <w:r w:rsidRPr="00E35388">
        <w:t xml:space="preserve">Hệ thống hạ tầng kỹ thuật trong đô thị bao gồm Bãi đậu xe, trạm cung cấp nước sạch, trạm cấp điện, hệ thống các trạm xử lý nước thải. Tổng diện tích hệ thống hạ tầng trên khoảng </w:t>
      </w:r>
      <w:r w:rsidR="00CA0D67">
        <w:t>6</w:t>
      </w:r>
      <w:r w:rsidRPr="00E35388">
        <w:t>,</w:t>
      </w:r>
      <w:r w:rsidR="00CA0D67">
        <w:t>5</w:t>
      </w:r>
      <w:r w:rsidRPr="00E35388">
        <w:t>ha.</w:t>
      </w:r>
    </w:p>
    <w:p w:rsidR="00317EF1" w:rsidRPr="00E35388" w:rsidRDefault="00536ED9" w:rsidP="009448B2">
      <w:pPr>
        <w:pStyle w:val="Heading4"/>
      </w:pPr>
      <w:r w:rsidRPr="00E35388">
        <w:lastRenderedPageBreak/>
        <w:t xml:space="preserve"> </w:t>
      </w:r>
      <w:bookmarkStart w:id="600" w:name="_Toc14792535"/>
      <w:bookmarkStart w:id="601" w:name="_Toc15644326"/>
      <w:bookmarkStart w:id="602" w:name="_Toc20205654"/>
      <w:bookmarkStart w:id="603" w:name="_Toc20401747"/>
      <w:bookmarkStart w:id="604" w:name="_Toc20672188"/>
      <w:r w:rsidR="00317EF1" w:rsidRPr="00E35388">
        <w:t>Đất tôn giáo:</w:t>
      </w:r>
      <w:bookmarkEnd w:id="600"/>
      <w:bookmarkEnd w:id="601"/>
      <w:bookmarkEnd w:id="602"/>
      <w:bookmarkEnd w:id="603"/>
      <w:bookmarkEnd w:id="604"/>
    </w:p>
    <w:p w:rsidR="00317EF1" w:rsidRPr="00E35388" w:rsidRDefault="00536ED9" w:rsidP="00536ED9">
      <w:pPr>
        <w:pStyle w:val="Noidung"/>
      </w:pPr>
      <w:r w:rsidRPr="00E35388">
        <w:t xml:space="preserve">Đất tôn giáo trong phạm vi quy hoạch có diện tích khoảng </w:t>
      </w:r>
      <w:r w:rsidR="00176388" w:rsidRPr="00E35388">
        <w:t>0,63 ha chủ yếu tại khu dân cư hiện hữu ấp Suối Râm và khu dân cư ấp 1 xã Xuân Đường.</w:t>
      </w:r>
    </w:p>
    <w:p w:rsidR="00FA6E58" w:rsidRDefault="00FA6E58" w:rsidP="00536ED9">
      <w:pPr>
        <w:pStyle w:val="Noidung"/>
      </w:pPr>
    </w:p>
    <w:p w:rsidR="00176388" w:rsidRPr="00343942" w:rsidRDefault="00176388" w:rsidP="002A0F81">
      <w:pPr>
        <w:pStyle w:val="Heading3"/>
      </w:pPr>
      <w:bookmarkStart w:id="605" w:name="_Toc20672189"/>
      <w:r>
        <w:t>Đất khác</w:t>
      </w:r>
      <w:r w:rsidRPr="00343942">
        <w:t>:</w:t>
      </w:r>
      <w:bookmarkEnd w:id="605"/>
    </w:p>
    <w:p w:rsidR="00176388" w:rsidRPr="00331BF2" w:rsidRDefault="00176388" w:rsidP="00F40D0C">
      <w:pPr>
        <w:pStyle w:val="Heading4"/>
      </w:pPr>
      <w:bookmarkStart w:id="606" w:name="_Toc14792537"/>
      <w:bookmarkStart w:id="607" w:name="_Toc15644328"/>
      <w:bookmarkStart w:id="608" w:name="_Toc20205656"/>
      <w:bookmarkStart w:id="609" w:name="_Toc20401749"/>
      <w:bookmarkStart w:id="610" w:name="_Toc20672190"/>
      <w:r w:rsidRPr="00331BF2">
        <w:t>Đất khu dân cư nông thôn:</w:t>
      </w:r>
      <w:bookmarkEnd w:id="606"/>
      <w:bookmarkEnd w:id="607"/>
      <w:bookmarkEnd w:id="608"/>
      <w:bookmarkEnd w:id="609"/>
      <w:bookmarkEnd w:id="610"/>
    </w:p>
    <w:p w:rsidR="00176388" w:rsidRDefault="00176388" w:rsidP="00176388">
      <w:pPr>
        <w:pStyle w:val="Noidung"/>
      </w:pPr>
      <w:r>
        <w:t xml:space="preserve">Quỹ đất dân cư tại ấp Hoàn Quân được xác định là khu vực </w:t>
      </w:r>
      <w:r w:rsidR="00CA0D67">
        <w:t>xa trung tâm</w:t>
      </w:r>
      <w:r w:rsidR="00331BF2">
        <w:t xml:space="preserve"> được kh</w:t>
      </w:r>
      <w:r w:rsidR="00CD3AFA">
        <w:t>oanh</w:t>
      </w:r>
      <w:r w:rsidR="00331BF2">
        <w:t xml:space="preserve"> vùng với tổng diện tích </w:t>
      </w:r>
      <w:r w:rsidR="00CA0D67">
        <w:t>87,0</w:t>
      </w:r>
      <w:r w:rsidR="00331BF2">
        <w:t>ha. Trong đó, đất ở nông thôn khoảng 7</w:t>
      </w:r>
      <w:r w:rsidR="00CA0D67">
        <w:t>3</w:t>
      </w:r>
      <w:r w:rsidR="00331BF2">
        <w:t>ha, đất công cộng khoảng 2ha, đất cây xanh khoảng 6,5ha và đất giao thông nông thôn khoảng 6ha.</w:t>
      </w:r>
    </w:p>
    <w:p w:rsidR="00CA0D67" w:rsidRPr="00E35388" w:rsidRDefault="00CA0D67" w:rsidP="00CA0D67">
      <w:pPr>
        <w:pStyle w:val="Heading4"/>
      </w:pPr>
      <w:bookmarkStart w:id="611" w:name="_Toc14792534"/>
      <w:bookmarkStart w:id="612" w:name="_Toc15644325"/>
      <w:bookmarkStart w:id="613" w:name="_Toc20205653"/>
      <w:bookmarkStart w:id="614" w:name="_Toc20401746"/>
      <w:bookmarkStart w:id="615" w:name="_Toc20672191"/>
      <w:r w:rsidRPr="00E35388">
        <w:t>Đất an ninh quốc phòng:</w:t>
      </w:r>
      <w:bookmarkEnd w:id="611"/>
      <w:bookmarkEnd w:id="612"/>
      <w:bookmarkEnd w:id="613"/>
      <w:bookmarkEnd w:id="614"/>
      <w:bookmarkEnd w:id="615"/>
    </w:p>
    <w:p w:rsidR="00CA0D67" w:rsidRDefault="00CA0D67" w:rsidP="00CA0D67">
      <w:pPr>
        <w:pStyle w:val="Noidung"/>
      </w:pPr>
      <w:r w:rsidRPr="00E35388">
        <w:t>Đất an ninh quốc phòng trong khu quy hoạch với tổng diện tích các khu khoảng 3</w:t>
      </w:r>
      <w:r>
        <w:t>07</w:t>
      </w:r>
      <w:r w:rsidRPr="00E35388">
        <w:t xml:space="preserve"> ha. Bao gồm 03 khu vực chính (Phía Bắc </w:t>
      </w:r>
      <w:r>
        <w:t xml:space="preserve">và Phía Đông </w:t>
      </w:r>
      <w:r w:rsidRPr="00E35388">
        <w:t>đô thị Long Giao</w:t>
      </w:r>
      <w:r>
        <w:t>)</w:t>
      </w:r>
    </w:p>
    <w:p w:rsidR="00331BF2" w:rsidRPr="00331BF2" w:rsidRDefault="00331BF2" w:rsidP="00F40D0C">
      <w:pPr>
        <w:pStyle w:val="Heading4"/>
      </w:pPr>
      <w:bookmarkStart w:id="616" w:name="_Toc14792538"/>
      <w:bookmarkStart w:id="617" w:name="_Toc15644329"/>
      <w:bookmarkStart w:id="618" w:name="_Toc20205657"/>
      <w:bookmarkStart w:id="619" w:name="_Toc20401750"/>
      <w:bookmarkStart w:id="620" w:name="_Toc20672192"/>
      <w:r w:rsidRPr="00331BF2">
        <w:t xml:space="preserve">Đất </w:t>
      </w:r>
      <w:r>
        <w:t>dự phòng phát triển</w:t>
      </w:r>
      <w:r w:rsidRPr="00331BF2">
        <w:t>:</w:t>
      </w:r>
      <w:bookmarkEnd w:id="616"/>
      <w:bookmarkEnd w:id="617"/>
      <w:bookmarkEnd w:id="618"/>
      <w:bookmarkEnd w:id="619"/>
      <w:bookmarkEnd w:id="620"/>
    </w:p>
    <w:p w:rsidR="00331BF2" w:rsidRDefault="00331BF2" w:rsidP="00331BF2">
      <w:pPr>
        <w:pStyle w:val="Noidung"/>
      </w:pPr>
      <w:r>
        <w:t xml:space="preserve">Ngoài các khu chức năng của đô thị, phương án sử dụng đất dự kiến các quỹ đất để phát triển trong tương lai khi đô thị có nhu cầu. Tổng diện tích quỹ đất này khoảng </w:t>
      </w:r>
      <w:r w:rsidR="00CA0D67">
        <w:t>171</w:t>
      </w:r>
      <w:r>
        <w:t>ha.</w:t>
      </w:r>
    </w:p>
    <w:p w:rsidR="00CA0D67" w:rsidRPr="00E35388" w:rsidRDefault="00CA0D67" w:rsidP="00CA0D67">
      <w:pPr>
        <w:pStyle w:val="Heading4"/>
      </w:pPr>
      <w:bookmarkStart w:id="621" w:name="_Toc14792530"/>
      <w:bookmarkStart w:id="622" w:name="_Toc15644321"/>
      <w:bookmarkStart w:id="623" w:name="_Toc20205649"/>
      <w:bookmarkStart w:id="624" w:name="_Toc20401742"/>
      <w:bookmarkStart w:id="625" w:name="_Toc20672193"/>
      <w:r w:rsidRPr="00E35388">
        <w:t>Đất giao thông đối ngoại:</w:t>
      </w:r>
      <w:bookmarkEnd w:id="621"/>
      <w:bookmarkEnd w:id="622"/>
      <w:bookmarkEnd w:id="623"/>
      <w:bookmarkEnd w:id="624"/>
      <w:bookmarkEnd w:id="625"/>
    </w:p>
    <w:p w:rsidR="00CA0D67" w:rsidRPr="00317EF1" w:rsidRDefault="00CA0D67" w:rsidP="00CA0D67">
      <w:pPr>
        <w:pStyle w:val="Noidung"/>
      </w:pPr>
      <w:r w:rsidRPr="00E35388">
        <w:t xml:space="preserve">Trong phạm vi đô thị Long Giao có các tuyến giao thông đối ngoại bao gồm đường ĐT 773 (Long Thành - Cẩm Mỹ - Xuân Lộc); đường vào khu công nghệ sinh hoc, đường Xuân Đường – Long khánh; đường Long Giao – Bảo Bình; đường Quốc Lộ 56. Tổng diện tích các tuyến đường này khoảng </w:t>
      </w:r>
      <w:r>
        <w:t>206ha</w:t>
      </w:r>
      <w:r w:rsidRPr="00E35388">
        <w:t>.</w:t>
      </w:r>
    </w:p>
    <w:p w:rsidR="00331BF2" w:rsidRPr="00331BF2" w:rsidRDefault="00331BF2" w:rsidP="00F40D0C">
      <w:pPr>
        <w:pStyle w:val="Heading4"/>
      </w:pPr>
      <w:bookmarkStart w:id="626" w:name="_Toc14792539"/>
      <w:bookmarkStart w:id="627" w:name="_Toc15644330"/>
      <w:bookmarkStart w:id="628" w:name="_Toc20205658"/>
      <w:bookmarkStart w:id="629" w:name="_Toc20401751"/>
      <w:bookmarkStart w:id="630" w:name="_Toc20672194"/>
      <w:r w:rsidRPr="00331BF2">
        <w:t xml:space="preserve">Đất </w:t>
      </w:r>
      <w:r>
        <w:t>Sông suối và mặt nước</w:t>
      </w:r>
      <w:r w:rsidRPr="00331BF2">
        <w:t>:</w:t>
      </w:r>
      <w:bookmarkEnd w:id="626"/>
      <w:bookmarkEnd w:id="627"/>
      <w:bookmarkEnd w:id="628"/>
      <w:bookmarkEnd w:id="629"/>
      <w:bookmarkEnd w:id="630"/>
    </w:p>
    <w:p w:rsidR="00331BF2" w:rsidRPr="00317EF1" w:rsidRDefault="00331BF2" w:rsidP="00331BF2">
      <w:pPr>
        <w:pStyle w:val="Noidung"/>
      </w:pPr>
      <w:r>
        <w:t>Hệ thống Suối trong phạm vi nghiên cứu bao gồm các suối lớn là Suối Cả, Suối Râm, Suối Quýt, Suối Ngọn và một số nhánh suối nhỏ đổ về Suối Cả. Tổng diện tích Suối trong phạm vi lập quy hoạch khoảng 1</w:t>
      </w:r>
      <w:r w:rsidR="00CA0D67">
        <w:t>46</w:t>
      </w:r>
      <w:r>
        <w:t>ha.</w:t>
      </w:r>
    </w:p>
    <w:p w:rsidR="00331BF2" w:rsidRPr="00331BF2" w:rsidRDefault="00331BF2" w:rsidP="00F40D0C">
      <w:pPr>
        <w:pStyle w:val="Heading4"/>
      </w:pPr>
      <w:bookmarkStart w:id="631" w:name="_Toc14792540"/>
      <w:bookmarkStart w:id="632" w:name="_Toc15644331"/>
      <w:bookmarkStart w:id="633" w:name="_Toc20205659"/>
      <w:bookmarkStart w:id="634" w:name="_Toc20401752"/>
      <w:bookmarkStart w:id="635" w:name="_Toc20672195"/>
      <w:r w:rsidRPr="00331BF2">
        <w:t xml:space="preserve">Đất </w:t>
      </w:r>
      <w:r>
        <w:t>sản xuất nông nghiệp</w:t>
      </w:r>
      <w:r w:rsidRPr="00331BF2">
        <w:t>:</w:t>
      </w:r>
      <w:bookmarkEnd w:id="631"/>
      <w:bookmarkEnd w:id="632"/>
      <w:bookmarkEnd w:id="633"/>
      <w:bookmarkEnd w:id="634"/>
      <w:bookmarkEnd w:id="635"/>
    </w:p>
    <w:p w:rsidR="00331BF2" w:rsidRDefault="00331BF2" w:rsidP="006E0919">
      <w:pPr>
        <w:pStyle w:val="Noidung"/>
      </w:pPr>
      <w:r>
        <w:t>Diện tích đất nông nghiệp trong khu vực nghiên cứu</w:t>
      </w:r>
      <w:r w:rsidR="00B0200C">
        <w:t xml:space="preserve"> còn khoảng 2</w:t>
      </w:r>
      <w:r w:rsidR="00CA0D67">
        <w:t>389</w:t>
      </w:r>
      <w:r w:rsidR="00B0200C">
        <w:t xml:space="preserve"> ha</w:t>
      </w:r>
      <w:r>
        <w:t>.</w:t>
      </w:r>
      <w:r w:rsidR="00B0200C">
        <w:t xml:space="preserve"> Diện tích này giảm</w:t>
      </w:r>
      <w:r>
        <w:t xml:space="preserve"> </w:t>
      </w:r>
      <w:r w:rsidR="00B0200C">
        <w:t>do dành đất để phát triển đô thị.</w:t>
      </w:r>
    </w:p>
    <w:p w:rsidR="006E0919" w:rsidRDefault="006E0919" w:rsidP="006E0919">
      <w:pPr>
        <w:pStyle w:val="Noidung"/>
      </w:pPr>
    </w:p>
    <w:p w:rsidR="00B0200C" w:rsidRPr="00F678F7" w:rsidRDefault="00F678F7" w:rsidP="00F678F7">
      <w:pPr>
        <w:pStyle w:val="Noidung"/>
        <w:rPr>
          <w:i/>
          <w:szCs w:val="28"/>
        </w:rPr>
      </w:pPr>
      <w:bookmarkStart w:id="636" w:name="_Toc20672196"/>
      <w:r>
        <w:rPr>
          <w:i/>
          <w:szCs w:val="28"/>
        </w:rPr>
        <w:t xml:space="preserve">Bảng 11: </w:t>
      </w:r>
      <w:r w:rsidR="006E0919" w:rsidRPr="00F678F7">
        <w:rPr>
          <w:i/>
          <w:szCs w:val="28"/>
        </w:rPr>
        <w:t>B</w:t>
      </w:r>
      <w:r w:rsidR="00B0200C" w:rsidRPr="00F678F7">
        <w:rPr>
          <w:i/>
          <w:szCs w:val="28"/>
        </w:rPr>
        <w:t>ảng cân bằng sử dụng đất</w:t>
      </w:r>
      <w:r w:rsidR="00892492" w:rsidRPr="00F678F7">
        <w:rPr>
          <w:i/>
          <w:szCs w:val="28"/>
        </w:rPr>
        <w:t xml:space="preserve"> toàn đô thị</w:t>
      </w:r>
      <w:r w:rsidR="00B0200C" w:rsidRPr="00F678F7">
        <w:rPr>
          <w:i/>
          <w:szCs w:val="28"/>
        </w:rPr>
        <w:t>:</w:t>
      </w:r>
      <w:bookmarkEnd w:id="636"/>
    </w:p>
    <w:tbl>
      <w:tblPr>
        <w:tblW w:w="9095" w:type="dxa"/>
        <w:tblInd w:w="103" w:type="dxa"/>
        <w:tblLook w:val="04A0" w:firstRow="1" w:lastRow="0" w:firstColumn="1" w:lastColumn="0" w:noHBand="0" w:noVBand="1"/>
      </w:tblPr>
      <w:tblGrid>
        <w:gridCol w:w="760"/>
        <w:gridCol w:w="4555"/>
        <w:gridCol w:w="1085"/>
        <w:gridCol w:w="1460"/>
        <w:gridCol w:w="1235"/>
      </w:tblGrid>
      <w:tr w:rsidR="00D65392" w:rsidRPr="00CA0D67" w:rsidTr="00892492">
        <w:trPr>
          <w:trHeight w:val="870"/>
          <w:tblHeader/>
        </w:trPr>
        <w:tc>
          <w:tcPr>
            <w:tcW w:w="7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A0D67" w:rsidRPr="00CA0D67" w:rsidRDefault="00CA0D67" w:rsidP="00892492">
            <w:pPr>
              <w:keepNext w:val="0"/>
              <w:widowControl/>
              <w:spacing w:line="240" w:lineRule="auto"/>
              <w:jc w:val="center"/>
              <w:rPr>
                <w:rFonts w:eastAsia="Times New Roman" w:cs="Times New Roman"/>
                <w:bCs/>
                <w:sz w:val="20"/>
                <w:szCs w:val="20"/>
              </w:rPr>
            </w:pPr>
            <w:r w:rsidRPr="00CA0D67">
              <w:rPr>
                <w:rFonts w:eastAsia="Times New Roman" w:cs="Times New Roman"/>
                <w:bCs/>
                <w:sz w:val="20"/>
                <w:szCs w:val="20"/>
              </w:rPr>
              <w:t>STT</w:t>
            </w:r>
          </w:p>
        </w:tc>
        <w:tc>
          <w:tcPr>
            <w:tcW w:w="4555" w:type="dxa"/>
            <w:tcBorders>
              <w:top w:val="single" w:sz="4" w:space="0" w:color="auto"/>
              <w:left w:val="nil"/>
              <w:bottom w:val="single" w:sz="4" w:space="0" w:color="auto"/>
              <w:right w:val="single" w:sz="4" w:space="0" w:color="auto"/>
            </w:tcBorders>
            <w:shd w:val="clear" w:color="auto" w:fill="auto"/>
            <w:vAlign w:val="center"/>
            <w:hideMark/>
          </w:tcPr>
          <w:p w:rsidR="00CA0D67" w:rsidRPr="00CA0D67" w:rsidRDefault="00CA0D67" w:rsidP="00892492">
            <w:pPr>
              <w:keepNext w:val="0"/>
              <w:widowControl/>
              <w:spacing w:line="240" w:lineRule="auto"/>
              <w:jc w:val="center"/>
              <w:rPr>
                <w:rFonts w:eastAsia="Times New Roman" w:cs="Times New Roman"/>
                <w:bCs/>
                <w:sz w:val="20"/>
                <w:szCs w:val="20"/>
              </w:rPr>
            </w:pPr>
            <w:r w:rsidRPr="00CA0D67">
              <w:rPr>
                <w:rFonts w:eastAsia="Times New Roman" w:cs="Times New Roman"/>
                <w:bCs/>
                <w:sz w:val="20"/>
                <w:szCs w:val="20"/>
              </w:rPr>
              <w:t>HẠNG MỤC</w:t>
            </w:r>
          </w:p>
        </w:tc>
        <w:tc>
          <w:tcPr>
            <w:tcW w:w="1085" w:type="dxa"/>
            <w:tcBorders>
              <w:top w:val="single" w:sz="4" w:space="0" w:color="auto"/>
              <w:left w:val="nil"/>
              <w:bottom w:val="single" w:sz="4" w:space="0" w:color="auto"/>
              <w:right w:val="single" w:sz="4" w:space="0" w:color="auto"/>
            </w:tcBorders>
            <w:shd w:val="clear" w:color="auto" w:fill="auto"/>
            <w:vAlign w:val="center"/>
            <w:hideMark/>
          </w:tcPr>
          <w:p w:rsidR="00CA0D67" w:rsidRPr="00CA0D67" w:rsidRDefault="00CA0D67" w:rsidP="00892492">
            <w:pPr>
              <w:keepNext w:val="0"/>
              <w:widowControl/>
              <w:spacing w:line="240" w:lineRule="auto"/>
              <w:jc w:val="center"/>
              <w:rPr>
                <w:rFonts w:eastAsia="Times New Roman" w:cs="Times New Roman"/>
                <w:bCs/>
                <w:sz w:val="20"/>
                <w:szCs w:val="20"/>
              </w:rPr>
            </w:pPr>
            <w:r w:rsidRPr="00CA0D67">
              <w:rPr>
                <w:rFonts w:eastAsia="Times New Roman" w:cs="Times New Roman"/>
                <w:bCs/>
                <w:sz w:val="20"/>
                <w:szCs w:val="20"/>
              </w:rPr>
              <w:t>TỔNG</w:t>
            </w:r>
          </w:p>
        </w:tc>
        <w:tc>
          <w:tcPr>
            <w:tcW w:w="1460" w:type="dxa"/>
            <w:tcBorders>
              <w:top w:val="single" w:sz="4" w:space="0" w:color="auto"/>
              <w:left w:val="nil"/>
              <w:bottom w:val="single" w:sz="4" w:space="0" w:color="auto"/>
              <w:right w:val="single" w:sz="4" w:space="0" w:color="auto"/>
            </w:tcBorders>
            <w:shd w:val="clear" w:color="auto" w:fill="auto"/>
            <w:vAlign w:val="center"/>
            <w:hideMark/>
          </w:tcPr>
          <w:p w:rsidR="00CA0D67" w:rsidRPr="00CA0D67" w:rsidRDefault="00CA0D67" w:rsidP="00892492">
            <w:pPr>
              <w:keepNext w:val="0"/>
              <w:widowControl/>
              <w:spacing w:line="240" w:lineRule="auto"/>
              <w:jc w:val="center"/>
              <w:rPr>
                <w:rFonts w:eastAsia="Times New Roman" w:cs="Times New Roman"/>
                <w:bCs/>
                <w:sz w:val="22"/>
              </w:rPr>
            </w:pPr>
            <w:r w:rsidRPr="00CA0D67">
              <w:rPr>
                <w:rFonts w:eastAsia="Times New Roman" w:cs="Times New Roman"/>
                <w:bCs/>
                <w:sz w:val="22"/>
              </w:rPr>
              <w:t>Chỉ tiêu SDD</w:t>
            </w:r>
            <w:r w:rsidRPr="00CA0D67">
              <w:rPr>
                <w:rFonts w:eastAsia="Times New Roman" w:cs="Times New Roman"/>
                <w:bCs/>
                <w:sz w:val="22"/>
              </w:rPr>
              <w:br/>
              <w:t>(m²/người)</w:t>
            </w:r>
          </w:p>
        </w:tc>
        <w:tc>
          <w:tcPr>
            <w:tcW w:w="1235" w:type="dxa"/>
            <w:tcBorders>
              <w:top w:val="single" w:sz="4" w:space="0" w:color="auto"/>
              <w:left w:val="nil"/>
              <w:bottom w:val="single" w:sz="4" w:space="0" w:color="auto"/>
              <w:right w:val="single" w:sz="4" w:space="0" w:color="auto"/>
            </w:tcBorders>
            <w:shd w:val="clear" w:color="auto" w:fill="auto"/>
            <w:vAlign w:val="center"/>
            <w:hideMark/>
          </w:tcPr>
          <w:p w:rsidR="00CA0D67" w:rsidRPr="00CA0D67" w:rsidRDefault="00CA0D67" w:rsidP="00892492">
            <w:pPr>
              <w:keepNext w:val="0"/>
              <w:widowControl/>
              <w:spacing w:line="240" w:lineRule="auto"/>
              <w:jc w:val="center"/>
              <w:rPr>
                <w:rFonts w:eastAsia="Times New Roman" w:cs="Times New Roman"/>
                <w:bCs/>
                <w:sz w:val="22"/>
              </w:rPr>
            </w:pPr>
            <w:r w:rsidRPr="00CA0D67">
              <w:rPr>
                <w:rFonts w:eastAsia="Times New Roman" w:cs="Times New Roman"/>
                <w:bCs/>
                <w:sz w:val="22"/>
              </w:rPr>
              <w:t>Tỷ lệ</w:t>
            </w:r>
            <w:r w:rsidRPr="00CA0D67">
              <w:rPr>
                <w:rFonts w:eastAsia="Times New Roman" w:cs="Times New Roman"/>
                <w:bCs/>
                <w:sz w:val="22"/>
              </w:rPr>
              <w:br/>
              <w:t>(%)</w:t>
            </w:r>
          </w:p>
        </w:tc>
      </w:tr>
      <w:tr w:rsidR="00CC470E" w:rsidRPr="00CA0D67" w:rsidTr="00892492">
        <w:trPr>
          <w:trHeight w:val="450"/>
        </w:trPr>
        <w:tc>
          <w:tcPr>
            <w:tcW w:w="760" w:type="dxa"/>
            <w:tcBorders>
              <w:top w:val="nil"/>
              <w:left w:val="single" w:sz="4" w:space="0" w:color="auto"/>
              <w:bottom w:val="single" w:sz="4" w:space="0" w:color="auto"/>
              <w:right w:val="single" w:sz="4" w:space="0" w:color="auto"/>
            </w:tcBorders>
            <w:shd w:val="clear" w:color="auto" w:fill="auto"/>
            <w:vAlign w:val="center"/>
            <w:hideMark/>
          </w:tcPr>
          <w:p w:rsidR="00CC470E" w:rsidRPr="00CA0D67" w:rsidRDefault="00CC470E" w:rsidP="00892492">
            <w:pPr>
              <w:keepNext w:val="0"/>
              <w:widowControl/>
              <w:spacing w:line="240" w:lineRule="auto"/>
              <w:jc w:val="center"/>
              <w:rPr>
                <w:rFonts w:eastAsia="Times New Roman" w:cs="Times New Roman"/>
                <w:bCs/>
                <w:sz w:val="20"/>
                <w:szCs w:val="20"/>
              </w:rPr>
            </w:pPr>
            <w:r w:rsidRPr="00CA0D67">
              <w:rPr>
                <w:rFonts w:eastAsia="Times New Roman" w:cs="Times New Roman"/>
                <w:bCs/>
                <w:sz w:val="20"/>
                <w:szCs w:val="20"/>
              </w:rPr>
              <w:t>I</w:t>
            </w:r>
          </w:p>
        </w:tc>
        <w:tc>
          <w:tcPr>
            <w:tcW w:w="4555" w:type="dxa"/>
            <w:tcBorders>
              <w:top w:val="nil"/>
              <w:left w:val="nil"/>
              <w:bottom w:val="single" w:sz="4" w:space="0" w:color="auto"/>
              <w:right w:val="single" w:sz="4" w:space="0" w:color="auto"/>
            </w:tcBorders>
            <w:shd w:val="clear" w:color="auto" w:fill="auto"/>
            <w:vAlign w:val="center"/>
            <w:hideMark/>
          </w:tcPr>
          <w:p w:rsidR="00CC470E" w:rsidRPr="00CA0D67" w:rsidRDefault="00CC470E" w:rsidP="00892492">
            <w:pPr>
              <w:keepNext w:val="0"/>
              <w:widowControl/>
              <w:spacing w:line="240" w:lineRule="auto"/>
              <w:jc w:val="left"/>
              <w:rPr>
                <w:rFonts w:eastAsia="Times New Roman" w:cs="Times New Roman"/>
                <w:bCs/>
                <w:sz w:val="20"/>
                <w:szCs w:val="20"/>
              </w:rPr>
            </w:pPr>
            <w:r w:rsidRPr="00CA0D67">
              <w:rPr>
                <w:rFonts w:eastAsia="Times New Roman" w:cs="Times New Roman"/>
                <w:bCs/>
                <w:sz w:val="20"/>
                <w:szCs w:val="20"/>
              </w:rPr>
              <w:t>Đất xây dựng đô thị</w:t>
            </w:r>
          </w:p>
        </w:tc>
        <w:tc>
          <w:tcPr>
            <w:tcW w:w="1085" w:type="dxa"/>
            <w:tcBorders>
              <w:top w:val="nil"/>
              <w:left w:val="nil"/>
              <w:bottom w:val="single" w:sz="4" w:space="0" w:color="auto"/>
              <w:right w:val="single" w:sz="4" w:space="0" w:color="auto"/>
            </w:tcBorders>
            <w:shd w:val="clear" w:color="auto" w:fill="auto"/>
            <w:vAlign w:val="center"/>
            <w:hideMark/>
          </w:tcPr>
          <w:p w:rsidR="00CC470E" w:rsidRPr="00CC470E" w:rsidRDefault="00CC470E" w:rsidP="00892492">
            <w:pPr>
              <w:spacing w:line="240" w:lineRule="auto"/>
              <w:jc w:val="right"/>
              <w:rPr>
                <w:bCs/>
                <w:sz w:val="20"/>
                <w:szCs w:val="20"/>
              </w:rPr>
            </w:pPr>
            <w:r w:rsidRPr="00CC470E">
              <w:rPr>
                <w:bCs/>
                <w:sz w:val="20"/>
                <w:szCs w:val="20"/>
              </w:rPr>
              <w:t>945,25</w:t>
            </w:r>
          </w:p>
        </w:tc>
        <w:tc>
          <w:tcPr>
            <w:tcW w:w="1460" w:type="dxa"/>
            <w:tcBorders>
              <w:top w:val="nil"/>
              <w:left w:val="nil"/>
              <w:bottom w:val="single" w:sz="4" w:space="0" w:color="auto"/>
              <w:right w:val="single" w:sz="4" w:space="0" w:color="auto"/>
            </w:tcBorders>
            <w:shd w:val="clear" w:color="auto" w:fill="auto"/>
            <w:noWrap/>
            <w:vAlign w:val="center"/>
            <w:hideMark/>
          </w:tcPr>
          <w:p w:rsidR="00CC470E" w:rsidRPr="00CC470E" w:rsidRDefault="00CC470E" w:rsidP="00892492">
            <w:pPr>
              <w:spacing w:line="240" w:lineRule="auto"/>
              <w:jc w:val="right"/>
              <w:rPr>
                <w:bCs/>
                <w:sz w:val="22"/>
              </w:rPr>
            </w:pPr>
            <w:r w:rsidRPr="00CC470E">
              <w:rPr>
                <w:bCs/>
                <w:sz w:val="22"/>
              </w:rPr>
              <w:t>196,93</w:t>
            </w:r>
          </w:p>
        </w:tc>
        <w:tc>
          <w:tcPr>
            <w:tcW w:w="1235" w:type="dxa"/>
            <w:tcBorders>
              <w:top w:val="nil"/>
              <w:left w:val="nil"/>
              <w:bottom w:val="single" w:sz="4" w:space="0" w:color="auto"/>
              <w:right w:val="single" w:sz="4" w:space="0" w:color="auto"/>
            </w:tcBorders>
            <w:shd w:val="clear" w:color="auto" w:fill="auto"/>
            <w:noWrap/>
            <w:vAlign w:val="center"/>
            <w:hideMark/>
          </w:tcPr>
          <w:p w:rsidR="00CC470E" w:rsidRPr="00CC470E" w:rsidRDefault="00CC470E" w:rsidP="00892492">
            <w:pPr>
              <w:spacing w:line="240" w:lineRule="auto"/>
              <w:jc w:val="right"/>
              <w:rPr>
                <w:bCs/>
                <w:sz w:val="22"/>
              </w:rPr>
            </w:pPr>
            <w:r w:rsidRPr="00CC470E">
              <w:rPr>
                <w:bCs/>
                <w:sz w:val="22"/>
              </w:rPr>
              <w:t>22,24</w:t>
            </w:r>
          </w:p>
        </w:tc>
      </w:tr>
      <w:tr w:rsidR="00CC470E" w:rsidRPr="00CA0D67" w:rsidTr="00892492">
        <w:trPr>
          <w:trHeight w:val="450"/>
        </w:trPr>
        <w:tc>
          <w:tcPr>
            <w:tcW w:w="760" w:type="dxa"/>
            <w:tcBorders>
              <w:top w:val="nil"/>
              <w:left w:val="single" w:sz="4" w:space="0" w:color="auto"/>
              <w:bottom w:val="single" w:sz="4" w:space="0" w:color="auto"/>
              <w:right w:val="single" w:sz="4" w:space="0" w:color="auto"/>
            </w:tcBorders>
            <w:shd w:val="clear" w:color="auto" w:fill="auto"/>
            <w:vAlign w:val="center"/>
            <w:hideMark/>
          </w:tcPr>
          <w:p w:rsidR="00CC470E" w:rsidRPr="00CA0D67" w:rsidRDefault="00CC470E" w:rsidP="00892492">
            <w:pPr>
              <w:keepNext w:val="0"/>
              <w:widowControl/>
              <w:spacing w:line="240" w:lineRule="auto"/>
              <w:jc w:val="center"/>
              <w:rPr>
                <w:rFonts w:eastAsia="Times New Roman" w:cs="Times New Roman"/>
                <w:bCs/>
                <w:i/>
                <w:iCs/>
                <w:sz w:val="20"/>
                <w:szCs w:val="20"/>
              </w:rPr>
            </w:pPr>
            <w:r w:rsidRPr="00CA0D67">
              <w:rPr>
                <w:rFonts w:eastAsia="Times New Roman" w:cs="Times New Roman"/>
                <w:bCs/>
                <w:i/>
                <w:iCs/>
                <w:sz w:val="20"/>
                <w:szCs w:val="20"/>
              </w:rPr>
              <w:t>1</w:t>
            </w:r>
          </w:p>
        </w:tc>
        <w:tc>
          <w:tcPr>
            <w:tcW w:w="4555" w:type="dxa"/>
            <w:tcBorders>
              <w:top w:val="nil"/>
              <w:left w:val="nil"/>
              <w:bottom w:val="single" w:sz="4" w:space="0" w:color="auto"/>
              <w:right w:val="single" w:sz="4" w:space="0" w:color="auto"/>
            </w:tcBorders>
            <w:shd w:val="clear" w:color="auto" w:fill="auto"/>
            <w:vAlign w:val="center"/>
            <w:hideMark/>
          </w:tcPr>
          <w:p w:rsidR="00CC470E" w:rsidRPr="00CA0D67" w:rsidRDefault="00CC470E" w:rsidP="00892492">
            <w:pPr>
              <w:keepNext w:val="0"/>
              <w:widowControl/>
              <w:spacing w:line="240" w:lineRule="auto"/>
              <w:jc w:val="left"/>
              <w:rPr>
                <w:rFonts w:eastAsia="Times New Roman" w:cs="Times New Roman"/>
                <w:bCs/>
                <w:i/>
                <w:iCs/>
                <w:sz w:val="20"/>
                <w:szCs w:val="20"/>
              </w:rPr>
            </w:pPr>
            <w:r w:rsidRPr="00CA0D67">
              <w:rPr>
                <w:rFonts w:eastAsia="Times New Roman" w:cs="Times New Roman"/>
                <w:bCs/>
                <w:i/>
                <w:iCs/>
                <w:sz w:val="20"/>
                <w:szCs w:val="20"/>
              </w:rPr>
              <w:t>Đất dân dụng</w:t>
            </w:r>
          </w:p>
        </w:tc>
        <w:tc>
          <w:tcPr>
            <w:tcW w:w="1085" w:type="dxa"/>
            <w:tcBorders>
              <w:top w:val="nil"/>
              <w:left w:val="nil"/>
              <w:bottom w:val="single" w:sz="4" w:space="0" w:color="auto"/>
              <w:right w:val="single" w:sz="4" w:space="0" w:color="auto"/>
            </w:tcBorders>
            <w:shd w:val="clear" w:color="auto" w:fill="auto"/>
            <w:vAlign w:val="center"/>
            <w:hideMark/>
          </w:tcPr>
          <w:p w:rsidR="00CC470E" w:rsidRPr="00CC470E" w:rsidRDefault="00CC470E" w:rsidP="00892492">
            <w:pPr>
              <w:spacing w:line="240" w:lineRule="auto"/>
              <w:jc w:val="right"/>
              <w:rPr>
                <w:bCs/>
                <w:i/>
                <w:iCs/>
                <w:sz w:val="20"/>
                <w:szCs w:val="20"/>
              </w:rPr>
            </w:pPr>
            <w:r w:rsidRPr="00CC470E">
              <w:rPr>
                <w:bCs/>
                <w:i/>
                <w:iCs/>
                <w:sz w:val="20"/>
                <w:szCs w:val="20"/>
              </w:rPr>
              <w:t>359,46</w:t>
            </w:r>
          </w:p>
        </w:tc>
        <w:tc>
          <w:tcPr>
            <w:tcW w:w="1460" w:type="dxa"/>
            <w:tcBorders>
              <w:top w:val="nil"/>
              <w:left w:val="nil"/>
              <w:bottom w:val="single" w:sz="4" w:space="0" w:color="auto"/>
              <w:right w:val="single" w:sz="4" w:space="0" w:color="auto"/>
            </w:tcBorders>
            <w:shd w:val="clear" w:color="auto" w:fill="auto"/>
            <w:noWrap/>
            <w:vAlign w:val="center"/>
            <w:hideMark/>
          </w:tcPr>
          <w:p w:rsidR="00CC470E" w:rsidRPr="00CC470E" w:rsidRDefault="00CC470E" w:rsidP="00892492">
            <w:pPr>
              <w:spacing w:line="240" w:lineRule="auto"/>
              <w:jc w:val="right"/>
              <w:rPr>
                <w:bCs/>
                <w:sz w:val="22"/>
              </w:rPr>
            </w:pPr>
            <w:r w:rsidRPr="00CC470E">
              <w:rPr>
                <w:bCs/>
                <w:sz w:val="22"/>
              </w:rPr>
              <w:t>74,89</w:t>
            </w:r>
          </w:p>
        </w:tc>
        <w:tc>
          <w:tcPr>
            <w:tcW w:w="1235" w:type="dxa"/>
            <w:tcBorders>
              <w:top w:val="nil"/>
              <w:left w:val="nil"/>
              <w:bottom w:val="single" w:sz="4" w:space="0" w:color="auto"/>
              <w:right w:val="single" w:sz="4" w:space="0" w:color="auto"/>
            </w:tcBorders>
            <w:shd w:val="clear" w:color="auto" w:fill="auto"/>
            <w:noWrap/>
            <w:vAlign w:val="center"/>
            <w:hideMark/>
          </w:tcPr>
          <w:p w:rsidR="00CC470E" w:rsidRPr="00CC470E" w:rsidRDefault="00CC470E" w:rsidP="00892492">
            <w:pPr>
              <w:spacing w:line="240" w:lineRule="auto"/>
              <w:jc w:val="right"/>
              <w:rPr>
                <w:bCs/>
                <w:sz w:val="22"/>
              </w:rPr>
            </w:pPr>
            <w:r w:rsidRPr="00CC470E">
              <w:rPr>
                <w:bCs/>
                <w:sz w:val="22"/>
              </w:rPr>
              <w:t>8,46</w:t>
            </w:r>
          </w:p>
        </w:tc>
      </w:tr>
      <w:tr w:rsidR="00CC470E" w:rsidRPr="00CA0D67" w:rsidTr="00892492">
        <w:trPr>
          <w:trHeight w:val="450"/>
        </w:trPr>
        <w:tc>
          <w:tcPr>
            <w:tcW w:w="760" w:type="dxa"/>
            <w:tcBorders>
              <w:top w:val="nil"/>
              <w:left w:val="single" w:sz="4" w:space="0" w:color="auto"/>
              <w:bottom w:val="single" w:sz="4" w:space="0" w:color="auto"/>
              <w:right w:val="single" w:sz="4" w:space="0" w:color="auto"/>
            </w:tcBorders>
            <w:shd w:val="clear" w:color="auto" w:fill="auto"/>
            <w:vAlign w:val="center"/>
            <w:hideMark/>
          </w:tcPr>
          <w:p w:rsidR="00CC470E" w:rsidRPr="00CA0D67" w:rsidRDefault="00CC470E" w:rsidP="00892492">
            <w:pPr>
              <w:keepNext w:val="0"/>
              <w:widowControl/>
              <w:spacing w:line="240" w:lineRule="auto"/>
              <w:jc w:val="center"/>
              <w:rPr>
                <w:rFonts w:eastAsia="Times New Roman" w:cs="Times New Roman"/>
                <w:b w:val="0"/>
                <w:sz w:val="20"/>
                <w:szCs w:val="20"/>
              </w:rPr>
            </w:pPr>
            <w:r w:rsidRPr="00CA0D67">
              <w:rPr>
                <w:rFonts w:eastAsia="Times New Roman" w:cs="Times New Roman"/>
                <w:b w:val="0"/>
                <w:sz w:val="20"/>
                <w:szCs w:val="20"/>
              </w:rPr>
              <w:t xml:space="preserve"> - </w:t>
            </w:r>
          </w:p>
        </w:tc>
        <w:tc>
          <w:tcPr>
            <w:tcW w:w="4555" w:type="dxa"/>
            <w:tcBorders>
              <w:top w:val="nil"/>
              <w:left w:val="nil"/>
              <w:bottom w:val="single" w:sz="4" w:space="0" w:color="auto"/>
              <w:right w:val="single" w:sz="4" w:space="0" w:color="auto"/>
            </w:tcBorders>
            <w:shd w:val="clear" w:color="auto" w:fill="auto"/>
            <w:vAlign w:val="center"/>
            <w:hideMark/>
          </w:tcPr>
          <w:p w:rsidR="00CC470E" w:rsidRPr="00CA0D67" w:rsidRDefault="00CC470E" w:rsidP="00892492">
            <w:pPr>
              <w:keepNext w:val="0"/>
              <w:widowControl/>
              <w:spacing w:line="240" w:lineRule="auto"/>
              <w:jc w:val="left"/>
              <w:rPr>
                <w:rFonts w:eastAsia="Times New Roman" w:cs="Times New Roman"/>
                <w:b w:val="0"/>
                <w:sz w:val="20"/>
                <w:szCs w:val="20"/>
              </w:rPr>
            </w:pPr>
            <w:r w:rsidRPr="00CA0D67">
              <w:rPr>
                <w:rFonts w:eastAsia="Times New Roman" w:cs="Times New Roman"/>
                <w:b w:val="0"/>
                <w:sz w:val="20"/>
                <w:szCs w:val="20"/>
              </w:rPr>
              <w:t>Đất các đơn vị ở</w:t>
            </w:r>
          </w:p>
        </w:tc>
        <w:tc>
          <w:tcPr>
            <w:tcW w:w="1085" w:type="dxa"/>
            <w:tcBorders>
              <w:top w:val="nil"/>
              <w:left w:val="nil"/>
              <w:bottom w:val="single" w:sz="4" w:space="0" w:color="auto"/>
              <w:right w:val="single" w:sz="4" w:space="0" w:color="auto"/>
            </w:tcBorders>
            <w:shd w:val="clear" w:color="auto" w:fill="auto"/>
            <w:vAlign w:val="center"/>
            <w:hideMark/>
          </w:tcPr>
          <w:p w:rsidR="00CC470E" w:rsidRPr="00CC470E" w:rsidRDefault="00CC470E" w:rsidP="00892492">
            <w:pPr>
              <w:spacing w:line="240" w:lineRule="auto"/>
              <w:jc w:val="right"/>
              <w:rPr>
                <w:b w:val="0"/>
                <w:sz w:val="20"/>
                <w:szCs w:val="20"/>
              </w:rPr>
            </w:pPr>
            <w:r w:rsidRPr="00CC470E">
              <w:rPr>
                <w:b w:val="0"/>
                <w:sz w:val="20"/>
                <w:szCs w:val="20"/>
              </w:rPr>
              <w:t>221,70</w:t>
            </w:r>
          </w:p>
        </w:tc>
        <w:tc>
          <w:tcPr>
            <w:tcW w:w="1460" w:type="dxa"/>
            <w:tcBorders>
              <w:top w:val="nil"/>
              <w:left w:val="nil"/>
              <w:bottom w:val="single" w:sz="4" w:space="0" w:color="auto"/>
              <w:right w:val="single" w:sz="4" w:space="0" w:color="auto"/>
            </w:tcBorders>
            <w:shd w:val="clear" w:color="auto" w:fill="auto"/>
            <w:noWrap/>
            <w:vAlign w:val="center"/>
            <w:hideMark/>
          </w:tcPr>
          <w:p w:rsidR="00CC470E" w:rsidRPr="00CC470E" w:rsidRDefault="00CC470E" w:rsidP="00892492">
            <w:pPr>
              <w:spacing w:line="240" w:lineRule="auto"/>
              <w:jc w:val="right"/>
              <w:rPr>
                <w:b w:val="0"/>
                <w:sz w:val="22"/>
              </w:rPr>
            </w:pPr>
            <w:r w:rsidRPr="00CC470E">
              <w:rPr>
                <w:b w:val="0"/>
                <w:sz w:val="22"/>
              </w:rPr>
              <w:t>46,19</w:t>
            </w:r>
          </w:p>
        </w:tc>
        <w:tc>
          <w:tcPr>
            <w:tcW w:w="1235" w:type="dxa"/>
            <w:tcBorders>
              <w:top w:val="nil"/>
              <w:left w:val="nil"/>
              <w:bottom w:val="single" w:sz="4" w:space="0" w:color="auto"/>
              <w:right w:val="single" w:sz="4" w:space="0" w:color="auto"/>
            </w:tcBorders>
            <w:shd w:val="clear" w:color="auto" w:fill="auto"/>
            <w:noWrap/>
            <w:vAlign w:val="center"/>
            <w:hideMark/>
          </w:tcPr>
          <w:p w:rsidR="00CC470E" w:rsidRPr="00CC470E" w:rsidRDefault="00CC470E" w:rsidP="00892492">
            <w:pPr>
              <w:spacing w:line="240" w:lineRule="auto"/>
              <w:jc w:val="right"/>
              <w:rPr>
                <w:b w:val="0"/>
                <w:sz w:val="22"/>
              </w:rPr>
            </w:pPr>
            <w:r w:rsidRPr="00CC470E">
              <w:rPr>
                <w:b w:val="0"/>
                <w:sz w:val="22"/>
              </w:rPr>
              <w:t>5,22</w:t>
            </w:r>
          </w:p>
        </w:tc>
      </w:tr>
      <w:tr w:rsidR="00CC470E" w:rsidRPr="00CA0D67" w:rsidTr="00892492">
        <w:trPr>
          <w:trHeight w:val="450"/>
        </w:trPr>
        <w:tc>
          <w:tcPr>
            <w:tcW w:w="760" w:type="dxa"/>
            <w:tcBorders>
              <w:top w:val="nil"/>
              <w:left w:val="single" w:sz="4" w:space="0" w:color="auto"/>
              <w:bottom w:val="single" w:sz="4" w:space="0" w:color="auto"/>
              <w:right w:val="single" w:sz="4" w:space="0" w:color="auto"/>
            </w:tcBorders>
            <w:shd w:val="clear" w:color="auto" w:fill="auto"/>
            <w:vAlign w:val="center"/>
            <w:hideMark/>
          </w:tcPr>
          <w:p w:rsidR="00CC470E" w:rsidRPr="00CA0D67" w:rsidRDefault="00CC470E" w:rsidP="00892492">
            <w:pPr>
              <w:keepNext w:val="0"/>
              <w:widowControl/>
              <w:spacing w:line="240" w:lineRule="auto"/>
              <w:jc w:val="center"/>
              <w:rPr>
                <w:rFonts w:eastAsia="Times New Roman" w:cs="Times New Roman"/>
                <w:b w:val="0"/>
                <w:i/>
                <w:iCs/>
                <w:sz w:val="20"/>
                <w:szCs w:val="20"/>
              </w:rPr>
            </w:pPr>
            <w:r w:rsidRPr="00CA0D67">
              <w:rPr>
                <w:rFonts w:eastAsia="Times New Roman" w:cs="Times New Roman"/>
                <w:b w:val="0"/>
                <w:i/>
                <w:iCs/>
                <w:sz w:val="20"/>
                <w:szCs w:val="20"/>
              </w:rPr>
              <w:t> </w:t>
            </w:r>
          </w:p>
        </w:tc>
        <w:tc>
          <w:tcPr>
            <w:tcW w:w="4555" w:type="dxa"/>
            <w:tcBorders>
              <w:top w:val="nil"/>
              <w:left w:val="nil"/>
              <w:bottom w:val="single" w:sz="4" w:space="0" w:color="auto"/>
              <w:right w:val="single" w:sz="4" w:space="0" w:color="auto"/>
            </w:tcBorders>
            <w:shd w:val="clear" w:color="auto" w:fill="auto"/>
            <w:vAlign w:val="center"/>
            <w:hideMark/>
          </w:tcPr>
          <w:p w:rsidR="00CC470E" w:rsidRPr="00CA0D67" w:rsidRDefault="00CC470E" w:rsidP="00892492">
            <w:pPr>
              <w:keepNext w:val="0"/>
              <w:widowControl/>
              <w:spacing w:line="240" w:lineRule="auto"/>
              <w:ind w:firstLine="307"/>
              <w:jc w:val="left"/>
              <w:rPr>
                <w:rFonts w:eastAsia="Times New Roman" w:cs="Times New Roman"/>
                <w:b w:val="0"/>
                <w:i/>
                <w:iCs/>
                <w:sz w:val="20"/>
                <w:szCs w:val="20"/>
              </w:rPr>
            </w:pPr>
            <w:r>
              <w:rPr>
                <w:rFonts w:eastAsia="Times New Roman" w:cs="Times New Roman"/>
                <w:b w:val="0"/>
                <w:i/>
                <w:iCs/>
                <w:sz w:val="20"/>
                <w:szCs w:val="20"/>
              </w:rPr>
              <w:t xml:space="preserve">+ </w:t>
            </w:r>
            <w:r w:rsidRPr="00CA0D67">
              <w:rPr>
                <w:rFonts w:eastAsia="Times New Roman" w:cs="Times New Roman"/>
                <w:b w:val="0"/>
                <w:i/>
                <w:iCs/>
                <w:sz w:val="20"/>
                <w:szCs w:val="20"/>
              </w:rPr>
              <w:t>Đất khu ở mật độ cao</w:t>
            </w:r>
          </w:p>
        </w:tc>
        <w:tc>
          <w:tcPr>
            <w:tcW w:w="1085" w:type="dxa"/>
            <w:tcBorders>
              <w:top w:val="nil"/>
              <w:left w:val="nil"/>
              <w:bottom w:val="single" w:sz="4" w:space="0" w:color="auto"/>
              <w:right w:val="single" w:sz="4" w:space="0" w:color="auto"/>
            </w:tcBorders>
            <w:shd w:val="clear" w:color="auto" w:fill="auto"/>
            <w:vAlign w:val="center"/>
            <w:hideMark/>
          </w:tcPr>
          <w:p w:rsidR="00CC470E" w:rsidRPr="00CC470E" w:rsidRDefault="00CC470E" w:rsidP="00892492">
            <w:pPr>
              <w:spacing w:line="240" w:lineRule="auto"/>
              <w:jc w:val="right"/>
              <w:rPr>
                <w:b w:val="0"/>
                <w:i/>
                <w:iCs/>
                <w:sz w:val="20"/>
                <w:szCs w:val="20"/>
              </w:rPr>
            </w:pPr>
            <w:r w:rsidRPr="00CC470E">
              <w:rPr>
                <w:b w:val="0"/>
                <w:i/>
                <w:iCs/>
                <w:sz w:val="20"/>
                <w:szCs w:val="20"/>
              </w:rPr>
              <w:t>70,71</w:t>
            </w:r>
          </w:p>
        </w:tc>
        <w:tc>
          <w:tcPr>
            <w:tcW w:w="1460" w:type="dxa"/>
            <w:tcBorders>
              <w:top w:val="nil"/>
              <w:left w:val="nil"/>
              <w:bottom w:val="single" w:sz="4" w:space="0" w:color="auto"/>
              <w:right w:val="single" w:sz="4" w:space="0" w:color="auto"/>
            </w:tcBorders>
            <w:shd w:val="clear" w:color="auto" w:fill="auto"/>
            <w:noWrap/>
            <w:vAlign w:val="center"/>
            <w:hideMark/>
          </w:tcPr>
          <w:p w:rsidR="00CC470E" w:rsidRPr="00CC470E" w:rsidRDefault="00CC470E" w:rsidP="00892492">
            <w:pPr>
              <w:spacing w:line="240" w:lineRule="auto"/>
              <w:jc w:val="right"/>
              <w:rPr>
                <w:b w:val="0"/>
                <w:i/>
                <w:iCs/>
                <w:sz w:val="22"/>
              </w:rPr>
            </w:pPr>
            <w:r w:rsidRPr="00CC470E">
              <w:rPr>
                <w:b w:val="0"/>
                <w:i/>
                <w:iCs/>
                <w:sz w:val="22"/>
              </w:rPr>
              <w:t> </w:t>
            </w:r>
          </w:p>
        </w:tc>
        <w:tc>
          <w:tcPr>
            <w:tcW w:w="1235" w:type="dxa"/>
            <w:tcBorders>
              <w:top w:val="nil"/>
              <w:left w:val="nil"/>
              <w:bottom w:val="single" w:sz="4" w:space="0" w:color="auto"/>
              <w:right w:val="single" w:sz="4" w:space="0" w:color="auto"/>
            </w:tcBorders>
            <w:shd w:val="clear" w:color="auto" w:fill="auto"/>
            <w:noWrap/>
            <w:vAlign w:val="center"/>
            <w:hideMark/>
          </w:tcPr>
          <w:p w:rsidR="00CC470E" w:rsidRPr="00CC470E" w:rsidRDefault="00CC470E" w:rsidP="00892492">
            <w:pPr>
              <w:spacing w:line="240" w:lineRule="auto"/>
              <w:jc w:val="right"/>
              <w:rPr>
                <w:b w:val="0"/>
                <w:i/>
                <w:iCs/>
                <w:sz w:val="22"/>
              </w:rPr>
            </w:pPr>
            <w:r w:rsidRPr="00CC470E">
              <w:rPr>
                <w:b w:val="0"/>
                <w:i/>
                <w:iCs/>
                <w:sz w:val="22"/>
              </w:rPr>
              <w:t> </w:t>
            </w:r>
          </w:p>
        </w:tc>
      </w:tr>
      <w:tr w:rsidR="00CC470E" w:rsidRPr="00CA0D67" w:rsidTr="00892492">
        <w:trPr>
          <w:trHeight w:val="450"/>
        </w:trPr>
        <w:tc>
          <w:tcPr>
            <w:tcW w:w="760" w:type="dxa"/>
            <w:tcBorders>
              <w:top w:val="nil"/>
              <w:left w:val="single" w:sz="4" w:space="0" w:color="auto"/>
              <w:bottom w:val="single" w:sz="4" w:space="0" w:color="auto"/>
              <w:right w:val="single" w:sz="4" w:space="0" w:color="auto"/>
            </w:tcBorders>
            <w:shd w:val="clear" w:color="auto" w:fill="auto"/>
            <w:vAlign w:val="center"/>
            <w:hideMark/>
          </w:tcPr>
          <w:p w:rsidR="00CC470E" w:rsidRPr="00CA0D67" w:rsidRDefault="00CC470E" w:rsidP="00892492">
            <w:pPr>
              <w:keepNext w:val="0"/>
              <w:widowControl/>
              <w:spacing w:line="240" w:lineRule="auto"/>
              <w:jc w:val="center"/>
              <w:rPr>
                <w:rFonts w:eastAsia="Times New Roman" w:cs="Times New Roman"/>
                <w:b w:val="0"/>
                <w:i/>
                <w:iCs/>
                <w:sz w:val="20"/>
                <w:szCs w:val="20"/>
              </w:rPr>
            </w:pPr>
            <w:r w:rsidRPr="00CA0D67">
              <w:rPr>
                <w:rFonts w:eastAsia="Times New Roman" w:cs="Times New Roman"/>
                <w:b w:val="0"/>
                <w:i/>
                <w:iCs/>
                <w:sz w:val="20"/>
                <w:szCs w:val="20"/>
              </w:rPr>
              <w:t> </w:t>
            </w:r>
          </w:p>
        </w:tc>
        <w:tc>
          <w:tcPr>
            <w:tcW w:w="4555" w:type="dxa"/>
            <w:tcBorders>
              <w:top w:val="nil"/>
              <w:left w:val="nil"/>
              <w:bottom w:val="single" w:sz="4" w:space="0" w:color="auto"/>
              <w:right w:val="single" w:sz="4" w:space="0" w:color="auto"/>
            </w:tcBorders>
            <w:shd w:val="clear" w:color="auto" w:fill="auto"/>
            <w:vAlign w:val="center"/>
            <w:hideMark/>
          </w:tcPr>
          <w:p w:rsidR="00CC470E" w:rsidRPr="00CA0D67" w:rsidRDefault="00CC470E" w:rsidP="00892492">
            <w:pPr>
              <w:keepNext w:val="0"/>
              <w:widowControl/>
              <w:spacing w:line="240" w:lineRule="auto"/>
              <w:ind w:firstLine="307"/>
              <w:jc w:val="left"/>
              <w:rPr>
                <w:rFonts w:eastAsia="Times New Roman" w:cs="Times New Roman"/>
                <w:b w:val="0"/>
                <w:i/>
                <w:iCs/>
                <w:sz w:val="20"/>
                <w:szCs w:val="20"/>
              </w:rPr>
            </w:pPr>
            <w:r>
              <w:rPr>
                <w:rFonts w:eastAsia="Times New Roman" w:cs="Times New Roman"/>
                <w:b w:val="0"/>
                <w:i/>
                <w:iCs/>
                <w:sz w:val="20"/>
                <w:szCs w:val="20"/>
              </w:rPr>
              <w:t xml:space="preserve">+ </w:t>
            </w:r>
            <w:r w:rsidRPr="00CA0D67">
              <w:rPr>
                <w:rFonts w:eastAsia="Times New Roman" w:cs="Times New Roman"/>
                <w:b w:val="0"/>
                <w:i/>
                <w:iCs/>
                <w:sz w:val="20"/>
                <w:szCs w:val="20"/>
              </w:rPr>
              <w:t>Đất khu ở mật độ trung bình</w:t>
            </w:r>
          </w:p>
        </w:tc>
        <w:tc>
          <w:tcPr>
            <w:tcW w:w="1085" w:type="dxa"/>
            <w:tcBorders>
              <w:top w:val="nil"/>
              <w:left w:val="nil"/>
              <w:bottom w:val="single" w:sz="4" w:space="0" w:color="auto"/>
              <w:right w:val="single" w:sz="4" w:space="0" w:color="auto"/>
            </w:tcBorders>
            <w:shd w:val="clear" w:color="auto" w:fill="auto"/>
            <w:vAlign w:val="center"/>
            <w:hideMark/>
          </w:tcPr>
          <w:p w:rsidR="00CC470E" w:rsidRPr="00CC470E" w:rsidRDefault="00CC470E" w:rsidP="00892492">
            <w:pPr>
              <w:spacing w:line="240" w:lineRule="auto"/>
              <w:jc w:val="right"/>
              <w:rPr>
                <w:b w:val="0"/>
                <w:i/>
                <w:iCs/>
                <w:sz w:val="20"/>
                <w:szCs w:val="20"/>
              </w:rPr>
            </w:pPr>
            <w:r w:rsidRPr="00CC470E">
              <w:rPr>
                <w:b w:val="0"/>
                <w:i/>
                <w:iCs/>
                <w:sz w:val="20"/>
                <w:szCs w:val="20"/>
              </w:rPr>
              <w:t>92,96</w:t>
            </w:r>
          </w:p>
        </w:tc>
        <w:tc>
          <w:tcPr>
            <w:tcW w:w="1460" w:type="dxa"/>
            <w:tcBorders>
              <w:top w:val="nil"/>
              <w:left w:val="nil"/>
              <w:bottom w:val="single" w:sz="4" w:space="0" w:color="auto"/>
              <w:right w:val="single" w:sz="4" w:space="0" w:color="auto"/>
            </w:tcBorders>
            <w:shd w:val="clear" w:color="auto" w:fill="auto"/>
            <w:noWrap/>
            <w:vAlign w:val="center"/>
            <w:hideMark/>
          </w:tcPr>
          <w:p w:rsidR="00CC470E" w:rsidRPr="00CC470E" w:rsidRDefault="00CC470E" w:rsidP="00892492">
            <w:pPr>
              <w:spacing w:line="240" w:lineRule="auto"/>
              <w:jc w:val="right"/>
              <w:rPr>
                <w:b w:val="0"/>
                <w:i/>
                <w:iCs/>
                <w:sz w:val="22"/>
              </w:rPr>
            </w:pPr>
            <w:r w:rsidRPr="00CC470E">
              <w:rPr>
                <w:b w:val="0"/>
                <w:i/>
                <w:iCs/>
                <w:sz w:val="22"/>
              </w:rPr>
              <w:t> </w:t>
            </w:r>
          </w:p>
        </w:tc>
        <w:tc>
          <w:tcPr>
            <w:tcW w:w="1235" w:type="dxa"/>
            <w:tcBorders>
              <w:top w:val="nil"/>
              <w:left w:val="nil"/>
              <w:bottom w:val="single" w:sz="4" w:space="0" w:color="auto"/>
              <w:right w:val="single" w:sz="4" w:space="0" w:color="auto"/>
            </w:tcBorders>
            <w:shd w:val="clear" w:color="auto" w:fill="auto"/>
            <w:noWrap/>
            <w:vAlign w:val="center"/>
            <w:hideMark/>
          </w:tcPr>
          <w:p w:rsidR="00CC470E" w:rsidRPr="00CC470E" w:rsidRDefault="00CC470E" w:rsidP="00892492">
            <w:pPr>
              <w:spacing w:line="240" w:lineRule="auto"/>
              <w:jc w:val="right"/>
              <w:rPr>
                <w:b w:val="0"/>
                <w:i/>
                <w:iCs/>
                <w:sz w:val="22"/>
              </w:rPr>
            </w:pPr>
            <w:r w:rsidRPr="00CC470E">
              <w:rPr>
                <w:b w:val="0"/>
                <w:i/>
                <w:iCs/>
                <w:sz w:val="22"/>
              </w:rPr>
              <w:t> </w:t>
            </w:r>
          </w:p>
        </w:tc>
      </w:tr>
      <w:tr w:rsidR="00CC470E" w:rsidRPr="00CA0D67" w:rsidTr="00892492">
        <w:trPr>
          <w:trHeight w:val="450"/>
        </w:trPr>
        <w:tc>
          <w:tcPr>
            <w:tcW w:w="760" w:type="dxa"/>
            <w:tcBorders>
              <w:top w:val="nil"/>
              <w:left w:val="single" w:sz="4" w:space="0" w:color="auto"/>
              <w:bottom w:val="single" w:sz="4" w:space="0" w:color="auto"/>
              <w:right w:val="single" w:sz="4" w:space="0" w:color="auto"/>
            </w:tcBorders>
            <w:shd w:val="clear" w:color="auto" w:fill="auto"/>
            <w:vAlign w:val="center"/>
            <w:hideMark/>
          </w:tcPr>
          <w:p w:rsidR="00CC470E" w:rsidRPr="00CA0D67" w:rsidRDefault="00CC470E" w:rsidP="00892492">
            <w:pPr>
              <w:keepNext w:val="0"/>
              <w:widowControl/>
              <w:spacing w:line="240" w:lineRule="auto"/>
              <w:jc w:val="center"/>
              <w:rPr>
                <w:rFonts w:eastAsia="Times New Roman" w:cs="Times New Roman"/>
                <w:b w:val="0"/>
                <w:i/>
                <w:iCs/>
                <w:sz w:val="20"/>
                <w:szCs w:val="20"/>
              </w:rPr>
            </w:pPr>
            <w:r w:rsidRPr="00CA0D67">
              <w:rPr>
                <w:rFonts w:eastAsia="Times New Roman" w:cs="Times New Roman"/>
                <w:b w:val="0"/>
                <w:i/>
                <w:iCs/>
                <w:sz w:val="20"/>
                <w:szCs w:val="20"/>
              </w:rPr>
              <w:lastRenderedPageBreak/>
              <w:t> </w:t>
            </w:r>
          </w:p>
        </w:tc>
        <w:tc>
          <w:tcPr>
            <w:tcW w:w="4555" w:type="dxa"/>
            <w:tcBorders>
              <w:top w:val="nil"/>
              <w:left w:val="nil"/>
              <w:bottom w:val="single" w:sz="4" w:space="0" w:color="auto"/>
              <w:right w:val="single" w:sz="4" w:space="0" w:color="auto"/>
            </w:tcBorders>
            <w:shd w:val="clear" w:color="auto" w:fill="auto"/>
            <w:vAlign w:val="center"/>
            <w:hideMark/>
          </w:tcPr>
          <w:p w:rsidR="00CC470E" w:rsidRPr="00CA0D67" w:rsidRDefault="00CC470E" w:rsidP="00892492">
            <w:pPr>
              <w:keepNext w:val="0"/>
              <w:widowControl/>
              <w:spacing w:line="240" w:lineRule="auto"/>
              <w:ind w:firstLine="307"/>
              <w:jc w:val="left"/>
              <w:rPr>
                <w:rFonts w:eastAsia="Times New Roman" w:cs="Times New Roman"/>
                <w:b w:val="0"/>
                <w:i/>
                <w:iCs/>
                <w:sz w:val="20"/>
                <w:szCs w:val="20"/>
              </w:rPr>
            </w:pPr>
            <w:r>
              <w:rPr>
                <w:rFonts w:eastAsia="Times New Roman" w:cs="Times New Roman"/>
                <w:b w:val="0"/>
                <w:i/>
                <w:iCs/>
                <w:sz w:val="20"/>
                <w:szCs w:val="20"/>
              </w:rPr>
              <w:t xml:space="preserve">+ </w:t>
            </w:r>
            <w:r w:rsidRPr="00CA0D67">
              <w:rPr>
                <w:rFonts w:eastAsia="Times New Roman" w:cs="Times New Roman"/>
                <w:b w:val="0"/>
                <w:i/>
                <w:iCs/>
                <w:sz w:val="20"/>
                <w:szCs w:val="20"/>
              </w:rPr>
              <w:t>Đất khu ở mật độ thấp</w:t>
            </w:r>
          </w:p>
        </w:tc>
        <w:tc>
          <w:tcPr>
            <w:tcW w:w="1085" w:type="dxa"/>
            <w:tcBorders>
              <w:top w:val="nil"/>
              <w:left w:val="nil"/>
              <w:bottom w:val="single" w:sz="4" w:space="0" w:color="auto"/>
              <w:right w:val="single" w:sz="4" w:space="0" w:color="auto"/>
            </w:tcBorders>
            <w:shd w:val="clear" w:color="auto" w:fill="auto"/>
            <w:vAlign w:val="center"/>
            <w:hideMark/>
          </w:tcPr>
          <w:p w:rsidR="00CC470E" w:rsidRPr="00CC470E" w:rsidRDefault="00CC470E" w:rsidP="00892492">
            <w:pPr>
              <w:spacing w:line="240" w:lineRule="auto"/>
              <w:jc w:val="right"/>
              <w:rPr>
                <w:b w:val="0"/>
                <w:i/>
                <w:iCs/>
                <w:sz w:val="20"/>
                <w:szCs w:val="20"/>
              </w:rPr>
            </w:pPr>
            <w:r w:rsidRPr="00CC470E">
              <w:rPr>
                <w:b w:val="0"/>
                <w:i/>
                <w:iCs/>
                <w:sz w:val="20"/>
                <w:szCs w:val="20"/>
              </w:rPr>
              <w:t>48,40</w:t>
            </w:r>
          </w:p>
        </w:tc>
        <w:tc>
          <w:tcPr>
            <w:tcW w:w="1460" w:type="dxa"/>
            <w:tcBorders>
              <w:top w:val="nil"/>
              <w:left w:val="nil"/>
              <w:bottom w:val="single" w:sz="4" w:space="0" w:color="auto"/>
              <w:right w:val="single" w:sz="4" w:space="0" w:color="auto"/>
            </w:tcBorders>
            <w:shd w:val="clear" w:color="auto" w:fill="auto"/>
            <w:noWrap/>
            <w:vAlign w:val="center"/>
            <w:hideMark/>
          </w:tcPr>
          <w:p w:rsidR="00CC470E" w:rsidRPr="00CC470E" w:rsidRDefault="00CC470E" w:rsidP="00892492">
            <w:pPr>
              <w:spacing w:line="240" w:lineRule="auto"/>
              <w:jc w:val="right"/>
              <w:rPr>
                <w:b w:val="0"/>
                <w:i/>
                <w:iCs/>
                <w:sz w:val="22"/>
              </w:rPr>
            </w:pPr>
            <w:r w:rsidRPr="00CC470E">
              <w:rPr>
                <w:b w:val="0"/>
                <w:i/>
                <w:iCs/>
                <w:sz w:val="22"/>
              </w:rPr>
              <w:t> </w:t>
            </w:r>
          </w:p>
        </w:tc>
        <w:tc>
          <w:tcPr>
            <w:tcW w:w="1235" w:type="dxa"/>
            <w:tcBorders>
              <w:top w:val="nil"/>
              <w:left w:val="nil"/>
              <w:bottom w:val="single" w:sz="4" w:space="0" w:color="auto"/>
              <w:right w:val="single" w:sz="4" w:space="0" w:color="auto"/>
            </w:tcBorders>
            <w:shd w:val="clear" w:color="auto" w:fill="auto"/>
            <w:noWrap/>
            <w:vAlign w:val="center"/>
            <w:hideMark/>
          </w:tcPr>
          <w:p w:rsidR="00CC470E" w:rsidRPr="00CC470E" w:rsidRDefault="00CC470E" w:rsidP="00892492">
            <w:pPr>
              <w:spacing w:line="240" w:lineRule="auto"/>
              <w:jc w:val="right"/>
              <w:rPr>
                <w:b w:val="0"/>
                <w:i/>
                <w:iCs/>
                <w:sz w:val="22"/>
              </w:rPr>
            </w:pPr>
            <w:r w:rsidRPr="00CC470E">
              <w:rPr>
                <w:b w:val="0"/>
                <w:i/>
                <w:iCs/>
                <w:sz w:val="22"/>
              </w:rPr>
              <w:t> </w:t>
            </w:r>
          </w:p>
        </w:tc>
      </w:tr>
      <w:tr w:rsidR="00CC470E" w:rsidRPr="00CA0D67" w:rsidTr="00892492">
        <w:trPr>
          <w:trHeight w:val="450"/>
        </w:trPr>
        <w:tc>
          <w:tcPr>
            <w:tcW w:w="760" w:type="dxa"/>
            <w:tcBorders>
              <w:top w:val="nil"/>
              <w:left w:val="single" w:sz="4" w:space="0" w:color="auto"/>
              <w:bottom w:val="single" w:sz="4" w:space="0" w:color="auto"/>
              <w:right w:val="single" w:sz="4" w:space="0" w:color="auto"/>
            </w:tcBorders>
            <w:shd w:val="clear" w:color="auto" w:fill="auto"/>
            <w:vAlign w:val="center"/>
            <w:hideMark/>
          </w:tcPr>
          <w:p w:rsidR="00CC470E" w:rsidRPr="00CA0D67" w:rsidRDefault="00CC470E" w:rsidP="00892492">
            <w:pPr>
              <w:keepNext w:val="0"/>
              <w:widowControl/>
              <w:spacing w:line="240" w:lineRule="auto"/>
              <w:jc w:val="center"/>
              <w:rPr>
                <w:rFonts w:eastAsia="Times New Roman" w:cs="Times New Roman"/>
                <w:b w:val="0"/>
                <w:i/>
                <w:iCs/>
                <w:sz w:val="20"/>
                <w:szCs w:val="20"/>
              </w:rPr>
            </w:pPr>
            <w:r w:rsidRPr="00CA0D67">
              <w:rPr>
                <w:rFonts w:eastAsia="Times New Roman" w:cs="Times New Roman"/>
                <w:b w:val="0"/>
                <w:i/>
                <w:iCs/>
                <w:sz w:val="20"/>
                <w:szCs w:val="20"/>
              </w:rPr>
              <w:t> </w:t>
            </w:r>
          </w:p>
        </w:tc>
        <w:tc>
          <w:tcPr>
            <w:tcW w:w="4555" w:type="dxa"/>
            <w:tcBorders>
              <w:top w:val="nil"/>
              <w:left w:val="nil"/>
              <w:bottom w:val="single" w:sz="4" w:space="0" w:color="auto"/>
              <w:right w:val="single" w:sz="4" w:space="0" w:color="auto"/>
            </w:tcBorders>
            <w:shd w:val="clear" w:color="auto" w:fill="auto"/>
            <w:vAlign w:val="center"/>
            <w:hideMark/>
          </w:tcPr>
          <w:p w:rsidR="00CC470E" w:rsidRPr="00CA0D67" w:rsidRDefault="00CC470E" w:rsidP="00892492">
            <w:pPr>
              <w:keepNext w:val="0"/>
              <w:widowControl/>
              <w:spacing w:line="240" w:lineRule="auto"/>
              <w:ind w:firstLine="307"/>
              <w:jc w:val="left"/>
              <w:rPr>
                <w:rFonts w:eastAsia="Times New Roman" w:cs="Times New Roman"/>
                <w:b w:val="0"/>
                <w:i/>
                <w:iCs/>
                <w:sz w:val="20"/>
                <w:szCs w:val="20"/>
              </w:rPr>
            </w:pPr>
            <w:r>
              <w:rPr>
                <w:rFonts w:eastAsia="Times New Roman" w:cs="Times New Roman"/>
                <w:b w:val="0"/>
                <w:i/>
                <w:iCs/>
                <w:sz w:val="20"/>
                <w:szCs w:val="20"/>
              </w:rPr>
              <w:t xml:space="preserve">+ </w:t>
            </w:r>
            <w:r w:rsidRPr="00CA0D67">
              <w:rPr>
                <w:rFonts w:eastAsia="Times New Roman" w:cs="Times New Roman"/>
                <w:b w:val="0"/>
                <w:i/>
                <w:iCs/>
                <w:sz w:val="20"/>
                <w:szCs w:val="20"/>
              </w:rPr>
              <w:t>Đất khu nhà ở xã hội</w:t>
            </w:r>
          </w:p>
        </w:tc>
        <w:tc>
          <w:tcPr>
            <w:tcW w:w="1085" w:type="dxa"/>
            <w:tcBorders>
              <w:top w:val="nil"/>
              <w:left w:val="nil"/>
              <w:bottom w:val="single" w:sz="4" w:space="0" w:color="auto"/>
              <w:right w:val="single" w:sz="4" w:space="0" w:color="auto"/>
            </w:tcBorders>
            <w:shd w:val="clear" w:color="auto" w:fill="auto"/>
            <w:vAlign w:val="center"/>
            <w:hideMark/>
          </w:tcPr>
          <w:p w:rsidR="00CC470E" w:rsidRPr="00CC470E" w:rsidRDefault="00CC470E" w:rsidP="00892492">
            <w:pPr>
              <w:spacing w:line="240" w:lineRule="auto"/>
              <w:jc w:val="right"/>
              <w:rPr>
                <w:b w:val="0"/>
                <w:i/>
                <w:iCs/>
                <w:sz w:val="20"/>
                <w:szCs w:val="20"/>
              </w:rPr>
            </w:pPr>
            <w:r w:rsidRPr="00CC470E">
              <w:rPr>
                <w:b w:val="0"/>
                <w:i/>
                <w:iCs/>
                <w:sz w:val="20"/>
                <w:szCs w:val="20"/>
              </w:rPr>
              <w:t>9,63</w:t>
            </w:r>
          </w:p>
        </w:tc>
        <w:tc>
          <w:tcPr>
            <w:tcW w:w="1460" w:type="dxa"/>
            <w:tcBorders>
              <w:top w:val="nil"/>
              <w:left w:val="nil"/>
              <w:bottom w:val="single" w:sz="4" w:space="0" w:color="auto"/>
              <w:right w:val="single" w:sz="4" w:space="0" w:color="auto"/>
            </w:tcBorders>
            <w:shd w:val="clear" w:color="auto" w:fill="auto"/>
            <w:noWrap/>
            <w:vAlign w:val="center"/>
            <w:hideMark/>
          </w:tcPr>
          <w:p w:rsidR="00CC470E" w:rsidRPr="00CC470E" w:rsidRDefault="00CC470E" w:rsidP="00892492">
            <w:pPr>
              <w:spacing w:line="240" w:lineRule="auto"/>
              <w:jc w:val="right"/>
              <w:rPr>
                <w:b w:val="0"/>
                <w:i/>
                <w:iCs/>
                <w:sz w:val="22"/>
              </w:rPr>
            </w:pPr>
            <w:r w:rsidRPr="00CC470E">
              <w:rPr>
                <w:b w:val="0"/>
                <w:i/>
                <w:iCs/>
                <w:sz w:val="22"/>
              </w:rPr>
              <w:t> </w:t>
            </w:r>
          </w:p>
        </w:tc>
        <w:tc>
          <w:tcPr>
            <w:tcW w:w="1235" w:type="dxa"/>
            <w:tcBorders>
              <w:top w:val="nil"/>
              <w:left w:val="nil"/>
              <w:bottom w:val="single" w:sz="4" w:space="0" w:color="auto"/>
              <w:right w:val="single" w:sz="4" w:space="0" w:color="auto"/>
            </w:tcBorders>
            <w:shd w:val="clear" w:color="auto" w:fill="auto"/>
            <w:noWrap/>
            <w:vAlign w:val="center"/>
            <w:hideMark/>
          </w:tcPr>
          <w:p w:rsidR="00CC470E" w:rsidRPr="00CC470E" w:rsidRDefault="00CC470E" w:rsidP="00892492">
            <w:pPr>
              <w:spacing w:line="240" w:lineRule="auto"/>
              <w:jc w:val="right"/>
              <w:rPr>
                <w:b w:val="0"/>
                <w:i/>
                <w:iCs/>
                <w:sz w:val="22"/>
              </w:rPr>
            </w:pPr>
            <w:r w:rsidRPr="00CC470E">
              <w:rPr>
                <w:b w:val="0"/>
                <w:i/>
                <w:iCs/>
                <w:sz w:val="22"/>
              </w:rPr>
              <w:t> </w:t>
            </w:r>
          </w:p>
        </w:tc>
      </w:tr>
      <w:tr w:rsidR="00CC470E" w:rsidRPr="00CA0D67" w:rsidTr="00892492">
        <w:trPr>
          <w:trHeight w:val="450"/>
        </w:trPr>
        <w:tc>
          <w:tcPr>
            <w:tcW w:w="760" w:type="dxa"/>
            <w:tcBorders>
              <w:top w:val="nil"/>
              <w:left w:val="single" w:sz="4" w:space="0" w:color="auto"/>
              <w:bottom w:val="single" w:sz="4" w:space="0" w:color="auto"/>
              <w:right w:val="single" w:sz="4" w:space="0" w:color="auto"/>
            </w:tcBorders>
            <w:shd w:val="clear" w:color="auto" w:fill="auto"/>
            <w:vAlign w:val="center"/>
            <w:hideMark/>
          </w:tcPr>
          <w:p w:rsidR="00CC470E" w:rsidRPr="00CA0D67" w:rsidRDefault="00CC470E" w:rsidP="00892492">
            <w:pPr>
              <w:keepNext w:val="0"/>
              <w:widowControl/>
              <w:spacing w:line="240" w:lineRule="auto"/>
              <w:jc w:val="center"/>
              <w:rPr>
                <w:rFonts w:eastAsia="Times New Roman" w:cs="Times New Roman"/>
                <w:b w:val="0"/>
                <w:sz w:val="20"/>
                <w:szCs w:val="20"/>
              </w:rPr>
            </w:pPr>
            <w:r w:rsidRPr="00CA0D67">
              <w:rPr>
                <w:rFonts w:eastAsia="Times New Roman" w:cs="Times New Roman"/>
                <w:b w:val="0"/>
                <w:sz w:val="20"/>
                <w:szCs w:val="20"/>
              </w:rPr>
              <w:t xml:space="preserve"> -</w:t>
            </w:r>
          </w:p>
        </w:tc>
        <w:tc>
          <w:tcPr>
            <w:tcW w:w="4555" w:type="dxa"/>
            <w:tcBorders>
              <w:top w:val="nil"/>
              <w:left w:val="nil"/>
              <w:bottom w:val="single" w:sz="4" w:space="0" w:color="auto"/>
              <w:right w:val="single" w:sz="4" w:space="0" w:color="auto"/>
            </w:tcBorders>
            <w:shd w:val="clear" w:color="auto" w:fill="auto"/>
            <w:vAlign w:val="center"/>
            <w:hideMark/>
          </w:tcPr>
          <w:p w:rsidR="00CC470E" w:rsidRPr="00CA0D67" w:rsidRDefault="00CC470E" w:rsidP="00892492">
            <w:pPr>
              <w:keepNext w:val="0"/>
              <w:widowControl/>
              <w:spacing w:line="240" w:lineRule="auto"/>
              <w:jc w:val="left"/>
              <w:rPr>
                <w:rFonts w:eastAsia="Times New Roman" w:cs="Times New Roman"/>
                <w:b w:val="0"/>
                <w:sz w:val="20"/>
                <w:szCs w:val="20"/>
              </w:rPr>
            </w:pPr>
            <w:r w:rsidRPr="00CA0D67">
              <w:rPr>
                <w:rFonts w:eastAsia="Times New Roman" w:cs="Times New Roman"/>
                <w:b w:val="0"/>
                <w:sz w:val="20"/>
                <w:szCs w:val="20"/>
              </w:rPr>
              <w:t>Đất CTCC (Ngoài đơn vị ở)</w:t>
            </w:r>
          </w:p>
        </w:tc>
        <w:tc>
          <w:tcPr>
            <w:tcW w:w="1085" w:type="dxa"/>
            <w:tcBorders>
              <w:top w:val="nil"/>
              <w:left w:val="nil"/>
              <w:bottom w:val="single" w:sz="4" w:space="0" w:color="auto"/>
              <w:right w:val="single" w:sz="4" w:space="0" w:color="auto"/>
            </w:tcBorders>
            <w:shd w:val="clear" w:color="auto" w:fill="auto"/>
            <w:vAlign w:val="center"/>
            <w:hideMark/>
          </w:tcPr>
          <w:p w:rsidR="00CC470E" w:rsidRPr="00CC470E" w:rsidRDefault="00CC470E" w:rsidP="00892492">
            <w:pPr>
              <w:spacing w:line="240" w:lineRule="auto"/>
              <w:jc w:val="right"/>
              <w:rPr>
                <w:b w:val="0"/>
                <w:sz w:val="20"/>
                <w:szCs w:val="20"/>
              </w:rPr>
            </w:pPr>
            <w:r w:rsidRPr="00CC470E">
              <w:rPr>
                <w:b w:val="0"/>
                <w:sz w:val="20"/>
                <w:szCs w:val="20"/>
              </w:rPr>
              <w:t>33,94</w:t>
            </w:r>
          </w:p>
        </w:tc>
        <w:tc>
          <w:tcPr>
            <w:tcW w:w="1460" w:type="dxa"/>
            <w:tcBorders>
              <w:top w:val="nil"/>
              <w:left w:val="nil"/>
              <w:bottom w:val="single" w:sz="4" w:space="0" w:color="auto"/>
              <w:right w:val="single" w:sz="4" w:space="0" w:color="auto"/>
            </w:tcBorders>
            <w:shd w:val="clear" w:color="auto" w:fill="auto"/>
            <w:noWrap/>
            <w:vAlign w:val="center"/>
            <w:hideMark/>
          </w:tcPr>
          <w:p w:rsidR="00CC470E" w:rsidRPr="00CC470E" w:rsidRDefault="00CC470E" w:rsidP="00892492">
            <w:pPr>
              <w:spacing w:line="240" w:lineRule="auto"/>
              <w:jc w:val="right"/>
              <w:rPr>
                <w:b w:val="0"/>
                <w:sz w:val="22"/>
              </w:rPr>
            </w:pPr>
            <w:r w:rsidRPr="00CC470E">
              <w:rPr>
                <w:b w:val="0"/>
                <w:sz w:val="22"/>
              </w:rPr>
              <w:t>7,07</w:t>
            </w:r>
          </w:p>
        </w:tc>
        <w:tc>
          <w:tcPr>
            <w:tcW w:w="1235" w:type="dxa"/>
            <w:tcBorders>
              <w:top w:val="nil"/>
              <w:left w:val="nil"/>
              <w:bottom w:val="single" w:sz="4" w:space="0" w:color="auto"/>
              <w:right w:val="single" w:sz="4" w:space="0" w:color="auto"/>
            </w:tcBorders>
            <w:shd w:val="clear" w:color="auto" w:fill="auto"/>
            <w:noWrap/>
            <w:vAlign w:val="center"/>
            <w:hideMark/>
          </w:tcPr>
          <w:p w:rsidR="00CC470E" w:rsidRPr="00CC470E" w:rsidRDefault="00CC470E" w:rsidP="00892492">
            <w:pPr>
              <w:spacing w:line="240" w:lineRule="auto"/>
              <w:jc w:val="right"/>
              <w:rPr>
                <w:b w:val="0"/>
                <w:sz w:val="22"/>
              </w:rPr>
            </w:pPr>
            <w:r w:rsidRPr="00CC470E">
              <w:rPr>
                <w:b w:val="0"/>
                <w:sz w:val="22"/>
              </w:rPr>
              <w:t>0,80</w:t>
            </w:r>
          </w:p>
        </w:tc>
      </w:tr>
      <w:tr w:rsidR="00CC470E" w:rsidRPr="00CA0D67" w:rsidTr="00892492">
        <w:trPr>
          <w:trHeight w:val="450"/>
        </w:trPr>
        <w:tc>
          <w:tcPr>
            <w:tcW w:w="760" w:type="dxa"/>
            <w:tcBorders>
              <w:top w:val="nil"/>
              <w:left w:val="single" w:sz="4" w:space="0" w:color="auto"/>
              <w:bottom w:val="single" w:sz="4" w:space="0" w:color="auto"/>
              <w:right w:val="single" w:sz="4" w:space="0" w:color="auto"/>
            </w:tcBorders>
            <w:shd w:val="clear" w:color="auto" w:fill="auto"/>
            <w:vAlign w:val="center"/>
            <w:hideMark/>
          </w:tcPr>
          <w:p w:rsidR="00CC470E" w:rsidRPr="00CA0D67" w:rsidRDefault="00CC470E" w:rsidP="00892492">
            <w:pPr>
              <w:keepNext w:val="0"/>
              <w:widowControl/>
              <w:spacing w:line="240" w:lineRule="auto"/>
              <w:jc w:val="center"/>
              <w:rPr>
                <w:rFonts w:eastAsia="Times New Roman" w:cs="Times New Roman"/>
                <w:b w:val="0"/>
                <w:i/>
                <w:iCs/>
                <w:sz w:val="20"/>
                <w:szCs w:val="20"/>
              </w:rPr>
            </w:pPr>
            <w:r w:rsidRPr="00CA0D67">
              <w:rPr>
                <w:rFonts w:eastAsia="Times New Roman" w:cs="Times New Roman"/>
                <w:b w:val="0"/>
                <w:i/>
                <w:iCs/>
                <w:sz w:val="20"/>
                <w:szCs w:val="20"/>
              </w:rPr>
              <w:t> </w:t>
            </w:r>
          </w:p>
        </w:tc>
        <w:tc>
          <w:tcPr>
            <w:tcW w:w="4555" w:type="dxa"/>
            <w:tcBorders>
              <w:top w:val="nil"/>
              <w:left w:val="nil"/>
              <w:bottom w:val="single" w:sz="4" w:space="0" w:color="auto"/>
              <w:right w:val="single" w:sz="4" w:space="0" w:color="auto"/>
            </w:tcBorders>
            <w:shd w:val="clear" w:color="auto" w:fill="auto"/>
            <w:vAlign w:val="center"/>
            <w:hideMark/>
          </w:tcPr>
          <w:p w:rsidR="00CC470E" w:rsidRPr="00CA0D67" w:rsidRDefault="00CC470E" w:rsidP="00892492">
            <w:pPr>
              <w:keepNext w:val="0"/>
              <w:widowControl/>
              <w:spacing w:line="240" w:lineRule="auto"/>
              <w:ind w:firstLine="307"/>
              <w:jc w:val="left"/>
              <w:rPr>
                <w:rFonts w:eastAsia="Times New Roman" w:cs="Times New Roman"/>
                <w:b w:val="0"/>
                <w:i/>
                <w:iCs/>
                <w:sz w:val="20"/>
                <w:szCs w:val="20"/>
              </w:rPr>
            </w:pPr>
            <w:r w:rsidRPr="00CA0D67">
              <w:rPr>
                <w:rFonts w:eastAsia="Times New Roman" w:cs="Times New Roman"/>
                <w:b w:val="0"/>
                <w:i/>
                <w:iCs/>
                <w:sz w:val="20"/>
                <w:szCs w:val="20"/>
              </w:rPr>
              <w:t xml:space="preserve"> </w:t>
            </w:r>
            <w:r>
              <w:rPr>
                <w:rFonts w:eastAsia="Times New Roman" w:cs="Times New Roman"/>
                <w:b w:val="0"/>
                <w:i/>
                <w:iCs/>
                <w:sz w:val="20"/>
                <w:szCs w:val="20"/>
              </w:rPr>
              <w:t xml:space="preserve">+ </w:t>
            </w:r>
            <w:r w:rsidRPr="00CA0D67">
              <w:rPr>
                <w:rFonts w:eastAsia="Times New Roman" w:cs="Times New Roman"/>
                <w:b w:val="0"/>
                <w:i/>
                <w:iCs/>
                <w:sz w:val="20"/>
                <w:szCs w:val="20"/>
              </w:rPr>
              <w:t>Đất hành chính</w:t>
            </w:r>
          </w:p>
        </w:tc>
        <w:tc>
          <w:tcPr>
            <w:tcW w:w="1085" w:type="dxa"/>
            <w:tcBorders>
              <w:top w:val="nil"/>
              <w:left w:val="nil"/>
              <w:bottom w:val="single" w:sz="4" w:space="0" w:color="auto"/>
              <w:right w:val="single" w:sz="4" w:space="0" w:color="auto"/>
            </w:tcBorders>
            <w:shd w:val="clear" w:color="auto" w:fill="auto"/>
            <w:vAlign w:val="center"/>
            <w:hideMark/>
          </w:tcPr>
          <w:p w:rsidR="00CC470E" w:rsidRPr="00CC470E" w:rsidRDefault="00CC470E" w:rsidP="00892492">
            <w:pPr>
              <w:spacing w:line="240" w:lineRule="auto"/>
              <w:jc w:val="right"/>
              <w:rPr>
                <w:b w:val="0"/>
                <w:i/>
                <w:iCs/>
                <w:sz w:val="20"/>
                <w:szCs w:val="20"/>
              </w:rPr>
            </w:pPr>
            <w:r w:rsidRPr="00CC470E">
              <w:rPr>
                <w:b w:val="0"/>
                <w:i/>
                <w:iCs/>
                <w:sz w:val="20"/>
                <w:szCs w:val="20"/>
              </w:rPr>
              <w:t>2,35</w:t>
            </w:r>
          </w:p>
        </w:tc>
        <w:tc>
          <w:tcPr>
            <w:tcW w:w="1460" w:type="dxa"/>
            <w:tcBorders>
              <w:top w:val="nil"/>
              <w:left w:val="nil"/>
              <w:bottom w:val="single" w:sz="4" w:space="0" w:color="auto"/>
              <w:right w:val="single" w:sz="4" w:space="0" w:color="auto"/>
            </w:tcBorders>
            <w:shd w:val="clear" w:color="auto" w:fill="auto"/>
            <w:noWrap/>
            <w:vAlign w:val="center"/>
            <w:hideMark/>
          </w:tcPr>
          <w:p w:rsidR="00CC470E" w:rsidRPr="00CC470E" w:rsidRDefault="00CC470E" w:rsidP="00892492">
            <w:pPr>
              <w:spacing w:line="240" w:lineRule="auto"/>
              <w:jc w:val="right"/>
              <w:rPr>
                <w:b w:val="0"/>
                <w:i/>
                <w:iCs/>
                <w:sz w:val="22"/>
              </w:rPr>
            </w:pPr>
            <w:r w:rsidRPr="00CC470E">
              <w:rPr>
                <w:b w:val="0"/>
                <w:i/>
                <w:iCs/>
                <w:sz w:val="22"/>
              </w:rPr>
              <w:t> </w:t>
            </w:r>
          </w:p>
        </w:tc>
        <w:tc>
          <w:tcPr>
            <w:tcW w:w="1235" w:type="dxa"/>
            <w:tcBorders>
              <w:top w:val="nil"/>
              <w:left w:val="nil"/>
              <w:bottom w:val="single" w:sz="4" w:space="0" w:color="auto"/>
              <w:right w:val="single" w:sz="4" w:space="0" w:color="auto"/>
            </w:tcBorders>
            <w:shd w:val="clear" w:color="auto" w:fill="auto"/>
            <w:noWrap/>
            <w:vAlign w:val="center"/>
            <w:hideMark/>
          </w:tcPr>
          <w:p w:rsidR="00CC470E" w:rsidRPr="00CC470E" w:rsidRDefault="00CC470E" w:rsidP="00892492">
            <w:pPr>
              <w:spacing w:line="240" w:lineRule="auto"/>
              <w:jc w:val="right"/>
              <w:rPr>
                <w:b w:val="0"/>
                <w:i/>
                <w:iCs/>
                <w:sz w:val="22"/>
              </w:rPr>
            </w:pPr>
            <w:r w:rsidRPr="00CC470E">
              <w:rPr>
                <w:b w:val="0"/>
                <w:i/>
                <w:iCs/>
                <w:sz w:val="22"/>
              </w:rPr>
              <w:t> </w:t>
            </w:r>
          </w:p>
        </w:tc>
      </w:tr>
      <w:tr w:rsidR="00CC470E" w:rsidRPr="00CA0D67" w:rsidTr="00892492">
        <w:trPr>
          <w:trHeight w:val="450"/>
        </w:trPr>
        <w:tc>
          <w:tcPr>
            <w:tcW w:w="760" w:type="dxa"/>
            <w:tcBorders>
              <w:top w:val="nil"/>
              <w:left w:val="single" w:sz="4" w:space="0" w:color="auto"/>
              <w:bottom w:val="single" w:sz="4" w:space="0" w:color="auto"/>
              <w:right w:val="single" w:sz="4" w:space="0" w:color="auto"/>
            </w:tcBorders>
            <w:shd w:val="clear" w:color="auto" w:fill="auto"/>
            <w:vAlign w:val="center"/>
            <w:hideMark/>
          </w:tcPr>
          <w:p w:rsidR="00CC470E" w:rsidRPr="00CA0D67" w:rsidRDefault="00CC470E" w:rsidP="00892492">
            <w:pPr>
              <w:keepNext w:val="0"/>
              <w:widowControl/>
              <w:spacing w:line="240" w:lineRule="auto"/>
              <w:jc w:val="center"/>
              <w:rPr>
                <w:rFonts w:eastAsia="Times New Roman" w:cs="Times New Roman"/>
                <w:b w:val="0"/>
                <w:i/>
                <w:iCs/>
                <w:sz w:val="20"/>
                <w:szCs w:val="20"/>
              </w:rPr>
            </w:pPr>
            <w:r w:rsidRPr="00CA0D67">
              <w:rPr>
                <w:rFonts w:eastAsia="Times New Roman" w:cs="Times New Roman"/>
                <w:b w:val="0"/>
                <w:i/>
                <w:iCs/>
                <w:sz w:val="20"/>
                <w:szCs w:val="20"/>
              </w:rPr>
              <w:t> </w:t>
            </w:r>
          </w:p>
        </w:tc>
        <w:tc>
          <w:tcPr>
            <w:tcW w:w="4555" w:type="dxa"/>
            <w:tcBorders>
              <w:top w:val="nil"/>
              <w:left w:val="nil"/>
              <w:bottom w:val="single" w:sz="4" w:space="0" w:color="auto"/>
              <w:right w:val="single" w:sz="4" w:space="0" w:color="auto"/>
            </w:tcBorders>
            <w:shd w:val="clear" w:color="auto" w:fill="auto"/>
            <w:vAlign w:val="center"/>
            <w:hideMark/>
          </w:tcPr>
          <w:p w:rsidR="00CC470E" w:rsidRPr="00CA0D67" w:rsidRDefault="00CC470E" w:rsidP="00892492">
            <w:pPr>
              <w:keepNext w:val="0"/>
              <w:widowControl/>
              <w:spacing w:line="240" w:lineRule="auto"/>
              <w:ind w:firstLine="307"/>
              <w:jc w:val="left"/>
              <w:rPr>
                <w:rFonts w:eastAsia="Times New Roman" w:cs="Times New Roman"/>
                <w:b w:val="0"/>
                <w:i/>
                <w:iCs/>
                <w:sz w:val="20"/>
                <w:szCs w:val="20"/>
              </w:rPr>
            </w:pPr>
            <w:r>
              <w:rPr>
                <w:rFonts w:eastAsia="Times New Roman" w:cs="Times New Roman"/>
                <w:b w:val="0"/>
                <w:i/>
                <w:iCs/>
                <w:sz w:val="20"/>
                <w:szCs w:val="20"/>
              </w:rPr>
              <w:t xml:space="preserve">+ </w:t>
            </w:r>
            <w:r w:rsidRPr="00CA0D67">
              <w:rPr>
                <w:rFonts w:eastAsia="Times New Roman" w:cs="Times New Roman"/>
                <w:b w:val="0"/>
                <w:i/>
                <w:iCs/>
                <w:sz w:val="20"/>
                <w:szCs w:val="20"/>
              </w:rPr>
              <w:t>Đất giáo dục (trường THPT- trường dạy nghề)</w:t>
            </w:r>
          </w:p>
        </w:tc>
        <w:tc>
          <w:tcPr>
            <w:tcW w:w="1085" w:type="dxa"/>
            <w:tcBorders>
              <w:top w:val="nil"/>
              <w:left w:val="nil"/>
              <w:bottom w:val="single" w:sz="4" w:space="0" w:color="auto"/>
              <w:right w:val="single" w:sz="4" w:space="0" w:color="auto"/>
            </w:tcBorders>
            <w:shd w:val="clear" w:color="auto" w:fill="auto"/>
            <w:vAlign w:val="center"/>
            <w:hideMark/>
          </w:tcPr>
          <w:p w:rsidR="00CC470E" w:rsidRPr="00CC470E" w:rsidRDefault="00CC470E" w:rsidP="00892492">
            <w:pPr>
              <w:spacing w:line="240" w:lineRule="auto"/>
              <w:jc w:val="right"/>
              <w:rPr>
                <w:b w:val="0"/>
                <w:i/>
                <w:iCs/>
                <w:sz w:val="20"/>
                <w:szCs w:val="20"/>
              </w:rPr>
            </w:pPr>
            <w:r w:rsidRPr="00CC470E">
              <w:rPr>
                <w:b w:val="0"/>
                <w:i/>
                <w:iCs/>
                <w:sz w:val="20"/>
                <w:szCs w:val="20"/>
              </w:rPr>
              <w:t>7,33</w:t>
            </w:r>
          </w:p>
        </w:tc>
        <w:tc>
          <w:tcPr>
            <w:tcW w:w="1460" w:type="dxa"/>
            <w:tcBorders>
              <w:top w:val="nil"/>
              <w:left w:val="nil"/>
              <w:bottom w:val="single" w:sz="4" w:space="0" w:color="auto"/>
              <w:right w:val="single" w:sz="4" w:space="0" w:color="auto"/>
            </w:tcBorders>
            <w:shd w:val="clear" w:color="auto" w:fill="auto"/>
            <w:noWrap/>
            <w:vAlign w:val="center"/>
            <w:hideMark/>
          </w:tcPr>
          <w:p w:rsidR="00CC470E" w:rsidRPr="00CC470E" w:rsidRDefault="00CC470E" w:rsidP="00892492">
            <w:pPr>
              <w:spacing w:line="240" w:lineRule="auto"/>
              <w:jc w:val="right"/>
              <w:rPr>
                <w:b w:val="0"/>
                <w:i/>
                <w:iCs/>
                <w:sz w:val="22"/>
              </w:rPr>
            </w:pPr>
            <w:r w:rsidRPr="00CC470E">
              <w:rPr>
                <w:b w:val="0"/>
                <w:i/>
                <w:iCs/>
                <w:sz w:val="22"/>
              </w:rPr>
              <w:t> </w:t>
            </w:r>
          </w:p>
        </w:tc>
        <w:tc>
          <w:tcPr>
            <w:tcW w:w="1235" w:type="dxa"/>
            <w:tcBorders>
              <w:top w:val="nil"/>
              <w:left w:val="nil"/>
              <w:bottom w:val="single" w:sz="4" w:space="0" w:color="auto"/>
              <w:right w:val="single" w:sz="4" w:space="0" w:color="auto"/>
            </w:tcBorders>
            <w:shd w:val="clear" w:color="auto" w:fill="auto"/>
            <w:noWrap/>
            <w:vAlign w:val="center"/>
            <w:hideMark/>
          </w:tcPr>
          <w:p w:rsidR="00CC470E" w:rsidRPr="00CC470E" w:rsidRDefault="00CC470E" w:rsidP="00892492">
            <w:pPr>
              <w:spacing w:line="240" w:lineRule="auto"/>
              <w:jc w:val="right"/>
              <w:rPr>
                <w:b w:val="0"/>
                <w:i/>
                <w:iCs/>
                <w:sz w:val="22"/>
              </w:rPr>
            </w:pPr>
            <w:r w:rsidRPr="00CC470E">
              <w:rPr>
                <w:b w:val="0"/>
                <w:i/>
                <w:iCs/>
                <w:sz w:val="22"/>
              </w:rPr>
              <w:t> </w:t>
            </w:r>
          </w:p>
        </w:tc>
      </w:tr>
      <w:tr w:rsidR="00CC470E" w:rsidRPr="00CA0D67" w:rsidTr="00892492">
        <w:trPr>
          <w:trHeight w:val="450"/>
        </w:trPr>
        <w:tc>
          <w:tcPr>
            <w:tcW w:w="760" w:type="dxa"/>
            <w:tcBorders>
              <w:top w:val="nil"/>
              <w:left w:val="single" w:sz="4" w:space="0" w:color="auto"/>
              <w:bottom w:val="single" w:sz="4" w:space="0" w:color="auto"/>
              <w:right w:val="single" w:sz="4" w:space="0" w:color="auto"/>
            </w:tcBorders>
            <w:shd w:val="clear" w:color="auto" w:fill="auto"/>
            <w:vAlign w:val="center"/>
            <w:hideMark/>
          </w:tcPr>
          <w:p w:rsidR="00CC470E" w:rsidRPr="00CA0D67" w:rsidRDefault="00CC470E" w:rsidP="00892492">
            <w:pPr>
              <w:keepNext w:val="0"/>
              <w:widowControl/>
              <w:spacing w:line="240" w:lineRule="auto"/>
              <w:jc w:val="center"/>
              <w:rPr>
                <w:rFonts w:eastAsia="Times New Roman" w:cs="Times New Roman"/>
                <w:b w:val="0"/>
                <w:i/>
                <w:iCs/>
                <w:sz w:val="20"/>
                <w:szCs w:val="20"/>
              </w:rPr>
            </w:pPr>
            <w:r w:rsidRPr="00CA0D67">
              <w:rPr>
                <w:rFonts w:eastAsia="Times New Roman" w:cs="Times New Roman"/>
                <w:b w:val="0"/>
                <w:i/>
                <w:iCs/>
                <w:sz w:val="20"/>
                <w:szCs w:val="20"/>
              </w:rPr>
              <w:t> </w:t>
            </w:r>
          </w:p>
        </w:tc>
        <w:tc>
          <w:tcPr>
            <w:tcW w:w="4555" w:type="dxa"/>
            <w:tcBorders>
              <w:top w:val="nil"/>
              <w:left w:val="nil"/>
              <w:bottom w:val="single" w:sz="4" w:space="0" w:color="auto"/>
              <w:right w:val="single" w:sz="4" w:space="0" w:color="auto"/>
            </w:tcBorders>
            <w:shd w:val="clear" w:color="auto" w:fill="auto"/>
            <w:vAlign w:val="center"/>
            <w:hideMark/>
          </w:tcPr>
          <w:p w:rsidR="00CC470E" w:rsidRPr="00CA0D67" w:rsidRDefault="00CC470E" w:rsidP="00892492">
            <w:pPr>
              <w:keepNext w:val="0"/>
              <w:widowControl/>
              <w:spacing w:line="240" w:lineRule="auto"/>
              <w:ind w:firstLine="307"/>
              <w:jc w:val="left"/>
              <w:rPr>
                <w:rFonts w:eastAsia="Times New Roman" w:cs="Times New Roman"/>
                <w:b w:val="0"/>
                <w:i/>
                <w:iCs/>
                <w:sz w:val="20"/>
                <w:szCs w:val="20"/>
              </w:rPr>
            </w:pPr>
            <w:r w:rsidRPr="00CA0D67">
              <w:rPr>
                <w:rFonts w:eastAsia="Times New Roman" w:cs="Times New Roman"/>
                <w:b w:val="0"/>
                <w:i/>
                <w:iCs/>
                <w:sz w:val="20"/>
                <w:szCs w:val="20"/>
              </w:rPr>
              <w:t>Đất y tế</w:t>
            </w:r>
          </w:p>
        </w:tc>
        <w:tc>
          <w:tcPr>
            <w:tcW w:w="1085" w:type="dxa"/>
            <w:tcBorders>
              <w:top w:val="nil"/>
              <w:left w:val="nil"/>
              <w:bottom w:val="single" w:sz="4" w:space="0" w:color="auto"/>
              <w:right w:val="single" w:sz="4" w:space="0" w:color="auto"/>
            </w:tcBorders>
            <w:shd w:val="clear" w:color="auto" w:fill="auto"/>
            <w:vAlign w:val="center"/>
            <w:hideMark/>
          </w:tcPr>
          <w:p w:rsidR="00CC470E" w:rsidRPr="00CC470E" w:rsidRDefault="00CC470E" w:rsidP="00892492">
            <w:pPr>
              <w:spacing w:line="240" w:lineRule="auto"/>
              <w:jc w:val="right"/>
              <w:rPr>
                <w:b w:val="0"/>
                <w:i/>
                <w:iCs/>
                <w:sz w:val="20"/>
                <w:szCs w:val="20"/>
              </w:rPr>
            </w:pPr>
            <w:r w:rsidRPr="00CC470E">
              <w:rPr>
                <w:b w:val="0"/>
                <w:i/>
                <w:iCs/>
                <w:sz w:val="20"/>
                <w:szCs w:val="20"/>
              </w:rPr>
              <w:t>3,14</w:t>
            </w:r>
          </w:p>
        </w:tc>
        <w:tc>
          <w:tcPr>
            <w:tcW w:w="1460" w:type="dxa"/>
            <w:tcBorders>
              <w:top w:val="nil"/>
              <w:left w:val="nil"/>
              <w:bottom w:val="single" w:sz="4" w:space="0" w:color="auto"/>
              <w:right w:val="single" w:sz="4" w:space="0" w:color="auto"/>
            </w:tcBorders>
            <w:shd w:val="clear" w:color="auto" w:fill="auto"/>
            <w:noWrap/>
            <w:vAlign w:val="center"/>
            <w:hideMark/>
          </w:tcPr>
          <w:p w:rsidR="00CC470E" w:rsidRPr="00CC470E" w:rsidRDefault="00CC470E" w:rsidP="00892492">
            <w:pPr>
              <w:spacing w:line="240" w:lineRule="auto"/>
              <w:jc w:val="right"/>
              <w:rPr>
                <w:b w:val="0"/>
                <w:i/>
                <w:iCs/>
                <w:sz w:val="22"/>
              </w:rPr>
            </w:pPr>
            <w:r w:rsidRPr="00CC470E">
              <w:rPr>
                <w:b w:val="0"/>
                <w:i/>
                <w:iCs/>
                <w:sz w:val="22"/>
              </w:rPr>
              <w:t> </w:t>
            </w:r>
          </w:p>
        </w:tc>
        <w:tc>
          <w:tcPr>
            <w:tcW w:w="1235" w:type="dxa"/>
            <w:tcBorders>
              <w:top w:val="nil"/>
              <w:left w:val="nil"/>
              <w:bottom w:val="single" w:sz="4" w:space="0" w:color="auto"/>
              <w:right w:val="single" w:sz="4" w:space="0" w:color="auto"/>
            </w:tcBorders>
            <w:shd w:val="clear" w:color="auto" w:fill="auto"/>
            <w:noWrap/>
            <w:vAlign w:val="center"/>
            <w:hideMark/>
          </w:tcPr>
          <w:p w:rsidR="00CC470E" w:rsidRPr="00CC470E" w:rsidRDefault="00CC470E" w:rsidP="00892492">
            <w:pPr>
              <w:spacing w:line="240" w:lineRule="auto"/>
              <w:jc w:val="right"/>
              <w:rPr>
                <w:b w:val="0"/>
                <w:i/>
                <w:iCs/>
                <w:sz w:val="22"/>
              </w:rPr>
            </w:pPr>
            <w:r w:rsidRPr="00CC470E">
              <w:rPr>
                <w:b w:val="0"/>
                <w:i/>
                <w:iCs/>
                <w:sz w:val="22"/>
              </w:rPr>
              <w:t> </w:t>
            </w:r>
          </w:p>
        </w:tc>
      </w:tr>
      <w:tr w:rsidR="00CC470E" w:rsidRPr="00CA0D67" w:rsidTr="00892492">
        <w:trPr>
          <w:trHeight w:val="630"/>
        </w:trPr>
        <w:tc>
          <w:tcPr>
            <w:tcW w:w="760" w:type="dxa"/>
            <w:tcBorders>
              <w:top w:val="nil"/>
              <w:left w:val="single" w:sz="4" w:space="0" w:color="auto"/>
              <w:bottom w:val="single" w:sz="4" w:space="0" w:color="auto"/>
              <w:right w:val="single" w:sz="4" w:space="0" w:color="auto"/>
            </w:tcBorders>
            <w:shd w:val="clear" w:color="auto" w:fill="auto"/>
            <w:vAlign w:val="center"/>
            <w:hideMark/>
          </w:tcPr>
          <w:p w:rsidR="00CC470E" w:rsidRPr="00CA0D67" w:rsidRDefault="00CC470E" w:rsidP="00892492">
            <w:pPr>
              <w:keepNext w:val="0"/>
              <w:widowControl/>
              <w:spacing w:line="240" w:lineRule="auto"/>
              <w:jc w:val="center"/>
              <w:rPr>
                <w:rFonts w:eastAsia="Times New Roman" w:cs="Times New Roman"/>
                <w:b w:val="0"/>
                <w:i/>
                <w:iCs/>
                <w:sz w:val="20"/>
                <w:szCs w:val="20"/>
              </w:rPr>
            </w:pPr>
            <w:r w:rsidRPr="00CA0D67">
              <w:rPr>
                <w:rFonts w:eastAsia="Times New Roman" w:cs="Times New Roman"/>
                <w:b w:val="0"/>
                <w:i/>
                <w:iCs/>
                <w:sz w:val="20"/>
                <w:szCs w:val="20"/>
              </w:rPr>
              <w:t> </w:t>
            </w:r>
          </w:p>
        </w:tc>
        <w:tc>
          <w:tcPr>
            <w:tcW w:w="4555" w:type="dxa"/>
            <w:tcBorders>
              <w:top w:val="nil"/>
              <w:left w:val="nil"/>
              <w:bottom w:val="single" w:sz="4" w:space="0" w:color="auto"/>
              <w:right w:val="single" w:sz="4" w:space="0" w:color="auto"/>
            </w:tcBorders>
            <w:shd w:val="clear" w:color="auto" w:fill="auto"/>
            <w:vAlign w:val="center"/>
            <w:hideMark/>
          </w:tcPr>
          <w:p w:rsidR="00CC470E" w:rsidRPr="00CA0D67" w:rsidRDefault="00CC470E" w:rsidP="00892492">
            <w:pPr>
              <w:keepNext w:val="0"/>
              <w:widowControl/>
              <w:spacing w:line="240" w:lineRule="auto"/>
              <w:ind w:firstLine="307"/>
              <w:jc w:val="left"/>
              <w:rPr>
                <w:rFonts w:eastAsia="Times New Roman" w:cs="Times New Roman"/>
                <w:b w:val="0"/>
                <w:i/>
                <w:iCs/>
                <w:sz w:val="20"/>
                <w:szCs w:val="20"/>
              </w:rPr>
            </w:pPr>
            <w:r>
              <w:rPr>
                <w:rFonts w:eastAsia="Times New Roman" w:cs="Times New Roman"/>
                <w:b w:val="0"/>
                <w:i/>
                <w:iCs/>
                <w:sz w:val="20"/>
                <w:szCs w:val="20"/>
              </w:rPr>
              <w:t xml:space="preserve">+ </w:t>
            </w:r>
            <w:r w:rsidRPr="00CA0D67">
              <w:rPr>
                <w:rFonts w:eastAsia="Times New Roman" w:cs="Times New Roman"/>
                <w:b w:val="0"/>
                <w:i/>
                <w:iCs/>
                <w:sz w:val="20"/>
                <w:szCs w:val="20"/>
              </w:rPr>
              <w:t xml:space="preserve">Đất văn hóa </w:t>
            </w:r>
            <w:r w:rsidRPr="00CA0D67">
              <w:rPr>
                <w:rFonts w:eastAsia="Times New Roman" w:cs="Times New Roman"/>
                <w:b w:val="0"/>
                <w:i/>
                <w:iCs/>
                <w:sz w:val="20"/>
                <w:szCs w:val="20"/>
              </w:rPr>
              <w:br/>
              <w:t>(TTVH - Thư viện - Bưu điện - Đài TT - Nhà TN…)</w:t>
            </w:r>
          </w:p>
        </w:tc>
        <w:tc>
          <w:tcPr>
            <w:tcW w:w="1085" w:type="dxa"/>
            <w:tcBorders>
              <w:top w:val="nil"/>
              <w:left w:val="nil"/>
              <w:bottom w:val="single" w:sz="4" w:space="0" w:color="auto"/>
              <w:right w:val="single" w:sz="4" w:space="0" w:color="auto"/>
            </w:tcBorders>
            <w:shd w:val="clear" w:color="auto" w:fill="auto"/>
            <w:vAlign w:val="center"/>
            <w:hideMark/>
          </w:tcPr>
          <w:p w:rsidR="00CC470E" w:rsidRPr="00CC470E" w:rsidRDefault="00CC470E" w:rsidP="00892492">
            <w:pPr>
              <w:spacing w:line="240" w:lineRule="auto"/>
              <w:jc w:val="right"/>
              <w:rPr>
                <w:b w:val="0"/>
                <w:i/>
                <w:iCs/>
                <w:sz w:val="20"/>
                <w:szCs w:val="20"/>
              </w:rPr>
            </w:pPr>
            <w:r w:rsidRPr="00CC470E">
              <w:rPr>
                <w:b w:val="0"/>
                <w:i/>
                <w:iCs/>
                <w:sz w:val="20"/>
                <w:szCs w:val="20"/>
              </w:rPr>
              <w:t>13,52</w:t>
            </w:r>
          </w:p>
        </w:tc>
        <w:tc>
          <w:tcPr>
            <w:tcW w:w="1460" w:type="dxa"/>
            <w:tcBorders>
              <w:top w:val="nil"/>
              <w:left w:val="nil"/>
              <w:bottom w:val="single" w:sz="4" w:space="0" w:color="auto"/>
              <w:right w:val="single" w:sz="4" w:space="0" w:color="auto"/>
            </w:tcBorders>
            <w:shd w:val="clear" w:color="auto" w:fill="auto"/>
            <w:noWrap/>
            <w:vAlign w:val="center"/>
            <w:hideMark/>
          </w:tcPr>
          <w:p w:rsidR="00CC470E" w:rsidRPr="00CC470E" w:rsidRDefault="00CC470E" w:rsidP="00892492">
            <w:pPr>
              <w:spacing w:line="240" w:lineRule="auto"/>
              <w:jc w:val="right"/>
              <w:rPr>
                <w:b w:val="0"/>
                <w:i/>
                <w:iCs/>
                <w:sz w:val="22"/>
              </w:rPr>
            </w:pPr>
            <w:r w:rsidRPr="00CC470E">
              <w:rPr>
                <w:b w:val="0"/>
                <w:i/>
                <w:iCs/>
                <w:sz w:val="22"/>
              </w:rPr>
              <w:t> </w:t>
            </w:r>
          </w:p>
        </w:tc>
        <w:tc>
          <w:tcPr>
            <w:tcW w:w="1235" w:type="dxa"/>
            <w:tcBorders>
              <w:top w:val="nil"/>
              <w:left w:val="nil"/>
              <w:bottom w:val="single" w:sz="4" w:space="0" w:color="auto"/>
              <w:right w:val="single" w:sz="4" w:space="0" w:color="auto"/>
            </w:tcBorders>
            <w:shd w:val="clear" w:color="auto" w:fill="auto"/>
            <w:noWrap/>
            <w:vAlign w:val="center"/>
            <w:hideMark/>
          </w:tcPr>
          <w:p w:rsidR="00CC470E" w:rsidRPr="00CC470E" w:rsidRDefault="00CC470E" w:rsidP="00892492">
            <w:pPr>
              <w:spacing w:line="240" w:lineRule="auto"/>
              <w:jc w:val="right"/>
              <w:rPr>
                <w:b w:val="0"/>
                <w:i/>
                <w:iCs/>
                <w:sz w:val="22"/>
              </w:rPr>
            </w:pPr>
            <w:r w:rsidRPr="00CC470E">
              <w:rPr>
                <w:b w:val="0"/>
                <w:i/>
                <w:iCs/>
                <w:sz w:val="22"/>
              </w:rPr>
              <w:t> </w:t>
            </w:r>
          </w:p>
        </w:tc>
      </w:tr>
      <w:tr w:rsidR="00CC470E" w:rsidRPr="00CA0D67" w:rsidTr="00892492">
        <w:trPr>
          <w:trHeight w:val="450"/>
        </w:trPr>
        <w:tc>
          <w:tcPr>
            <w:tcW w:w="760" w:type="dxa"/>
            <w:tcBorders>
              <w:top w:val="nil"/>
              <w:left w:val="single" w:sz="4" w:space="0" w:color="auto"/>
              <w:bottom w:val="single" w:sz="4" w:space="0" w:color="auto"/>
              <w:right w:val="single" w:sz="4" w:space="0" w:color="auto"/>
            </w:tcBorders>
            <w:shd w:val="clear" w:color="auto" w:fill="auto"/>
            <w:vAlign w:val="center"/>
            <w:hideMark/>
          </w:tcPr>
          <w:p w:rsidR="00CC470E" w:rsidRPr="00CA0D67" w:rsidRDefault="00CC470E" w:rsidP="00892492">
            <w:pPr>
              <w:keepNext w:val="0"/>
              <w:widowControl/>
              <w:spacing w:line="240" w:lineRule="auto"/>
              <w:jc w:val="center"/>
              <w:rPr>
                <w:rFonts w:eastAsia="Times New Roman" w:cs="Times New Roman"/>
                <w:b w:val="0"/>
                <w:i/>
                <w:iCs/>
                <w:sz w:val="20"/>
                <w:szCs w:val="20"/>
              </w:rPr>
            </w:pPr>
            <w:r w:rsidRPr="00CA0D67">
              <w:rPr>
                <w:rFonts w:eastAsia="Times New Roman" w:cs="Times New Roman"/>
                <w:b w:val="0"/>
                <w:i/>
                <w:iCs/>
                <w:sz w:val="20"/>
                <w:szCs w:val="20"/>
              </w:rPr>
              <w:t> </w:t>
            </w:r>
          </w:p>
        </w:tc>
        <w:tc>
          <w:tcPr>
            <w:tcW w:w="4555" w:type="dxa"/>
            <w:tcBorders>
              <w:top w:val="nil"/>
              <w:left w:val="nil"/>
              <w:bottom w:val="single" w:sz="4" w:space="0" w:color="auto"/>
              <w:right w:val="single" w:sz="4" w:space="0" w:color="auto"/>
            </w:tcBorders>
            <w:shd w:val="clear" w:color="auto" w:fill="auto"/>
            <w:vAlign w:val="center"/>
            <w:hideMark/>
          </w:tcPr>
          <w:p w:rsidR="00CC470E" w:rsidRPr="00CA0D67" w:rsidRDefault="00CC470E" w:rsidP="00892492">
            <w:pPr>
              <w:keepNext w:val="0"/>
              <w:widowControl/>
              <w:spacing w:line="240" w:lineRule="auto"/>
              <w:jc w:val="left"/>
              <w:rPr>
                <w:rFonts w:eastAsia="Times New Roman" w:cs="Times New Roman"/>
                <w:b w:val="0"/>
                <w:i/>
                <w:iCs/>
                <w:sz w:val="20"/>
                <w:szCs w:val="20"/>
              </w:rPr>
            </w:pPr>
            <w:r w:rsidRPr="00CA0D67">
              <w:rPr>
                <w:rFonts w:eastAsia="Times New Roman" w:cs="Times New Roman"/>
                <w:b w:val="0"/>
                <w:i/>
                <w:iCs/>
                <w:sz w:val="20"/>
                <w:szCs w:val="20"/>
              </w:rPr>
              <w:t>Đất thương mại dịch vụ</w:t>
            </w:r>
          </w:p>
        </w:tc>
        <w:tc>
          <w:tcPr>
            <w:tcW w:w="1085" w:type="dxa"/>
            <w:tcBorders>
              <w:top w:val="nil"/>
              <w:left w:val="nil"/>
              <w:bottom w:val="single" w:sz="4" w:space="0" w:color="auto"/>
              <w:right w:val="single" w:sz="4" w:space="0" w:color="auto"/>
            </w:tcBorders>
            <w:shd w:val="clear" w:color="auto" w:fill="auto"/>
            <w:vAlign w:val="center"/>
            <w:hideMark/>
          </w:tcPr>
          <w:p w:rsidR="00CC470E" w:rsidRPr="00CC470E" w:rsidRDefault="00CC470E" w:rsidP="00892492">
            <w:pPr>
              <w:spacing w:line="240" w:lineRule="auto"/>
              <w:jc w:val="right"/>
              <w:rPr>
                <w:b w:val="0"/>
                <w:i/>
                <w:iCs/>
                <w:sz w:val="20"/>
                <w:szCs w:val="20"/>
              </w:rPr>
            </w:pPr>
            <w:r w:rsidRPr="00CC470E">
              <w:rPr>
                <w:b w:val="0"/>
                <w:i/>
                <w:iCs/>
                <w:sz w:val="20"/>
                <w:szCs w:val="20"/>
              </w:rPr>
              <w:t>7,60</w:t>
            </w:r>
          </w:p>
        </w:tc>
        <w:tc>
          <w:tcPr>
            <w:tcW w:w="1460" w:type="dxa"/>
            <w:tcBorders>
              <w:top w:val="nil"/>
              <w:left w:val="nil"/>
              <w:bottom w:val="single" w:sz="4" w:space="0" w:color="auto"/>
              <w:right w:val="single" w:sz="4" w:space="0" w:color="auto"/>
            </w:tcBorders>
            <w:shd w:val="clear" w:color="auto" w:fill="auto"/>
            <w:noWrap/>
            <w:vAlign w:val="center"/>
            <w:hideMark/>
          </w:tcPr>
          <w:p w:rsidR="00CC470E" w:rsidRPr="00CC470E" w:rsidRDefault="00CC470E" w:rsidP="00892492">
            <w:pPr>
              <w:spacing w:line="240" w:lineRule="auto"/>
              <w:jc w:val="right"/>
              <w:rPr>
                <w:b w:val="0"/>
                <w:i/>
                <w:iCs/>
                <w:sz w:val="22"/>
              </w:rPr>
            </w:pPr>
            <w:r w:rsidRPr="00CC470E">
              <w:rPr>
                <w:b w:val="0"/>
                <w:i/>
                <w:iCs/>
                <w:sz w:val="22"/>
              </w:rPr>
              <w:t> </w:t>
            </w:r>
          </w:p>
        </w:tc>
        <w:tc>
          <w:tcPr>
            <w:tcW w:w="1235" w:type="dxa"/>
            <w:tcBorders>
              <w:top w:val="nil"/>
              <w:left w:val="nil"/>
              <w:bottom w:val="single" w:sz="4" w:space="0" w:color="auto"/>
              <w:right w:val="single" w:sz="4" w:space="0" w:color="auto"/>
            </w:tcBorders>
            <w:shd w:val="clear" w:color="auto" w:fill="auto"/>
            <w:noWrap/>
            <w:vAlign w:val="center"/>
            <w:hideMark/>
          </w:tcPr>
          <w:p w:rsidR="00CC470E" w:rsidRPr="00CC470E" w:rsidRDefault="00CC470E" w:rsidP="00892492">
            <w:pPr>
              <w:spacing w:line="240" w:lineRule="auto"/>
              <w:jc w:val="right"/>
              <w:rPr>
                <w:b w:val="0"/>
                <w:i/>
                <w:iCs/>
                <w:sz w:val="22"/>
              </w:rPr>
            </w:pPr>
            <w:r w:rsidRPr="00CC470E">
              <w:rPr>
                <w:b w:val="0"/>
                <w:i/>
                <w:iCs/>
                <w:sz w:val="22"/>
              </w:rPr>
              <w:t> </w:t>
            </w:r>
          </w:p>
        </w:tc>
      </w:tr>
      <w:tr w:rsidR="00CC470E" w:rsidRPr="00CA0D67" w:rsidTr="00892492">
        <w:trPr>
          <w:trHeight w:val="450"/>
        </w:trPr>
        <w:tc>
          <w:tcPr>
            <w:tcW w:w="760" w:type="dxa"/>
            <w:tcBorders>
              <w:top w:val="nil"/>
              <w:left w:val="single" w:sz="4" w:space="0" w:color="auto"/>
              <w:bottom w:val="single" w:sz="4" w:space="0" w:color="auto"/>
              <w:right w:val="single" w:sz="4" w:space="0" w:color="auto"/>
            </w:tcBorders>
            <w:shd w:val="clear" w:color="auto" w:fill="auto"/>
            <w:vAlign w:val="center"/>
            <w:hideMark/>
          </w:tcPr>
          <w:p w:rsidR="00CC470E" w:rsidRPr="00CA0D67" w:rsidRDefault="00CC470E" w:rsidP="00892492">
            <w:pPr>
              <w:keepNext w:val="0"/>
              <w:widowControl/>
              <w:spacing w:line="240" w:lineRule="auto"/>
              <w:jc w:val="center"/>
              <w:rPr>
                <w:rFonts w:eastAsia="Times New Roman" w:cs="Times New Roman"/>
                <w:b w:val="0"/>
                <w:sz w:val="20"/>
                <w:szCs w:val="20"/>
              </w:rPr>
            </w:pPr>
            <w:r w:rsidRPr="00CA0D67">
              <w:rPr>
                <w:rFonts w:eastAsia="Times New Roman" w:cs="Times New Roman"/>
                <w:b w:val="0"/>
                <w:sz w:val="20"/>
                <w:szCs w:val="20"/>
              </w:rPr>
              <w:t xml:space="preserve"> -</w:t>
            </w:r>
          </w:p>
        </w:tc>
        <w:tc>
          <w:tcPr>
            <w:tcW w:w="4555" w:type="dxa"/>
            <w:tcBorders>
              <w:top w:val="nil"/>
              <w:left w:val="nil"/>
              <w:bottom w:val="single" w:sz="4" w:space="0" w:color="auto"/>
              <w:right w:val="single" w:sz="4" w:space="0" w:color="auto"/>
            </w:tcBorders>
            <w:shd w:val="clear" w:color="auto" w:fill="auto"/>
            <w:vAlign w:val="center"/>
            <w:hideMark/>
          </w:tcPr>
          <w:p w:rsidR="00CC470E" w:rsidRPr="00CA0D67" w:rsidRDefault="00CC470E" w:rsidP="00892492">
            <w:pPr>
              <w:keepNext w:val="0"/>
              <w:widowControl/>
              <w:spacing w:line="240" w:lineRule="auto"/>
              <w:jc w:val="left"/>
              <w:rPr>
                <w:rFonts w:eastAsia="Times New Roman" w:cs="Times New Roman"/>
                <w:b w:val="0"/>
                <w:sz w:val="20"/>
                <w:szCs w:val="20"/>
              </w:rPr>
            </w:pPr>
            <w:r w:rsidRPr="00CA0D67">
              <w:rPr>
                <w:rFonts w:eastAsia="Times New Roman" w:cs="Times New Roman"/>
                <w:b w:val="0"/>
                <w:sz w:val="20"/>
                <w:szCs w:val="20"/>
              </w:rPr>
              <w:t>Đất cây xanh, TDTT</w:t>
            </w:r>
          </w:p>
        </w:tc>
        <w:tc>
          <w:tcPr>
            <w:tcW w:w="1085" w:type="dxa"/>
            <w:tcBorders>
              <w:top w:val="nil"/>
              <w:left w:val="nil"/>
              <w:bottom w:val="single" w:sz="4" w:space="0" w:color="auto"/>
              <w:right w:val="single" w:sz="4" w:space="0" w:color="auto"/>
            </w:tcBorders>
            <w:shd w:val="clear" w:color="auto" w:fill="auto"/>
            <w:vAlign w:val="center"/>
            <w:hideMark/>
          </w:tcPr>
          <w:p w:rsidR="00CC470E" w:rsidRPr="00CC470E" w:rsidRDefault="00CC470E" w:rsidP="00892492">
            <w:pPr>
              <w:spacing w:line="240" w:lineRule="auto"/>
              <w:jc w:val="right"/>
              <w:rPr>
                <w:b w:val="0"/>
                <w:sz w:val="20"/>
                <w:szCs w:val="20"/>
              </w:rPr>
            </w:pPr>
            <w:r w:rsidRPr="00CC470E">
              <w:rPr>
                <w:b w:val="0"/>
                <w:sz w:val="20"/>
                <w:szCs w:val="20"/>
              </w:rPr>
              <w:t>36,20</w:t>
            </w:r>
          </w:p>
        </w:tc>
        <w:tc>
          <w:tcPr>
            <w:tcW w:w="1460" w:type="dxa"/>
            <w:tcBorders>
              <w:top w:val="nil"/>
              <w:left w:val="nil"/>
              <w:bottom w:val="single" w:sz="4" w:space="0" w:color="auto"/>
              <w:right w:val="single" w:sz="4" w:space="0" w:color="auto"/>
            </w:tcBorders>
            <w:shd w:val="clear" w:color="auto" w:fill="auto"/>
            <w:noWrap/>
            <w:vAlign w:val="center"/>
            <w:hideMark/>
          </w:tcPr>
          <w:p w:rsidR="00CC470E" w:rsidRPr="00CC470E" w:rsidRDefault="00CC470E" w:rsidP="00892492">
            <w:pPr>
              <w:spacing w:line="240" w:lineRule="auto"/>
              <w:jc w:val="right"/>
              <w:rPr>
                <w:b w:val="0"/>
                <w:sz w:val="22"/>
              </w:rPr>
            </w:pPr>
            <w:r w:rsidRPr="00CC470E">
              <w:rPr>
                <w:b w:val="0"/>
                <w:sz w:val="22"/>
              </w:rPr>
              <w:t>7,54</w:t>
            </w:r>
          </w:p>
        </w:tc>
        <w:tc>
          <w:tcPr>
            <w:tcW w:w="1235" w:type="dxa"/>
            <w:tcBorders>
              <w:top w:val="nil"/>
              <w:left w:val="nil"/>
              <w:bottom w:val="single" w:sz="4" w:space="0" w:color="auto"/>
              <w:right w:val="single" w:sz="4" w:space="0" w:color="auto"/>
            </w:tcBorders>
            <w:shd w:val="clear" w:color="auto" w:fill="auto"/>
            <w:noWrap/>
            <w:vAlign w:val="center"/>
            <w:hideMark/>
          </w:tcPr>
          <w:p w:rsidR="00CC470E" w:rsidRPr="00CC470E" w:rsidRDefault="00CC470E" w:rsidP="00892492">
            <w:pPr>
              <w:spacing w:line="240" w:lineRule="auto"/>
              <w:jc w:val="right"/>
              <w:rPr>
                <w:b w:val="0"/>
                <w:sz w:val="22"/>
              </w:rPr>
            </w:pPr>
            <w:r w:rsidRPr="00CC470E">
              <w:rPr>
                <w:b w:val="0"/>
                <w:sz w:val="22"/>
              </w:rPr>
              <w:t>0,85</w:t>
            </w:r>
          </w:p>
        </w:tc>
      </w:tr>
      <w:tr w:rsidR="00CC470E" w:rsidRPr="00CA0D67" w:rsidTr="00892492">
        <w:trPr>
          <w:trHeight w:val="450"/>
        </w:trPr>
        <w:tc>
          <w:tcPr>
            <w:tcW w:w="760" w:type="dxa"/>
            <w:tcBorders>
              <w:top w:val="nil"/>
              <w:left w:val="single" w:sz="4" w:space="0" w:color="auto"/>
              <w:bottom w:val="single" w:sz="4" w:space="0" w:color="auto"/>
              <w:right w:val="single" w:sz="4" w:space="0" w:color="auto"/>
            </w:tcBorders>
            <w:shd w:val="clear" w:color="auto" w:fill="auto"/>
            <w:vAlign w:val="center"/>
            <w:hideMark/>
          </w:tcPr>
          <w:p w:rsidR="00CC470E" w:rsidRPr="00CA0D67" w:rsidRDefault="00CC470E" w:rsidP="00892492">
            <w:pPr>
              <w:keepNext w:val="0"/>
              <w:widowControl/>
              <w:spacing w:line="240" w:lineRule="auto"/>
              <w:jc w:val="center"/>
              <w:rPr>
                <w:rFonts w:eastAsia="Times New Roman" w:cs="Times New Roman"/>
                <w:b w:val="0"/>
                <w:sz w:val="20"/>
                <w:szCs w:val="20"/>
              </w:rPr>
            </w:pPr>
            <w:r w:rsidRPr="00CA0D67">
              <w:rPr>
                <w:rFonts w:eastAsia="Times New Roman" w:cs="Times New Roman"/>
                <w:b w:val="0"/>
                <w:sz w:val="20"/>
                <w:szCs w:val="20"/>
              </w:rPr>
              <w:t xml:space="preserve"> -</w:t>
            </w:r>
          </w:p>
        </w:tc>
        <w:tc>
          <w:tcPr>
            <w:tcW w:w="4555" w:type="dxa"/>
            <w:tcBorders>
              <w:top w:val="nil"/>
              <w:left w:val="nil"/>
              <w:bottom w:val="single" w:sz="4" w:space="0" w:color="auto"/>
              <w:right w:val="single" w:sz="4" w:space="0" w:color="auto"/>
            </w:tcBorders>
            <w:shd w:val="clear" w:color="auto" w:fill="auto"/>
            <w:vAlign w:val="center"/>
            <w:hideMark/>
          </w:tcPr>
          <w:p w:rsidR="00CC470E" w:rsidRPr="00CA0D67" w:rsidRDefault="00CC470E" w:rsidP="00892492">
            <w:pPr>
              <w:keepNext w:val="0"/>
              <w:widowControl/>
              <w:spacing w:line="240" w:lineRule="auto"/>
              <w:jc w:val="left"/>
              <w:rPr>
                <w:rFonts w:eastAsia="Times New Roman" w:cs="Times New Roman"/>
                <w:b w:val="0"/>
                <w:sz w:val="20"/>
                <w:szCs w:val="20"/>
              </w:rPr>
            </w:pPr>
            <w:r w:rsidRPr="00CA0D67">
              <w:rPr>
                <w:rFonts w:eastAsia="Times New Roman" w:cs="Times New Roman"/>
                <w:b w:val="0"/>
                <w:sz w:val="20"/>
                <w:szCs w:val="20"/>
              </w:rPr>
              <w:t>Đất giao thông đô thị</w:t>
            </w:r>
          </w:p>
        </w:tc>
        <w:tc>
          <w:tcPr>
            <w:tcW w:w="1085" w:type="dxa"/>
            <w:tcBorders>
              <w:top w:val="nil"/>
              <w:left w:val="nil"/>
              <w:bottom w:val="single" w:sz="4" w:space="0" w:color="auto"/>
              <w:right w:val="single" w:sz="4" w:space="0" w:color="auto"/>
            </w:tcBorders>
            <w:shd w:val="clear" w:color="auto" w:fill="auto"/>
            <w:vAlign w:val="center"/>
            <w:hideMark/>
          </w:tcPr>
          <w:p w:rsidR="00CC470E" w:rsidRPr="00CC470E" w:rsidRDefault="00CC470E" w:rsidP="00892492">
            <w:pPr>
              <w:spacing w:line="240" w:lineRule="auto"/>
              <w:jc w:val="right"/>
              <w:rPr>
                <w:b w:val="0"/>
                <w:sz w:val="20"/>
                <w:szCs w:val="20"/>
              </w:rPr>
            </w:pPr>
            <w:r w:rsidRPr="00CC470E">
              <w:rPr>
                <w:b w:val="0"/>
                <w:sz w:val="20"/>
                <w:szCs w:val="20"/>
              </w:rPr>
              <w:t>67,62</w:t>
            </w:r>
          </w:p>
        </w:tc>
        <w:tc>
          <w:tcPr>
            <w:tcW w:w="1460" w:type="dxa"/>
            <w:tcBorders>
              <w:top w:val="nil"/>
              <w:left w:val="nil"/>
              <w:bottom w:val="single" w:sz="4" w:space="0" w:color="auto"/>
              <w:right w:val="single" w:sz="4" w:space="0" w:color="auto"/>
            </w:tcBorders>
            <w:shd w:val="clear" w:color="auto" w:fill="auto"/>
            <w:noWrap/>
            <w:vAlign w:val="center"/>
            <w:hideMark/>
          </w:tcPr>
          <w:p w:rsidR="00CC470E" w:rsidRPr="00CC470E" w:rsidRDefault="00CC470E" w:rsidP="00892492">
            <w:pPr>
              <w:spacing w:line="240" w:lineRule="auto"/>
              <w:jc w:val="right"/>
              <w:rPr>
                <w:b w:val="0"/>
                <w:sz w:val="22"/>
              </w:rPr>
            </w:pPr>
            <w:r w:rsidRPr="00CC470E">
              <w:rPr>
                <w:b w:val="0"/>
                <w:sz w:val="22"/>
              </w:rPr>
              <w:t>14,09</w:t>
            </w:r>
          </w:p>
        </w:tc>
        <w:tc>
          <w:tcPr>
            <w:tcW w:w="1235" w:type="dxa"/>
            <w:tcBorders>
              <w:top w:val="nil"/>
              <w:left w:val="nil"/>
              <w:bottom w:val="single" w:sz="4" w:space="0" w:color="auto"/>
              <w:right w:val="single" w:sz="4" w:space="0" w:color="auto"/>
            </w:tcBorders>
            <w:shd w:val="clear" w:color="auto" w:fill="auto"/>
            <w:noWrap/>
            <w:vAlign w:val="center"/>
            <w:hideMark/>
          </w:tcPr>
          <w:p w:rsidR="00CC470E" w:rsidRPr="00CC470E" w:rsidRDefault="00CC470E" w:rsidP="00892492">
            <w:pPr>
              <w:spacing w:line="240" w:lineRule="auto"/>
              <w:jc w:val="right"/>
              <w:rPr>
                <w:b w:val="0"/>
                <w:sz w:val="22"/>
              </w:rPr>
            </w:pPr>
            <w:r w:rsidRPr="00CC470E">
              <w:rPr>
                <w:b w:val="0"/>
                <w:sz w:val="22"/>
              </w:rPr>
              <w:t>1,59</w:t>
            </w:r>
          </w:p>
        </w:tc>
      </w:tr>
      <w:tr w:rsidR="00CC470E" w:rsidRPr="00CA0D67" w:rsidTr="00892492">
        <w:trPr>
          <w:trHeight w:val="450"/>
        </w:trPr>
        <w:tc>
          <w:tcPr>
            <w:tcW w:w="760" w:type="dxa"/>
            <w:tcBorders>
              <w:top w:val="nil"/>
              <w:left w:val="single" w:sz="4" w:space="0" w:color="auto"/>
              <w:bottom w:val="single" w:sz="4" w:space="0" w:color="auto"/>
              <w:right w:val="single" w:sz="4" w:space="0" w:color="auto"/>
            </w:tcBorders>
            <w:shd w:val="clear" w:color="auto" w:fill="auto"/>
            <w:vAlign w:val="center"/>
            <w:hideMark/>
          </w:tcPr>
          <w:p w:rsidR="00CC470E" w:rsidRPr="00CA0D67" w:rsidRDefault="00CC470E" w:rsidP="00892492">
            <w:pPr>
              <w:keepNext w:val="0"/>
              <w:widowControl/>
              <w:spacing w:line="240" w:lineRule="auto"/>
              <w:jc w:val="center"/>
              <w:rPr>
                <w:rFonts w:eastAsia="Times New Roman" w:cs="Times New Roman"/>
                <w:bCs/>
                <w:i/>
                <w:iCs/>
                <w:sz w:val="20"/>
                <w:szCs w:val="20"/>
              </w:rPr>
            </w:pPr>
            <w:r w:rsidRPr="00CA0D67">
              <w:rPr>
                <w:rFonts w:eastAsia="Times New Roman" w:cs="Times New Roman"/>
                <w:bCs/>
                <w:i/>
                <w:iCs/>
                <w:sz w:val="20"/>
                <w:szCs w:val="20"/>
              </w:rPr>
              <w:t>2</w:t>
            </w:r>
          </w:p>
        </w:tc>
        <w:tc>
          <w:tcPr>
            <w:tcW w:w="4555" w:type="dxa"/>
            <w:tcBorders>
              <w:top w:val="nil"/>
              <w:left w:val="nil"/>
              <w:bottom w:val="single" w:sz="4" w:space="0" w:color="auto"/>
              <w:right w:val="single" w:sz="4" w:space="0" w:color="auto"/>
            </w:tcBorders>
            <w:shd w:val="clear" w:color="auto" w:fill="auto"/>
            <w:vAlign w:val="center"/>
            <w:hideMark/>
          </w:tcPr>
          <w:p w:rsidR="00CC470E" w:rsidRPr="00CA0D67" w:rsidRDefault="00CC470E" w:rsidP="00892492">
            <w:pPr>
              <w:keepNext w:val="0"/>
              <w:widowControl/>
              <w:spacing w:line="240" w:lineRule="auto"/>
              <w:jc w:val="left"/>
              <w:rPr>
                <w:rFonts w:eastAsia="Times New Roman" w:cs="Times New Roman"/>
                <w:bCs/>
                <w:i/>
                <w:iCs/>
                <w:sz w:val="20"/>
                <w:szCs w:val="20"/>
              </w:rPr>
            </w:pPr>
            <w:r w:rsidRPr="00CA0D67">
              <w:rPr>
                <w:rFonts w:eastAsia="Times New Roman" w:cs="Times New Roman"/>
                <w:bCs/>
                <w:i/>
                <w:iCs/>
                <w:sz w:val="20"/>
                <w:szCs w:val="20"/>
              </w:rPr>
              <w:t>Đất ngoài dân dụng</w:t>
            </w:r>
          </w:p>
        </w:tc>
        <w:tc>
          <w:tcPr>
            <w:tcW w:w="1085" w:type="dxa"/>
            <w:tcBorders>
              <w:top w:val="nil"/>
              <w:left w:val="nil"/>
              <w:bottom w:val="single" w:sz="4" w:space="0" w:color="auto"/>
              <w:right w:val="single" w:sz="4" w:space="0" w:color="auto"/>
            </w:tcBorders>
            <w:shd w:val="clear" w:color="auto" w:fill="auto"/>
            <w:vAlign w:val="center"/>
            <w:hideMark/>
          </w:tcPr>
          <w:p w:rsidR="00CC470E" w:rsidRPr="00CC470E" w:rsidRDefault="00CC470E" w:rsidP="00892492">
            <w:pPr>
              <w:spacing w:line="240" w:lineRule="auto"/>
              <w:jc w:val="right"/>
              <w:rPr>
                <w:bCs/>
                <w:i/>
                <w:iCs/>
                <w:sz w:val="20"/>
                <w:szCs w:val="20"/>
              </w:rPr>
            </w:pPr>
            <w:r w:rsidRPr="00CC470E">
              <w:rPr>
                <w:bCs/>
                <w:i/>
                <w:iCs/>
                <w:sz w:val="20"/>
                <w:szCs w:val="20"/>
              </w:rPr>
              <w:t>585,79</w:t>
            </w:r>
          </w:p>
        </w:tc>
        <w:tc>
          <w:tcPr>
            <w:tcW w:w="1460" w:type="dxa"/>
            <w:tcBorders>
              <w:top w:val="nil"/>
              <w:left w:val="nil"/>
              <w:bottom w:val="single" w:sz="4" w:space="0" w:color="auto"/>
              <w:right w:val="single" w:sz="4" w:space="0" w:color="auto"/>
            </w:tcBorders>
            <w:shd w:val="clear" w:color="auto" w:fill="auto"/>
            <w:noWrap/>
            <w:vAlign w:val="center"/>
            <w:hideMark/>
          </w:tcPr>
          <w:p w:rsidR="00CC470E" w:rsidRPr="00CC470E" w:rsidRDefault="00CC470E" w:rsidP="00892492">
            <w:pPr>
              <w:spacing w:line="240" w:lineRule="auto"/>
              <w:jc w:val="right"/>
              <w:rPr>
                <w:bCs/>
                <w:sz w:val="22"/>
              </w:rPr>
            </w:pPr>
            <w:r w:rsidRPr="00CC470E">
              <w:rPr>
                <w:bCs/>
                <w:sz w:val="22"/>
              </w:rPr>
              <w:t>122,04</w:t>
            </w:r>
          </w:p>
        </w:tc>
        <w:tc>
          <w:tcPr>
            <w:tcW w:w="1235" w:type="dxa"/>
            <w:tcBorders>
              <w:top w:val="nil"/>
              <w:left w:val="nil"/>
              <w:bottom w:val="single" w:sz="4" w:space="0" w:color="auto"/>
              <w:right w:val="single" w:sz="4" w:space="0" w:color="auto"/>
            </w:tcBorders>
            <w:shd w:val="clear" w:color="auto" w:fill="auto"/>
            <w:noWrap/>
            <w:vAlign w:val="center"/>
            <w:hideMark/>
          </w:tcPr>
          <w:p w:rsidR="00CC470E" w:rsidRPr="00CC470E" w:rsidRDefault="00CC470E" w:rsidP="00892492">
            <w:pPr>
              <w:spacing w:line="240" w:lineRule="auto"/>
              <w:jc w:val="right"/>
              <w:rPr>
                <w:bCs/>
                <w:sz w:val="22"/>
              </w:rPr>
            </w:pPr>
            <w:r w:rsidRPr="00CC470E">
              <w:rPr>
                <w:bCs/>
                <w:sz w:val="22"/>
              </w:rPr>
              <w:t>13,78</w:t>
            </w:r>
          </w:p>
        </w:tc>
      </w:tr>
      <w:tr w:rsidR="00CC470E" w:rsidRPr="00CA0D67" w:rsidTr="00892492">
        <w:trPr>
          <w:trHeight w:val="450"/>
        </w:trPr>
        <w:tc>
          <w:tcPr>
            <w:tcW w:w="760" w:type="dxa"/>
            <w:tcBorders>
              <w:top w:val="nil"/>
              <w:left w:val="single" w:sz="4" w:space="0" w:color="auto"/>
              <w:bottom w:val="single" w:sz="4" w:space="0" w:color="auto"/>
              <w:right w:val="single" w:sz="4" w:space="0" w:color="auto"/>
            </w:tcBorders>
            <w:shd w:val="clear" w:color="auto" w:fill="auto"/>
            <w:vAlign w:val="center"/>
            <w:hideMark/>
          </w:tcPr>
          <w:p w:rsidR="00CC470E" w:rsidRPr="00CA0D67" w:rsidRDefault="00CC470E" w:rsidP="00892492">
            <w:pPr>
              <w:keepNext w:val="0"/>
              <w:widowControl/>
              <w:spacing w:line="240" w:lineRule="auto"/>
              <w:jc w:val="center"/>
              <w:rPr>
                <w:rFonts w:eastAsia="Times New Roman" w:cs="Times New Roman"/>
                <w:b w:val="0"/>
                <w:sz w:val="20"/>
                <w:szCs w:val="20"/>
              </w:rPr>
            </w:pPr>
            <w:r w:rsidRPr="00CA0D67">
              <w:rPr>
                <w:rFonts w:eastAsia="Times New Roman" w:cs="Times New Roman"/>
                <w:b w:val="0"/>
                <w:sz w:val="20"/>
                <w:szCs w:val="20"/>
              </w:rPr>
              <w:t>2.1</w:t>
            </w:r>
          </w:p>
        </w:tc>
        <w:tc>
          <w:tcPr>
            <w:tcW w:w="4555" w:type="dxa"/>
            <w:tcBorders>
              <w:top w:val="nil"/>
              <w:left w:val="nil"/>
              <w:bottom w:val="single" w:sz="4" w:space="0" w:color="auto"/>
              <w:right w:val="single" w:sz="4" w:space="0" w:color="auto"/>
            </w:tcBorders>
            <w:shd w:val="clear" w:color="auto" w:fill="auto"/>
            <w:vAlign w:val="center"/>
            <w:hideMark/>
          </w:tcPr>
          <w:p w:rsidR="00CC470E" w:rsidRPr="00CA0D67" w:rsidRDefault="00CC470E" w:rsidP="00892492">
            <w:pPr>
              <w:keepNext w:val="0"/>
              <w:widowControl/>
              <w:spacing w:line="240" w:lineRule="auto"/>
              <w:jc w:val="left"/>
              <w:rPr>
                <w:rFonts w:eastAsia="Times New Roman" w:cs="Times New Roman"/>
                <w:b w:val="0"/>
                <w:sz w:val="20"/>
                <w:szCs w:val="20"/>
              </w:rPr>
            </w:pPr>
            <w:r w:rsidRPr="00CA0D67">
              <w:rPr>
                <w:rFonts w:eastAsia="Times New Roman" w:cs="Times New Roman"/>
                <w:b w:val="0"/>
                <w:sz w:val="20"/>
                <w:szCs w:val="20"/>
              </w:rPr>
              <w:t>Đất thương mại dịch vụ cấp vùng</w:t>
            </w:r>
            <w:r w:rsidR="003C152E">
              <w:rPr>
                <w:rFonts w:eastAsia="Times New Roman" w:cs="Times New Roman"/>
                <w:b w:val="0"/>
                <w:sz w:val="20"/>
                <w:szCs w:val="20"/>
              </w:rPr>
              <w:t>.</w:t>
            </w:r>
          </w:p>
        </w:tc>
        <w:tc>
          <w:tcPr>
            <w:tcW w:w="1085" w:type="dxa"/>
            <w:tcBorders>
              <w:top w:val="nil"/>
              <w:left w:val="nil"/>
              <w:bottom w:val="single" w:sz="4" w:space="0" w:color="auto"/>
              <w:right w:val="single" w:sz="4" w:space="0" w:color="auto"/>
            </w:tcBorders>
            <w:shd w:val="clear" w:color="auto" w:fill="auto"/>
            <w:vAlign w:val="center"/>
            <w:hideMark/>
          </w:tcPr>
          <w:p w:rsidR="00CC470E" w:rsidRPr="00CC470E" w:rsidRDefault="00CC470E" w:rsidP="00892492">
            <w:pPr>
              <w:spacing w:line="240" w:lineRule="auto"/>
              <w:jc w:val="right"/>
              <w:rPr>
                <w:b w:val="0"/>
                <w:sz w:val="20"/>
                <w:szCs w:val="20"/>
              </w:rPr>
            </w:pPr>
            <w:r w:rsidRPr="00CC470E">
              <w:rPr>
                <w:b w:val="0"/>
                <w:sz w:val="20"/>
                <w:szCs w:val="20"/>
              </w:rPr>
              <w:t>51,88</w:t>
            </w:r>
          </w:p>
        </w:tc>
        <w:tc>
          <w:tcPr>
            <w:tcW w:w="1460" w:type="dxa"/>
            <w:tcBorders>
              <w:top w:val="nil"/>
              <w:left w:val="nil"/>
              <w:bottom w:val="single" w:sz="4" w:space="0" w:color="auto"/>
              <w:right w:val="single" w:sz="4" w:space="0" w:color="auto"/>
            </w:tcBorders>
            <w:shd w:val="clear" w:color="auto" w:fill="auto"/>
            <w:noWrap/>
            <w:vAlign w:val="center"/>
            <w:hideMark/>
          </w:tcPr>
          <w:p w:rsidR="00CC470E" w:rsidRPr="00CC470E" w:rsidRDefault="00CC470E" w:rsidP="00892492">
            <w:pPr>
              <w:spacing w:line="240" w:lineRule="auto"/>
              <w:jc w:val="right"/>
              <w:rPr>
                <w:b w:val="0"/>
                <w:sz w:val="22"/>
              </w:rPr>
            </w:pPr>
            <w:r w:rsidRPr="00CC470E">
              <w:rPr>
                <w:b w:val="0"/>
                <w:sz w:val="22"/>
              </w:rPr>
              <w:t>10,81</w:t>
            </w:r>
          </w:p>
        </w:tc>
        <w:tc>
          <w:tcPr>
            <w:tcW w:w="1235" w:type="dxa"/>
            <w:tcBorders>
              <w:top w:val="nil"/>
              <w:left w:val="nil"/>
              <w:bottom w:val="single" w:sz="4" w:space="0" w:color="auto"/>
              <w:right w:val="single" w:sz="4" w:space="0" w:color="auto"/>
            </w:tcBorders>
            <w:shd w:val="clear" w:color="auto" w:fill="auto"/>
            <w:noWrap/>
            <w:vAlign w:val="center"/>
            <w:hideMark/>
          </w:tcPr>
          <w:p w:rsidR="00CC470E" w:rsidRPr="00CC470E" w:rsidRDefault="00CC470E" w:rsidP="00892492">
            <w:pPr>
              <w:spacing w:line="240" w:lineRule="auto"/>
              <w:jc w:val="right"/>
              <w:rPr>
                <w:b w:val="0"/>
                <w:sz w:val="22"/>
              </w:rPr>
            </w:pPr>
            <w:r w:rsidRPr="00CC470E">
              <w:rPr>
                <w:b w:val="0"/>
                <w:sz w:val="22"/>
              </w:rPr>
              <w:t>1,22</w:t>
            </w:r>
          </w:p>
        </w:tc>
      </w:tr>
      <w:tr w:rsidR="00CC470E" w:rsidRPr="00CA0D67" w:rsidTr="00892492">
        <w:trPr>
          <w:trHeight w:val="450"/>
        </w:trPr>
        <w:tc>
          <w:tcPr>
            <w:tcW w:w="760" w:type="dxa"/>
            <w:tcBorders>
              <w:top w:val="nil"/>
              <w:left w:val="single" w:sz="4" w:space="0" w:color="auto"/>
              <w:bottom w:val="single" w:sz="4" w:space="0" w:color="auto"/>
              <w:right w:val="single" w:sz="4" w:space="0" w:color="auto"/>
            </w:tcBorders>
            <w:shd w:val="clear" w:color="auto" w:fill="auto"/>
            <w:vAlign w:val="center"/>
            <w:hideMark/>
          </w:tcPr>
          <w:p w:rsidR="00CC470E" w:rsidRPr="00CA0D67" w:rsidRDefault="00CC470E" w:rsidP="00892492">
            <w:pPr>
              <w:keepNext w:val="0"/>
              <w:widowControl/>
              <w:spacing w:line="240" w:lineRule="auto"/>
              <w:jc w:val="center"/>
              <w:rPr>
                <w:rFonts w:eastAsia="Times New Roman" w:cs="Times New Roman"/>
                <w:b w:val="0"/>
                <w:sz w:val="20"/>
                <w:szCs w:val="20"/>
              </w:rPr>
            </w:pPr>
            <w:r w:rsidRPr="00CA0D67">
              <w:rPr>
                <w:rFonts w:eastAsia="Times New Roman" w:cs="Times New Roman"/>
                <w:b w:val="0"/>
                <w:sz w:val="20"/>
                <w:szCs w:val="20"/>
              </w:rPr>
              <w:t>2.2</w:t>
            </w:r>
          </w:p>
        </w:tc>
        <w:tc>
          <w:tcPr>
            <w:tcW w:w="4555" w:type="dxa"/>
            <w:tcBorders>
              <w:top w:val="nil"/>
              <w:left w:val="nil"/>
              <w:bottom w:val="single" w:sz="4" w:space="0" w:color="auto"/>
              <w:right w:val="single" w:sz="4" w:space="0" w:color="auto"/>
            </w:tcBorders>
            <w:shd w:val="clear" w:color="auto" w:fill="auto"/>
            <w:vAlign w:val="center"/>
            <w:hideMark/>
          </w:tcPr>
          <w:p w:rsidR="00CC470E" w:rsidRPr="00CA0D67" w:rsidRDefault="00CC470E" w:rsidP="00892492">
            <w:pPr>
              <w:keepNext w:val="0"/>
              <w:widowControl/>
              <w:spacing w:line="240" w:lineRule="auto"/>
              <w:jc w:val="left"/>
              <w:rPr>
                <w:rFonts w:eastAsia="Times New Roman" w:cs="Times New Roman"/>
                <w:b w:val="0"/>
                <w:sz w:val="20"/>
                <w:szCs w:val="20"/>
              </w:rPr>
            </w:pPr>
            <w:r w:rsidRPr="00CA0D67">
              <w:rPr>
                <w:rFonts w:eastAsia="Times New Roman" w:cs="Times New Roman"/>
                <w:b w:val="0"/>
                <w:sz w:val="20"/>
                <w:szCs w:val="20"/>
              </w:rPr>
              <w:t>Đất cụm công nghiệp.</w:t>
            </w:r>
          </w:p>
        </w:tc>
        <w:tc>
          <w:tcPr>
            <w:tcW w:w="1085" w:type="dxa"/>
            <w:tcBorders>
              <w:top w:val="nil"/>
              <w:left w:val="nil"/>
              <w:bottom w:val="single" w:sz="4" w:space="0" w:color="auto"/>
              <w:right w:val="single" w:sz="4" w:space="0" w:color="auto"/>
            </w:tcBorders>
            <w:shd w:val="clear" w:color="auto" w:fill="auto"/>
            <w:vAlign w:val="center"/>
            <w:hideMark/>
          </w:tcPr>
          <w:p w:rsidR="00CC470E" w:rsidRPr="00CC470E" w:rsidRDefault="00CC470E" w:rsidP="00892492">
            <w:pPr>
              <w:spacing w:line="240" w:lineRule="auto"/>
              <w:jc w:val="right"/>
              <w:rPr>
                <w:b w:val="0"/>
                <w:sz w:val="20"/>
                <w:szCs w:val="20"/>
              </w:rPr>
            </w:pPr>
            <w:r w:rsidRPr="00CC470E">
              <w:rPr>
                <w:b w:val="0"/>
                <w:sz w:val="20"/>
                <w:szCs w:val="20"/>
              </w:rPr>
              <w:t>57,34</w:t>
            </w:r>
          </w:p>
        </w:tc>
        <w:tc>
          <w:tcPr>
            <w:tcW w:w="1460" w:type="dxa"/>
            <w:tcBorders>
              <w:top w:val="nil"/>
              <w:left w:val="nil"/>
              <w:bottom w:val="single" w:sz="4" w:space="0" w:color="auto"/>
              <w:right w:val="single" w:sz="4" w:space="0" w:color="auto"/>
            </w:tcBorders>
            <w:shd w:val="clear" w:color="auto" w:fill="auto"/>
            <w:noWrap/>
            <w:vAlign w:val="center"/>
            <w:hideMark/>
          </w:tcPr>
          <w:p w:rsidR="00CC470E" w:rsidRPr="00CC470E" w:rsidRDefault="00CC470E" w:rsidP="00892492">
            <w:pPr>
              <w:spacing w:line="240" w:lineRule="auto"/>
              <w:jc w:val="right"/>
              <w:rPr>
                <w:b w:val="0"/>
                <w:sz w:val="22"/>
              </w:rPr>
            </w:pPr>
            <w:r w:rsidRPr="00CC470E">
              <w:rPr>
                <w:b w:val="0"/>
                <w:sz w:val="22"/>
              </w:rPr>
              <w:t>11,95</w:t>
            </w:r>
          </w:p>
        </w:tc>
        <w:tc>
          <w:tcPr>
            <w:tcW w:w="1235" w:type="dxa"/>
            <w:tcBorders>
              <w:top w:val="nil"/>
              <w:left w:val="nil"/>
              <w:bottom w:val="single" w:sz="4" w:space="0" w:color="auto"/>
              <w:right w:val="single" w:sz="4" w:space="0" w:color="auto"/>
            </w:tcBorders>
            <w:shd w:val="clear" w:color="auto" w:fill="auto"/>
            <w:noWrap/>
            <w:vAlign w:val="center"/>
            <w:hideMark/>
          </w:tcPr>
          <w:p w:rsidR="00CC470E" w:rsidRPr="00CC470E" w:rsidRDefault="00CC470E" w:rsidP="00892492">
            <w:pPr>
              <w:spacing w:line="240" w:lineRule="auto"/>
              <w:jc w:val="right"/>
              <w:rPr>
                <w:b w:val="0"/>
                <w:sz w:val="22"/>
              </w:rPr>
            </w:pPr>
            <w:r w:rsidRPr="00CC470E">
              <w:rPr>
                <w:b w:val="0"/>
                <w:sz w:val="22"/>
              </w:rPr>
              <w:t>1,35</w:t>
            </w:r>
          </w:p>
        </w:tc>
      </w:tr>
      <w:tr w:rsidR="00CC470E" w:rsidRPr="00CA0D67" w:rsidTr="00892492">
        <w:trPr>
          <w:trHeight w:val="450"/>
        </w:trPr>
        <w:tc>
          <w:tcPr>
            <w:tcW w:w="760" w:type="dxa"/>
            <w:tcBorders>
              <w:top w:val="nil"/>
              <w:left w:val="single" w:sz="4" w:space="0" w:color="auto"/>
              <w:bottom w:val="single" w:sz="4" w:space="0" w:color="auto"/>
              <w:right w:val="single" w:sz="4" w:space="0" w:color="auto"/>
            </w:tcBorders>
            <w:shd w:val="clear" w:color="auto" w:fill="auto"/>
            <w:vAlign w:val="center"/>
            <w:hideMark/>
          </w:tcPr>
          <w:p w:rsidR="00CC470E" w:rsidRPr="00CA0D67" w:rsidRDefault="00CC470E" w:rsidP="00892492">
            <w:pPr>
              <w:keepNext w:val="0"/>
              <w:widowControl/>
              <w:spacing w:line="240" w:lineRule="auto"/>
              <w:jc w:val="center"/>
              <w:rPr>
                <w:rFonts w:eastAsia="Times New Roman" w:cs="Times New Roman"/>
                <w:b w:val="0"/>
                <w:sz w:val="20"/>
                <w:szCs w:val="20"/>
              </w:rPr>
            </w:pPr>
            <w:r w:rsidRPr="00CA0D67">
              <w:rPr>
                <w:rFonts w:eastAsia="Times New Roman" w:cs="Times New Roman"/>
                <w:b w:val="0"/>
                <w:sz w:val="20"/>
                <w:szCs w:val="20"/>
              </w:rPr>
              <w:t>2.3</w:t>
            </w:r>
          </w:p>
        </w:tc>
        <w:tc>
          <w:tcPr>
            <w:tcW w:w="4555" w:type="dxa"/>
            <w:tcBorders>
              <w:top w:val="nil"/>
              <w:left w:val="nil"/>
              <w:bottom w:val="single" w:sz="4" w:space="0" w:color="auto"/>
              <w:right w:val="single" w:sz="4" w:space="0" w:color="auto"/>
            </w:tcBorders>
            <w:shd w:val="clear" w:color="auto" w:fill="auto"/>
            <w:vAlign w:val="center"/>
            <w:hideMark/>
          </w:tcPr>
          <w:p w:rsidR="00CC470E" w:rsidRPr="00CA0D67" w:rsidRDefault="00CC470E" w:rsidP="00892492">
            <w:pPr>
              <w:keepNext w:val="0"/>
              <w:widowControl/>
              <w:spacing w:line="240" w:lineRule="auto"/>
              <w:jc w:val="left"/>
              <w:rPr>
                <w:rFonts w:eastAsia="Times New Roman" w:cs="Times New Roman"/>
                <w:b w:val="0"/>
                <w:sz w:val="20"/>
                <w:szCs w:val="20"/>
              </w:rPr>
            </w:pPr>
            <w:r w:rsidRPr="00CA0D67">
              <w:rPr>
                <w:rFonts w:eastAsia="Times New Roman" w:cs="Times New Roman"/>
                <w:b w:val="0"/>
                <w:sz w:val="20"/>
                <w:szCs w:val="20"/>
              </w:rPr>
              <w:t>Đất xây dựng hỗn hợp</w:t>
            </w:r>
          </w:p>
        </w:tc>
        <w:tc>
          <w:tcPr>
            <w:tcW w:w="1085" w:type="dxa"/>
            <w:tcBorders>
              <w:top w:val="nil"/>
              <w:left w:val="nil"/>
              <w:bottom w:val="single" w:sz="4" w:space="0" w:color="auto"/>
              <w:right w:val="single" w:sz="4" w:space="0" w:color="auto"/>
            </w:tcBorders>
            <w:shd w:val="clear" w:color="auto" w:fill="auto"/>
            <w:vAlign w:val="center"/>
            <w:hideMark/>
          </w:tcPr>
          <w:p w:rsidR="00CC470E" w:rsidRPr="00CC470E" w:rsidRDefault="00CC470E" w:rsidP="00892492">
            <w:pPr>
              <w:spacing w:line="240" w:lineRule="auto"/>
              <w:jc w:val="right"/>
              <w:rPr>
                <w:b w:val="0"/>
                <w:sz w:val="20"/>
                <w:szCs w:val="20"/>
              </w:rPr>
            </w:pPr>
            <w:r w:rsidRPr="00CC470E">
              <w:rPr>
                <w:b w:val="0"/>
                <w:sz w:val="20"/>
                <w:szCs w:val="20"/>
              </w:rPr>
              <w:t>116,93</w:t>
            </w:r>
          </w:p>
        </w:tc>
        <w:tc>
          <w:tcPr>
            <w:tcW w:w="1460" w:type="dxa"/>
            <w:tcBorders>
              <w:top w:val="nil"/>
              <w:left w:val="nil"/>
              <w:bottom w:val="single" w:sz="4" w:space="0" w:color="auto"/>
              <w:right w:val="single" w:sz="4" w:space="0" w:color="auto"/>
            </w:tcBorders>
            <w:shd w:val="clear" w:color="auto" w:fill="auto"/>
            <w:noWrap/>
            <w:vAlign w:val="center"/>
            <w:hideMark/>
          </w:tcPr>
          <w:p w:rsidR="00CC470E" w:rsidRPr="00CC470E" w:rsidRDefault="00CC470E" w:rsidP="00892492">
            <w:pPr>
              <w:spacing w:line="240" w:lineRule="auto"/>
              <w:jc w:val="right"/>
              <w:rPr>
                <w:b w:val="0"/>
                <w:sz w:val="22"/>
              </w:rPr>
            </w:pPr>
            <w:r w:rsidRPr="00CC470E">
              <w:rPr>
                <w:b w:val="0"/>
                <w:sz w:val="22"/>
              </w:rPr>
              <w:t>24,36</w:t>
            </w:r>
          </w:p>
        </w:tc>
        <w:tc>
          <w:tcPr>
            <w:tcW w:w="1235" w:type="dxa"/>
            <w:tcBorders>
              <w:top w:val="nil"/>
              <w:left w:val="nil"/>
              <w:bottom w:val="single" w:sz="4" w:space="0" w:color="auto"/>
              <w:right w:val="single" w:sz="4" w:space="0" w:color="auto"/>
            </w:tcBorders>
            <w:shd w:val="clear" w:color="auto" w:fill="auto"/>
            <w:noWrap/>
            <w:vAlign w:val="center"/>
            <w:hideMark/>
          </w:tcPr>
          <w:p w:rsidR="00CC470E" w:rsidRPr="00CC470E" w:rsidRDefault="00CC470E" w:rsidP="00892492">
            <w:pPr>
              <w:spacing w:line="240" w:lineRule="auto"/>
              <w:jc w:val="right"/>
              <w:rPr>
                <w:b w:val="0"/>
                <w:sz w:val="22"/>
              </w:rPr>
            </w:pPr>
            <w:r w:rsidRPr="00CC470E">
              <w:rPr>
                <w:b w:val="0"/>
                <w:sz w:val="22"/>
              </w:rPr>
              <w:t>2,75</w:t>
            </w:r>
          </w:p>
        </w:tc>
      </w:tr>
      <w:tr w:rsidR="00CC470E" w:rsidRPr="00CA0D67" w:rsidTr="00892492">
        <w:trPr>
          <w:trHeight w:val="450"/>
        </w:trPr>
        <w:tc>
          <w:tcPr>
            <w:tcW w:w="760" w:type="dxa"/>
            <w:tcBorders>
              <w:top w:val="nil"/>
              <w:left w:val="single" w:sz="4" w:space="0" w:color="auto"/>
              <w:bottom w:val="single" w:sz="4" w:space="0" w:color="auto"/>
              <w:right w:val="single" w:sz="4" w:space="0" w:color="auto"/>
            </w:tcBorders>
            <w:shd w:val="clear" w:color="auto" w:fill="auto"/>
            <w:vAlign w:val="center"/>
            <w:hideMark/>
          </w:tcPr>
          <w:p w:rsidR="00CC470E" w:rsidRPr="00CA0D67" w:rsidRDefault="00CC470E" w:rsidP="00892492">
            <w:pPr>
              <w:keepNext w:val="0"/>
              <w:widowControl/>
              <w:spacing w:line="240" w:lineRule="auto"/>
              <w:jc w:val="center"/>
              <w:rPr>
                <w:rFonts w:eastAsia="Times New Roman" w:cs="Times New Roman"/>
                <w:b w:val="0"/>
                <w:sz w:val="20"/>
                <w:szCs w:val="20"/>
              </w:rPr>
            </w:pPr>
            <w:r w:rsidRPr="00CA0D67">
              <w:rPr>
                <w:rFonts w:eastAsia="Times New Roman" w:cs="Times New Roman"/>
                <w:b w:val="0"/>
                <w:sz w:val="20"/>
                <w:szCs w:val="20"/>
              </w:rPr>
              <w:t>2.4</w:t>
            </w:r>
          </w:p>
        </w:tc>
        <w:tc>
          <w:tcPr>
            <w:tcW w:w="4555" w:type="dxa"/>
            <w:tcBorders>
              <w:top w:val="nil"/>
              <w:left w:val="nil"/>
              <w:bottom w:val="single" w:sz="4" w:space="0" w:color="auto"/>
              <w:right w:val="single" w:sz="4" w:space="0" w:color="auto"/>
            </w:tcBorders>
            <w:shd w:val="clear" w:color="auto" w:fill="auto"/>
            <w:vAlign w:val="center"/>
            <w:hideMark/>
          </w:tcPr>
          <w:p w:rsidR="00CC470E" w:rsidRPr="00CA0D67" w:rsidRDefault="00CC470E" w:rsidP="00892492">
            <w:pPr>
              <w:keepNext w:val="0"/>
              <w:widowControl/>
              <w:spacing w:line="240" w:lineRule="auto"/>
              <w:jc w:val="left"/>
              <w:rPr>
                <w:rFonts w:eastAsia="Times New Roman" w:cs="Times New Roman"/>
                <w:b w:val="0"/>
                <w:sz w:val="20"/>
                <w:szCs w:val="20"/>
              </w:rPr>
            </w:pPr>
            <w:r w:rsidRPr="00CA0D67">
              <w:rPr>
                <w:rFonts w:eastAsia="Times New Roman" w:cs="Times New Roman"/>
                <w:b w:val="0"/>
                <w:sz w:val="20"/>
                <w:szCs w:val="20"/>
              </w:rPr>
              <w:t>Đất trụ sở cơ quan, công trình sự nghiệp</w:t>
            </w:r>
          </w:p>
        </w:tc>
        <w:tc>
          <w:tcPr>
            <w:tcW w:w="1085" w:type="dxa"/>
            <w:tcBorders>
              <w:top w:val="nil"/>
              <w:left w:val="nil"/>
              <w:bottom w:val="single" w:sz="4" w:space="0" w:color="auto"/>
              <w:right w:val="single" w:sz="4" w:space="0" w:color="auto"/>
            </w:tcBorders>
            <w:shd w:val="clear" w:color="auto" w:fill="auto"/>
            <w:vAlign w:val="center"/>
            <w:hideMark/>
          </w:tcPr>
          <w:p w:rsidR="00CC470E" w:rsidRPr="00CC470E" w:rsidRDefault="00CC470E" w:rsidP="00892492">
            <w:pPr>
              <w:spacing w:line="240" w:lineRule="auto"/>
              <w:jc w:val="right"/>
              <w:rPr>
                <w:b w:val="0"/>
                <w:sz w:val="20"/>
                <w:szCs w:val="20"/>
              </w:rPr>
            </w:pPr>
            <w:r w:rsidRPr="00CC470E">
              <w:rPr>
                <w:b w:val="0"/>
                <w:sz w:val="20"/>
                <w:szCs w:val="20"/>
              </w:rPr>
              <w:t>18,98</w:t>
            </w:r>
          </w:p>
        </w:tc>
        <w:tc>
          <w:tcPr>
            <w:tcW w:w="1460" w:type="dxa"/>
            <w:tcBorders>
              <w:top w:val="nil"/>
              <w:left w:val="nil"/>
              <w:bottom w:val="single" w:sz="4" w:space="0" w:color="auto"/>
              <w:right w:val="single" w:sz="4" w:space="0" w:color="auto"/>
            </w:tcBorders>
            <w:shd w:val="clear" w:color="auto" w:fill="auto"/>
            <w:noWrap/>
            <w:vAlign w:val="center"/>
            <w:hideMark/>
          </w:tcPr>
          <w:p w:rsidR="00CC470E" w:rsidRPr="00CC470E" w:rsidRDefault="00CC470E" w:rsidP="00892492">
            <w:pPr>
              <w:spacing w:line="240" w:lineRule="auto"/>
              <w:jc w:val="right"/>
              <w:rPr>
                <w:b w:val="0"/>
                <w:sz w:val="22"/>
              </w:rPr>
            </w:pPr>
            <w:r w:rsidRPr="00CC470E">
              <w:rPr>
                <w:b w:val="0"/>
                <w:sz w:val="22"/>
              </w:rPr>
              <w:t>3,95</w:t>
            </w:r>
          </w:p>
        </w:tc>
        <w:tc>
          <w:tcPr>
            <w:tcW w:w="1235" w:type="dxa"/>
            <w:tcBorders>
              <w:top w:val="nil"/>
              <w:left w:val="nil"/>
              <w:bottom w:val="single" w:sz="4" w:space="0" w:color="auto"/>
              <w:right w:val="single" w:sz="4" w:space="0" w:color="auto"/>
            </w:tcBorders>
            <w:shd w:val="clear" w:color="auto" w:fill="auto"/>
            <w:noWrap/>
            <w:vAlign w:val="center"/>
            <w:hideMark/>
          </w:tcPr>
          <w:p w:rsidR="00CC470E" w:rsidRPr="00CC470E" w:rsidRDefault="00CC470E" w:rsidP="00892492">
            <w:pPr>
              <w:spacing w:line="240" w:lineRule="auto"/>
              <w:jc w:val="right"/>
              <w:rPr>
                <w:b w:val="0"/>
                <w:sz w:val="22"/>
              </w:rPr>
            </w:pPr>
            <w:r w:rsidRPr="00CC470E">
              <w:rPr>
                <w:b w:val="0"/>
                <w:sz w:val="22"/>
              </w:rPr>
              <w:t>0,45</w:t>
            </w:r>
          </w:p>
        </w:tc>
      </w:tr>
      <w:tr w:rsidR="00CC470E" w:rsidRPr="00CA0D67" w:rsidTr="00892492">
        <w:trPr>
          <w:trHeight w:val="450"/>
        </w:trPr>
        <w:tc>
          <w:tcPr>
            <w:tcW w:w="760" w:type="dxa"/>
            <w:tcBorders>
              <w:top w:val="nil"/>
              <w:left w:val="single" w:sz="4" w:space="0" w:color="auto"/>
              <w:bottom w:val="single" w:sz="4" w:space="0" w:color="auto"/>
              <w:right w:val="single" w:sz="4" w:space="0" w:color="auto"/>
            </w:tcBorders>
            <w:shd w:val="clear" w:color="auto" w:fill="auto"/>
            <w:vAlign w:val="center"/>
            <w:hideMark/>
          </w:tcPr>
          <w:p w:rsidR="00CC470E" w:rsidRPr="00CA0D67" w:rsidRDefault="00CC470E" w:rsidP="00892492">
            <w:pPr>
              <w:keepNext w:val="0"/>
              <w:widowControl/>
              <w:spacing w:line="240" w:lineRule="auto"/>
              <w:jc w:val="center"/>
              <w:rPr>
                <w:rFonts w:eastAsia="Times New Roman" w:cs="Times New Roman"/>
                <w:b w:val="0"/>
                <w:sz w:val="20"/>
                <w:szCs w:val="20"/>
              </w:rPr>
            </w:pPr>
            <w:r w:rsidRPr="00CA0D67">
              <w:rPr>
                <w:rFonts w:eastAsia="Times New Roman" w:cs="Times New Roman"/>
                <w:b w:val="0"/>
                <w:sz w:val="20"/>
                <w:szCs w:val="20"/>
              </w:rPr>
              <w:t>2.5</w:t>
            </w:r>
          </w:p>
        </w:tc>
        <w:tc>
          <w:tcPr>
            <w:tcW w:w="4555" w:type="dxa"/>
            <w:tcBorders>
              <w:top w:val="nil"/>
              <w:left w:val="nil"/>
              <w:bottom w:val="single" w:sz="4" w:space="0" w:color="auto"/>
              <w:right w:val="single" w:sz="4" w:space="0" w:color="auto"/>
            </w:tcBorders>
            <w:shd w:val="clear" w:color="auto" w:fill="auto"/>
            <w:vAlign w:val="center"/>
            <w:hideMark/>
          </w:tcPr>
          <w:p w:rsidR="00CC470E" w:rsidRPr="00CA0D67" w:rsidRDefault="00CC470E" w:rsidP="00892492">
            <w:pPr>
              <w:keepNext w:val="0"/>
              <w:widowControl/>
              <w:spacing w:line="240" w:lineRule="auto"/>
              <w:jc w:val="left"/>
              <w:rPr>
                <w:rFonts w:eastAsia="Times New Roman" w:cs="Times New Roman"/>
                <w:b w:val="0"/>
                <w:sz w:val="20"/>
                <w:szCs w:val="20"/>
              </w:rPr>
            </w:pPr>
            <w:r w:rsidRPr="00CA0D67">
              <w:rPr>
                <w:rFonts w:eastAsia="Times New Roman" w:cs="Times New Roman"/>
                <w:b w:val="0"/>
                <w:sz w:val="20"/>
                <w:szCs w:val="20"/>
              </w:rPr>
              <w:t>Đất trung tâm nghiên cứu (bảo tàng KH)</w:t>
            </w:r>
          </w:p>
        </w:tc>
        <w:tc>
          <w:tcPr>
            <w:tcW w:w="1085" w:type="dxa"/>
            <w:tcBorders>
              <w:top w:val="nil"/>
              <w:left w:val="nil"/>
              <w:bottom w:val="single" w:sz="4" w:space="0" w:color="auto"/>
              <w:right w:val="single" w:sz="4" w:space="0" w:color="auto"/>
            </w:tcBorders>
            <w:shd w:val="clear" w:color="auto" w:fill="auto"/>
            <w:vAlign w:val="center"/>
            <w:hideMark/>
          </w:tcPr>
          <w:p w:rsidR="00CC470E" w:rsidRPr="00CC470E" w:rsidRDefault="00CC470E" w:rsidP="00892492">
            <w:pPr>
              <w:spacing w:line="240" w:lineRule="auto"/>
              <w:jc w:val="right"/>
              <w:rPr>
                <w:b w:val="0"/>
                <w:sz w:val="20"/>
                <w:szCs w:val="20"/>
              </w:rPr>
            </w:pPr>
            <w:r w:rsidRPr="00CC470E">
              <w:rPr>
                <w:b w:val="0"/>
                <w:sz w:val="20"/>
                <w:szCs w:val="20"/>
              </w:rPr>
              <w:t>30,95</w:t>
            </w:r>
          </w:p>
        </w:tc>
        <w:tc>
          <w:tcPr>
            <w:tcW w:w="1460" w:type="dxa"/>
            <w:tcBorders>
              <w:top w:val="nil"/>
              <w:left w:val="nil"/>
              <w:bottom w:val="single" w:sz="4" w:space="0" w:color="auto"/>
              <w:right w:val="single" w:sz="4" w:space="0" w:color="auto"/>
            </w:tcBorders>
            <w:shd w:val="clear" w:color="auto" w:fill="auto"/>
            <w:noWrap/>
            <w:vAlign w:val="center"/>
            <w:hideMark/>
          </w:tcPr>
          <w:p w:rsidR="00CC470E" w:rsidRPr="00CC470E" w:rsidRDefault="00CC470E" w:rsidP="00892492">
            <w:pPr>
              <w:spacing w:line="240" w:lineRule="auto"/>
              <w:jc w:val="right"/>
              <w:rPr>
                <w:b w:val="0"/>
                <w:sz w:val="22"/>
              </w:rPr>
            </w:pPr>
            <w:r w:rsidRPr="00CC470E">
              <w:rPr>
                <w:b w:val="0"/>
                <w:sz w:val="22"/>
              </w:rPr>
              <w:t>6,45</w:t>
            </w:r>
          </w:p>
        </w:tc>
        <w:tc>
          <w:tcPr>
            <w:tcW w:w="1235" w:type="dxa"/>
            <w:tcBorders>
              <w:top w:val="nil"/>
              <w:left w:val="nil"/>
              <w:bottom w:val="single" w:sz="4" w:space="0" w:color="auto"/>
              <w:right w:val="single" w:sz="4" w:space="0" w:color="auto"/>
            </w:tcBorders>
            <w:shd w:val="clear" w:color="auto" w:fill="auto"/>
            <w:noWrap/>
            <w:vAlign w:val="center"/>
            <w:hideMark/>
          </w:tcPr>
          <w:p w:rsidR="00CC470E" w:rsidRPr="00CC470E" w:rsidRDefault="00CC470E" w:rsidP="00892492">
            <w:pPr>
              <w:spacing w:line="240" w:lineRule="auto"/>
              <w:jc w:val="right"/>
              <w:rPr>
                <w:b w:val="0"/>
                <w:sz w:val="22"/>
              </w:rPr>
            </w:pPr>
            <w:r w:rsidRPr="00CC470E">
              <w:rPr>
                <w:b w:val="0"/>
                <w:sz w:val="22"/>
              </w:rPr>
              <w:t>0,73</w:t>
            </w:r>
          </w:p>
        </w:tc>
      </w:tr>
      <w:tr w:rsidR="00CC470E" w:rsidRPr="00CA0D67" w:rsidTr="00892492">
        <w:trPr>
          <w:trHeight w:val="450"/>
        </w:trPr>
        <w:tc>
          <w:tcPr>
            <w:tcW w:w="760" w:type="dxa"/>
            <w:tcBorders>
              <w:top w:val="nil"/>
              <w:left w:val="single" w:sz="4" w:space="0" w:color="auto"/>
              <w:bottom w:val="single" w:sz="4" w:space="0" w:color="auto"/>
              <w:right w:val="single" w:sz="4" w:space="0" w:color="auto"/>
            </w:tcBorders>
            <w:shd w:val="clear" w:color="auto" w:fill="auto"/>
            <w:vAlign w:val="center"/>
            <w:hideMark/>
          </w:tcPr>
          <w:p w:rsidR="00CC470E" w:rsidRPr="00CA0D67" w:rsidRDefault="00CC470E" w:rsidP="00892492">
            <w:pPr>
              <w:keepNext w:val="0"/>
              <w:widowControl/>
              <w:spacing w:line="240" w:lineRule="auto"/>
              <w:jc w:val="center"/>
              <w:rPr>
                <w:rFonts w:eastAsia="Times New Roman" w:cs="Times New Roman"/>
                <w:b w:val="0"/>
                <w:sz w:val="20"/>
                <w:szCs w:val="20"/>
              </w:rPr>
            </w:pPr>
            <w:r w:rsidRPr="00CA0D67">
              <w:rPr>
                <w:rFonts w:eastAsia="Times New Roman" w:cs="Times New Roman"/>
                <w:b w:val="0"/>
                <w:sz w:val="20"/>
                <w:szCs w:val="20"/>
              </w:rPr>
              <w:t>2.6</w:t>
            </w:r>
          </w:p>
        </w:tc>
        <w:tc>
          <w:tcPr>
            <w:tcW w:w="4555" w:type="dxa"/>
            <w:tcBorders>
              <w:top w:val="nil"/>
              <w:left w:val="nil"/>
              <w:bottom w:val="single" w:sz="4" w:space="0" w:color="auto"/>
              <w:right w:val="single" w:sz="4" w:space="0" w:color="auto"/>
            </w:tcBorders>
            <w:shd w:val="clear" w:color="auto" w:fill="auto"/>
            <w:vAlign w:val="center"/>
            <w:hideMark/>
          </w:tcPr>
          <w:p w:rsidR="00CC470E" w:rsidRPr="00CA0D67" w:rsidRDefault="00CC470E" w:rsidP="00892492">
            <w:pPr>
              <w:keepNext w:val="0"/>
              <w:widowControl/>
              <w:spacing w:line="240" w:lineRule="auto"/>
              <w:jc w:val="left"/>
              <w:rPr>
                <w:rFonts w:eastAsia="Times New Roman" w:cs="Times New Roman"/>
                <w:b w:val="0"/>
                <w:sz w:val="20"/>
                <w:szCs w:val="20"/>
              </w:rPr>
            </w:pPr>
            <w:r w:rsidRPr="00CA0D67">
              <w:rPr>
                <w:rFonts w:eastAsia="Times New Roman" w:cs="Times New Roman"/>
                <w:b w:val="0"/>
                <w:sz w:val="20"/>
                <w:szCs w:val="20"/>
              </w:rPr>
              <w:t>Đất khu du lịch sinh thái</w:t>
            </w:r>
          </w:p>
        </w:tc>
        <w:tc>
          <w:tcPr>
            <w:tcW w:w="1085" w:type="dxa"/>
            <w:tcBorders>
              <w:top w:val="nil"/>
              <w:left w:val="nil"/>
              <w:bottom w:val="single" w:sz="4" w:space="0" w:color="auto"/>
              <w:right w:val="single" w:sz="4" w:space="0" w:color="auto"/>
            </w:tcBorders>
            <w:shd w:val="clear" w:color="auto" w:fill="auto"/>
            <w:vAlign w:val="center"/>
            <w:hideMark/>
          </w:tcPr>
          <w:p w:rsidR="00CC470E" w:rsidRPr="00CC470E" w:rsidRDefault="00CC470E" w:rsidP="00892492">
            <w:pPr>
              <w:spacing w:line="240" w:lineRule="auto"/>
              <w:jc w:val="right"/>
              <w:rPr>
                <w:b w:val="0"/>
                <w:sz w:val="20"/>
                <w:szCs w:val="20"/>
              </w:rPr>
            </w:pPr>
            <w:r w:rsidRPr="00CC470E">
              <w:rPr>
                <w:b w:val="0"/>
                <w:sz w:val="20"/>
                <w:szCs w:val="20"/>
              </w:rPr>
              <w:t>73,71</w:t>
            </w:r>
          </w:p>
        </w:tc>
        <w:tc>
          <w:tcPr>
            <w:tcW w:w="1460" w:type="dxa"/>
            <w:tcBorders>
              <w:top w:val="nil"/>
              <w:left w:val="nil"/>
              <w:bottom w:val="single" w:sz="4" w:space="0" w:color="auto"/>
              <w:right w:val="single" w:sz="4" w:space="0" w:color="auto"/>
            </w:tcBorders>
            <w:shd w:val="clear" w:color="auto" w:fill="auto"/>
            <w:noWrap/>
            <w:vAlign w:val="center"/>
            <w:hideMark/>
          </w:tcPr>
          <w:p w:rsidR="00CC470E" w:rsidRPr="00CC470E" w:rsidRDefault="00CC470E" w:rsidP="00892492">
            <w:pPr>
              <w:spacing w:line="240" w:lineRule="auto"/>
              <w:jc w:val="right"/>
              <w:rPr>
                <w:b w:val="0"/>
                <w:sz w:val="22"/>
              </w:rPr>
            </w:pPr>
            <w:r w:rsidRPr="00CC470E">
              <w:rPr>
                <w:b w:val="0"/>
                <w:sz w:val="22"/>
              </w:rPr>
              <w:t>15,36</w:t>
            </w:r>
          </w:p>
        </w:tc>
        <w:tc>
          <w:tcPr>
            <w:tcW w:w="1235" w:type="dxa"/>
            <w:tcBorders>
              <w:top w:val="nil"/>
              <w:left w:val="nil"/>
              <w:bottom w:val="single" w:sz="4" w:space="0" w:color="auto"/>
              <w:right w:val="single" w:sz="4" w:space="0" w:color="auto"/>
            </w:tcBorders>
            <w:shd w:val="clear" w:color="auto" w:fill="auto"/>
            <w:noWrap/>
            <w:vAlign w:val="center"/>
            <w:hideMark/>
          </w:tcPr>
          <w:p w:rsidR="00CC470E" w:rsidRPr="00CC470E" w:rsidRDefault="00CC470E" w:rsidP="00892492">
            <w:pPr>
              <w:spacing w:line="240" w:lineRule="auto"/>
              <w:jc w:val="right"/>
              <w:rPr>
                <w:b w:val="0"/>
                <w:sz w:val="22"/>
              </w:rPr>
            </w:pPr>
            <w:r w:rsidRPr="00CC470E">
              <w:rPr>
                <w:b w:val="0"/>
                <w:sz w:val="22"/>
              </w:rPr>
              <w:t>1,73</w:t>
            </w:r>
          </w:p>
        </w:tc>
      </w:tr>
      <w:tr w:rsidR="00CC470E" w:rsidRPr="00CA0D67" w:rsidTr="00892492">
        <w:trPr>
          <w:trHeight w:val="450"/>
        </w:trPr>
        <w:tc>
          <w:tcPr>
            <w:tcW w:w="760" w:type="dxa"/>
            <w:tcBorders>
              <w:top w:val="nil"/>
              <w:left w:val="single" w:sz="4" w:space="0" w:color="auto"/>
              <w:bottom w:val="single" w:sz="4" w:space="0" w:color="auto"/>
              <w:right w:val="single" w:sz="4" w:space="0" w:color="auto"/>
            </w:tcBorders>
            <w:shd w:val="clear" w:color="auto" w:fill="auto"/>
            <w:vAlign w:val="center"/>
            <w:hideMark/>
          </w:tcPr>
          <w:p w:rsidR="00CC470E" w:rsidRPr="00CA0D67" w:rsidRDefault="00CC470E" w:rsidP="00892492">
            <w:pPr>
              <w:keepNext w:val="0"/>
              <w:widowControl/>
              <w:spacing w:line="240" w:lineRule="auto"/>
              <w:jc w:val="center"/>
              <w:rPr>
                <w:rFonts w:eastAsia="Times New Roman" w:cs="Times New Roman"/>
                <w:b w:val="0"/>
                <w:sz w:val="20"/>
                <w:szCs w:val="20"/>
              </w:rPr>
            </w:pPr>
            <w:r w:rsidRPr="00CA0D67">
              <w:rPr>
                <w:rFonts w:eastAsia="Times New Roman" w:cs="Times New Roman"/>
                <w:b w:val="0"/>
                <w:sz w:val="20"/>
                <w:szCs w:val="20"/>
              </w:rPr>
              <w:t>2.7</w:t>
            </w:r>
          </w:p>
        </w:tc>
        <w:tc>
          <w:tcPr>
            <w:tcW w:w="4555" w:type="dxa"/>
            <w:tcBorders>
              <w:top w:val="nil"/>
              <w:left w:val="nil"/>
              <w:bottom w:val="single" w:sz="4" w:space="0" w:color="auto"/>
              <w:right w:val="single" w:sz="4" w:space="0" w:color="auto"/>
            </w:tcBorders>
            <w:shd w:val="clear" w:color="auto" w:fill="auto"/>
            <w:vAlign w:val="center"/>
            <w:hideMark/>
          </w:tcPr>
          <w:p w:rsidR="00CC470E" w:rsidRPr="00CA0D67" w:rsidRDefault="00CC470E" w:rsidP="00892492">
            <w:pPr>
              <w:keepNext w:val="0"/>
              <w:widowControl/>
              <w:spacing w:line="240" w:lineRule="auto"/>
              <w:jc w:val="left"/>
              <w:rPr>
                <w:rFonts w:eastAsia="Times New Roman" w:cs="Times New Roman"/>
                <w:b w:val="0"/>
                <w:sz w:val="20"/>
                <w:szCs w:val="20"/>
              </w:rPr>
            </w:pPr>
            <w:r w:rsidRPr="00CA0D67">
              <w:rPr>
                <w:rFonts w:eastAsia="Times New Roman" w:cs="Times New Roman"/>
                <w:b w:val="0"/>
                <w:sz w:val="20"/>
                <w:szCs w:val="20"/>
              </w:rPr>
              <w:t>Đất trung tâm TDTT</w:t>
            </w:r>
          </w:p>
        </w:tc>
        <w:tc>
          <w:tcPr>
            <w:tcW w:w="1085" w:type="dxa"/>
            <w:tcBorders>
              <w:top w:val="nil"/>
              <w:left w:val="nil"/>
              <w:bottom w:val="single" w:sz="4" w:space="0" w:color="auto"/>
              <w:right w:val="single" w:sz="4" w:space="0" w:color="auto"/>
            </w:tcBorders>
            <w:shd w:val="clear" w:color="auto" w:fill="auto"/>
            <w:vAlign w:val="center"/>
            <w:hideMark/>
          </w:tcPr>
          <w:p w:rsidR="00CC470E" w:rsidRPr="00CC470E" w:rsidRDefault="00CC470E" w:rsidP="00892492">
            <w:pPr>
              <w:spacing w:line="240" w:lineRule="auto"/>
              <w:jc w:val="right"/>
              <w:rPr>
                <w:b w:val="0"/>
                <w:sz w:val="20"/>
                <w:szCs w:val="20"/>
              </w:rPr>
            </w:pPr>
            <w:r w:rsidRPr="00CC470E">
              <w:rPr>
                <w:b w:val="0"/>
                <w:sz w:val="20"/>
                <w:szCs w:val="20"/>
              </w:rPr>
              <w:t>11,67</w:t>
            </w:r>
          </w:p>
        </w:tc>
        <w:tc>
          <w:tcPr>
            <w:tcW w:w="1460" w:type="dxa"/>
            <w:tcBorders>
              <w:top w:val="nil"/>
              <w:left w:val="nil"/>
              <w:bottom w:val="single" w:sz="4" w:space="0" w:color="auto"/>
              <w:right w:val="single" w:sz="4" w:space="0" w:color="auto"/>
            </w:tcBorders>
            <w:shd w:val="clear" w:color="auto" w:fill="auto"/>
            <w:noWrap/>
            <w:vAlign w:val="center"/>
            <w:hideMark/>
          </w:tcPr>
          <w:p w:rsidR="00CC470E" w:rsidRPr="00CC470E" w:rsidRDefault="00CC470E" w:rsidP="00892492">
            <w:pPr>
              <w:spacing w:line="240" w:lineRule="auto"/>
              <w:jc w:val="right"/>
              <w:rPr>
                <w:b w:val="0"/>
                <w:sz w:val="22"/>
              </w:rPr>
            </w:pPr>
            <w:r w:rsidRPr="00CC470E">
              <w:rPr>
                <w:b w:val="0"/>
                <w:sz w:val="22"/>
              </w:rPr>
              <w:t>2,43</w:t>
            </w:r>
          </w:p>
        </w:tc>
        <w:tc>
          <w:tcPr>
            <w:tcW w:w="1235" w:type="dxa"/>
            <w:tcBorders>
              <w:top w:val="nil"/>
              <w:left w:val="nil"/>
              <w:bottom w:val="single" w:sz="4" w:space="0" w:color="auto"/>
              <w:right w:val="single" w:sz="4" w:space="0" w:color="auto"/>
            </w:tcBorders>
            <w:shd w:val="clear" w:color="auto" w:fill="auto"/>
            <w:noWrap/>
            <w:vAlign w:val="center"/>
            <w:hideMark/>
          </w:tcPr>
          <w:p w:rsidR="00CC470E" w:rsidRPr="00CC470E" w:rsidRDefault="00CC470E" w:rsidP="00892492">
            <w:pPr>
              <w:spacing w:line="240" w:lineRule="auto"/>
              <w:jc w:val="right"/>
              <w:rPr>
                <w:b w:val="0"/>
                <w:sz w:val="22"/>
              </w:rPr>
            </w:pPr>
            <w:r w:rsidRPr="00CC470E">
              <w:rPr>
                <w:b w:val="0"/>
                <w:sz w:val="22"/>
              </w:rPr>
              <w:t>0,27</w:t>
            </w:r>
          </w:p>
        </w:tc>
      </w:tr>
      <w:tr w:rsidR="00CC470E" w:rsidRPr="00CA0D67" w:rsidTr="00892492">
        <w:trPr>
          <w:trHeight w:val="450"/>
        </w:trPr>
        <w:tc>
          <w:tcPr>
            <w:tcW w:w="760" w:type="dxa"/>
            <w:tcBorders>
              <w:top w:val="nil"/>
              <w:left w:val="single" w:sz="4" w:space="0" w:color="auto"/>
              <w:bottom w:val="single" w:sz="4" w:space="0" w:color="auto"/>
              <w:right w:val="single" w:sz="4" w:space="0" w:color="auto"/>
            </w:tcBorders>
            <w:shd w:val="clear" w:color="auto" w:fill="auto"/>
            <w:vAlign w:val="center"/>
            <w:hideMark/>
          </w:tcPr>
          <w:p w:rsidR="00CC470E" w:rsidRPr="00CA0D67" w:rsidRDefault="00CC470E" w:rsidP="00892492">
            <w:pPr>
              <w:keepNext w:val="0"/>
              <w:widowControl/>
              <w:spacing w:line="240" w:lineRule="auto"/>
              <w:jc w:val="center"/>
              <w:rPr>
                <w:rFonts w:eastAsia="Times New Roman" w:cs="Times New Roman"/>
                <w:b w:val="0"/>
                <w:sz w:val="20"/>
                <w:szCs w:val="20"/>
              </w:rPr>
            </w:pPr>
            <w:r w:rsidRPr="00CA0D67">
              <w:rPr>
                <w:rFonts w:eastAsia="Times New Roman" w:cs="Times New Roman"/>
                <w:b w:val="0"/>
                <w:sz w:val="20"/>
                <w:szCs w:val="20"/>
              </w:rPr>
              <w:t>2.8</w:t>
            </w:r>
          </w:p>
        </w:tc>
        <w:tc>
          <w:tcPr>
            <w:tcW w:w="4555" w:type="dxa"/>
            <w:tcBorders>
              <w:top w:val="nil"/>
              <w:left w:val="nil"/>
              <w:bottom w:val="single" w:sz="4" w:space="0" w:color="auto"/>
              <w:right w:val="single" w:sz="4" w:space="0" w:color="auto"/>
            </w:tcBorders>
            <w:shd w:val="clear" w:color="auto" w:fill="auto"/>
            <w:vAlign w:val="center"/>
            <w:hideMark/>
          </w:tcPr>
          <w:p w:rsidR="00CC470E" w:rsidRPr="00CA0D67" w:rsidRDefault="00CC470E" w:rsidP="00892492">
            <w:pPr>
              <w:keepNext w:val="0"/>
              <w:widowControl/>
              <w:spacing w:line="240" w:lineRule="auto"/>
              <w:jc w:val="left"/>
              <w:rPr>
                <w:rFonts w:eastAsia="Times New Roman" w:cs="Times New Roman"/>
                <w:b w:val="0"/>
                <w:sz w:val="20"/>
                <w:szCs w:val="20"/>
              </w:rPr>
            </w:pPr>
            <w:r w:rsidRPr="00CA0D67">
              <w:rPr>
                <w:rFonts w:eastAsia="Times New Roman" w:cs="Times New Roman"/>
                <w:b w:val="0"/>
                <w:sz w:val="20"/>
                <w:szCs w:val="20"/>
              </w:rPr>
              <w:t>Đất cây xanh chuyên đề</w:t>
            </w:r>
          </w:p>
        </w:tc>
        <w:tc>
          <w:tcPr>
            <w:tcW w:w="1085" w:type="dxa"/>
            <w:tcBorders>
              <w:top w:val="nil"/>
              <w:left w:val="nil"/>
              <w:bottom w:val="single" w:sz="4" w:space="0" w:color="auto"/>
              <w:right w:val="single" w:sz="4" w:space="0" w:color="auto"/>
            </w:tcBorders>
            <w:shd w:val="clear" w:color="auto" w:fill="auto"/>
            <w:vAlign w:val="center"/>
            <w:hideMark/>
          </w:tcPr>
          <w:p w:rsidR="00CC470E" w:rsidRPr="00CC470E" w:rsidRDefault="00CC470E" w:rsidP="00892492">
            <w:pPr>
              <w:spacing w:line="240" w:lineRule="auto"/>
              <w:jc w:val="right"/>
              <w:rPr>
                <w:b w:val="0"/>
                <w:sz w:val="20"/>
                <w:szCs w:val="20"/>
              </w:rPr>
            </w:pPr>
            <w:r w:rsidRPr="00CC470E">
              <w:rPr>
                <w:b w:val="0"/>
                <w:sz w:val="20"/>
                <w:szCs w:val="20"/>
              </w:rPr>
              <w:t>167,87</w:t>
            </w:r>
          </w:p>
        </w:tc>
        <w:tc>
          <w:tcPr>
            <w:tcW w:w="1460" w:type="dxa"/>
            <w:tcBorders>
              <w:top w:val="nil"/>
              <w:left w:val="nil"/>
              <w:bottom w:val="single" w:sz="4" w:space="0" w:color="auto"/>
              <w:right w:val="single" w:sz="4" w:space="0" w:color="auto"/>
            </w:tcBorders>
            <w:shd w:val="clear" w:color="auto" w:fill="auto"/>
            <w:noWrap/>
            <w:vAlign w:val="center"/>
            <w:hideMark/>
          </w:tcPr>
          <w:p w:rsidR="00CC470E" w:rsidRPr="00CC470E" w:rsidRDefault="00CC470E" w:rsidP="00892492">
            <w:pPr>
              <w:spacing w:line="240" w:lineRule="auto"/>
              <w:jc w:val="right"/>
              <w:rPr>
                <w:b w:val="0"/>
                <w:sz w:val="22"/>
              </w:rPr>
            </w:pPr>
            <w:r w:rsidRPr="00CC470E">
              <w:rPr>
                <w:b w:val="0"/>
                <w:sz w:val="22"/>
              </w:rPr>
              <w:t>34,97</w:t>
            </w:r>
          </w:p>
        </w:tc>
        <w:tc>
          <w:tcPr>
            <w:tcW w:w="1235" w:type="dxa"/>
            <w:tcBorders>
              <w:top w:val="nil"/>
              <w:left w:val="nil"/>
              <w:bottom w:val="single" w:sz="4" w:space="0" w:color="auto"/>
              <w:right w:val="single" w:sz="4" w:space="0" w:color="auto"/>
            </w:tcBorders>
            <w:shd w:val="clear" w:color="auto" w:fill="auto"/>
            <w:noWrap/>
            <w:vAlign w:val="center"/>
            <w:hideMark/>
          </w:tcPr>
          <w:p w:rsidR="00CC470E" w:rsidRPr="00CC470E" w:rsidRDefault="00CC470E" w:rsidP="00892492">
            <w:pPr>
              <w:spacing w:line="240" w:lineRule="auto"/>
              <w:jc w:val="right"/>
              <w:rPr>
                <w:b w:val="0"/>
                <w:sz w:val="22"/>
              </w:rPr>
            </w:pPr>
            <w:r w:rsidRPr="00CC470E">
              <w:rPr>
                <w:b w:val="0"/>
                <w:sz w:val="22"/>
              </w:rPr>
              <w:t>3,95</w:t>
            </w:r>
          </w:p>
        </w:tc>
      </w:tr>
      <w:tr w:rsidR="00CC470E" w:rsidRPr="00CA0D67" w:rsidTr="00892492">
        <w:trPr>
          <w:trHeight w:val="450"/>
        </w:trPr>
        <w:tc>
          <w:tcPr>
            <w:tcW w:w="760" w:type="dxa"/>
            <w:tcBorders>
              <w:top w:val="nil"/>
              <w:left w:val="single" w:sz="4" w:space="0" w:color="auto"/>
              <w:bottom w:val="single" w:sz="4" w:space="0" w:color="auto"/>
              <w:right w:val="single" w:sz="4" w:space="0" w:color="auto"/>
            </w:tcBorders>
            <w:shd w:val="clear" w:color="auto" w:fill="auto"/>
            <w:vAlign w:val="center"/>
            <w:hideMark/>
          </w:tcPr>
          <w:p w:rsidR="00CC470E" w:rsidRPr="00CA0D67" w:rsidRDefault="00CC470E" w:rsidP="00892492">
            <w:pPr>
              <w:keepNext w:val="0"/>
              <w:widowControl/>
              <w:spacing w:line="240" w:lineRule="auto"/>
              <w:jc w:val="center"/>
              <w:rPr>
                <w:rFonts w:eastAsia="Times New Roman" w:cs="Times New Roman"/>
                <w:b w:val="0"/>
                <w:sz w:val="20"/>
                <w:szCs w:val="20"/>
              </w:rPr>
            </w:pPr>
            <w:r w:rsidRPr="00CA0D67">
              <w:rPr>
                <w:rFonts w:eastAsia="Times New Roman" w:cs="Times New Roman"/>
                <w:b w:val="0"/>
                <w:sz w:val="20"/>
                <w:szCs w:val="20"/>
              </w:rPr>
              <w:t>2.9</w:t>
            </w:r>
          </w:p>
        </w:tc>
        <w:tc>
          <w:tcPr>
            <w:tcW w:w="4555" w:type="dxa"/>
            <w:tcBorders>
              <w:top w:val="nil"/>
              <w:left w:val="nil"/>
              <w:bottom w:val="single" w:sz="4" w:space="0" w:color="auto"/>
              <w:right w:val="single" w:sz="4" w:space="0" w:color="auto"/>
            </w:tcBorders>
            <w:shd w:val="clear" w:color="auto" w:fill="auto"/>
            <w:vAlign w:val="center"/>
            <w:hideMark/>
          </w:tcPr>
          <w:p w:rsidR="00CC470E" w:rsidRPr="00CA0D67" w:rsidRDefault="00CC470E" w:rsidP="00892492">
            <w:pPr>
              <w:keepNext w:val="0"/>
              <w:widowControl/>
              <w:spacing w:line="240" w:lineRule="auto"/>
              <w:jc w:val="left"/>
              <w:rPr>
                <w:rFonts w:eastAsia="Times New Roman" w:cs="Times New Roman"/>
                <w:b w:val="0"/>
                <w:sz w:val="20"/>
                <w:szCs w:val="20"/>
              </w:rPr>
            </w:pPr>
            <w:r w:rsidRPr="00CA0D67">
              <w:rPr>
                <w:rFonts w:eastAsia="Times New Roman" w:cs="Times New Roman"/>
                <w:b w:val="0"/>
                <w:sz w:val="20"/>
                <w:szCs w:val="20"/>
              </w:rPr>
              <w:t>Đất cây xanh cách ly</w:t>
            </w:r>
          </w:p>
        </w:tc>
        <w:tc>
          <w:tcPr>
            <w:tcW w:w="1085" w:type="dxa"/>
            <w:tcBorders>
              <w:top w:val="nil"/>
              <w:left w:val="nil"/>
              <w:bottom w:val="single" w:sz="4" w:space="0" w:color="auto"/>
              <w:right w:val="single" w:sz="4" w:space="0" w:color="auto"/>
            </w:tcBorders>
            <w:shd w:val="clear" w:color="auto" w:fill="auto"/>
            <w:vAlign w:val="center"/>
            <w:hideMark/>
          </w:tcPr>
          <w:p w:rsidR="00CC470E" w:rsidRPr="00CC470E" w:rsidRDefault="00CC470E" w:rsidP="00892492">
            <w:pPr>
              <w:spacing w:line="240" w:lineRule="auto"/>
              <w:jc w:val="right"/>
              <w:rPr>
                <w:b w:val="0"/>
                <w:sz w:val="20"/>
                <w:szCs w:val="20"/>
              </w:rPr>
            </w:pPr>
            <w:r w:rsidRPr="00CC470E">
              <w:rPr>
                <w:b w:val="0"/>
                <w:sz w:val="20"/>
                <w:szCs w:val="20"/>
              </w:rPr>
              <w:t>49,28</w:t>
            </w:r>
          </w:p>
        </w:tc>
        <w:tc>
          <w:tcPr>
            <w:tcW w:w="1460" w:type="dxa"/>
            <w:tcBorders>
              <w:top w:val="nil"/>
              <w:left w:val="nil"/>
              <w:bottom w:val="single" w:sz="4" w:space="0" w:color="auto"/>
              <w:right w:val="single" w:sz="4" w:space="0" w:color="auto"/>
            </w:tcBorders>
            <w:shd w:val="clear" w:color="auto" w:fill="auto"/>
            <w:noWrap/>
            <w:vAlign w:val="center"/>
            <w:hideMark/>
          </w:tcPr>
          <w:p w:rsidR="00CC470E" w:rsidRPr="00CC470E" w:rsidRDefault="00CC470E" w:rsidP="00892492">
            <w:pPr>
              <w:spacing w:line="240" w:lineRule="auto"/>
              <w:jc w:val="right"/>
              <w:rPr>
                <w:b w:val="0"/>
                <w:sz w:val="22"/>
              </w:rPr>
            </w:pPr>
            <w:r w:rsidRPr="00CC470E">
              <w:rPr>
                <w:b w:val="0"/>
                <w:sz w:val="22"/>
              </w:rPr>
              <w:t>10,27</w:t>
            </w:r>
          </w:p>
        </w:tc>
        <w:tc>
          <w:tcPr>
            <w:tcW w:w="1235" w:type="dxa"/>
            <w:tcBorders>
              <w:top w:val="nil"/>
              <w:left w:val="nil"/>
              <w:bottom w:val="single" w:sz="4" w:space="0" w:color="auto"/>
              <w:right w:val="single" w:sz="4" w:space="0" w:color="auto"/>
            </w:tcBorders>
            <w:shd w:val="clear" w:color="auto" w:fill="auto"/>
            <w:noWrap/>
            <w:vAlign w:val="center"/>
            <w:hideMark/>
          </w:tcPr>
          <w:p w:rsidR="00CC470E" w:rsidRPr="00CC470E" w:rsidRDefault="00CC470E" w:rsidP="00892492">
            <w:pPr>
              <w:spacing w:line="240" w:lineRule="auto"/>
              <w:jc w:val="right"/>
              <w:rPr>
                <w:b w:val="0"/>
                <w:sz w:val="22"/>
              </w:rPr>
            </w:pPr>
            <w:r w:rsidRPr="00CC470E">
              <w:rPr>
                <w:b w:val="0"/>
                <w:sz w:val="22"/>
              </w:rPr>
              <w:t>1,16</w:t>
            </w:r>
          </w:p>
        </w:tc>
      </w:tr>
      <w:tr w:rsidR="00CC470E" w:rsidRPr="00CA0D67" w:rsidTr="00892492">
        <w:trPr>
          <w:trHeight w:val="450"/>
        </w:trPr>
        <w:tc>
          <w:tcPr>
            <w:tcW w:w="760" w:type="dxa"/>
            <w:tcBorders>
              <w:top w:val="nil"/>
              <w:left w:val="single" w:sz="4" w:space="0" w:color="auto"/>
              <w:bottom w:val="single" w:sz="4" w:space="0" w:color="auto"/>
              <w:right w:val="single" w:sz="4" w:space="0" w:color="auto"/>
            </w:tcBorders>
            <w:shd w:val="clear" w:color="auto" w:fill="auto"/>
            <w:vAlign w:val="center"/>
            <w:hideMark/>
          </w:tcPr>
          <w:p w:rsidR="00CC470E" w:rsidRPr="00CA0D67" w:rsidRDefault="00CC470E" w:rsidP="00892492">
            <w:pPr>
              <w:keepNext w:val="0"/>
              <w:widowControl/>
              <w:spacing w:line="240" w:lineRule="auto"/>
              <w:jc w:val="center"/>
              <w:rPr>
                <w:rFonts w:eastAsia="Times New Roman" w:cs="Times New Roman"/>
                <w:b w:val="0"/>
                <w:sz w:val="20"/>
                <w:szCs w:val="20"/>
              </w:rPr>
            </w:pPr>
            <w:r w:rsidRPr="00CA0D67">
              <w:rPr>
                <w:rFonts w:eastAsia="Times New Roman" w:cs="Times New Roman"/>
                <w:b w:val="0"/>
                <w:sz w:val="20"/>
                <w:szCs w:val="20"/>
              </w:rPr>
              <w:t>2.10</w:t>
            </w:r>
          </w:p>
        </w:tc>
        <w:tc>
          <w:tcPr>
            <w:tcW w:w="4555" w:type="dxa"/>
            <w:tcBorders>
              <w:top w:val="nil"/>
              <w:left w:val="nil"/>
              <w:bottom w:val="single" w:sz="4" w:space="0" w:color="auto"/>
              <w:right w:val="single" w:sz="4" w:space="0" w:color="auto"/>
            </w:tcBorders>
            <w:shd w:val="clear" w:color="auto" w:fill="auto"/>
            <w:vAlign w:val="center"/>
            <w:hideMark/>
          </w:tcPr>
          <w:p w:rsidR="00CC470E" w:rsidRPr="00CA0D67" w:rsidRDefault="00CC470E" w:rsidP="00892492">
            <w:pPr>
              <w:keepNext w:val="0"/>
              <w:widowControl/>
              <w:spacing w:line="240" w:lineRule="auto"/>
              <w:jc w:val="left"/>
              <w:rPr>
                <w:rFonts w:eastAsia="Times New Roman" w:cs="Times New Roman"/>
                <w:b w:val="0"/>
                <w:sz w:val="20"/>
                <w:szCs w:val="20"/>
              </w:rPr>
            </w:pPr>
            <w:r w:rsidRPr="00CA0D67">
              <w:rPr>
                <w:rFonts w:eastAsia="Times New Roman" w:cs="Times New Roman"/>
                <w:b w:val="0"/>
                <w:sz w:val="20"/>
                <w:szCs w:val="20"/>
              </w:rPr>
              <w:t xml:space="preserve">Đất hạ tầng kỹ thuật </w:t>
            </w:r>
          </w:p>
        </w:tc>
        <w:tc>
          <w:tcPr>
            <w:tcW w:w="1085" w:type="dxa"/>
            <w:tcBorders>
              <w:top w:val="nil"/>
              <w:left w:val="nil"/>
              <w:bottom w:val="single" w:sz="4" w:space="0" w:color="auto"/>
              <w:right w:val="single" w:sz="4" w:space="0" w:color="auto"/>
            </w:tcBorders>
            <w:shd w:val="clear" w:color="auto" w:fill="auto"/>
            <w:vAlign w:val="center"/>
            <w:hideMark/>
          </w:tcPr>
          <w:p w:rsidR="00CC470E" w:rsidRPr="00CC470E" w:rsidRDefault="00CC470E" w:rsidP="00892492">
            <w:pPr>
              <w:spacing w:line="240" w:lineRule="auto"/>
              <w:jc w:val="right"/>
              <w:rPr>
                <w:b w:val="0"/>
                <w:sz w:val="20"/>
                <w:szCs w:val="20"/>
              </w:rPr>
            </w:pPr>
            <w:r w:rsidRPr="00CC470E">
              <w:rPr>
                <w:b w:val="0"/>
                <w:sz w:val="20"/>
                <w:szCs w:val="20"/>
              </w:rPr>
              <w:t>6,55</w:t>
            </w:r>
          </w:p>
        </w:tc>
        <w:tc>
          <w:tcPr>
            <w:tcW w:w="1460" w:type="dxa"/>
            <w:tcBorders>
              <w:top w:val="nil"/>
              <w:left w:val="nil"/>
              <w:bottom w:val="single" w:sz="4" w:space="0" w:color="auto"/>
              <w:right w:val="single" w:sz="4" w:space="0" w:color="auto"/>
            </w:tcBorders>
            <w:shd w:val="clear" w:color="auto" w:fill="auto"/>
            <w:noWrap/>
            <w:vAlign w:val="center"/>
            <w:hideMark/>
          </w:tcPr>
          <w:p w:rsidR="00CC470E" w:rsidRPr="00CC470E" w:rsidRDefault="00CC470E" w:rsidP="00892492">
            <w:pPr>
              <w:spacing w:line="240" w:lineRule="auto"/>
              <w:jc w:val="right"/>
              <w:rPr>
                <w:b w:val="0"/>
                <w:sz w:val="22"/>
              </w:rPr>
            </w:pPr>
            <w:r w:rsidRPr="00CC470E">
              <w:rPr>
                <w:b w:val="0"/>
                <w:sz w:val="22"/>
              </w:rPr>
              <w:t>1,36</w:t>
            </w:r>
          </w:p>
        </w:tc>
        <w:tc>
          <w:tcPr>
            <w:tcW w:w="1235" w:type="dxa"/>
            <w:tcBorders>
              <w:top w:val="nil"/>
              <w:left w:val="nil"/>
              <w:bottom w:val="single" w:sz="4" w:space="0" w:color="auto"/>
              <w:right w:val="single" w:sz="4" w:space="0" w:color="auto"/>
            </w:tcBorders>
            <w:shd w:val="clear" w:color="auto" w:fill="auto"/>
            <w:noWrap/>
            <w:vAlign w:val="center"/>
            <w:hideMark/>
          </w:tcPr>
          <w:p w:rsidR="00CC470E" w:rsidRPr="00CC470E" w:rsidRDefault="00CC470E" w:rsidP="00892492">
            <w:pPr>
              <w:spacing w:line="240" w:lineRule="auto"/>
              <w:jc w:val="right"/>
              <w:rPr>
                <w:b w:val="0"/>
                <w:sz w:val="22"/>
              </w:rPr>
            </w:pPr>
            <w:r w:rsidRPr="00CC470E">
              <w:rPr>
                <w:b w:val="0"/>
                <w:sz w:val="22"/>
              </w:rPr>
              <w:t>0,15</w:t>
            </w:r>
          </w:p>
        </w:tc>
      </w:tr>
      <w:tr w:rsidR="00CC470E" w:rsidRPr="00CA0D67" w:rsidTr="00892492">
        <w:trPr>
          <w:trHeight w:val="450"/>
        </w:trPr>
        <w:tc>
          <w:tcPr>
            <w:tcW w:w="760" w:type="dxa"/>
            <w:tcBorders>
              <w:top w:val="nil"/>
              <w:left w:val="single" w:sz="4" w:space="0" w:color="auto"/>
              <w:bottom w:val="single" w:sz="4" w:space="0" w:color="auto"/>
              <w:right w:val="single" w:sz="4" w:space="0" w:color="auto"/>
            </w:tcBorders>
            <w:shd w:val="clear" w:color="auto" w:fill="auto"/>
            <w:vAlign w:val="center"/>
            <w:hideMark/>
          </w:tcPr>
          <w:p w:rsidR="00CC470E" w:rsidRPr="00CA0D67" w:rsidRDefault="00CC470E" w:rsidP="00892492">
            <w:pPr>
              <w:keepNext w:val="0"/>
              <w:widowControl/>
              <w:spacing w:line="240" w:lineRule="auto"/>
              <w:jc w:val="center"/>
              <w:rPr>
                <w:rFonts w:eastAsia="Times New Roman" w:cs="Times New Roman"/>
                <w:b w:val="0"/>
                <w:sz w:val="20"/>
                <w:szCs w:val="20"/>
              </w:rPr>
            </w:pPr>
            <w:r w:rsidRPr="00CA0D67">
              <w:rPr>
                <w:rFonts w:eastAsia="Times New Roman" w:cs="Times New Roman"/>
                <w:b w:val="0"/>
                <w:sz w:val="20"/>
                <w:szCs w:val="20"/>
              </w:rPr>
              <w:t>2.11</w:t>
            </w:r>
          </w:p>
        </w:tc>
        <w:tc>
          <w:tcPr>
            <w:tcW w:w="4555" w:type="dxa"/>
            <w:tcBorders>
              <w:top w:val="nil"/>
              <w:left w:val="nil"/>
              <w:bottom w:val="single" w:sz="4" w:space="0" w:color="auto"/>
              <w:right w:val="single" w:sz="4" w:space="0" w:color="auto"/>
            </w:tcBorders>
            <w:shd w:val="clear" w:color="auto" w:fill="auto"/>
            <w:vAlign w:val="center"/>
            <w:hideMark/>
          </w:tcPr>
          <w:p w:rsidR="00CC470E" w:rsidRPr="00CA0D67" w:rsidRDefault="00CC470E" w:rsidP="00892492">
            <w:pPr>
              <w:keepNext w:val="0"/>
              <w:widowControl/>
              <w:spacing w:line="240" w:lineRule="auto"/>
              <w:jc w:val="left"/>
              <w:rPr>
                <w:rFonts w:eastAsia="Times New Roman" w:cs="Times New Roman"/>
                <w:b w:val="0"/>
                <w:sz w:val="20"/>
                <w:szCs w:val="20"/>
              </w:rPr>
            </w:pPr>
            <w:r w:rsidRPr="00CA0D67">
              <w:rPr>
                <w:rFonts w:eastAsia="Times New Roman" w:cs="Times New Roman"/>
                <w:b w:val="0"/>
                <w:sz w:val="20"/>
                <w:szCs w:val="20"/>
              </w:rPr>
              <w:t>Đất tôn giáo</w:t>
            </w:r>
          </w:p>
        </w:tc>
        <w:tc>
          <w:tcPr>
            <w:tcW w:w="1085" w:type="dxa"/>
            <w:tcBorders>
              <w:top w:val="nil"/>
              <w:left w:val="nil"/>
              <w:bottom w:val="single" w:sz="4" w:space="0" w:color="auto"/>
              <w:right w:val="single" w:sz="4" w:space="0" w:color="auto"/>
            </w:tcBorders>
            <w:shd w:val="clear" w:color="auto" w:fill="auto"/>
            <w:vAlign w:val="center"/>
            <w:hideMark/>
          </w:tcPr>
          <w:p w:rsidR="00CC470E" w:rsidRPr="00CC470E" w:rsidRDefault="00CC470E" w:rsidP="00892492">
            <w:pPr>
              <w:spacing w:line="240" w:lineRule="auto"/>
              <w:jc w:val="right"/>
              <w:rPr>
                <w:b w:val="0"/>
                <w:sz w:val="20"/>
                <w:szCs w:val="20"/>
              </w:rPr>
            </w:pPr>
            <w:r w:rsidRPr="00CC470E">
              <w:rPr>
                <w:b w:val="0"/>
                <w:sz w:val="20"/>
                <w:szCs w:val="20"/>
              </w:rPr>
              <w:t>0,63</w:t>
            </w:r>
          </w:p>
        </w:tc>
        <w:tc>
          <w:tcPr>
            <w:tcW w:w="1460" w:type="dxa"/>
            <w:tcBorders>
              <w:top w:val="nil"/>
              <w:left w:val="nil"/>
              <w:bottom w:val="single" w:sz="4" w:space="0" w:color="auto"/>
              <w:right w:val="single" w:sz="4" w:space="0" w:color="auto"/>
            </w:tcBorders>
            <w:shd w:val="clear" w:color="auto" w:fill="auto"/>
            <w:noWrap/>
            <w:vAlign w:val="center"/>
            <w:hideMark/>
          </w:tcPr>
          <w:p w:rsidR="00CC470E" w:rsidRPr="00CC470E" w:rsidRDefault="00CC470E" w:rsidP="00892492">
            <w:pPr>
              <w:spacing w:line="240" w:lineRule="auto"/>
              <w:jc w:val="right"/>
              <w:rPr>
                <w:b w:val="0"/>
                <w:sz w:val="22"/>
              </w:rPr>
            </w:pPr>
            <w:r w:rsidRPr="00CC470E">
              <w:rPr>
                <w:b w:val="0"/>
                <w:sz w:val="22"/>
              </w:rPr>
              <w:t>0,13</w:t>
            </w:r>
          </w:p>
        </w:tc>
        <w:tc>
          <w:tcPr>
            <w:tcW w:w="1235" w:type="dxa"/>
            <w:tcBorders>
              <w:top w:val="nil"/>
              <w:left w:val="nil"/>
              <w:bottom w:val="single" w:sz="4" w:space="0" w:color="auto"/>
              <w:right w:val="single" w:sz="4" w:space="0" w:color="auto"/>
            </w:tcBorders>
            <w:shd w:val="clear" w:color="auto" w:fill="auto"/>
            <w:noWrap/>
            <w:vAlign w:val="center"/>
            <w:hideMark/>
          </w:tcPr>
          <w:p w:rsidR="00CC470E" w:rsidRPr="00CC470E" w:rsidRDefault="00CC470E" w:rsidP="00892492">
            <w:pPr>
              <w:spacing w:line="240" w:lineRule="auto"/>
              <w:jc w:val="right"/>
              <w:rPr>
                <w:b w:val="0"/>
                <w:sz w:val="22"/>
              </w:rPr>
            </w:pPr>
            <w:r w:rsidRPr="00CC470E">
              <w:rPr>
                <w:b w:val="0"/>
                <w:sz w:val="22"/>
              </w:rPr>
              <w:t>0,01</w:t>
            </w:r>
          </w:p>
        </w:tc>
      </w:tr>
      <w:tr w:rsidR="00CC470E" w:rsidRPr="00CA0D67" w:rsidTr="00892492">
        <w:trPr>
          <w:trHeight w:val="450"/>
        </w:trPr>
        <w:tc>
          <w:tcPr>
            <w:tcW w:w="760" w:type="dxa"/>
            <w:tcBorders>
              <w:top w:val="nil"/>
              <w:left w:val="single" w:sz="4" w:space="0" w:color="auto"/>
              <w:bottom w:val="single" w:sz="4" w:space="0" w:color="auto"/>
              <w:right w:val="single" w:sz="4" w:space="0" w:color="auto"/>
            </w:tcBorders>
            <w:shd w:val="clear" w:color="auto" w:fill="auto"/>
            <w:vAlign w:val="center"/>
            <w:hideMark/>
          </w:tcPr>
          <w:p w:rsidR="00CC470E" w:rsidRPr="00CA0D67" w:rsidRDefault="00CC470E" w:rsidP="00892492">
            <w:pPr>
              <w:keepNext w:val="0"/>
              <w:widowControl/>
              <w:spacing w:line="240" w:lineRule="auto"/>
              <w:jc w:val="center"/>
              <w:rPr>
                <w:rFonts w:eastAsia="Times New Roman" w:cs="Times New Roman"/>
                <w:bCs/>
                <w:sz w:val="20"/>
                <w:szCs w:val="20"/>
              </w:rPr>
            </w:pPr>
            <w:r w:rsidRPr="00CA0D67">
              <w:rPr>
                <w:rFonts w:eastAsia="Times New Roman" w:cs="Times New Roman"/>
                <w:bCs/>
                <w:sz w:val="20"/>
                <w:szCs w:val="20"/>
              </w:rPr>
              <w:t>II</w:t>
            </w:r>
          </w:p>
        </w:tc>
        <w:tc>
          <w:tcPr>
            <w:tcW w:w="4555" w:type="dxa"/>
            <w:tcBorders>
              <w:top w:val="nil"/>
              <w:left w:val="nil"/>
              <w:bottom w:val="single" w:sz="4" w:space="0" w:color="auto"/>
              <w:right w:val="single" w:sz="4" w:space="0" w:color="auto"/>
            </w:tcBorders>
            <w:shd w:val="clear" w:color="auto" w:fill="auto"/>
            <w:vAlign w:val="center"/>
            <w:hideMark/>
          </w:tcPr>
          <w:p w:rsidR="00CC470E" w:rsidRPr="00CA0D67" w:rsidRDefault="00CC470E" w:rsidP="00892492">
            <w:pPr>
              <w:keepNext w:val="0"/>
              <w:widowControl/>
              <w:spacing w:line="240" w:lineRule="auto"/>
              <w:jc w:val="left"/>
              <w:rPr>
                <w:rFonts w:eastAsia="Times New Roman" w:cs="Times New Roman"/>
                <w:bCs/>
                <w:sz w:val="20"/>
                <w:szCs w:val="20"/>
              </w:rPr>
            </w:pPr>
            <w:r w:rsidRPr="00CA0D67">
              <w:rPr>
                <w:rFonts w:eastAsia="Times New Roman" w:cs="Times New Roman"/>
                <w:bCs/>
                <w:sz w:val="20"/>
                <w:szCs w:val="20"/>
              </w:rPr>
              <w:t>Đất khác</w:t>
            </w:r>
          </w:p>
        </w:tc>
        <w:tc>
          <w:tcPr>
            <w:tcW w:w="1085" w:type="dxa"/>
            <w:tcBorders>
              <w:top w:val="nil"/>
              <w:left w:val="nil"/>
              <w:bottom w:val="single" w:sz="4" w:space="0" w:color="auto"/>
              <w:right w:val="single" w:sz="4" w:space="0" w:color="auto"/>
            </w:tcBorders>
            <w:shd w:val="clear" w:color="auto" w:fill="auto"/>
            <w:vAlign w:val="center"/>
            <w:hideMark/>
          </w:tcPr>
          <w:p w:rsidR="00CC470E" w:rsidRPr="00CC470E" w:rsidRDefault="00CC470E" w:rsidP="00892492">
            <w:pPr>
              <w:spacing w:line="240" w:lineRule="auto"/>
              <w:jc w:val="right"/>
              <w:rPr>
                <w:bCs/>
                <w:sz w:val="20"/>
                <w:szCs w:val="20"/>
              </w:rPr>
            </w:pPr>
            <w:r w:rsidRPr="00CC470E">
              <w:rPr>
                <w:bCs/>
                <w:sz w:val="20"/>
                <w:szCs w:val="20"/>
              </w:rPr>
              <w:t>3.304,75</w:t>
            </w:r>
          </w:p>
        </w:tc>
        <w:tc>
          <w:tcPr>
            <w:tcW w:w="1460" w:type="dxa"/>
            <w:tcBorders>
              <w:top w:val="nil"/>
              <w:left w:val="nil"/>
              <w:bottom w:val="single" w:sz="4" w:space="0" w:color="auto"/>
              <w:right w:val="single" w:sz="4" w:space="0" w:color="auto"/>
            </w:tcBorders>
            <w:shd w:val="clear" w:color="auto" w:fill="auto"/>
            <w:noWrap/>
            <w:vAlign w:val="center"/>
            <w:hideMark/>
          </w:tcPr>
          <w:p w:rsidR="00CC470E" w:rsidRPr="00CC470E" w:rsidRDefault="00CC470E" w:rsidP="00892492">
            <w:pPr>
              <w:spacing w:line="240" w:lineRule="auto"/>
              <w:jc w:val="right"/>
              <w:rPr>
                <w:bCs/>
                <w:sz w:val="22"/>
              </w:rPr>
            </w:pPr>
            <w:r w:rsidRPr="00CC470E">
              <w:rPr>
                <w:bCs/>
                <w:sz w:val="22"/>
              </w:rPr>
              <w:t>688,49</w:t>
            </w:r>
          </w:p>
        </w:tc>
        <w:tc>
          <w:tcPr>
            <w:tcW w:w="1235" w:type="dxa"/>
            <w:tcBorders>
              <w:top w:val="nil"/>
              <w:left w:val="nil"/>
              <w:bottom w:val="single" w:sz="4" w:space="0" w:color="auto"/>
              <w:right w:val="single" w:sz="4" w:space="0" w:color="auto"/>
            </w:tcBorders>
            <w:shd w:val="clear" w:color="auto" w:fill="auto"/>
            <w:noWrap/>
            <w:vAlign w:val="center"/>
            <w:hideMark/>
          </w:tcPr>
          <w:p w:rsidR="00CC470E" w:rsidRPr="00CC470E" w:rsidRDefault="00CC470E" w:rsidP="00892492">
            <w:pPr>
              <w:spacing w:line="240" w:lineRule="auto"/>
              <w:jc w:val="right"/>
              <w:rPr>
                <w:bCs/>
                <w:sz w:val="22"/>
              </w:rPr>
            </w:pPr>
            <w:r w:rsidRPr="00CC470E">
              <w:rPr>
                <w:bCs/>
                <w:sz w:val="22"/>
              </w:rPr>
              <w:t>77,76</w:t>
            </w:r>
          </w:p>
        </w:tc>
      </w:tr>
      <w:tr w:rsidR="00CC470E" w:rsidRPr="00CA0D67" w:rsidTr="00892492">
        <w:trPr>
          <w:trHeight w:val="450"/>
        </w:trPr>
        <w:tc>
          <w:tcPr>
            <w:tcW w:w="760" w:type="dxa"/>
            <w:tcBorders>
              <w:top w:val="nil"/>
              <w:left w:val="single" w:sz="4" w:space="0" w:color="auto"/>
              <w:bottom w:val="single" w:sz="4" w:space="0" w:color="auto"/>
              <w:right w:val="single" w:sz="4" w:space="0" w:color="auto"/>
            </w:tcBorders>
            <w:shd w:val="clear" w:color="auto" w:fill="auto"/>
            <w:vAlign w:val="center"/>
            <w:hideMark/>
          </w:tcPr>
          <w:p w:rsidR="00CC470E" w:rsidRPr="00CA0D67" w:rsidRDefault="00CC470E" w:rsidP="00892492">
            <w:pPr>
              <w:keepNext w:val="0"/>
              <w:widowControl/>
              <w:spacing w:line="240" w:lineRule="auto"/>
              <w:jc w:val="center"/>
              <w:rPr>
                <w:rFonts w:eastAsia="Times New Roman" w:cs="Times New Roman"/>
                <w:b w:val="0"/>
                <w:sz w:val="20"/>
                <w:szCs w:val="20"/>
              </w:rPr>
            </w:pPr>
            <w:r w:rsidRPr="00CA0D67">
              <w:rPr>
                <w:rFonts w:eastAsia="Times New Roman" w:cs="Times New Roman"/>
                <w:b w:val="0"/>
                <w:sz w:val="20"/>
                <w:szCs w:val="20"/>
              </w:rPr>
              <w:t>1</w:t>
            </w:r>
          </w:p>
        </w:tc>
        <w:tc>
          <w:tcPr>
            <w:tcW w:w="4555" w:type="dxa"/>
            <w:tcBorders>
              <w:top w:val="nil"/>
              <w:left w:val="nil"/>
              <w:bottom w:val="single" w:sz="4" w:space="0" w:color="auto"/>
              <w:right w:val="single" w:sz="4" w:space="0" w:color="auto"/>
            </w:tcBorders>
            <w:shd w:val="clear" w:color="auto" w:fill="auto"/>
            <w:vAlign w:val="center"/>
            <w:hideMark/>
          </w:tcPr>
          <w:p w:rsidR="00CC470E" w:rsidRPr="00CA0D67" w:rsidRDefault="00CC470E" w:rsidP="00892492">
            <w:pPr>
              <w:keepNext w:val="0"/>
              <w:widowControl/>
              <w:spacing w:line="240" w:lineRule="auto"/>
              <w:jc w:val="left"/>
              <w:rPr>
                <w:rFonts w:eastAsia="Times New Roman" w:cs="Times New Roman"/>
                <w:b w:val="0"/>
                <w:sz w:val="20"/>
                <w:szCs w:val="20"/>
              </w:rPr>
            </w:pPr>
            <w:r w:rsidRPr="00CA0D67">
              <w:rPr>
                <w:rFonts w:eastAsia="Times New Roman" w:cs="Times New Roman"/>
                <w:b w:val="0"/>
                <w:sz w:val="20"/>
                <w:szCs w:val="20"/>
              </w:rPr>
              <w:t>Đất khu dân cư nông thôn</w:t>
            </w:r>
          </w:p>
        </w:tc>
        <w:tc>
          <w:tcPr>
            <w:tcW w:w="1085" w:type="dxa"/>
            <w:tcBorders>
              <w:top w:val="nil"/>
              <w:left w:val="nil"/>
              <w:bottom w:val="single" w:sz="4" w:space="0" w:color="auto"/>
              <w:right w:val="single" w:sz="4" w:space="0" w:color="auto"/>
            </w:tcBorders>
            <w:shd w:val="clear" w:color="auto" w:fill="auto"/>
            <w:vAlign w:val="center"/>
            <w:hideMark/>
          </w:tcPr>
          <w:p w:rsidR="00CC470E" w:rsidRPr="00CC470E" w:rsidRDefault="00CC470E" w:rsidP="00892492">
            <w:pPr>
              <w:spacing w:line="240" w:lineRule="auto"/>
              <w:jc w:val="right"/>
              <w:rPr>
                <w:b w:val="0"/>
                <w:sz w:val="20"/>
                <w:szCs w:val="20"/>
              </w:rPr>
            </w:pPr>
            <w:r w:rsidRPr="00CC470E">
              <w:rPr>
                <w:b w:val="0"/>
                <w:sz w:val="20"/>
                <w:szCs w:val="20"/>
              </w:rPr>
              <w:t>87,00</w:t>
            </w:r>
          </w:p>
        </w:tc>
        <w:tc>
          <w:tcPr>
            <w:tcW w:w="1460" w:type="dxa"/>
            <w:tcBorders>
              <w:top w:val="nil"/>
              <w:left w:val="nil"/>
              <w:bottom w:val="single" w:sz="4" w:space="0" w:color="auto"/>
              <w:right w:val="single" w:sz="4" w:space="0" w:color="auto"/>
            </w:tcBorders>
            <w:shd w:val="clear" w:color="auto" w:fill="auto"/>
            <w:noWrap/>
            <w:vAlign w:val="center"/>
            <w:hideMark/>
          </w:tcPr>
          <w:p w:rsidR="00CC470E" w:rsidRPr="00CC470E" w:rsidRDefault="00CC470E" w:rsidP="00892492">
            <w:pPr>
              <w:spacing w:line="240" w:lineRule="auto"/>
              <w:jc w:val="right"/>
              <w:rPr>
                <w:b w:val="0"/>
                <w:sz w:val="22"/>
              </w:rPr>
            </w:pPr>
            <w:r w:rsidRPr="00CC470E">
              <w:rPr>
                <w:b w:val="0"/>
                <w:sz w:val="22"/>
              </w:rPr>
              <w:t>18,13</w:t>
            </w:r>
          </w:p>
        </w:tc>
        <w:tc>
          <w:tcPr>
            <w:tcW w:w="1235" w:type="dxa"/>
            <w:tcBorders>
              <w:top w:val="nil"/>
              <w:left w:val="nil"/>
              <w:bottom w:val="single" w:sz="4" w:space="0" w:color="auto"/>
              <w:right w:val="single" w:sz="4" w:space="0" w:color="auto"/>
            </w:tcBorders>
            <w:shd w:val="clear" w:color="auto" w:fill="auto"/>
            <w:noWrap/>
            <w:vAlign w:val="center"/>
            <w:hideMark/>
          </w:tcPr>
          <w:p w:rsidR="00CC470E" w:rsidRPr="00CC470E" w:rsidRDefault="00CC470E" w:rsidP="00892492">
            <w:pPr>
              <w:spacing w:line="240" w:lineRule="auto"/>
              <w:jc w:val="right"/>
              <w:rPr>
                <w:b w:val="0"/>
                <w:sz w:val="22"/>
              </w:rPr>
            </w:pPr>
            <w:r w:rsidRPr="00CC470E">
              <w:rPr>
                <w:b w:val="0"/>
                <w:sz w:val="22"/>
              </w:rPr>
              <w:t>2,05</w:t>
            </w:r>
          </w:p>
        </w:tc>
      </w:tr>
      <w:tr w:rsidR="00CC470E" w:rsidRPr="00CA0D67" w:rsidTr="00892492">
        <w:trPr>
          <w:trHeight w:val="450"/>
        </w:trPr>
        <w:tc>
          <w:tcPr>
            <w:tcW w:w="760" w:type="dxa"/>
            <w:tcBorders>
              <w:top w:val="nil"/>
              <w:left w:val="single" w:sz="4" w:space="0" w:color="auto"/>
              <w:bottom w:val="single" w:sz="4" w:space="0" w:color="auto"/>
              <w:right w:val="single" w:sz="4" w:space="0" w:color="auto"/>
            </w:tcBorders>
            <w:shd w:val="clear" w:color="auto" w:fill="auto"/>
            <w:vAlign w:val="center"/>
            <w:hideMark/>
          </w:tcPr>
          <w:p w:rsidR="00CC470E" w:rsidRPr="00CA0D67" w:rsidRDefault="00CC470E" w:rsidP="00892492">
            <w:pPr>
              <w:keepNext w:val="0"/>
              <w:widowControl/>
              <w:spacing w:line="240" w:lineRule="auto"/>
              <w:jc w:val="center"/>
              <w:rPr>
                <w:rFonts w:eastAsia="Times New Roman" w:cs="Times New Roman"/>
                <w:b w:val="0"/>
                <w:i/>
                <w:iCs/>
                <w:sz w:val="20"/>
                <w:szCs w:val="20"/>
              </w:rPr>
            </w:pPr>
            <w:r w:rsidRPr="00CA0D67">
              <w:rPr>
                <w:rFonts w:eastAsia="Times New Roman" w:cs="Times New Roman"/>
                <w:b w:val="0"/>
                <w:i/>
                <w:iCs/>
                <w:sz w:val="20"/>
                <w:szCs w:val="20"/>
              </w:rPr>
              <w:t>1.1</w:t>
            </w:r>
          </w:p>
        </w:tc>
        <w:tc>
          <w:tcPr>
            <w:tcW w:w="4555" w:type="dxa"/>
            <w:tcBorders>
              <w:top w:val="nil"/>
              <w:left w:val="nil"/>
              <w:bottom w:val="single" w:sz="4" w:space="0" w:color="auto"/>
              <w:right w:val="single" w:sz="4" w:space="0" w:color="auto"/>
            </w:tcBorders>
            <w:shd w:val="clear" w:color="auto" w:fill="auto"/>
            <w:vAlign w:val="center"/>
            <w:hideMark/>
          </w:tcPr>
          <w:p w:rsidR="00CC470E" w:rsidRPr="00CA0D67" w:rsidRDefault="00CC470E" w:rsidP="00892492">
            <w:pPr>
              <w:keepNext w:val="0"/>
              <w:widowControl/>
              <w:spacing w:line="240" w:lineRule="auto"/>
              <w:jc w:val="left"/>
              <w:rPr>
                <w:rFonts w:eastAsia="Times New Roman" w:cs="Times New Roman"/>
                <w:b w:val="0"/>
                <w:i/>
                <w:iCs/>
                <w:sz w:val="20"/>
                <w:szCs w:val="20"/>
              </w:rPr>
            </w:pPr>
            <w:r w:rsidRPr="00CA0D67">
              <w:rPr>
                <w:rFonts w:eastAsia="Times New Roman" w:cs="Times New Roman"/>
                <w:b w:val="0"/>
                <w:i/>
                <w:iCs/>
                <w:sz w:val="20"/>
                <w:szCs w:val="20"/>
              </w:rPr>
              <w:t>Đất ở nông thôn</w:t>
            </w:r>
          </w:p>
        </w:tc>
        <w:tc>
          <w:tcPr>
            <w:tcW w:w="1085" w:type="dxa"/>
            <w:tcBorders>
              <w:top w:val="nil"/>
              <w:left w:val="nil"/>
              <w:bottom w:val="single" w:sz="4" w:space="0" w:color="auto"/>
              <w:right w:val="single" w:sz="4" w:space="0" w:color="auto"/>
            </w:tcBorders>
            <w:shd w:val="clear" w:color="auto" w:fill="auto"/>
            <w:vAlign w:val="center"/>
            <w:hideMark/>
          </w:tcPr>
          <w:p w:rsidR="00CC470E" w:rsidRPr="00CC470E" w:rsidRDefault="00CC470E" w:rsidP="00892492">
            <w:pPr>
              <w:spacing w:line="240" w:lineRule="auto"/>
              <w:jc w:val="right"/>
              <w:rPr>
                <w:b w:val="0"/>
                <w:sz w:val="20"/>
                <w:szCs w:val="20"/>
              </w:rPr>
            </w:pPr>
            <w:r w:rsidRPr="00CC470E">
              <w:rPr>
                <w:b w:val="0"/>
                <w:sz w:val="20"/>
                <w:szCs w:val="20"/>
              </w:rPr>
              <w:t>72,90</w:t>
            </w:r>
          </w:p>
        </w:tc>
        <w:tc>
          <w:tcPr>
            <w:tcW w:w="1460" w:type="dxa"/>
            <w:tcBorders>
              <w:top w:val="nil"/>
              <w:left w:val="nil"/>
              <w:bottom w:val="single" w:sz="4" w:space="0" w:color="auto"/>
              <w:right w:val="single" w:sz="4" w:space="0" w:color="auto"/>
            </w:tcBorders>
            <w:shd w:val="clear" w:color="auto" w:fill="auto"/>
            <w:noWrap/>
            <w:vAlign w:val="center"/>
            <w:hideMark/>
          </w:tcPr>
          <w:p w:rsidR="00CC470E" w:rsidRPr="00CC470E" w:rsidRDefault="00CC470E" w:rsidP="00892492">
            <w:pPr>
              <w:spacing w:line="240" w:lineRule="auto"/>
              <w:jc w:val="right"/>
              <w:rPr>
                <w:b w:val="0"/>
                <w:sz w:val="22"/>
              </w:rPr>
            </w:pPr>
            <w:r w:rsidRPr="00CC470E">
              <w:rPr>
                <w:b w:val="0"/>
                <w:sz w:val="22"/>
              </w:rPr>
              <w:t>15,19</w:t>
            </w:r>
          </w:p>
        </w:tc>
        <w:tc>
          <w:tcPr>
            <w:tcW w:w="1235" w:type="dxa"/>
            <w:tcBorders>
              <w:top w:val="nil"/>
              <w:left w:val="nil"/>
              <w:bottom w:val="single" w:sz="4" w:space="0" w:color="auto"/>
              <w:right w:val="single" w:sz="4" w:space="0" w:color="auto"/>
            </w:tcBorders>
            <w:shd w:val="clear" w:color="auto" w:fill="auto"/>
            <w:noWrap/>
            <w:vAlign w:val="center"/>
            <w:hideMark/>
          </w:tcPr>
          <w:p w:rsidR="00CC470E" w:rsidRPr="00CC470E" w:rsidRDefault="00CC470E" w:rsidP="00892492">
            <w:pPr>
              <w:spacing w:line="240" w:lineRule="auto"/>
              <w:jc w:val="right"/>
              <w:rPr>
                <w:b w:val="0"/>
                <w:sz w:val="22"/>
              </w:rPr>
            </w:pPr>
            <w:r w:rsidRPr="00CC470E">
              <w:rPr>
                <w:b w:val="0"/>
                <w:sz w:val="22"/>
              </w:rPr>
              <w:t>1,72</w:t>
            </w:r>
          </w:p>
        </w:tc>
      </w:tr>
      <w:tr w:rsidR="00CC470E" w:rsidRPr="00CA0D67" w:rsidTr="00892492">
        <w:trPr>
          <w:trHeight w:val="450"/>
        </w:trPr>
        <w:tc>
          <w:tcPr>
            <w:tcW w:w="760" w:type="dxa"/>
            <w:tcBorders>
              <w:top w:val="nil"/>
              <w:left w:val="single" w:sz="4" w:space="0" w:color="auto"/>
              <w:bottom w:val="single" w:sz="4" w:space="0" w:color="auto"/>
              <w:right w:val="single" w:sz="4" w:space="0" w:color="auto"/>
            </w:tcBorders>
            <w:shd w:val="clear" w:color="auto" w:fill="auto"/>
            <w:vAlign w:val="center"/>
            <w:hideMark/>
          </w:tcPr>
          <w:p w:rsidR="00CC470E" w:rsidRPr="00CA0D67" w:rsidRDefault="00CC470E" w:rsidP="00892492">
            <w:pPr>
              <w:keepNext w:val="0"/>
              <w:widowControl/>
              <w:spacing w:line="240" w:lineRule="auto"/>
              <w:jc w:val="center"/>
              <w:rPr>
                <w:rFonts w:eastAsia="Times New Roman" w:cs="Times New Roman"/>
                <w:b w:val="0"/>
                <w:i/>
                <w:iCs/>
                <w:sz w:val="20"/>
                <w:szCs w:val="20"/>
              </w:rPr>
            </w:pPr>
            <w:r w:rsidRPr="00CA0D67">
              <w:rPr>
                <w:rFonts w:eastAsia="Times New Roman" w:cs="Times New Roman"/>
                <w:b w:val="0"/>
                <w:i/>
                <w:iCs/>
                <w:sz w:val="20"/>
                <w:szCs w:val="20"/>
              </w:rPr>
              <w:t>1.2</w:t>
            </w:r>
          </w:p>
        </w:tc>
        <w:tc>
          <w:tcPr>
            <w:tcW w:w="4555" w:type="dxa"/>
            <w:tcBorders>
              <w:top w:val="nil"/>
              <w:left w:val="nil"/>
              <w:bottom w:val="single" w:sz="4" w:space="0" w:color="auto"/>
              <w:right w:val="single" w:sz="4" w:space="0" w:color="auto"/>
            </w:tcBorders>
            <w:shd w:val="clear" w:color="auto" w:fill="auto"/>
            <w:vAlign w:val="center"/>
            <w:hideMark/>
          </w:tcPr>
          <w:p w:rsidR="00CC470E" w:rsidRPr="00CA0D67" w:rsidRDefault="00CC470E" w:rsidP="00892492">
            <w:pPr>
              <w:keepNext w:val="0"/>
              <w:widowControl/>
              <w:spacing w:line="240" w:lineRule="auto"/>
              <w:jc w:val="left"/>
              <w:rPr>
                <w:rFonts w:eastAsia="Times New Roman" w:cs="Times New Roman"/>
                <w:b w:val="0"/>
                <w:i/>
                <w:iCs/>
                <w:sz w:val="20"/>
                <w:szCs w:val="20"/>
              </w:rPr>
            </w:pPr>
            <w:r w:rsidRPr="00CA0D67">
              <w:rPr>
                <w:rFonts w:eastAsia="Times New Roman" w:cs="Times New Roman"/>
                <w:b w:val="0"/>
                <w:i/>
                <w:iCs/>
                <w:sz w:val="20"/>
                <w:szCs w:val="20"/>
              </w:rPr>
              <w:t xml:space="preserve">Đất CTCC </w:t>
            </w:r>
          </w:p>
        </w:tc>
        <w:tc>
          <w:tcPr>
            <w:tcW w:w="1085" w:type="dxa"/>
            <w:tcBorders>
              <w:top w:val="nil"/>
              <w:left w:val="nil"/>
              <w:bottom w:val="single" w:sz="4" w:space="0" w:color="auto"/>
              <w:right w:val="single" w:sz="4" w:space="0" w:color="auto"/>
            </w:tcBorders>
            <w:shd w:val="clear" w:color="auto" w:fill="auto"/>
            <w:vAlign w:val="center"/>
            <w:hideMark/>
          </w:tcPr>
          <w:p w:rsidR="00CC470E" w:rsidRPr="00CC470E" w:rsidRDefault="00CC470E" w:rsidP="00892492">
            <w:pPr>
              <w:spacing w:line="240" w:lineRule="auto"/>
              <w:jc w:val="right"/>
              <w:rPr>
                <w:b w:val="0"/>
                <w:sz w:val="20"/>
                <w:szCs w:val="20"/>
              </w:rPr>
            </w:pPr>
            <w:r w:rsidRPr="00CC470E">
              <w:rPr>
                <w:b w:val="0"/>
                <w:sz w:val="20"/>
                <w:szCs w:val="20"/>
              </w:rPr>
              <w:t>1,78</w:t>
            </w:r>
          </w:p>
        </w:tc>
        <w:tc>
          <w:tcPr>
            <w:tcW w:w="1460" w:type="dxa"/>
            <w:tcBorders>
              <w:top w:val="nil"/>
              <w:left w:val="nil"/>
              <w:bottom w:val="single" w:sz="4" w:space="0" w:color="auto"/>
              <w:right w:val="single" w:sz="4" w:space="0" w:color="auto"/>
            </w:tcBorders>
            <w:shd w:val="clear" w:color="auto" w:fill="auto"/>
            <w:noWrap/>
            <w:vAlign w:val="center"/>
            <w:hideMark/>
          </w:tcPr>
          <w:p w:rsidR="00CC470E" w:rsidRPr="00CC470E" w:rsidRDefault="00CC470E" w:rsidP="00892492">
            <w:pPr>
              <w:spacing w:line="240" w:lineRule="auto"/>
              <w:jc w:val="right"/>
              <w:rPr>
                <w:b w:val="0"/>
                <w:sz w:val="22"/>
              </w:rPr>
            </w:pPr>
            <w:r w:rsidRPr="00CC470E">
              <w:rPr>
                <w:b w:val="0"/>
                <w:sz w:val="22"/>
              </w:rPr>
              <w:t>0,37</w:t>
            </w:r>
          </w:p>
        </w:tc>
        <w:tc>
          <w:tcPr>
            <w:tcW w:w="1235" w:type="dxa"/>
            <w:tcBorders>
              <w:top w:val="nil"/>
              <w:left w:val="nil"/>
              <w:bottom w:val="single" w:sz="4" w:space="0" w:color="auto"/>
              <w:right w:val="single" w:sz="4" w:space="0" w:color="auto"/>
            </w:tcBorders>
            <w:shd w:val="clear" w:color="auto" w:fill="auto"/>
            <w:noWrap/>
            <w:vAlign w:val="center"/>
            <w:hideMark/>
          </w:tcPr>
          <w:p w:rsidR="00CC470E" w:rsidRPr="00CC470E" w:rsidRDefault="00CC470E" w:rsidP="00892492">
            <w:pPr>
              <w:spacing w:line="240" w:lineRule="auto"/>
              <w:jc w:val="right"/>
              <w:rPr>
                <w:b w:val="0"/>
                <w:sz w:val="22"/>
              </w:rPr>
            </w:pPr>
            <w:r w:rsidRPr="00CC470E">
              <w:rPr>
                <w:b w:val="0"/>
                <w:sz w:val="22"/>
              </w:rPr>
              <w:t>0,04</w:t>
            </w:r>
          </w:p>
        </w:tc>
      </w:tr>
      <w:tr w:rsidR="00CC470E" w:rsidRPr="00CA0D67" w:rsidTr="00892492">
        <w:trPr>
          <w:trHeight w:val="450"/>
        </w:trPr>
        <w:tc>
          <w:tcPr>
            <w:tcW w:w="760" w:type="dxa"/>
            <w:tcBorders>
              <w:top w:val="nil"/>
              <w:left w:val="single" w:sz="4" w:space="0" w:color="auto"/>
              <w:bottom w:val="single" w:sz="4" w:space="0" w:color="auto"/>
              <w:right w:val="single" w:sz="4" w:space="0" w:color="auto"/>
            </w:tcBorders>
            <w:shd w:val="clear" w:color="auto" w:fill="auto"/>
            <w:vAlign w:val="center"/>
            <w:hideMark/>
          </w:tcPr>
          <w:p w:rsidR="00CC470E" w:rsidRPr="00CA0D67" w:rsidRDefault="00CC470E" w:rsidP="00892492">
            <w:pPr>
              <w:keepNext w:val="0"/>
              <w:widowControl/>
              <w:spacing w:line="240" w:lineRule="auto"/>
              <w:jc w:val="center"/>
              <w:rPr>
                <w:rFonts w:eastAsia="Times New Roman" w:cs="Times New Roman"/>
                <w:b w:val="0"/>
                <w:i/>
                <w:iCs/>
                <w:sz w:val="20"/>
                <w:szCs w:val="20"/>
              </w:rPr>
            </w:pPr>
            <w:r w:rsidRPr="00CA0D67">
              <w:rPr>
                <w:rFonts w:eastAsia="Times New Roman" w:cs="Times New Roman"/>
                <w:b w:val="0"/>
                <w:i/>
                <w:iCs/>
                <w:sz w:val="20"/>
                <w:szCs w:val="20"/>
              </w:rPr>
              <w:t>1.3</w:t>
            </w:r>
          </w:p>
        </w:tc>
        <w:tc>
          <w:tcPr>
            <w:tcW w:w="4555" w:type="dxa"/>
            <w:tcBorders>
              <w:top w:val="nil"/>
              <w:left w:val="nil"/>
              <w:bottom w:val="single" w:sz="4" w:space="0" w:color="auto"/>
              <w:right w:val="single" w:sz="4" w:space="0" w:color="auto"/>
            </w:tcBorders>
            <w:shd w:val="clear" w:color="auto" w:fill="auto"/>
            <w:vAlign w:val="center"/>
            <w:hideMark/>
          </w:tcPr>
          <w:p w:rsidR="00CC470E" w:rsidRPr="00CA0D67" w:rsidRDefault="00CC470E" w:rsidP="00892492">
            <w:pPr>
              <w:keepNext w:val="0"/>
              <w:widowControl/>
              <w:spacing w:line="240" w:lineRule="auto"/>
              <w:jc w:val="left"/>
              <w:rPr>
                <w:rFonts w:eastAsia="Times New Roman" w:cs="Times New Roman"/>
                <w:b w:val="0"/>
                <w:i/>
                <w:iCs/>
                <w:sz w:val="20"/>
                <w:szCs w:val="20"/>
              </w:rPr>
            </w:pPr>
            <w:r w:rsidRPr="00CA0D67">
              <w:rPr>
                <w:rFonts w:eastAsia="Times New Roman" w:cs="Times New Roman"/>
                <w:b w:val="0"/>
                <w:i/>
                <w:iCs/>
                <w:sz w:val="20"/>
                <w:szCs w:val="20"/>
              </w:rPr>
              <w:t>Đất cây xanh (nông thôn)</w:t>
            </w:r>
          </w:p>
        </w:tc>
        <w:tc>
          <w:tcPr>
            <w:tcW w:w="1085" w:type="dxa"/>
            <w:tcBorders>
              <w:top w:val="nil"/>
              <w:left w:val="nil"/>
              <w:bottom w:val="single" w:sz="4" w:space="0" w:color="auto"/>
              <w:right w:val="single" w:sz="4" w:space="0" w:color="auto"/>
            </w:tcBorders>
            <w:shd w:val="clear" w:color="auto" w:fill="auto"/>
            <w:vAlign w:val="center"/>
            <w:hideMark/>
          </w:tcPr>
          <w:p w:rsidR="00CC470E" w:rsidRPr="00CC470E" w:rsidRDefault="00CC470E" w:rsidP="00892492">
            <w:pPr>
              <w:spacing w:line="240" w:lineRule="auto"/>
              <w:jc w:val="right"/>
              <w:rPr>
                <w:b w:val="0"/>
                <w:sz w:val="20"/>
                <w:szCs w:val="20"/>
              </w:rPr>
            </w:pPr>
            <w:r w:rsidRPr="00CC470E">
              <w:rPr>
                <w:b w:val="0"/>
                <w:sz w:val="20"/>
                <w:szCs w:val="20"/>
              </w:rPr>
              <w:t>6,47</w:t>
            </w:r>
          </w:p>
        </w:tc>
        <w:tc>
          <w:tcPr>
            <w:tcW w:w="1460" w:type="dxa"/>
            <w:tcBorders>
              <w:top w:val="nil"/>
              <w:left w:val="nil"/>
              <w:bottom w:val="single" w:sz="4" w:space="0" w:color="auto"/>
              <w:right w:val="single" w:sz="4" w:space="0" w:color="auto"/>
            </w:tcBorders>
            <w:shd w:val="clear" w:color="auto" w:fill="auto"/>
            <w:noWrap/>
            <w:vAlign w:val="center"/>
            <w:hideMark/>
          </w:tcPr>
          <w:p w:rsidR="00CC470E" w:rsidRPr="00CC470E" w:rsidRDefault="00CC470E" w:rsidP="00892492">
            <w:pPr>
              <w:spacing w:line="240" w:lineRule="auto"/>
              <w:jc w:val="right"/>
              <w:rPr>
                <w:b w:val="0"/>
                <w:sz w:val="22"/>
              </w:rPr>
            </w:pPr>
            <w:r w:rsidRPr="00CC470E">
              <w:rPr>
                <w:b w:val="0"/>
                <w:sz w:val="22"/>
              </w:rPr>
              <w:t>1,35</w:t>
            </w:r>
          </w:p>
        </w:tc>
        <w:tc>
          <w:tcPr>
            <w:tcW w:w="1235" w:type="dxa"/>
            <w:tcBorders>
              <w:top w:val="nil"/>
              <w:left w:val="nil"/>
              <w:bottom w:val="single" w:sz="4" w:space="0" w:color="auto"/>
              <w:right w:val="single" w:sz="4" w:space="0" w:color="auto"/>
            </w:tcBorders>
            <w:shd w:val="clear" w:color="auto" w:fill="auto"/>
            <w:noWrap/>
            <w:vAlign w:val="center"/>
            <w:hideMark/>
          </w:tcPr>
          <w:p w:rsidR="00CC470E" w:rsidRPr="00CC470E" w:rsidRDefault="00CC470E" w:rsidP="00892492">
            <w:pPr>
              <w:spacing w:line="240" w:lineRule="auto"/>
              <w:jc w:val="right"/>
              <w:rPr>
                <w:b w:val="0"/>
                <w:sz w:val="22"/>
              </w:rPr>
            </w:pPr>
            <w:r w:rsidRPr="00CC470E">
              <w:rPr>
                <w:b w:val="0"/>
                <w:sz w:val="22"/>
              </w:rPr>
              <w:t>0,15</w:t>
            </w:r>
          </w:p>
        </w:tc>
      </w:tr>
      <w:tr w:rsidR="00CC470E" w:rsidRPr="00CA0D67" w:rsidTr="00892492">
        <w:trPr>
          <w:trHeight w:val="450"/>
        </w:trPr>
        <w:tc>
          <w:tcPr>
            <w:tcW w:w="760" w:type="dxa"/>
            <w:tcBorders>
              <w:top w:val="nil"/>
              <w:left w:val="single" w:sz="4" w:space="0" w:color="auto"/>
              <w:bottom w:val="single" w:sz="4" w:space="0" w:color="auto"/>
              <w:right w:val="single" w:sz="4" w:space="0" w:color="auto"/>
            </w:tcBorders>
            <w:shd w:val="clear" w:color="auto" w:fill="auto"/>
            <w:vAlign w:val="center"/>
            <w:hideMark/>
          </w:tcPr>
          <w:p w:rsidR="00CC470E" w:rsidRPr="00CA0D67" w:rsidRDefault="00CC470E" w:rsidP="00892492">
            <w:pPr>
              <w:keepNext w:val="0"/>
              <w:widowControl/>
              <w:spacing w:line="240" w:lineRule="auto"/>
              <w:jc w:val="center"/>
              <w:rPr>
                <w:rFonts w:eastAsia="Times New Roman" w:cs="Times New Roman"/>
                <w:b w:val="0"/>
                <w:i/>
                <w:iCs/>
                <w:sz w:val="20"/>
                <w:szCs w:val="20"/>
              </w:rPr>
            </w:pPr>
            <w:r w:rsidRPr="00CA0D67">
              <w:rPr>
                <w:rFonts w:eastAsia="Times New Roman" w:cs="Times New Roman"/>
                <w:b w:val="0"/>
                <w:i/>
                <w:iCs/>
                <w:sz w:val="20"/>
                <w:szCs w:val="20"/>
              </w:rPr>
              <w:t>1.4</w:t>
            </w:r>
          </w:p>
        </w:tc>
        <w:tc>
          <w:tcPr>
            <w:tcW w:w="4555" w:type="dxa"/>
            <w:tcBorders>
              <w:top w:val="nil"/>
              <w:left w:val="nil"/>
              <w:bottom w:val="single" w:sz="4" w:space="0" w:color="auto"/>
              <w:right w:val="single" w:sz="4" w:space="0" w:color="auto"/>
            </w:tcBorders>
            <w:shd w:val="clear" w:color="auto" w:fill="auto"/>
            <w:vAlign w:val="center"/>
            <w:hideMark/>
          </w:tcPr>
          <w:p w:rsidR="00CC470E" w:rsidRPr="00CA0D67" w:rsidRDefault="00CC470E" w:rsidP="00892492">
            <w:pPr>
              <w:keepNext w:val="0"/>
              <w:widowControl/>
              <w:spacing w:line="240" w:lineRule="auto"/>
              <w:jc w:val="left"/>
              <w:rPr>
                <w:rFonts w:eastAsia="Times New Roman" w:cs="Times New Roman"/>
                <w:b w:val="0"/>
                <w:i/>
                <w:iCs/>
                <w:sz w:val="20"/>
                <w:szCs w:val="20"/>
              </w:rPr>
            </w:pPr>
            <w:r w:rsidRPr="00CA0D67">
              <w:rPr>
                <w:rFonts w:eastAsia="Times New Roman" w:cs="Times New Roman"/>
                <w:b w:val="0"/>
                <w:i/>
                <w:iCs/>
                <w:sz w:val="20"/>
                <w:szCs w:val="20"/>
              </w:rPr>
              <w:t>Đất giao thông nông thôn</w:t>
            </w:r>
          </w:p>
        </w:tc>
        <w:tc>
          <w:tcPr>
            <w:tcW w:w="1085" w:type="dxa"/>
            <w:tcBorders>
              <w:top w:val="nil"/>
              <w:left w:val="nil"/>
              <w:bottom w:val="single" w:sz="4" w:space="0" w:color="auto"/>
              <w:right w:val="single" w:sz="4" w:space="0" w:color="auto"/>
            </w:tcBorders>
            <w:shd w:val="clear" w:color="auto" w:fill="auto"/>
            <w:vAlign w:val="center"/>
            <w:hideMark/>
          </w:tcPr>
          <w:p w:rsidR="00CC470E" w:rsidRPr="00CC470E" w:rsidRDefault="00CC470E" w:rsidP="00892492">
            <w:pPr>
              <w:spacing w:line="240" w:lineRule="auto"/>
              <w:jc w:val="right"/>
              <w:rPr>
                <w:b w:val="0"/>
                <w:sz w:val="20"/>
                <w:szCs w:val="20"/>
              </w:rPr>
            </w:pPr>
            <w:r w:rsidRPr="00CC470E">
              <w:rPr>
                <w:b w:val="0"/>
                <w:sz w:val="20"/>
                <w:szCs w:val="20"/>
              </w:rPr>
              <w:t>5,85</w:t>
            </w:r>
          </w:p>
        </w:tc>
        <w:tc>
          <w:tcPr>
            <w:tcW w:w="1460" w:type="dxa"/>
            <w:tcBorders>
              <w:top w:val="nil"/>
              <w:left w:val="nil"/>
              <w:bottom w:val="single" w:sz="4" w:space="0" w:color="auto"/>
              <w:right w:val="single" w:sz="4" w:space="0" w:color="auto"/>
            </w:tcBorders>
            <w:shd w:val="clear" w:color="auto" w:fill="auto"/>
            <w:noWrap/>
            <w:vAlign w:val="center"/>
            <w:hideMark/>
          </w:tcPr>
          <w:p w:rsidR="00CC470E" w:rsidRPr="00CC470E" w:rsidRDefault="00CC470E" w:rsidP="00892492">
            <w:pPr>
              <w:spacing w:line="240" w:lineRule="auto"/>
              <w:jc w:val="right"/>
              <w:rPr>
                <w:b w:val="0"/>
                <w:sz w:val="22"/>
              </w:rPr>
            </w:pPr>
            <w:r w:rsidRPr="00CC470E">
              <w:rPr>
                <w:b w:val="0"/>
                <w:sz w:val="22"/>
              </w:rPr>
              <w:t>1,22</w:t>
            </w:r>
          </w:p>
        </w:tc>
        <w:tc>
          <w:tcPr>
            <w:tcW w:w="1235" w:type="dxa"/>
            <w:tcBorders>
              <w:top w:val="nil"/>
              <w:left w:val="nil"/>
              <w:bottom w:val="single" w:sz="4" w:space="0" w:color="auto"/>
              <w:right w:val="single" w:sz="4" w:space="0" w:color="auto"/>
            </w:tcBorders>
            <w:shd w:val="clear" w:color="auto" w:fill="auto"/>
            <w:noWrap/>
            <w:vAlign w:val="center"/>
            <w:hideMark/>
          </w:tcPr>
          <w:p w:rsidR="00CC470E" w:rsidRPr="00CC470E" w:rsidRDefault="00CC470E" w:rsidP="00892492">
            <w:pPr>
              <w:spacing w:line="240" w:lineRule="auto"/>
              <w:jc w:val="right"/>
              <w:rPr>
                <w:b w:val="0"/>
                <w:sz w:val="22"/>
              </w:rPr>
            </w:pPr>
            <w:r w:rsidRPr="00CC470E">
              <w:rPr>
                <w:b w:val="0"/>
                <w:sz w:val="22"/>
              </w:rPr>
              <w:t>0,14</w:t>
            </w:r>
          </w:p>
        </w:tc>
      </w:tr>
      <w:tr w:rsidR="00CC470E" w:rsidRPr="00CA0D67" w:rsidTr="00892492">
        <w:trPr>
          <w:trHeight w:val="450"/>
        </w:trPr>
        <w:tc>
          <w:tcPr>
            <w:tcW w:w="760" w:type="dxa"/>
            <w:tcBorders>
              <w:top w:val="nil"/>
              <w:left w:val="single" w:sz="4" w:space="0" w:color="auto"/>
              <w:bottom w:val="single" w:sz="4" w:space="0" w:color="auto"/>
              <w:right w:val="single" w:sz="4" w:space="0" w:color="auto"/>
            </w:tcBorders>
            <w:shd w:val="clear" w:color="auto" w:fill="auto"/>
            <w:vAlign w:val="center"/>
            <w:hideMark/>
          </w:tcPr>
          <w:p w:rsidR="00CC470E" w:rsidRPr="00CA0D67" w:rsidRDefault="00CC470E" w:rsidP="00892492">
            <w:pPr>
              <w:keepNext w:val="0"/>
              <w:widowControl/>
              <w:spacing w:line="240" w:lineRule="auto"/>
              <w:jc w:val="center"/>
              <w:rPr>
                <w:rFonts w:eastAsia="Times New Roman" w:cs="Times New Roman"/>
                <w:b w:val="0"/>
                <w:sz w:val="20"/>
                <w:szCs w:val="20"/>
              </w:rPr>
            </w:pPr>
            <w:r w:rsidRPr="00CA0D67">
              <w:rPr>
                <w:rFonts w:eastAsia="Times New Roman" w:cs="Times New Roman"/>
                <w:b w:val="0"/>
                <w:sz w:val="20"/>
                <w:szCs w:val="20"/>
              </w:rPr>
              <w:t>2</w:t>
            </w:r>
          </w:p>
        </w:tc>
        <w:tc>
          <w:tcPr>
            <w:tcW w:w="4555" w:type="dxa"/>
            <w:tcBorders>
              <w:top w:val="nil"/>
              <w:left w:val="nil"/>
              <w:bottom w:val="single" w:sz="4" w:space="0" w:color="auto"/>
              <w:right w:val="single" w:sz="4" w:space="0" w:color="auto"/>
            </w:tcBorders>
            <w:shd w:val="clear" w:color="auto" w:fill="auto"/>
            <w:vAlign w:val="center"/>
            <w:hideMark/>
          </w:tcPr>
          <w:p w:rsidR="00CC470E" w:rsidRPr="00CA0D67" w:rsidRDefault="00CC470E" w:rsidP="00892492">
            <w:pPr>
              <w:keepNext w:val="0"/>
              <w:widowControl/>
              <w:spacing w:line="240" w:lineRule="auto"/>
              <w:jc w:val="left"/>
              <w:rPr>
                <w:rFonts w:eastAsia="Times New Roman" w:cs="Times New Roman"/>
                <w:b w:val="0"/>
                <w:sz w:val="20"/>
                <w:szCs w:val="20"/>
              </w:rPr>
            </w:pPr>
            <w:r w:rsidRPr="00CA0D67">
              <w:rPr>
                <w:rFonts w:eastAsia="Times New Roman" w:cs="Times New Roman"/>
                <w:b w:val="0"/>
                <w:sz w:val="20"/>
                <w:szCs w:val="20"/>
              </w:rPr>
              <w:t>Đất an ninh, quốc phòng</w:t>
            </w:r>
          </w:p>
        </w:tc>
        <w:tc>
          <w:tcPr>
            <w:tcW w:w="1085" w:type="dxa"/>
            <w:tcBorders>
              <w:top w:val="nil"/>
              <w:left w:val="nil"/>
              <w:bottom w:val="single" w:sz="4" w:space="0" w:color="auto"/>
              <w:right w:val="single" w:sz="4" w:space="0" w:color="auto"/>
            </w:tcBorders>
            <w:shd w:val="clear" w:color="auto" w:fill="auto"/>
            <w:vAlign w:val="center"/>
            <w:hideMark/>
          </w:tcPr>
          <w:p w:rsidR="00CC470E" w:rsidRPr="00CC470E" w:rsidRDefault="00CC470E" w:rsidP="00892492">
            <w:pPr>
              <w:spacing w:line="240" w:lineRule="auto"/>
              <w:jc w:val="right"/>
              <w:rPr>
                <w:b w:val="0"/>
                <w:sz w:val="20"/>
                <w:szCs w:val="20"/>
              </w:rPr>
            </w:pPr>
            <w:r w:rsidRPr="00CC470E">
              <w:rPr>
                <w:b w:val="0"/>
                <w:sz w:val="20"/>
                <w:szCs w:val="20"/>
              </w:rPr>
              <w:t>307,46</w:t>
            </w:r>
          </w:p>
        </w:tc>
        <w:tc>
          <w:tcPr>
            <w:tcW w:w="1460" w:type="dxa"/>
            <w:tcBorders>
              <w:top w:val="nil"/>
              <w:left w:val="nil"/>
              <w:bottom w:val="single" w:sz="4" w:space="0" w:color="auto"/>
              <w:right w:val="single" w:sz="4" w:space="0" w:color="auto"/>
            </w:tcBorders>
            <w:shd w:val="clear" w:color="auto" w:fill="auto"/>
            <w:noWrap/>
            <w:vAlign w:val="center"/>
            <w:hideMark/>
          </w:tcPr>
          <w:p w:rsidR="00CC470E" w:rsidRPr="00CC470E" w:rsidRDefault="00CC470E" w:rsidP="00892492">
            <w:pPr>
              <w:spacing w:line="240" w:lineRule="auto"/>
              <w:jc w:val="right"/>
              <w:rPr>
                <w:b w:val="0"/>
                <w:sz w:val="22"/>
              </w:rPr>
            </w:pPr>
            <w:r w:rsidRPr="00CC470E">
              <w:rPr>
                <w:b w:val="0"/>
                <w:sz w:val="22"/>
              </w:rPr>
              <w:t>64,05</w:t>
            </w:r>
          </w:p>
        </w:tc>
        <w:tc>
          <w:tcPr>
            <w:tcW w:w="1235" w:type="dxa"/>
            <w:tcBorders>
              <w:top w:val="nil"/>
              <w:left w:val="nil"/>
              <w:bottom w:val="single" w:sz="4" w:space="0" w:color="auto"/>
              <w:right w:val="single" w:sz="4" w:space="0" w:color="auto"/>
            </w:tcBorders>
            <w:shd w:val="clear" w:color="auto" w:fill="auto"/>
            <w:noWrap/>
            <w:vAlign w:val="center"/>
            <w:hideMark/>
          </w:tcPr>
          <w:p w:rsidR="00CC470E" w:rsidRPr="00CC470E" w:rsidRDefault="00CC470E" w:rsidP="00892492">
            <w:pPr>
              <w:spacing w:line="240" w:lineRule="auto"/>
              <w:jc w:val="right"/>
              <w:rPr>
                <w:b w:val="0"/>
                <w:sz w:val="22"/>
              </w:rPr>
            </w:pPr>
            <w:r w:rsidRPr="00CC470E">
              <w:rPr>
                <w:b w:val="0"/>
                <w:sz w:val="22"/>
              </w:rPr>
              <w:t>7,23</w:t>
            </w:r>
          </w:p>
        </w:tc>
      </w:tr>
      <w:tr w:rsidR="00CC470E" w:rsidRPr="00CA0D67" w:rsidTr="00892492">
        <w:trPr>
          <w:trHeight w:val="450"/>
        </w:trPr>
        <w:tc>
          <w:tcPr>
            <w:tcW w:w="760" w:type="dxa"/>
            <w:tcBorders>
              <w:top w:val="nil"/>
              <w:left w:val="single" w:sz="4" w:space="0" w:color="auto"/>
              <w:bottom w:val="single" w:sz="4" w:space="0" w:color="auto"/>
              <w:right w:val="single" w:sz="4" w:space="0" w:color="auto"/>
            </w:tcBorders>
            <w:shd w:val="clear" w:color="auto" w:fill="auto"/>
            <w:vAlign w:val="center"/>
            <w:hideMark/>
          </w:tcPr>
          <w:p w:rsidR="00CC470E" w:rsidRPr="00CA0D67" w:rsidRDefault="00CC470E" w:rsidP="00892492">
            <w:pPr>
              <w:keepNext w:val="0"/>
              <w:widowControl/>
              <w:spacing w:line="240" w:lineRule="auto"/>
              <w:jc w:val="center"/>
              <w:rPr>
                <w:rFonts w:eastAsia="Times New Roman" w:cs="Times New Roman"/>
                <w:b w:val="0"/>
                <w:sz w:val="20"/>
                <w:szCs w:val="20"/>
              </w:rPr>
            </w:pPr>
            <w:r w:rsidRPr="00CA0D67">
              <w:rPr>
                <w:rFonts w:eastAsia="Times New Roman" w:cs="Times New Roman"/>
                <w:b w:val="0"/>
                <w:sz w:val="20"/>
                <w:szCs w:val="20"/>
              </w:rPr>
              <w:lastRenderedPageBreak/>
              <w:t>3</w:t>
            </w:r>
          </w:p>
        </w:tc>
        <w:tc>
          <w:tcPr>
            <w:tcW w:w="4555" w:type="dxa"/>
            <w:tcBorders>
              <w:top w:val="nil"/>
              <w:left w:val="nil"/>
              <w:bottom w:val="single" w:sz="4" w:space="0" w:color="auto"/>
              <w:right w:val="single" w:sz="4" w:space="0" w:color="auto"/>
            </w:tcBorders>
            <w:shd w:val="clear" w:color="auto" w:fill="auto"/>
            <w:vAlign w:val="center"/>
            <w:hideMark/>
          </w:tcPr>
          <w:p w:rsidR="00CC470E" w:rsidRPr="00CA0D67" w:rsidRDefault="00CC470E" w:rsidP="00892492">
            <w:pPr>
              <w:keepNext w:val="0"/>
              <w:widowControl/>
              <w:spacing w:line="240" w:lineRule="auto"/>
              <w:jc w:val="left"/>
              <w:rPr>
                <w:rFonts w:eastAsia="Times New Roman" w:cs="Times New Roman"/>
                <w:b w:val="0"/>
                <w:sz w:val="20"/>
                <w:szCs w:val="20"/>
              </w:rPr>
            </w:pPr>
            <w:r w:rsidRPr="00CA0D67">
              <w:rPr>
                <w:rFonts w:eastAsia="Times New Roman" w:cs="Times New Roman"/>
                <w:b w:val="0"/>
                <w:sz w:val="20"/>
                <w:szCs w:val="20"/>
              </w:rPr>
              <w:t>Đất dự phòng phát triển</w:t>
            </w:r>
          </w:p>
        </w:tc>
        <w:tc>
          <w:tcPr>
            <w:tcW w:w="1085" w:type="dxa"/>
            <w:tcBorders>
              <w:top w:val="nil"/>
              <w:left w:val="nil"/>
              <w:bottom w:val="single" w:sz="4" w:space="0" w:color="auto"/>
              <w:right w:val="single" w:sz="4" w:space="0" w:color="auto"/>
            </w:tcBorders>
            <w:shd w:val="clear" w:color="auto" w:fill="auto"/>
            <w:vAlign w:val="center"/>
            <w:hideMark/>
          </w:tcPr>
          <w:p w:rsidR="00CC470E" w:rsidRPr="00CC470E" w:rsidRDefault="00CC470E" w:rsidP="00892492">
            <w:pPr>
              <w:spacing w:line="240" w:lineRule="auto"/>
              <w:jc w:val="right"/>
              <w:rPr>
                <w:b w:val="0"/>
                <w:sz w:val="20"/>
                <w:szCs w:val="20"/>
              </w:rPr>
            </w:pPr>
            <w:r w:rsidRPr="00CC470E">
              <w:rPr>
                <w:b w:val="0"/>
                <w:sz w:val="20"/>
                <w:szCs w:val="20"/>
              </w:rPr>
              <w:t>171,02</w:t>
            </w:r>
          </w:p>
        </w:tc>
        <w:tc>
          <w:tcPr>
            <w:tcW w:w="1460" w:type="dxa"/>
            <w:tcBorders>
              <w:top w:val="nil"/>
              <w:left w:val="nil"/>
              <w:bottom w:val="single" w:sz="4" w:space="0" w:color="auto"/>
              <w:right w:val="single" w:sz="4" w:space="0" w:color="auto"/>
            </w:tcBorders>
            <w:shd w:val="clear" w:color="auto" w:fill="auto"/>
            <w:noWrap/>
            <w:vAlign w:val="center"/>
            <w:hideMark/>
          </w:tcPr>
          <w:p w:rsidR="00CC470E" w:rsidRPr="00CC470E" w:rsidRDefault="00CC470E" w:rsidP="00892492">
            <w:pPr>
              <w:spacing w:line="240" w:lineRule="auto"/>
              <w:jc w:val="right"/>
              <w:rPr>
                <w:b w:val="0"/>
                <w:sz w:val="22"/>
              </w:rPr>
            </w:pPr>
            <w:r w:rsidRPr="00CC470E">
              <w:rPr>
                <w:b w:val="0"/>
                <w:sz w:val="22"/>
              </w:rPr>
              <w:t>35,63</w:t>
            </w:r>
          </w:p>
        </w:tc>
        <w:tc>
          <w:tcPr>
            <w:tcW w:w="1235" w:type="dxa"/>
            <w:tcBorders>
              <w:top w:val="nil"/>
              <w:left w:val="nil"/>
              <w:bottom w:val="single" w:sz="4" w:space="0" w:color="auto"/>
              <w:right w:val="single" w:sz="4" w:space="0" w:color="auto"/>
            </w:tcBorders>
            <w:shd w:val="clear" w:color="auto" w:fill="auto"/>
            <w:noWrap/>
            <w:vAlign w:val="center"/>
            <w:hideMark/>
          </w:tcPr>
          <w:p w:rsidR="00CC470E" w:rsidRPr="00CC470E" w:rsidRDefault="00CC470E" w:rsidP="00892492">
            <w:pPr>
              <w:spacing w:line="240" w:lineRule="auto"/>
              <w:jc w:val="right"/>
              <w:rPr>
                <w:b w:val="0"/>
                <w:sz w:val="22"/>
              </w:rPr>
            </w:pPr>
            <w:r w:rsidRPr="00CC470E">
              <w:rPr>
                <w:b w:val="0"/>
                <w:sz w:val="22"/>
              </w:rPr>
              <w:t>4,02</w:t>
            </w:r>
          </w:p>
        </w:tc>
      </w:tr>
      <w:tr w:rsidR="00CC470E" w:rsidRPr="00CA0D67" w:rsidTr="00892492">
        <w:trPr>
          <w:trHeight w:val="450"/>
        </w:trPr>
        <w:tc>
          <w:tcPr>
            <w:tcW w:w="760" w:type="dxa"/>
            <w:tcBorders>
              <w:top w:val="nil"/>
              <w:left w:val="single" w:sz="4" w:space="0" w:color="auto"/>
              <w:bottom w:val="single" w:sz="4" w:space="0" w:color="auto"/>
              <w:right w:val="single" w:sz="4" w:space="0" w:color="auto"/>
            </w:tcBorders>
            <w:shd w:val="clear" w:color="auto" w:fill="auto"/>
            <w:vAlign w:val="center"/>
            <w:hideMark/>
          </w:tcPr>
          <w:p w:rsidR="00CC470E" w:rsidRPr="00CA0D67" w:rsidRDefault="00CC470E" w:rsidP="00892492">
            <w:pPr>
              <w:keepNext w:val="0"/>
              <w:widowControl/>
              <w:spacing w:line="240" w:lineRule="auto"/>
              <w:jc w:val="center"/>
              <w:rPr>
                <w:rFonts w:eastAsia="Times New Roman" w:cs="Times New Roman"/>
                <w:b w:val="0"/>
                <w:sz w:val="20"/>
                <w:szCs w:val="20"/>
              </w:rPr>
            </w:pPr>
            <w:r w:rsidRPr="00CA0D67">
              <w:rPr>
                <w:rFonts w:eastAsia="Times New Roman" w:cs="Times New Roman"/>
                <w:b w:val="0"/>
                <w:sz w:val="20"/>
                <w:szCs w:val="20"/>
              </w:rPr>
              <w:t>4</w:t>
            </w:r>
          </w:p>
        </w:tc>
        <w:tc>
          <w:tcPr>
            <w:tcW w:w="4555" w:type="dxa"/>
            <w:tcBorders>
              <w:top w:val="nil"/>
              <w:left w:val="nil"/>
              <w:bottom w:val="single" w:sz="4" w:space="0" w:color="auto"/>
              <w:right w:val="single" w:sz="4" w:space="0" w:color="auto"/>
            </w:tcBorders>
            <w:shd w:val="clear" w:color="auto" w:fill="auto"/>
            <w:vAlign w:val="center"/>
            <w:hideMark/>
          </w:tcPr>
          <w:p w:rsidR="00CC470E" w:rsidRPr="00CA0D67" w:rsidRDefault="00CC470E" w:rsidP="00892492">
            <w:pPr>
              <w:keepNext w:val="0"/>
              <w:widowControl/>
              <w:spacing w:line="240" w:lineRule="auto"/>
              <w:jc w:val="left"/>
              <w:rPr>
                <w:rFonts w:eastAsia="Times New Roman" w:cs="Times New Roman"/>
                <w:b w:val="0"/>
                <w:sz w:val="20"/>
                <w:szCs w:val="20"/>
              </w:rPr>
            </w:pPr>
            <w:r w:rsidRPr="00CA0D67">
              <w:rPr>
                <w:rFonts w:eastAsia="Times New Roman" w:cs="Times New Roman"/>
                <w:b w:val="0"/>
                <w:sz w:val="20"/>
                <w:szCs w:val="20"/>
              </w:rPr>
              <w:t>Đất giao thông đối ngoại</w:t>
            </w:r>
          </w:p>
        </w:tc>
        <w:tc>
          <w:tcPr>
            <w:tcW w:w="1085" w:type="dxa"/>
            <w:tcBorders>
              <w:top w:val="nil"/>
              <w:left w:val="nil"/>
              <w:bottom w:val="single" w:sz="4" w:space="0" w:color="auto"/>
              <w:right w:val="single" w:sz="4" w:space="0" w:color="auto"/>
            </w:tcBorders>
            <w:shd w:val="clear" w:color="auto" w:fill="auto"/>
            <w:vAlign w:val="center"/>
            <w:hideMark/>
          </w:tcPr>
          <w:p w:rsidR="00CC470E" w:rsidRPr="00CC470E" w:rsidRDefault="00CC470E" w:rsidP="00892492">
            <w:pPr>
              <w:spacing w:line="240" w:lineRule="auto"/>
              <w:jc w:val="right"/>
              <w:rPr>
                <w:b w:val="0"/>
                <w:sz w:val="20"/>
                <w:szCs w:val="20"/>
              </w:rPr>
            </w:pPr>
            <w:r w:rsidRPr="00CC470E">
              <w:rPr>
                <w:b w:val="0"/>
                <w:sz w:val="20"/>
                <w:szCs w:val="20"/>
              </w:rPr>
              <w:t>206,90</w:t>
            </w:r>
          </w:p>
        </w:tc>
        <w:tc>
          <w:tcPr>
            <w:tcW w:w="1460" w:type="dxa"/>
            <w:tcBorders>
              <w:top w:val="nil"/>
              <w:left w:val="nil"/>
              <w:bottom w:val="single" w:sz="4" w:space="0" w:color="auto"/>
              <w:right w:val="single" w:sz="4" w:space="0" w:color="auto"/>
            </w:tcBorders>
            <w:shd w:val="clear" w:color="auto" w:fill="auto"/>
            <w:noWrap/>
            <w:vAlign w:val="center"/>
            <w:hideMark/>
          </w:tcPr>
          <w:p w:rsidR="00CC470E" w:rsidRPr="00CC470E" w:rsidRDefault="00CC470E" w:rsidP="00892492">
            <w:pPr>
              <w:spacing w:line="240" w:lineRule="auto"/>
              <w:jc w:val="right"/>
              <w:rPr>
                <w:b w:val="0"/>
                <w:sz w:val="22"/>
              </w:rPr>
            </w:pPr>
            <w:r w:rsidRPr="00CC470E">
              <w:rPr>
                <w:b w:val="0"/>
                <w:sz w:val="22"/>
              </w:rPr>
              <w:t>43,10</w:t>
            </w:r>
          </w:p>
        </w:tc>
        <w:tc>
          <w:tcPr>
            <w:tcW w:w="1235" w:type="dxa"/>
            <w:tcBorders>
              <w:top w:val="nil"/>
              <w:left w:val="nil"/>
              <w:bottom w:val="single" w:sz="4" w:space="0" w:color="auto"/>
              <w:right w:val="single" w:sz="4" w:space="0" w:color="auto"/>
            </w:tcBorders>
            <w:shd w:val="clear" w:color="auto" w:fill="auto"/>
            <w:noWrap/>
            <w:vAlign w:val="center"/>
            <w:hideMark/>
          </w:tcPr>
          <w:p w:rsidR="00CC470E" w:rsidRPr="00CC470E" w:rsidRDefault="00CC470E" w:rsidP="00892492">
            <w:pPr>
              <w:spacing w:line="240" w:lineRule="auto"/>
              <w:jc w:val="right"/>
              <w:rPr>
                <w:b w:val="0"/>
                <w:sz w:val="22"/>
              </w:rPr>
            </w:pPr>
            <w:r w:rsidRPr="00CC470E">
              <w:rPr>
                <w:b w:val="0"/>
                <w:sz w:val="22"/>
              </w:rPr>
              <w:t>4,87</w:t>
            </w:r>
          </w:p>
        </w:tc>
      </w:tr>
      <w:tr w:rsidR="00CC470E" w:rsidRPr="00CA0D67" w:rsidTr="00892492">
        <w:trPr>
          <w:trHeight w:val="660"/>
        </w:trPr>
        <w:tc>
          <w:tcPr>
            <w:tcW w:w="760" w:type="dxa"/>
            <w:tcBorders>
              <w:top w:val="nil"/>
              <w:left w:val="single" w:sz="4" w:space="0" w:color="auto"/>
              <w:bottom w:val="single" w:sz="4" w:space="0" w:color="auto"/>
              <w:right w:val="single" w:sz="4" w:space="0" w:color="auto"/>
            </w:tcBorders>
            <w:shd w:val="clear" w:color="auto" w:fill="auto"/>
            <w:vAlign w:val="center"/>
            <w:hideMark/>
          </w:tcPr>
          <w:p w:rsidR="00CC470E" w:rsidRPr="00CA0D67" w:rsidRDefault="00CC470E" w:rsidP="00892492">
            <w:pPr>
              <w:keepNext w:val="0"/>
              <w:widowControl/>
              <w:spacing w:line="240" w:lineRule="auto"/>
              <w:jc w:val="center"/>
              <w:rPr>
                <w:rFonts w:eastAsia="Times New Roman" w:cs="Times New Roman"/>
                <w:b w:val="0"/>
                <w:sz w:val="20"/>
                <w:szCs w:val="20"/>
              </w:rPr>
            </w:pPr>
            <w:r w:rsidRPr="00CA0D67">
              <w:rPr>
                <w:rFonts w:eastAsia="Times New Roman" w:cs="Times New Roman"/>
                <w:b w:val="0"/>
                <w:sz w:val="20"/>
                <w:szCs w:val="20"/>
              </w:rPr>
              <w:t>5</w:t>
            </w:r>
          </w:p>
        </w:tc>
        <w:tc>
          <w:tcPr>
            <w:tcW w:w="4555" w:type="dxa"/>
            <w:tcBorders>
              <w:top w:val="nil"/>
              <w:left w:val="nil"/>
              <w:bottom w:val="single" w:sz="4" w:space="0" w:color="auto"/>
              <w:right w:val="single" w:sz="4" w:space="0" w:color="auto"/>
            </w:tcBorders>
            <w:shd w:val="clear" w:color="auto" w:fill="auto"/>
            <w:vAlign w:val="center"/>
            <w:hideMark/>
          </w:tcPr>
          <w:p w:rsidR="00CC470E" w:rsidRPr="00CA0D67" w:rsidRDefault="00CC470E" w:rsidP="00892492">
            <w:pPr>
              <w:keepNext w:val="0"/>
              <w:widowControl/>
              <w:spacing w:line="240" w:lineRule="auto"/>
              <w:jc w:val="left"/>
              <w:rPr>
                <w:rFonts w:eastAsia="Times New Roman" w:cs="Times New Roman"/>
                <w:b w:val="0"/>
                <w:sz w:val="20"/>
                <w:szCs w:val="20"/>
              </w:rPr>
            </w:pPr>
            <w:r w:rsidRPr="00CA0D67">
              <w:rPr>
                <w:rFonts w:eastAsia="Times New Roman" w:cs="Times New Roman"/>
                <w:b w:val="0"/>
                <w:sz w:val="20"/>
                <w:szCs w:val="20"/>
              </w:rPr>
              <w:t xml:space="preserve"> Đất sông suối và mặt nước chuyên dùng và các loại đất khác </w:t>
            </w:r>
          </w:p>
        </w:tc>
        <w:tc>
          <w:tcPr>
            <w:tcW w:w="1085" w:type="dxa"/>
            <w:tcBorders>
              <w:top w:val="nil"/>
              <w:left w:val="nil"/>
              <w:bottom w:val="single" w:sz="4" w:space="0" w:color="auto"/>
              <w:right w:val="single" w:sz="4" w:space="0" w:color="auto"/>
            </w:tcBorders>
            <w:shd w:val="clear" w:color="auto" w:fill="auto"/>
            <w:vAlign w:val="center"/>
            <w:hideMark/>
          </w:tcPr>
          <w:p w:rsidR="00CC470E" w:rsidRPr="00CC470E" w:rsidRDefault="00CC470E" w:rsidP="00892492">
            <w:pPr>
              <w:spacing w:line="240" w:lineRule="auto"/>
              <w:jc w:val="right"/>
              <w:rPr>
                <w:b w:val="0"/>
                <w:sz w:val="20"/>
                <w:szCs w:val="20"/>
              </w:rPr>
            </w:pPr>
            <w:r w:rsidRPr="00CC470E">
              <w:rPr>
                <w:b w:val="0"/>
                <w:sz w:val="20"/>
                <w:szCs w:val="20"/>
              </w:rPr>
              <w:t>145,86</w:t>
            </w:r>
          </w:p>
        </w:tc>
        <w:tc>
          <w:tcPr>
            <w:tcW w:w="1460" w:type="dxa"/>
            <w:tcBorders>
              <w:top w:val="nil"/>
              <w:left w:val="nil"/>
              <w:bottom w:val="single" w:sz="4" w:space="0" w:color="auto"/>
              <w:right w:val="single" w:sz="4" w:space="0" w:color="auto"/>
            </w:tcBorders>
            <w:shd w:val="clear" w:color="auto" w:fill="auto"/>
            <w:noWrap/>
            <w:vAlign w:val="center"/>
            <w:hideMark/>
          </w:tcPr>
          <w:p w:rsidR="00CC470E" w:rsidRPr="00CC470E" w:rsidRDefault="00CC470E" w:rsidP="00892492">
            <w:pPr>
              <w:spacing w:line="240" w:lineRule="auto"/>
              <w:jc w:val="right"/>
              <w:rPr>
                <w:b w:val="0"/>
                <w:sz w:val="22"/>
              </w:rPr>
            </w:pPr>
            <w:r w:rsidRPr="00CC470E">
              <w:rPr>
                <w:b w:val="0"/>
                <w:sz w:val="22"/>
              </w:rPr>
              <w:t>30,39</w:t>
            </w:r>
          </w:p>
        </w:tc>
        <w:tc>
          <w:tcPr>
            <w:tcW w:w="1235" w:type="dxa"/>
            <w:tcBorders>
              <w:top w:val="nil"/>
              <w:left w:val="nil"/>
              <w:bottom w:val="single" w:sz="4" w:space="0" w:color="auto"/>
              <w:right w:val="single" w:sz="4" w:space="0" w:color="auto"/>
            </w:tcBorders>
            <w:shd w:val="clear" w:color="auto" w:fill="auto"/>
            <w:noWrap/>
            <w:vAlign w:val="center"/>
            <w:hideMark/>
          </w:tcPr>
          <w:p w:rsidR="00CC470E" w:rsidRPr="00CC470E" w:rsidRDefault="00CC470E" w:rsidP="00892492">
            <w:pPr>
              <w:spacing w:line="240" w:lineRule="auto"/>
              <w:jc w:val="right"/>
              <w:rPr>
                <w:b w:val="0"/>
                <w:sz w:val="22"/>
              </w:rPr>
            </w:pPr>
            <w:r w:rsidRPr="00CC470E">
              <w:rPr>
                <w:b w:val="0"/>
                <w:sz w:val="22"/>
              </w:rPr>
              <w:t>3,43</w:t>
            </w:r>
          </w:p>
        </w:tc>
      </w:tr>
      <w:tr w:rsidR="00CC470E" w:rsidRPr="00CA0D67" w:rsidTr="00892492">
        <w:trPr>
          <w:trHeight w:val="660"/>
        </w:trPr>
        <w:tc>
          <w:tcPr>
            <w:tcW w:w="760" w:type="dxa"/>
            <w:tcBorders>
              <w:top w:val="nil"/>
              <w:left w:val="single" w:sz="4" w:space="0" w:color="auto"/>
              <w:bottom w:val="single" w:sz="4" w:space="0" w:color="auto"/>
              <w:right w:val="single" w:sz="4" w:space="0" w:color="auto"/>
            </w:tcBorders>
            <w:shd w:val="clear" w:color="auto" w:fill="auto"/>
            <w:vAlign w:val="center"/>
            <w:hideMark/>
          </w:tcPr>
          <w:p w:rsidR="00CC470E" w:rsidRPr="00CA0D67" w:rsidRDefault="00CC470E" w:rsidP="00892492">
            <w:pPr>
              <w:keepNext w:val="0"/>
              <w:widowControl/>
              <w:spacing w:line="240" w:lineRule="auto"/>
              <w:jc w:val="center"/>
              <w:rPr>
                <w:rFonts w:eastAsia="Times New Roman" w:cs="Times New Roman"/>
                <w:b w:val="0"/>
                <w:sz w:val="20"/>
                <w:szCs w:val="20"/>
              </w:rPr>
            </w:pPr>
            <w:r w:rsidRPr="00CA0D67">
              <w:rPr>
                <w:rFonts w:eastAsia="Times New Roman" w:cs="Times New Roman"/>
                <w:b w:val="0"/>
                <w:sz w:val="20"/>
                <w:szCs w:val="20"/>
              </w:rPr>
              <w:t>6</w:t>
            </w:r>
          </w:p>
        </w:tc>
        <w:tc>
          <w:tcPr>
            <w:tcW w:w="4555" w:type="dxa"/>
            <w:tcBorders>
              <w:top w:val="nil"/>
              <w:left w:val="nil"/>
              <w:bottom w:val="single" w:sz="4" w:space="0" w:color="auto"/>
              <w:right w:val="single" w:sz="4" w:space="0" w:color="auto"/>
            </w:tcBorders>
            <w:shd w:val="clear" w:color="auto" w:fill="auto"/>
            <w:vAlign w:val="center"/>
            <w:hideMark/>
          </w:tcPr>
          <w:p w:rsidR="00CC470E" w:rsidRPr="00CA0D67" w:rsidRDefault="00CC470E" w:rsidP="00892492">
            <w:pPr>
              <w:keepNext w:val="0"/>
              <w:widowControl/>
              <w:spacing w:line="240" w:lineRule="auto"/>
              <w:jc w:val="left"/>
              <w:rPr>
                <w:rFonts w:eastAsia="Times New Roman" w:cs="Times New Roman"/>
                <w:b w:val="0"/>
                <w:sz w:val="20"/>
                <w:szCs w:val="20"/>
              </w:rPr>
            </w:pPr>
            <w:r w:rsidRPr="00CA0D67">
              <w:rPr>
                <w:rFonts w:eastAsia="Times New Roman" w:cs="Times New Roman"/>
                <w:b w:val="0"/>
                <w:sz w:val="20"/>
                <w:szCs w:val="20"/>
              </w:rPr>
              <w:t xml:space="preserve"> Đất nông nghiệp (đất trồng lúa, trồng cây hàng năm - vườn nhà ở, trồng cây lâu năm) </w:t>
            </w:r>
          </w:p>
        </w:tc>
        <w:tc>
          <w:tcPr>
            <w:tcW w:w="1085" w:type="dxa"/>
            <w:tcBorders>
              <w:top w:val="nil"/>
              <w:left w:val="nil"/>
              <w:bottom w:val="single" w:sz="4" w:space="0" w:color="auto"/>
              <w:right w:val="single" w:sz="4" w:space="0" w:color="auto"/>
            </w:tcBorders>
            <w:shd w:val="clear" w:color="auto" w:fill="auto"/>
            <w:vAlign w:val="center"/>
            <w:hideMark/>
          </w:tcPr>
          <w:p w:rsidR="00CC470E" w:rsidRPr="00CC470E" w:rsidRDefault="00CC470E" w:rsidP="00892492">
            <w:pPr>
              <w:spacing w:line="240" w:lineRule="auto"/>
              <w:jc w:val="right"/>
              <w:rPr>
                <w:b w:val="0"/>
                <w:sz w:val="20"/>
                <w:szCs w:val="20"/>
              </w:rPr>
            </w:pPr>
            <w:r w:rsidRPr="00CC470E">
              <w:rPr>
                <w:b w:val="0"/>
                <w:sz w:val="20"/>
                <w:szCs w:val="20"/>
              </w:rPr>
              <w:t>2.386,51</w:t>
            </w:r>
          </w:p>
        </w:tc>
        <w:tc>
          <w:tcPr>
            <w:tcW w:w="1460" w:type="dxa"/>
            <w:tcBorders>
              <w:top w:val="nil"/>
              <w:left w:val="nil"/>
              <w:bottom w:val="single" w:sz="4" w:space="0" w:color="auto"/>
              <w:right w:val="single" w:sz="4" w:space="0" w:color="auto"/>
            </w:tcBorders>
            <w:shd w:val="clear" w:color="auto" w:fill="auto"/>
            <w:noWrap/>
            <w:vAlign w:val="center"/>
            <w:hideMark/>
          </w:tcPr>
          <w:p w:rsidR="00CC470E" w:rsidRPr="00CC470E" w:rsidRDefault="00CC470E" w:rsidP="00892492">
            <w:pPr>
              <w:spacing w:line="240" w:lineRule="auto"/>
              <w:jc w:val="right"/>
              <w:rPr>
                <w:b w:val="0"/>
                <w:sz w:val="22"/>
              </w:rPr>
            </w:pPr>
            <w:r w:rsidRPr="00CC470E">
              <w:rPr>
                <w:b w:val="0"/>
                <w:sz w:val="22"/>
              </w:rPr>
              <w:t>497,19</w:t>
            </w:r>
          </w:p>
        </w:tc>
        <w:tc>
          <w:tcPr>
            <w:tcW w:w="1235" w:type="dxa"/>
            <w:tcBorders>
              <w:top w:val="nil"/>
              <w:left w:val="nil"/>
              <w:bottom w:val="single" w:sz="4" w:space="0" w:color="auto"/>
              <w:right w:val="single" w:sz="4" w:space="0" w:color="auto"/>
            </w:tcBorders>
            <w:shd w:val="clear" w:color="auto" w:fill="auto"/>
            <w:noWrap/>
            <w:vAlign w:val="center"/>
            <w:hideMark/>
          </w:tcPr>
          <w:p w:rsidR="00CC470E" w:rsidRPr="00CC470E" w:rsidRDefault="00CC470E" w:rsidP="00892492">
            <w:pPr>
              <w:spacing w:line="240" w:lineRule="auto"/>
              <w:jc w:val="right"/>
              <w:rPr>
                <w:b w:val="0"/>
                <w:sz w:val="22"/>
              </w:rPr>
            </w:pPr>
            <w:r w:rsidRPr="00CC470E">
              <w:rPr>
                <w:b w:val="0"/>
                <w:sz w:val="22"/>
              </w:rPr>
              <w:t>56,15</w:t>
            </w:r>
          </w:p>
        </w:tc>
      </w:tr>
      <w:tr w:rsidR="00D65392" w:rsidRPr="00D65392" w:rsidTr="00892492">
        <w:trPr>
          <w:trHeight w:val="395"/>
        </w:trPr>
        <w:tc>
          <w:tcPr>
            <w:tcW w:w="760" w:type="dxa"/>
            <w:tcBorders>
              <w:top w:val="nil"/>
              <w:left w:val="single" w:sz="4" w:space="0" w:color="auto"/>
              <w:bottom w:val="single" w:sz="4" w:space="0" w:color="auto"/>
              <w:right w:val="single" w:sz="4" w:space="0" w:color="auto"/>
            </w:tcBorders>
            <w:shd w:val="clear" w:color="auto" w:fill="auto"/>
            <w:vAlign w:val="center"/>
          </w:tcPr>
          <w:p w:rsidR="00D65392" w:rsidRPr="00CA0D67" w:rsidRDefault="00D65392" w:rsidP="00892492">
            <w:pPr>
              <w:keepNext w:val="0"/>
              <w:widowControl/>
              <w:spacing w:line="240" w:lineRule="auto"/>
              <w:jc w:val="center"/>
              <w:rPr>
                <w:rFonts w:eastAsia="Times New Roman" w:cs="Times New Roman"/>
                <w:sz w:val="22"/>
              </w:rPr>
            </w:pPr>
          </w:p>
        </w:tc>
        <w:tc>
          <w:tcPr>
            <w:tcW w:w="4555" w:type="dxa"/>
            <w:tcBorders>
              <w:top w:val="nil"/>
              <w:left w:val="nil"/>
              <w:bottom w:val="single" w:sz="4" w:space="0" w:color="auto"/>
              <w:right w:val="single" w:sz="4" w:space="0" w:color="auto"/>
            </w:tcBorders>
            <w:shd w:val="clear" w:color="auto" w:fill="auto"/>
            <w:vAlign w:val="center"/>
          </w:tcPr>
          <w:p w:rsidR="00D65392" w:rsidRPr="00D65392" w:rsidRDefault="00D65392" w:rsidP="00892492">
            <w:pPr>
              <w:spacing w:line="240" w:lineRule="auto"/>
              <w:rPr>
                <w:bCs/>
                <w:sz w:val="22"/>
              </w:rPr>
            </w:pPr>
            <w:r w:rsidRPr="00D65392">
              <w:rPr>
                <w:bCs/>
                <w:sz w:val="22"/>
              </w:rPr>
              <w:t>Tổng đất tự nhiên (Ha)</w:t>
            </w:r>
          </w:p>
        </w:tc>
        <w:tc>
          <w:tcPr>
            <w:tcW w:w="1085" w:type="dxa"/>
            <w:tcBorders>
              <w:top w:val="nil"/>
              <w:left w:val="nil"/>
              <w:bottom w:val="single" w:sz="4" w:space="0" w:color="auto"/>
              <w:right w:val="single" w:sz="4" w:space="0" w:color="auto"/>
            </w:tcBorders>
            <w:shd w:val="clear" w:color="auto" w:fill="auto"/>
            <w:vAlign w:val="center"/>
          </w:tcPr>
          <w:p w:rsidR="00D65392" w:rsidRPr="00D65392" w:rsidRDefault="00D65392" w:rsidP="00892492">
            <w:pPr>
              <w:spacing w:line="240" w:lineRule="auto"/>
              <w:jc w:val="right"/>
              <w:rPr>
                <w:bCs/>
                <w:sz w:val="22"/>
              </w:rPr>
            </w:pPr>
            <w:r w:rsidRPr="00D65392">
              <w:rPr>
                <w:bCs/>
                <w:sz w:val="22"/>
              </w:rPr>
              <w:t>4.250,00</w:t>
            </w:r>
          </w:p>
        </w:tc>
        <w:tc>
          <w:tcPr>
            <w:tcW w:w="1460" w:type="dxa"/>
            <w:tcBorders>
              <w:top w:val="nil"/>
              <w:left w:val="nil"/>
              <w:bottom w:val="single" w:sz="4" w:space="0" w:color="auto"/>
              <w:right w:val="single" w:sz="4" w:space="0" w:color="auto"/>
            </w:tcBorders>
            <w:shd w:val="clear" w:color="auto" w:fill="auto"/>
            <w:noWrap/>
            <w:vAlign w:val="bottom"/>
          </w:tcPr>
          <w:p w:rsidR="00D65392" w:rsidRPr="00D65392" w:rsidRDefault="00D65392" w:rsidP="00892492">
            <w:pPr>
              <w:spacing w:line="240" w:lineRule="auto"/>
              <w:rPr>
                <w:bCs/>
                <w:sz w:val="22"/>
              </w:rPr>
            </w:pPr>
            <w:r w:rsidRPr="00D65392">
              <w:rPr>
                <w:bCs/>
                <w:sz w:val="22"/>
              </w:rPr>
              <w:t> </w:t>
            </w:r>
          </w:p>
        </w:tc>
        <w:tc>
          <w:tcPr>
            <w:tcW w:w="1235" w:type="dxa"/>
            <w:tcBorders>
              <w:top w:val="nil"/>
              <w:left w:val="nil"/>
              <w:bottom w:val="single" w:sz="4" w:space="0" w:color="auto"/>
              <w:right w:val="single" w:sz="4" w:space="0" w:color="auto"/>
            </w:tcBorders>
            <w:shd w:val="clear" w:color="auto" w:fill="auto"/>
            <w:noWrap/>
            <w:vAlign w:val="center"/>
          </w:tcPr>
          <w:p w:rsidR="00D65392" w:rsidRPr="00D65392" w:rsidRDefault="00D65392" w:rsidP="00892492">
            <w:pPr>
              <w:spacing w:line="240" w:lineRule="auto"/>
              <w:jc w:val="right"/>
              <w:rPr>
                <w:bCs/>
                <w:sz w:val="22"/>
              </w:rPr>
            </w:pPr>
            <w:r w:rsidRPr="00D65392">
              <w:rPr>
                <w:bCs/>
                <w:sz w:val="22"/>
              </w:rPr>
              <w:t>100</w:t>
            </w:r>
          </w:p>
        </w:tc>
      </w:tr>
    </w:tbl>
    <w:p w:rsidR="008D413F" w:rsidRDefault="00CA0D67" w:rsidP="00892492">
      <w:pPr>
        <w:pStyle w:val="Noidung"/>
        <w:rPr>
          <w:i/>
        </w:rPr>
      </w:pPr>
      <w:r w:rsidRPr="00B0200C">
        <w:rPr>
          <w:i/>
        </w:rPr>
        <w:t xml:space="preserve"> </w:t>
      </w:r>
      <w:r w:rsidR="00B0200C" w:rsidRPr="00B0200C">
        <w:rPr>
          <w:i/>
        </w:rPr>
        <w:t>(Đất phát triển hỗn hợp bao gồm các khu trung tâm thương mại, siêu thị, cửa hàng, nhà hàng, khách sạn, t</w:t>
      </w:r>
      <w:r w:rsidR="00B0200C">
        <w:rPr>
          <w:i/>
        </w:rPr>
        <w:t xml:space="preserve">ài chính, ngân hàng, văn phòng, </w:t>
      </w:r>
      <w:r w:rsidR="00B0200C" w:rsidRPr="00B0200C">
        <w:rPr>
          <w:i/>
        </w:rPr>
        <w:t>trong các công trình cao tầng phần đế phục vụ nhu cầu công cộng dịch vụ, phần cao tầng phục vụ nhu cầu ở)</w:t>
      </w:r>
      <w:r w:rsidR="005D1F52">
        <w:rPr>
          <w:i/>
        </w:rPr>
        <w:t>.</w:t>
      </w:r>
    </w:p>
    <w:p w:rsidR="00D65392" w:rsidRDefault="00D65392" w:rsidP="00892492">
      <w:pPr>
        <w:pStyle w:val="Noidung"/>
        <w:rPr>
          <w:i/>
        </w:rPr>
      </w:pPr>
    </w:p>
    <w:p w:rsidR="00892492" w:rsidRDefault="00892492" w:rsidP="00892492">
      <w:pPr>
        <w:pStyle w:val="Heading3"/>
      </w:pPr>
      <w:bookmarkStart w:id="637" w:name="_Toc20672197"/>
      <w:r>
        <w:t>Sử dụng đất các phân khu đô thị:</w:t>
      </w:r>
      <w:bookmarkEnd w:id="637"/>
    </w:p>
    <w:p w:rsidR="00892492" w:rsidRDefault="00892492" w:rsidP="00892492">
      <w:pPr>
        <w:pStyle w:val="Heading4"/>
      </w:pPr>
      <w:bookmarkStart w:id="638" w:name="_Toc20672198"/>
      <w:r>
        <w:t xml:space="preserve">Bảng </w:t>
      </w:r>
      <w:r w:rsidR="00615B2C">
        <w:t xml:space="preserve">12: bảng </w:t>
      </w:r>
      <w:r>
        <w:t>cân bằng sử dụng đất phân khu 1</w:t>
      </w:r>
      <w:bookmarkEnd w:id="638"/>
    </w:p>
    <w:tbl>
      <w:tblPr>
        <w:tblW w:w="9095" w:type="dxa"/>
        <w:tblInd w:w="103" w:type="dxa"/>
        <w:tblLook w:val="04A0" w:firstRow="1" w:lastRow="0" w:firstColumn="1" w:lastColumn="0" w:noHBand="0" w:noVBand="1"/>
      </w:tblPr>
      <w:tblGrid>
        <w:gridCol w:w="760"/>
        <w:gridCol w:w="5635"/>
        <w:gridCol w:w="1440"/>
        <w:gridCol w:w="1260"/>
      </w:tblGrid>
      <w:tr w:rsidR="006E0919" w:rsidRPr="006E0919" w:rsidTr="00892492">
        <w:trPr>
          <w:trHeight w:val="870"/>
          <w:tblHeader/>
        </w:trPr>
        <w:tc>
          <w:tcPr>
            <w:tcW w:w="7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92492" w:rsidRPr="006E0919" w:rsidRDefault="00892492" w:rsidP="00892492">
            <w:pPr>
              <w:keepNext w:val="0"/>
              <w:widowControl/>
              <w:spacing w:line="240" w:lineRule="auto"/>
              <w:jc w:val="center"/>
              <w:rPr>
                <w:rFonts w:eastAsia="Times New Roman" w:cs="Times New Roman"/>
                <w:bCs/>
                <w:sz w:val="20"/>
                <w:szCs w:val="20"/>
              </w:rPr>
            </w:pPr>
            <w:r w:rsidRPr="006E0919">
              <w:rPr>
                <w:rFonts w:eastAsia="Times New Roman" w:cs="Times New Roman"/>
                <w:bCs/>
                <w:sz w:val="20"/>
                <w:szCs w:val="20"/>
              </w:rPr>
              <w:t>STT</w:t>
            </w:r>
          </w:p>
        </w:tc>
        <w:tc>
          <w:tcPr>
            <w:tcW w:w="5635" w:type="dxa"/>
            <w:tcBorders>
              <w:top w:val="single" w:sz="4" w:space="0" w:color="auto"/>
              <w:left w:val="nil"/>
              <w:bottom w:val="single" w:sz="4" w:space="0" w:color="auto"/>
              <w:right w:val="single" w:sz="4" w:space="0" w:color="auto"/>
            </w:tcBorders>
            <w:shd w:val="clear" w:color="auto" w:fill="auto"/>
            <w:vAlign w:val="center"/>
            <w:hideMark/>
          </w:tcPr>
          <w:p w:rsidR="00892492" w:rsidRPr="006E0919" w:rsidRDefault="00892492" w:rsidP="00892492">
            <w:pPr>
              <w:keepNext w:val="0"/>
              <w:widowControl/>
              <w:spacing w:line="240" w:lineRule="auto"/>
              <w:jc w:val="center"/>
              <w:rPr>
                <w:rFonts w:eastAsia="Times New Roman" w:cs="Times New Roman"/>
                <w:bCs/>
                <w:sz w:val="20"/>
                <w:szCs w:val="20"/>
              </w:rPr>
            </w:pPr>
            <w:r w:rsidRPr="006E0919">
              <w:rPr>
                <w:rFonts w:eastAsia="Times New Roman" w:cs="Times New Roman"/>
                <w:bCs/>
                <w:sz w:val="20"/>
                <w:szCs w:val="20"/>
              </w:rPr>
              <w:t>HẠNG MỤC</w:t>
            </w:r>
          </w:p>
        </w:tc>
        <w:tc>
          <w:tcPr>
            <w:tcW w:w="1440" w:type="dxa"/>
            <w:tcBorders>
              <w:top w:val="single" w:sz="4" w:space="0" w:color="auto"/>
              <w:left w:val="nil"/>
              <w:bottom w:val="single" w:sz="4" w:space="0" w:color="auto"/>
              <w:right w:val="single" w:sz="4" w:space="0" w:color="auto"/>
            </w:tcBorders>
            <w:shd w:val="clear" w:color="auto" w:fill="auto"/>
            <w:vAlign w:val="center"/>
            <w:hideMark/>
          </w:tcPr>
          <w:p w:rsidR="00892492" w:rsidRPr="006E0919" w:rsidRDefault="00892492" w:rsidP="00892492">
            <w:pPr>
              <w:keepNext w:val="0"/>
              <w:widowControl/>
              <w:spacing w:line="240" w:lineRule="auto"/>
              <w:jc w:val="center"/>
              <w:rPr>
                <w:rFonts w:eastAsia="Times New Roman" w:cs="Times New Roman"/>
                <w:bCs/>
                <w:sz w:val="20"/>
                <w:szCs w:val="20"/>
              </w:rPr>
            </w:pPr>
            <w:r w:rsidRPr="006E0919">
              <w:rPr>
                <w:rFonts w:eastAsia="Times New Roman" w:cs="Times New Roman"/>
                <w:bCs/>
                <w:sz w:val="20"/>
                <w:szCs w:val="20"/>
              </w:rPr>
              <w:t>DIỆN TÍCH</w:t>
            </w:r>
            <w:r w:rsidRPr="006E0919">
              <w:rPr>
                <w:rFonts w:eastAsia="Times New Roman" w:cs="Times New Roman"/>
                <w:bCs/>
                <w:sz w:val="20"/>
                <w:szCs w:val="20"/>
              </w:rPr>
              <w:br/>
              <w:t>(HA)</w:t>
            </w:r>
          </w:p>
        </w:tc>
        <w:tc>
          <w:tcPr>
            <w:tcW w:w="1260" w:type="dxa"/>
            <w:tcBorders>
              <w:top w:val="single" w:sz="4" w:space="0" w:color="auto"/>
              <w:left w:val="nil"/>
              <w:bottom w:val="single" w:sz="4" w:space="0" w:color="auto"/>
              <w:right w:val="single" w:sz="4" w:space="0" w:color="auto"/>
            </w:tcBorders>
            <w:shd w:val="clear" w:color="auto" w:fill="auto"/>
            <w:vAlign w:val="center"/>
            <w:hideMark/>
          </w:tcPr>
          <w:p w:rsidR="00892492" w:rsidRPr="006E0919" w:rsidRDefault="00892492" w:rsidP="00892492">
            <w:pPr>
              <w:keepNext w:val="0"/>
              <w:widowControl/>
              <w:spacing w:line="240" w:lineRule="auto"/>
              <w:jc w:val="center"/>
              <w:rPr>
                <w:rFonts w:eastAsia="Times New Roman" w:cs="Times New Roman"/>
                <w:bCs/>
                <w:sz w:val="22"/>
              </w:rPr>
            </w:pPr>
            <w:r w:rsidRPr="006E0919">
              <w:rPr>
                <w:rFonts w:eastAsia="Times New Roman" w:cs="Times New Roman"/>
                <w:bCs/>
                <w:sz w:val="22"/>
              </w:rPr>
              <w:t>Tỷ lệ</w:t>
            </w:r>
            <w:r w:rsidRPr="006E0919">
              <w:rPr>
                <w:rFonts w:eastAsia="Times New Roman" w:cs="Times New Roman"/>
                <w:bCs/>
                <w:sz w:val="22"/>
              </w:rPr>
              <w:br/>
              <w:t>(%)</w:t>
            </w:r>
          </w:p>
        </w:tc>
      </w:tr>
      <w:tr w:rsidR="006E0919" w:rsidRPr="006E0919" w:rsidTr="00892492">
        <w:trPr>
          <w:trHeight w:val="450"/>
        </w:trPr>
        <w:tc>
          <w:tcPr>
            <w:tcW w:w="760" w:type="dxa"/>
            <w:tcBorders>
              <w:top w:val="nil"/>
              <w:left w:val="single" w:sz="4" w:space="0" w:color="auto"/>
              <w:bottom w:val="single" w:sz="4" w:space="0" w:color="auto"/>
              <w:right w:val="single" w:sz="4" w:space="0" w:color="auto"/>
            </w:tcBorders>
            <w:shd w:val="clear" w:color="auto" w:fill="auto"/>
            <w:vAlign w:val="center"/>
            <w:hideMark/>
          </w:tcPr>
          <w:p w:rsidR="00892492" w:rsidRPr="006E0919" w:rsidRDefault="00892492" w:rsidP="00892492">
            <w:pPr>
              <w:keepNext w:val="0"/>
              <w:widowControl/>
              <w:spacing w:line="240" w:lineRule="auto"/>
              <w:jc w:val="center"/>
              <w:rPr>
                <w:rFonts w:eastAsia="Times New Roman" w:cs="Times New Roman"/>
                <w:bCs/>
                <w:sz w:val="20"/>
                <w:szCs w:val="20"/>
              </w:rPr>
            </w:pPr>
            <w:r w:rsidRPr="006E0919">
              <w:rPr>
                <w:rFonts w:eastAsia="Times New Roman" w:cs="Times New Roman"/>
                <w:bCs/>
                <w:sz w:val="20"/>
                <w:szCs w:val="20"/>
              </w:rPr>
              <w:t> </w:t>
            </w:r>
          </w:p>
        </w:tc>
        <w:tc>
          <w:tcPr>
            <w:tcW w:w="5635" w:type="dxa"/>
            <w:tcBorders>
              <w:top w:val="nil"/>
              <w:left w:val="nil"/>
              <w:bottom w:val="single" w:sz="4" w:space="0" w:color="auto"/>
              <w:right w:val="single" w:sz="4" w:space="0" w:color="auto"/>
            </w:tcBorders>
            <w:shd w:val="clear" w:color="auto" w:fill="auto"/>
            <w:vAlign w:val="center"/>
            <w:hideMark/>
          </w:tcPr>
          <w:p w:rsidR="00892492" w:rsidRPr="006E0919" w:rsidRDefault="00892492" w:rsidP="00892492">
            <w:pPr>
              <w:keepNext w:val="0"/>
              <w:widowControl/>
              <w:spacing w:line="240" w:lineRule="auto"/>
              <w:jc w:val="left"/>
              <w:rPr>
                <w:rFonts w:eastAsia="Times New Roman" w:cs="Times New Roman"/>
                <w:bCs/>
                <w:sz w:val="20"/>
                <w:szCs w:val="20"/>
              </w:rPr>
            </w:pPr>
            <w:r w:rsidRPr="006E0919">
              <w:rPr>
                <w:rFonts w:eastAsia="Times New Roman" w:cs="Times New Roman"/>
                <w:bCs/>
                <w:sz w:val="20"/>
                <w:szCs w:val="20"/>
              </w:rPr>
              <w:t>Tổng đất tự nhiên (Ha)</w:t>
            </w:r>
          </w:p>
        </w:tc>
        <w:tc>
          <w:tcPr>
            <w:tcW w:w="1440" w:type="dxa"/>
            <w:tcBorders>
              <w:top w:val="nil"/>
              <w:left w:val="nil"/>
              <w:bottom w:val="single" w:sz="4" w:space="0" w:color="auto"/>
              <w:right w:val="single" w:sz="4" w:space="0" w:color="auto"/>
            </w:tcBorders>
            <w:shd w:val="clear" w:color="auto" w:fill="auto"/>
            <w:vAlign w:val="center"/>
            <w:hideMark/>
          </w:tcPr>
          <w:p w:rsidR="00892492" w:rsidRPr="006E0919" w:rsidRDefault="00892492" w:rsidP="00892492">
            <w:pPr>
              <w:keepNext w:val="0"/>
              <w:widowControl/>
              <w:spacing w:line="240" w:lineRule="auto"/>
              <w:jc w:val="right"/>
              <w:rPr>
                <w:rFonts w:eastAsia="Times New Roman" w:cs="Times New Roman"/>
                <w:bCs/>
                <w:sz w:val="20"/>
                <w:szCs w:val="20"/>
              </w:rPr>
            </w:pPr>
            <w:r w:rsidRPr="006E0919">
              <w:rPr>
                <w:rFonts w:eastAsia="Times New Roman" w:cs="Times New Roman"/>
                <w:bCs/>
                <w:sz w:val="20"/>
                <w:szCs w:val="20"/>
              </w:rPr>
              <w:t>396,71</w:t>
            </w:r>
          </w:p>
        </w:tc>
        <w:tc>
          <w:tcPr>
            <w:tcW w:w="1260" w:type="dxa"/>
            <w:tcBorders>
              <w:top w:val="nil"/>
              <w:left w:val="nil"/>
              <w:bottom w:val="single" w:sz="4" w:space="0" w:color="auto"/>
              <w:right w:val="single" w:sz="4" w:space="0" w:color="auto"/>
            </w:tcBorders>
            <w:shd w:val="clear" w:color="auto" w:fill="auto"/>
            <w:noWrap/>
            <w:vAlign w:val="center"/>
            <w:hideMark/>
          </w:tcPr>
          <w:p w:rsidR="00892492" w:rsidRPr="006E0919" w:rsidRDefault="00892492" w:rsidP="00892492">
            <w:pPr>
              <w:keepNext w:val="0"/>
              <w:widowControl/>
              <w:spacing w:line="240" w:lineRule="auto"/>
              <w:jc w:val="right"/>
              <w:rPr>
                <w:rFonts w:eastAsia="Times New Roman" w:cs="Times New Roman"/>
                <w:bCs/>
                <w:sz w:val="22"/>
              </w:rPr>
            </w:pPr>
            <w:r w:rsidRPr="006E0919">
              <w:rPr>
                <w:rFonts w:eastAsia="Times New Roman" w:cs="Times New Roman"/>
                <w:bCs/>
                <w:sz w:val="22"/>
              </w:rPr>
              <w:t>100</w:t>
            </w:r>
          </w:p>
        </w:tc>
      </w:tr>
      <w:tr w:rsidR="006E0919" w:rsidRPr="006E0919" w:rsidTr="00892492">
        <w:trPr>
          <w:trHeight w:val="450"/>
        </w:trPr>
        <w:tc>
          <w:tcPr>
            <w:tcW w:w="760" w:type="dxa"/>
            <w:tcBorders>
              <w:top w:val="nil"/>
              <w:left w:val="single" w:sz="4" w:space="0" w:color="auto"/>
              <w:bottom w:val="single" w:sz="4" w:space="0" w:color="auto"/>
              <w:right w:val="single" w:sz="4" w:space="0" w:color="auto"/>
            </w:tcBorders>
            <w:shd w:val="clear" w:color="auto" w:fill="auto"/>
            <w:vAlign w:val="center"/>
            <w:hideMark/>
          </w:tcPr>
          <w:p w:rsidR="00892492" w:rsidRPr="006E0919" w:rsidRDefault="00892492" w:rsidP="00892492">
            <w:pPr>
              <w:keepNext w:val="0"/>
              <w:widowControl/>
              <w:spacing w:line="240" w:lineRule="auto"/>
              <w:jc w:val="center"/>
              <w:rPr>
                <w:rFonts w:eastAsia="Times New Roman" w:cs="Times New Roman"/>
                <w:bCs/>
                <w:sz w:val="20"/>
                <w:szCs w:val="20"/>
              </w:rPr>
            </w:pPr>
            <w:r w:rsidRPr="006E0919">
              <w:rPr>
                <w:rFonts w:eastAsia="Times New Roman" w:cs="Times New Roman"/>
                <w:bCs/>
                <w:sz w:val="20"/>
                <w:szCs w:val="20"/>
              </w:rPr>
              <w:t>I</w:t>
            </w:r>
          </w:p>
        </w:tc>
        <w:tc>
          <w:tcPr>
            <w:tcW w:w="5635" w:type="dxa"/>
            <w:tcBorders>
              <w:top w:val="nil"/>
              <w:left w:val="nil"/>
              <w:bottom w:val="single" w:sz="4" w:space="0" w:color="auto"/>
              <w:right w:val="single" w:sz="4" w:space="0" w:color="auto"/>
            </w:tcBorders>
            <w:shd w:val="clear" w:color="auto" w:fill="auto"/>
            <w:vAlign w:val="center"/>
            <w:hideMark/>
          </w:tcPr>
          <w:p w:rsidR="00892492" w:rsidRPr="006E0919" w:rsidRDefault="00892492" w:rsidP="00892492">
            <w:pPr>
              <w:keepNext w:val="0"/>
              <w:widowControl/>
              <w:spacing w:line="240" w:lineRule="auto"/>
              <w:jc w:val="left"/>
              <w:rPr>
                <w:rFonts w:eastAsia="Times New Roman" w:cs="Times New Roman"/>
                <w:bCs/>
                <w:sz w:val="20"/>
                <w:szCs w:val="20"/>
              </w:rPr>
            </w:pPr>
            <w:r w:rsidRPr="006E0919">
              <w:rPr>
                <w:rFonts w:eastAsia="Times New Roman" w:cs="Times New Roman"/>
                <w:bCs/>
                <w:sz w:val="20"/>
                <w:szCs w:val="20"/>
              </w:rPr>
              <w:t>Đất xây dựng đô thị</w:t>
            </w:r>
          </w:p>
        </w:tc>
        <w:tc>
          <w:tcPr>
            <w:tcW w:w="1440" w:type="dxa"/>
            <w:tcBorders>
              <w:top w:val="nil"/>
              <w:left w:val="nil"/>
              <w:bottom w:val="single" w:sz="4" w:space="0" w:color="auto"/>
              <w:right w:val="single" w:sz="4" w:space="0" w:color="auto"/>
            </w:tcBorders>
            <w:shd w:val="clear" w:color="auto" w:fill="auto"/>
            <w:vAlign w:val="center"/>
            <w:hideMark/>
          </w:tcPr>
          <w:p w:rsidR="00892492" w:rsidRPr="006E0919" w:rsidRDefault="00892492" w:rsidP="00892492">
            <w:pPr>
              <w:keepNext w:val="0"/>
              <w:widowControl/>
              <w:spacing w:line="240" w:lineRule="auto"/>
              <w:jc w:val="right"/>
              <w:rPr>
                <w:rFonts w:eastAsia="Times New Roman" w:cs="Times New Roman"/>
                <w:bCs/>
                <w:sz w:val="20"/>
                <w:szCs w:val="20"/>
              </w:rPr>
            </w:pPr>
            <w:r w:rsidRPr="006E0919">
              <w:rPr>
                <w:rFonts w:eastAsia="Times New Roman" w:cs="Times New Roman"/>
                <w:bCs/>
                <w:sz w:val="20"/>
                <w:szCs w:val="20"/>
              </w:rPr>
              <w:t>292,45</w:t>
            </w:r>
          </w:p>
        </w:tc>
        <w:tc>
          <w:tcPr>
            <w:tcW w:w="1260" w:type="dxa"/>
            <w:tcBorders>
              <w:top w:val="nil"/>
              <w:left w:val="nil"/>
              <w:bottom w:val="single" w:sz="4" w:space="0" w:color="auto"/>
              <w:right w:val="single" w:sz="4" w:space="0" w:color="auto"/>
            </w:tcBorders>
            <w:shd w:val="clear" w:color="auto" w:fill="auto"/>
            <w:noWrap/>
            <w:vAlign w:val="center"/>
            <w:hideMark/>
          </w:tcPr>
          <w:p w:rsidR="00892492" w:rsidRPr="006E0919" w:rsidRDefault="00892492" w:rsidP="00892492">
            <w:pPr>
              <w:keepNext w:val="0"/>
              <w:widowControl/>
              <w:spacing w:line="240" w:lineRule="auto"/>
              <w:jc w:val="right"/>
              <w:rPr>
                <w:rFonts w:eastAsia="Times New Roman" w:cs="Times New Roman"/>
                <w:bCs/>
                <w:sz w:val="22"/>
              </w:rPr>
            </w:pPr>
            <w:r w:rsidRPr="006E0919">
              <w:rPr>
                <w:rFonts w:eastAsia="Times New Roman" w:cs="Times New Roman"/>
                <w:bCs/>
                <w:sz w:val="22"/>
              </w:rPr>
              <w:t>73,72</w:t>
            </w:r>
          </w:p>
        </w:tc>
      </w:tr>
      <w:tr w:rsidR="006E0919" w:rsidRPr="006E0919" w:rsidTr="00892492">
        <w:trPr>
          <w:trHeight w:val="450"/>
        </w:trPr>
        <w:tc>
          <w:tcPr>
            <w:tcW w:w="760" w:type="dxa"/>
            <w:tcBorders>
              <w:top w:val="nil"/>
              <w:left w:val="single" w:sz="4" w:space="0" w:color="auto"/>
              <w:bottom w:val="single" w:sz="4" w:space="0" w:color="auto"/>
              <w:right w:val="single" w:sz="4" w:space="0" w:color="auto"/>
            </w:tcBorders>
            <w:shd w:val="clear" w:color="auto" w:fill="auto"/>
            <w:vAlign w:val="center"/>
            <w:hideMark/>
          </w:tcPr>
          <w:p w:rsidR="00892492" w:rsidRPr="006E0919" w:rsidRDefault="00892492" w:rsidP="00892492">
            <w:pPr>
              <w:keepNext w:val="0"/>
              <w:widowControl/>
              <w:spacing w:line="240" w:lineRule="auto"/>
              <w:jc w:val="center"/>
              <w:rPr>
                <w:rFonts w:eastAsia="Times New Roman" w:cs="Times New Roman"/>
                <w:bCs/>
                <w:i/>
                <w:iCs/>
                <w:sz w:val="20"/>
                <w:szCs w:val="20"/>
              </w:rPr>
            </w:pPr>
            <w:r w:rsidRPr="006E0919">
              <w:rPr>
                <w:rFonts w:eastAsia="Times New Roman" w:cs="Times New Roman"/>
                <w:bCs/>
                <w:i/>
                <w:iCs/>
                <w:sz w:val="20"/>
                <w:szCs w:val="20"/>
              </w:rPr>
              <w:t>1</w:t>
            </w:r>
          </w:p>
        </w:tc>
        <w:tc>
          <w:tcPr>
            <w:tcW w:w="5635" w:type="dxa"/>
            <w:tcBorders>
              <w:top w:val="nil"/>
              <w:left w:val="nil"/>
              <w:bottom w:val="single" w:sz="4" w:space="0" w:color="auto"/>
              <w:right w:val="single" w:sz="4" w:space="0" w:color="auto"/>
            </w:tcBorders>
            <w:shd w:val="clear" w:color="auto" w:fill="auto"/>
            <w:vAlign w:val="center"/>
            <w:hideMark/>
          </w:tcPr>
          <w:p w:rsidR="00892492" w:rsidRPr="006E0919" w:rsidRDefault="00892492" w:rsidP="00892492">
            <w:pPr>
              <w:keepNext w:val="0"/>
              <w:widowControl/>
              <w:spacing w:line="240" w:lineRule="auto"/>
              <w:jc w:val="left"/>
              <w:rPr>
                <w:rFonts w:eastAsia="Times New Roman" w:cs="Times New Roman"/>
                <w:bCs/>
                <w:i/>
                <w:iCs/>
                <w:sz w:val="20"/>
                <w:szCs w:val="20"/>
              </w:rPr>
            </w:pPr>
            <w:r w:rsidRPr="006E0919">
              <w:rPr>
                <w:rFonts w:eastAsia="Times New Roman" w:cs="Times New Roman"/>
                <w:bCs/>
                <w:i/>
                <w:iCs/>
                <w:sz w:val="20"/>
                <w:szCs w:val="20"/>
              </w:rPr>
              <w:t>Đất dân dụng</w:t>
            </w:r>
          </w:p>
        </w:tc>
        <w:tc>
          <w:tcPr>
            <w:tcW w:w="1440" w:type="dxa"/>
            <w:tcBorders>
              <w:top w:val="nil"/>
              <w:left w:val="nil"/>
              <w:bottom w:val="single" w:sz="4" w:space="0" w:color="auto"/>
              <w:right w:val="single" w:sz="4" w:space="0" w:color="auto"/>
            </w:tcBorders>
            <w:shd w:val="clear" w:color="auto" w:fill="auto"/>
            <w:vAlign w:val="center"/>
            <w:hideMark/>
          </w:tcPr>
          <w:p w:rsidR="00892492" w:rsidRPr="006E0919" w:rsidRDefault="00892492" w:rsidP="00892492">
            <w:pPr>
              <w:keepNext w:val="0"/>
              <w:widowControl/>
              <w:spacing w:line="240" w:lineRule="auto"/>
              <w:jc w:val="right"/>
              <w:rPr>
                <w:rFonts w:eastAsia="Times New Roman" w:cs="Times New Roman"/>
                <w:bCs/>
                <w:i/>
                <w:iCs/>
                <w:sz w:val="20"/>
                <w:szCs w:val="20"/>
              </w:rPr>
            </w:pPr>
            <w:r w:rsidRPr="006E0919">
              <w:rPr>
                <w:rFonts w:eastAsia="Times New Roman" w:cs="Times New Roman"/>
                <w:bCs/>
                <w:i/>
                <w:iCs/>
                <w:sz w:val="20"/>
                <w:szCs w:val="20"/>
              </w:rPr>
              <w:t>155,56</w:t>
            </w:r>
          </w:p>
        </w:tc>
        <w:tc>
          <w:tcPr>
            <w:tcW w:w="1260" w:type="dxa"/>
            <w:tcBorders>
              <w:top w:val="nil"/>
              <w:left w:val="nil"/>
              <w:bottom w:val="single" w:sz="4" w:space="0" w:color="auto"/>
              <w:right w:val="single" w:sz="4" w:space="0" w:color="auto"/>
            </w:tcBorders>
            <w:shd w:val="clear" w:color="auto" w:fill="auto"/>
            <w:noWrap/>
            <w:vAlign w:val="center"/>
            <w:hideMark/>
          </w:tcPr>
          <w:p w:rsidR="00892492" w:rsidRPr="006E0919" w:rsidRDefault="00892492" w:rsidP="00892492">
            <w:pPr>
              <w:keepNext w:val="0"/>
              <w:widowControl/>
              <w:spacing w:line="240" w:lineRule="auto"/>
              <w:jc w:val="right"/>
              <w:rPr>
                <w:rFonts w:eastAsia="Times New Roman" w:cs="Times New Roman"/>
                <w:bCs/>
                <w:sz w:val="22"/>
              </w:rPr>
            </w:pPr>
            <w:r w:rsidRPr="006E0919">
              <w:rPr>
                <w:rFonts w:eastAsia="Times New Roman" w:cs="Times New Roman"/>
                <w:bCs/>
                <w:sz w:val="22"/>
              </w:rPr>
              <w:t>39,21</w:t>
            </w:r>
          </w:p>
        </w:tc>
      </w:tr>
      <w:tr w:rsidR="006E0919" w:rsidRPr="006E0919" w:rsidTr="00892492">
        <w:trPr>
          <w:trHeight w:val="450"/>
        </w:trPr>
        <w:tc>
          <w:tcPr>
            <w:tcW w:w="760" w:type="dxa"/>
            <w:tcBorders>
              <w:top w:val="nil"/>
              <w:left w:val="single" w:sz="4" w:space="0" w:color="auto"/>
              <w:bottom w:val="single" w:sz="4" w:space="0" w:color="auto"/>
              <w:right w:val="single" w:sz="4" w:space="0" w:color="auto"/>
            </w:tcBorders>
            <w:shd w:val="clear" w:color="auto" w:fill="auto"/>
            <w:vAlign w:val="center"/>
            <w:hideMark/>
          </w:tcPr>
          <w:p w:rsidR="00892492" w:rsidRPr="006E0919" w:rsidRDefault="00892492" w:rsidP="00892492">
            <w:pPr>
              <w:keepNext w:val="0"/>
              <w:widowControl/>
              <w:spacing w:line="240" w:lineRule="auto"/>
              <w:jc w:val="center"/>
              <w:rPr>
                <w:rFonts w:eastAsia="Times New Roman" w:cs="Times New Roman"/>
                <w:b w:val="0"/>
                <w:sz w:val="20"/>
                <w:szCs w:val="20"/>
              </w:rPr>
            </w:pPr>
            <w:r w:rsidRPr="006E0919">
              <w:rPr>
                <w:rFonts w:eastAsia="Times New Roman" w:cs="Times New Roman"/>
                <w:b w:val="0"/>
                <w:sz w:val="20"/>
                <w:szCs w:val="20"/>
              </w:rPr>
              <w:t>1.1</w:t>
            </w:r>
          </w:p>
        </w:tc>
        <w:tc>
          <w:tcPr>
            <w:tcW w:w="5635" w:type="dxa"/>
            <w:tcBorders>
              <w:top w:val="nil"/>
              <w:left w:val="nil"/>
              <w:bottom w:val="single" w:sz="4" w:space="0" w:color="auto"/>
              <w:right w:val="single" w:sz="4" w:space="0" w:color="auto"/>
            </w:tcBorders>
            <w:shd w:val="clear" w:color="auto" w:fill="auto"/>
            <w:vAlign w:val="center"/>
            <w:hideMark/>
          </w:tcPr>
          <w:p w:rsidR="00892492" w:rsidRPr="006E0919" w:rsidRDefault="00892492" w:rsidP="00892492">
            <w:pPr>
              <w:keepNext w:val="0"/>
              <w:widowControl/>
              <w:spacing w:line="240" w:lineRule="auto"/>
              <w:jc w:val="left"/>
              <w:rPr>
                <w:rFonts w:eastAsia="Times New Roman" w:cs="Times New Roman"/>
                <w:b w:val="0"/>
                <w:sz w:val="20"/>
                <w:szCs w:val="20"/>
              </w:rPr>
            </w:pPr>
            <w:r w:rsidRPr="006E0919">
              <w:rPr>
                <w:rFonts w:eastAsia="Times New Roman" w:cs="Times New Roman"/>
                <w:b w:val="0"/>
                <w:sz w:val="20"/>
                <w:szCs w:val="20"/>
              </w:rPr>
              <w:t>Đất các đơn vị ở</w:t>
            </w:r>
          </w:p>
        </w:tc>
        <w:tc>
          <w:tcPr>
            <w:tcW w:w="1440" w:type="dxa"/>
            <w:tcBorders>
              <w:top w:val="nil"/>
              <w:left w:val="nil"/>
              <w:bottom w:val="single" w:sz="4" w:space="0" w:color="auto"/>
              <w:right w:val="single" w:sz="4" w:space="0" w:color="auto"/>
            </w:tcBorders>
            <w:shd w:val="clear" w:color="auto" w:fill="auto"/>
            <w:vAlign w:val="center"/>
            <w:hideMark/>
          </w:tcPr>
          <w:p w:rsidR="00892492" w:rsidRPr="006E0919" w:rsidRDefault="00892492" w:rsidP="00892492">
            <w:pPr>
              <w:keepNext w:val="0"/>
              <w:widowControl/>
              <w:spacing w:line="240" w:lineRule="auto"/>
              <w:jc w:val="right"/>
              <w:rPr>
                <w:rFonts w:eastAsia="Times New Roman" w:cs="Times New Roman"/>
                <w:b w:val="0"/>
                <w:sz w:val="20"/>
                <w:szCs w:val="20"/>
              </w:rPr>
            </w:pPr>
            <w:r w:rsidRPr="006E0919">
              <w:rPr>
                <w:rFonts w:eastAsia="Times New Roman" w:cs="Times New Roman"/>
                <w:b w:val="0"/>
                <w:sz w:val="20"/>
                <w:szCs w:val="20"/>
              </w:rPr>
              <w:t>91,77</w:t>
            </w:r>
          </w:p>
        </w:tc>
        <w:tc>
          <w:tcPr>
            <w:tcW w:w="1260" w:type="dxa"/>
            <w:tcBorders>
              <w:top w:val="nil"/>
              <w:left w:val="nil"/>
              <w:bottom w:val="single" w:sz="4" w:space="0" w:color="auto"/>
              <w:right w:val="single" w:sz="4" w:space="0" w:color="auto"/>
            </w:tcBorders>
            <w:shd w:val="clear" w:color="auto" w:fill="auto"/>
            <w:noWrap/>
            <w:vAlign w:val="center"/>
            <w:hideMark/>
          </w:tcPr>
          <w:p w:rsidR="00892492" w:rsidRPr="006E0919" w:rsidRDefault="00892492" w:rsidP="00892492">
            <w:pPr>
              <w:keepNext w:val="0"/>
              <w:widowControl/>
              <w:spacing w:line="240" w:lineRule="auto"/>
              <w:jc w:val="right"/>
              <w:rPr>
                <w:rFonts w:eastAsia="Times New Roman" w:cs="Times New Roman"/>
                <w:b w:val="0"/>
                <w:sz w:val="22"/>
              </w:rPr>
            </w:pPr>
            <w:r w:rsidRPr="006E0919">
              <w:rPr>
                <w:rFonts w:eastAsia="Times New Roman" w:cs="Times New Roman"/>
                <w:b w:val="0"/>
                <w:sz w:val="22"/>
              </w:rPr>
              <w:t>23,13</w:t>
            </w:r>
          </w:p>
        </w:tc>
      </w:tr>
      <w:tr w:rsidR="006E0919" w:rsidRPr="006E0919" w:rsidTr="00892492">
        <w:trPr>
          <w:trHeight w:val="450"/>
        </w:trPr>
        <w:tc>
          <w:tcPr>
            <w:tcW w:w="760" w:type="dxa"/>
            <w:tcBorders>
              <w:top w:val="nil"/>
              <w:left w:val="single" w:sz="4" w:space="0" w:color="auto"/>
              <w:bottom w:val="single" w:sz="4" w:space="0" w:color="auto"/>
              <w:right w:val="single" w:sz="4" w:space="0" w:color="auto"/>
            </w:tcBorders>
            <w:shd w:val="clear" w:color="auto" w:fill="auto"/>
            <w:vAlign w:val="center"/>
            <w:hideMark/>
          </w:tcPr>
          <w:p w:rsidR="00892492" w:rsidRPr="006E0919" w:rsidRDefault="00892492" w:rsidP="00892492">
            <w:pPr>
              <w:keepNext w:val="0"/>
              <w:widowControl/>
              <w:spacing w:line="240" w:lineRule="auto"/>
              <w:jc w:val="center"/>
              <w:rPr>
                <w:rFonts w:eastAsia="Times New Roman" w:cs="Times New Roman"/>
                <w:b w:val="0"/>
                <w:sz w:val="20"/>
                <w:szCs w:val="20"/>
              </w:rPr>
            </w:pPr>
            <w:r w:rsidRPr="006E0919">
              <w:rPr>
                <w:rFonts w:eastAsia="Times New Roman" w:cs="Times New Roman"/>
                <w:b w:val="0"/>
                <w:sz w:val="20"/>
                <w:szCs w:val="20"/>
              </w:rPr>
              <w:t> </w:t>
            </w:r>
          </w:p>
        </w:tc>
        <w:tc>
          <w:tcPr>
            <w:tcW w:w="5635" w:type="dxa"/>
            <w:tcBorders>
              <w:top w:val="nil"/>
              <w:left w:val="nil"/>
              <w:bottom w:val="single" w:sz="4" w:space="0" w:color="auto"/>
              <w:right w:val="single" w:sz="4" w:space="0" w:color="auto"/>
            </w:tcBorders>
            <w:shd w:val="clear" w:color="auto" w:fill="auto"/>
            <w:vAlign w:val="center"/>
            <w:hideMark/>
          </w:tcPr>
          <w:p w:rsidR="00892492" w:rsidRPr="006E0919" w:rsidRDefault="00892492" w:rsidP="00892492">
            <w:pPr>
              <w:keepNext w:val="0"/>
              <w:widowControl/>
              <w:spacing w:line="240" w:lineRule="auto"/>
              <w:ind w:firstLine="127"/>
              <w:jc w:val="left"/>
              <w:rPr>
                <w:rFonts w:eastAsia="Times New Roman" w:cs="Times New Roman"/>
                <w:b w:val="0"/>
                <w:i/>
                <w:iCs/>
                <w:sz w:val="20"/>
                <w:szCs w:val="20"/>
              </w:rPr>
            </w:pPr>
            <w:r w:rsidRPr="006E0919">
              <w:rPr>
                <w:rFonts w:eastAsia="Times New Roman" w:cs="Times New Roman"/>
                <w:b w:val="0"/>
                <w:i/>
                <w:iCs/>
                <w:sz w:val="20"/>
                <w:szCs w:val="20"/>
              </w:rPr>
              <w:t>Đất khu ở mật độ cao</w:t>
            </w:r>
          </w:p>
        </w:tc>
        <w:tc>
          <w:tcPr>
            <w:tcW w:w="1440" w:type="dxa"/>
            <w:tcBorders>
              <w:top w:val="nil"/>
              <w:left w:val="nil"/>
              <w:bottom w:val="single" w:sz="4" w:space="0" w:color="auto"/>
              <w:right w:val="single" w:sz="4" w:space="0" w:color="auto"/>
            </w:tcBorders>
            <w:shd w:val="clear" w:color="auto" w:fill="auto"/>
            <w:vAlign w:val="center"/>
            <w:hideMark/>
          </w:tcPr>
          <w:p w:rsidR="00892492" w:rsidRPr="006E0919" w:rsidRDefault="00892492" w:rsidP="00892492">
            <w:pPr>
              <w:keepNext w:val="0"/>
              <w:widowControl/>
              <w:spacing w:line="240" w:lineRule="auto"/>
              <w:jc w:val="right"/>
              <w:rPr>
                <w:rFonts w:eastAsia="Times New Roman" w:cs="Times New Roman"/>
                <w:b w:val="0"/>
                <w:i/>
                <w:iCs/>
                <w:sz w:val="20"/>
                <w:szCs w:val="20"/>
              </w:rPr>
            </w:pPr>
            <w:r w:rsidRPr="006E0919">
              <w:rPr>
                <w:rFonts w:eastAsia="Times New Roman" w:cs="Times New Roman"/>
                <w:b w:val="0"/>
                <w:i/>
                <w:iCs/>
                <w:sz w:val="20"/>
                <w:szCs w:val="20"/>
              </w:rPr>
              <w:t>29,03</w:t>
            </w:r>
          </w:p>
        </w:tc>
        <w:tc>
          <w:tcPr>
            <w:tcW w:w="1260" w:type="dxa"/>
            <w:tcBorders>
              <w:top w:val="nil"/>
              <w:left w:val="nil"/>
              <w:bottom w:val="single" w:sz="4" w:space="0" w:color="auto"/>
              <w:right w:val="single" w:sz="4" w:space="0" w:color="auto"/>
            </w:tcBorders>
            <w:shd w:val="clear" w:color="auto" w:fill="auto"/>
            <w:noWrap/>
            <w:vAlign w:val="center"/>
            <w:hideMark/>
          </w:tcPr>
          <w:p w:rsidR="00892492" w:rsidRPr="006E0919" w:rsidRDefault="00892492" w:rsidP="00892492">
            <w:pPr>
              <w:keepNext w:val="0"/>
              <w:widowControl/>
              <w:spacing w:line="240" w:lineRule="auto"/>
              <w:jc w:val="right"/>
              <w:rPr>
                <w:rFonts w:eastAsia="Times New Roman" w:cs="Times New Roman"/>
                <w:b w:val="0"/>
                <w:sz w:val="22"/>
              </w:rPr>
            </w:pPr>
            <w:r w:rsidRPr="006E0919">
              <w:rPr>
                <w:rFonts w:eastAsia="Times New Roman" w:cs="Times New Roman"/>
                <w:b w:val="0"/>
                <w:sz w:val="22"/>
              </w:rPr>
              <w:t> </w:t>
            </w:r>
          </w:p>
        </w:tc>
      </w:tr>
      <w:tr w:rsidR="006E0919" w:rsidRPr="006E0919" w:rsidTr="00892492">
        <w:trPr>
          <w:trHeight w:val="450"/>
        </w:trPr>
        <w:tc>
          <w:tcPr>
            <w:tcW w:w="760" w:type="dxa"/>
            <w:tcBorders>
              <w:top w:val="nil"/>
              <w:left w:val="single" w:sz="4" w:space="0" w:color="auto"/>
              <w:bottom w:val="single" w:sz="4" w:space="0" w:color="auto"/>
              <w:right w:val="single" w:sz="4" w:space="0" w:color="auto"/>
            </w:tcBorders>
            <w:shd w:val="clear" w:color="auto" w:fill="auto"/>
            <w:vAlign w:val="center"/>
            <w:hideMark/>
          </w:tcPr>
          <w:p w:rsidR="00892492" w:rsidRPr="006E0919" w:rsidRDefault="00892492" w:rsidP="00892492">
            <w:pPr>
              <w:keepNext w:val="0"/>
              <w:widowControl/>
              <w:spacing w:line="240" w:lineRule="auto"/>
              <w:jc w:val="center"/>
              <w:rPr>
                <w:rFonts w:eastAsia="Times New Roman" w:cs="Times New Roman"/>
                <w:b w:val="0"/>
                <w:sz w:val="20"/>
                <w:szCs w:val="20"/>
              </w:rPr>
            </w:pPr>
            <w:r w:rsidRPr="006E0919">
              <w:rPr>
                <w:rFonts w:eastAsia="Times New Roman" w:cs="Times New Roman"/>
                <w:b w:val="0"/>
                <w:sz w:val="20"/>
                <w:szCs w:val="20"/>
              </w:rPr>
              <w:t> </w:t>
            </w:r>
          </w:p>
        </w:tc>
        <w:tc>
          <w:tcPr>
            <w:tcW w:w="5635" w:type="dxa"/>
            <w:tcBorders>
              <w:top w:val="nil"/>
              <w:left w:val="nil"/>
              <w:bottom w:val="single" w:sz="4" w:space="0" w:color="auto"/>
              <w:right w:val="single" w:sz="4" w:space="0" w:color="auto"/>
            </w:tcBorders>
            <w:shd w:val="clear" w:color="auto" w:fill="auto"/>
            <w:vAlign w:val="center"/>
            <w:hideMark/>
          </w:tcPr>
          <w:p w:rsidR="00892492" w:rsidRPr="006E0919" w:rsidRDefault="00892492" w:rsidP="00892492">
            <w:pPr>
              <w:keepNext w:val="0"/>
              <w:widowControl/>
              <w:spacing w:line="240" w:lineRule="auto"/>
              <w:ind w:firstLine="127"/>
              <w:jc w:val="left"/>
              <w:rPr>
                <w:rFonts w:eastAsia="Times New Roman" w:cs="Times New Roman"/>
                <w:b w:val="0"/>
                <w:i/>
                <w:iCs/>
                <w:sz w:val="20"/>
                <w:szCs w:val="20"/>
              </w:rPr>
            </w:pPr>
            <w:r w:rsidRPr="006E0919">
              <w:rPr>
                <w:rFonts w:eastAsia="Times New Roman" w:cs="Times New Roman"/>
                <w:b w:val="0"/>
                <w:i/>
                <w:iCs/>
                <w:sz w:val="20"/>
                <w:szCs w:val="20"/>
              </w:rPr>
              <w:t>Đất khu ở mật độ trung bình</w:t>
            </w:r>
          </w:p>
        </w:tc>
        <w:tc>
          <w:tcPr>
            <w:tcW w:w="1440" w:type="dxa"/>
            <w:tcBorders>
              <w:top w:val="nil"/>
              <w:left w:val="nil"/>
              <w:bottom w:val="single" w:sz="4" w:space="0" w:color="auto"/>
              <w:right w:val="single" w:sz="4" w:space="0" w:color="auto"/>
            </w:tcBorders>
            <w:shd w:val="clear" w:color="auto" w:fill="auto"/>
            <w:vAlign w:val="center"/>
            <w:hideMark/>
          </w:tcPr>
          <w:p w:rsidR="00892492" w:rsidRPr="006E0919" w:rsidRDefault="00892492" w:rsidP="00892492">
            <w:pPr>
              <w:keepNext w:val="0"/>
              <w:widowControl/>
              <w:spacing w:line="240" w:lineRule="auto"/>
              <w:jc w:val="right"/>
              <w:rPr>
                <w:rFonts w:eastAsia="Times New Roman" w:cs="Times New Roman"/>
                <w:b w:val="0"/>
                <w:i/>
                <w:iCs/>
                <w:sz w:val="20"/>
                <w:szCs w:val="20"/>
              </w:rPr>
            </w:pPr>
            <w:r w:rsidRPr="006E0919">
              <w:rPr>
                <w:rFonts w:eastAsia="Times New Roman" w:cs="Times New Roman"/>
                <w:b w:val="0"/>
                <w:i/>
                <w:iCs/>
                <w:sz w:val="20"/>
                <w:szCs w:val="20"/>
              </w:rPr>
              <w:t>58,46</w:t>
            </w:r>
          </w:p>
        </w:tc>
        <w:tc>
          <w:tcPr>
            <w:tcW w:w="1260" w:type="dxa"/>
            <w:tcBorders>
              <w:top w:val="nil"/>
              <w:left w:val="nil"/>
              <w:bottom w:val="single" w:sz="4" w:space="0" w:color="auto"/>
              <w:right w:val="single" w:sz="4" w:space="0" w:color="auto"/>
            </w:tcBorders>
            <w:shd w:val="clear" w:color="auto" w:fill="auto"/>
            <w:noWrap/>
            <w:vAlign w:val="center"/>
            <w:hideMark/>
          </w:tcPr>
          <w:p w:rsidR="00892492" w:rsidRPr="006E0919" w:rsidRDefault="00892492" w:rsidP="00892492">
            <w:pPr>
              <w:keepNext w:val="0"/>
              <w:widowControl/>
              <w:spacing w:line="240" w:lineRule="auto"/>
              <w:jc w:val="right"/>
              <w:rPr>
                <w:rFonts w:eastAsia="Times New Roman" w:cs="Times New Roman"/>
                <w:b w:val="0"/>
                <w:sz w:val="22"/>
              </w:rPr>
            </w:pPr>
            <w:r w:rsidRPr="006E0919">
              <w:rPr>
                <w:rFonts w:eastAsia="Times New Roman" w:cs="Times New Roman"/>
                <w:b w:val="0"/>
                <w:sz w:val="22"/>
              </w:rPr>
              <w:t> </w:t>
            </w:r>
          </w:p>
        </w:tc>
      </w:tr>
      <w:tr w:rsidR="006E0919" w:rsidRPr="006E0919" w:rsidTr="00892492">
        <w:trPr>
          <w:trHeight w:val="450"/>
        </w:trPr>
        <w:tc>
          <w:tcPr>
            <w:tcW w:w="760" w:type="dxa"/>
            <w:tcBorders>
              <w:top w:val="nil"/>
              <w:left w:val="single" w:sz="4" w:space="0" w:color="auto"/>
              <w:bottom w:val="single" w:sz="4" w:space="0" w:color="auto"/>
              <w:right w:val="single" w:sz="4" w:space="0" w:color="auto"/>
            </w:tcBorders>
            <w:shd w:val="clear" w:color="auto" w:fill="auto"/>
            <w:vAlign w:val="center"/>
            <w:hideMark/>
          </w:tcPr>
          <w:p w:rsidR="00892492" w:rsidRPr="006E0919" w:rsidRDefault="00892492" w:rsidP="00892492">
            <w:pPr>
              <w:keepNext w:val="0"/>
              <w:widowControl/>
              <w:spacing w:line="240" w:lineRule="auto"/>
              <w:jc w:val="center"/>
              <w:rPr>
                <w:rFonts w:eastAsia="Times New Roman" w:cs="Times New Roman"/>
                <w:b w:val="0"/>
                <w:sz w:val="20"/>
                <w:szCs w:val="20"/>
              </w:rPr>
            </w:pPr>
            <w:r w:rsidRPr="006E0919">
              <w:rPr>
                <w:rFonts w:eastAsia="Times New Roman" w:cs="Times New Roman"/>
                <w:b w:val="0"/>
                <w:sz w:val="20"/>
                <w:szCs w:val="20"/>
              </w:rPr>
              <w:t> </w:t>
            </w:r>
          </w:p>
        </w:tc>
        <w:tc>
          <w:tcPr>
            <w:tcW w:w="5635" w:type="dxa"/>
            <w:tcBorders>
              <w:top w:val="nil"/>
              <w:left w:val="nil"/>
              <w:bottom w:val="single" w:sz="4" w:space="0" w:color="auto"/>
              <w:right w:val="single" w:sz="4" w:space="0" w:color="auto"/>
            </w:tcBorders>
            <w:shd w:val="clear" w:color="auto" w:fill="auto"/>
            <w:vAlign w:val="center"/>
            <w:hideMark/>
          </w:tcPr>
          <w:p w:rsidR="00892492" w:rsidRPr="006E0919" w:rsidRDefault="00892492" w:rsidP="00892492">
            <w:pPr>
              <w:keepNext w:val="0"/>
              <w:widowControl/>
              <w:spacing w:line="240" w:lineRule="auto"/>
              <w:ind w:firstLine="127"/>
              <w:jc w:val="left"/>
              <w:rPr>
                <w:rFonts w:eastAsia="Times New Roman" w:cs="Times New Roman"/>
                <w:b w:val="0"/>
                <w:i/>
                <w:iCs/>
                <w:sz w:val="20"/>
                <w:szCs w:val="20"/>
              </w:rPr>
            </w:pPr>
            <w:r w:rsidRPr="006E0919">
              <w:rPr>
                <w:rFonts w:eastAsia="Times New Roman" w:cs="Times New Roman"/>
                <w:b w:val="0"/>
                <w:i/>
                <w:iCs/>
                <w:sz w:val="20"/>
                <w:szCs w:val="20"/>
              </w:rPr>
              <w:t>Đất khu nhà ở xã hội</w:t>
            </w:r>
          </w:p>
        </w:tc>
        <w:tc>
          <w:tcPr>
            <w:tcW w:w="1440" w:type="dxa"/>
            <w:tcBorders>
              <w:top w:val="nil"/>
              <w:left w:val="nil"/>
              <w:bottom w:val="single" w:sz="4" w:space="0" w:color="auto"/>
              <w:right w:val="single" w:sz="4" w:space="0" w:color="auto"/>
            </w:tcBorders>
            <w:shd w:val="clear" w:color="auto" w:fill="auto"/>
            <w:vAlign w:val="center"/>
            <w:hideMark/>
          </w:tcPr>
          <w:p w:rsidR="00892492" w:rsidRPr="006E0919" w:rsidRDefault="00892492" w:rsidP="00892492">
            <w:pPr>
              <w:keepNext w:val="0"/>
              <w:widowControl/>
              <w:spacing w:line="240" w:lineRule="auto"/>
              <w:jc w:val="right"/>
              <w:rPr>
                <w:rFonts w:eastAsia="Times New Roman" w:cs="Times New Roman"/>
                <w:b w:val="0"/>
                <w:i/>
                <w:iCs/>
                <w:sz w:val="20"/>
                <w:szCs w:val="20"/>
              </w:rPr>
            </w:pPr>
            <w:r w:rsidRPr="006E0919">
              <w:rPr>
                <w:rFonts w:eastAsia="Times New Roman" w:cs="Times New Roman"/>
                <w:b w:val="0"/>
                <w:i/>
                <w:iCs/>
                <w:sz w:val="20"/>
                <w:szCs w:val="20"/>
              </w:rPr>
              <w:t>4,28</w:t>
            </w:r>
          </w:p>
        </w:tc>
        <w:tc>
          <w:tcPr>
            <w:tcW w:w="1260" w:type="dxa"/>
            <w:tcBorders>
              <w:top w:val="nil"/>
              <w:left w:val="nil"/>
              <w:bottom w:val="single" w:sz="4" w:space="0" w:color="auto"/>
              <w:right w:val="single" w:sz="4" w:space="0" w:color="auto"/>
            </w:tcBorders>
            <w:shd w:val="clear" w:color="auto" w:fill="auto"/>
            <w:noWrap/>
            <w:vAlign w:val="center"/>
            <w:hideMark/>
          </w:tcPr>
          <w:p w:rsidR="00892492" w:rsidRPr="006E0919" w:rsidRDefault="00892492" w:rsidP="00892492">
            <w:pPr>
              <w:keepNext w:val="0"/>
              <w:widowControl/>
              <w:spacing w:line="240" w:lineRule="auto"/>
              <w:jc w:val="right"/>
              <w:rPr>
                <w:rFonts w:eastAsia="Times New Roman" w:cs="Times New Roman"/>
                <w:b w:val="0"/>
                <w:sz w:val="22"/>
              </w:rPr>
            </w:pPr>
            <w:r w:rsidRPr="006E0919">
              <w:rPr>
                <w:rFonts w:eastAsia="Times New Roman" w:cs="Times New Roman"/>
                <w:b w:val="0"/>
                <w:sz w:val="22"/>
              </w:rPr>
              <w:t> </w:t>
            </w:r>
          </w:p>
        </w:tc>
      </w:tr>
      <w:tr w:rsidR="006E0919" w:rsidRPr="006E0919" w:rsidTr="00892492">
        <w:trPr>
          <w:trHeight w:val="450"/>
        </w:trPr>
        <w:tc>
          <w:tcPr>
            <w:tcW w:w="760" w:type="dxa"/>
            <w:tcBorders>
              <w:top w:val="nil"/>
              <w:left w:val="single" w:sz="4" w:space="0" w:color="auto"/>
              <w:bottom w:val="single" w:sz="4" w:space="0" w:color="auto"/>
              <w:right w:val="single" w:sz="4" w:space="0" w:color="auto"/>
            </w:tcBorders>
            <w:shd w:val="clear" w:color="auto" w:fill="auto"/>
            <w:vAlign w:val="center"/>
            <w:hideMark/>
          </w:tcPr>
          <w:p w:rsidR="00892492" w:rsidRPr="006E0919" w:rsidRDefault="00892492" w:rsidP="00892492">
            <w:pPr>
              <w:keepNext w:val="0"/>
              <w:widowControl/>
              <w:spacing w:line="240" w:lineRule="auto"/>
              <w:jc w:val="center"/>
              <w:rPr>
                <w:rFonts w:eastAsia="Times New Roman" w:cs="Times New Roman"/>
                <w:b w:val="0"/>
                <w:sz w:val="20"/>
                <w:szCs w:val="20"/>
              </w:rPr>
            </w:pPr>
            <w:r w:rsidRPr="006E0919">
              <w:rPr>
                <w:rFonts w:eastAsia="Times New Roman" w:cs="Times New Roman"/>
                <w:b w:val="0"/>
                <w:sz w:val="20"/>
                <w:szCs w:val="20"/>
              </w:rPr>
              <w:t>1.2</w:t>
            </w:r>
          </w:p>
        </w:tc>
        <w:tc>
          <w:tcPr>
            <w:tcW w:w="5635" w:type="dxa"/>
            <w:tcBorders>
              <w:top w:val="nil"/>
              <w:left w:val="nil"/>
              <w:bottom w:val="single" w:sz="4" w:space="0" w:color="auto"/>
              <w:right w:val="single" w:sz="4" w:space="0" w:color="auto"/>
            </w:tcBorders>
            <w:shd w:val="clear" w:color="auto" w:fill="auto"/>
            <w:vAlign w:val="center"/>
            <w:hideMark/>
          </w:tcPr>
          <w:p w:rsidR="00892492" w:rsidRPr="006E0919" w:rsidRDefault="00892492" w:rsidP="00892492">
            <w:pPr>
              <w:keepNext w:val="0"/>
              <w:widowControl/>
              <w:spacing w:line="240" w:lineRule="auto"/>
              <w:jc w:val="left"/>
              <w:rPr>
                <w:rFonts w:eastAsia="Times New Roman" w:cs="Times New Roman"/>
                <w:b w:val="0"/>
                <w:sz w:val="20"/>
                <w:szCs w:val="20"/>
              </w:rPr>
            </w:pPr>
            <w:r w:rsidRPr="006E0919">
              <w:rPr>
                <w:rFonts w:eastAsia="Times New Roman" w:cs="Times New Roman"/>
                <w:b w:val="0"/>
                <w:sz w:val="20"/>
                <w:szCs w:val="20"/>
              </w:rPr>
              <w:t>Đất CTCC (Ngoài đơn vị ở)</w:t>
            </w:r>
          </w:p>
        </w:tc>
        <w:tc>
          <w:tcPr>
            <w:tcW w:w="1440" w:type="dxa"/>
            <w:tcBorders>
              <w:top w:val="nil"/>
              <w:left w:val="nil"/>
              <w:bottom w:val="single" w:sz="4" w:space="0" w:color="auto"/>
              <w:right w:val="single" w:sz="4" w:space="0" w:color="auto"/>
            </w:tcBorders>
            <w:shd w:val="clear" w:color="auto" w:fill="auto"/>
            <w:vAlign w:val="center"/>
            <w:hideMark/>
          </w:tcPr>
          <w:p w:rsidR="00892492" w:rsidRPr="006E0919" w:rsidRDefault="00892492" w:rsidP="00892492">
            <w:pPr>
              <w:keepNext w:val="0"/>
              <w:widowControl/>
              <w:spacing w:line="240" w:lineRule="auto"/>
              <w:jc w:val="right"/>
              <w:rPr>
                <w:rFonts w:eastAsia="Times New Roman" w:cs="Times New Roman"/>
                <w:b w:val="0"/>
                <w:sz w:val="20"/>
                <w:szCs w:val="20"/>
              </w:rPr>
            </w:pPr>
            <w:r w:rsidRPr="006E0919">
              <w:rPr>
                <w:rFonts w:eastAsia="Times New Roman" w:cs="Times New Roman"/>
                <w:b w:val="0"/>
                <w:sz w:val="20"/>
                <w:szCs w:val="20"/>
              </w:rPr>
              <w:t>19,09</w:t>
            </w:r>
          </w:p>
        </w:tc>
        <w:tc>
          <w:tcPr>
            <w:tcW w:w="1260" w:type="dxa"/>
            <w:tcBorders>
              <w:top w:val="nil"/>
              <w:left w:val="nil"/>
              <w:bottom w:val="single" w:sz="4" w:space="0" w:color="auto"/>
              <w:right w:val="single" w:sz="4" w:space="0" w:color="auto"/>
            </w:tcBorders>
            <w:shd w:val="clear" w:color="auto" w:fill="auto"/>
            <w:noWrap/>
            <w:vAlign w:val="center"/>
            <w:hideMark/>
          </w:tcPr>
          <w:p w:rsidR="00892492" w:rsidRPr="006E0919" w:rsidRDefault="00892492" w:rsidP="00892492">
            <w:pPr>
              <w:keepNext w:val="0"/>
              <w:widowControl/>
              <w:spacing w:line="240" w:lineRule="auto"/>
              <w:jc w:val="right"/>
              <w:rPr>
                <w:rFonts w:eastAsia="Times New Roman" w:cs="Times New Roman"/>
                <w:b w:val="0"/>
                <w:sz w:val="22"/>
              </w:rPr>
            </w:pPr>
            <w:r w:rsidRPr="006E0919">
              <w:rPr>
                <w:rFonts w:eastAsia="Times New Roman" w:cs="Times New Roman"/>
                <w:b w:val="0"/>
                <w:sz w:val="22"/>
              </w:rPr>
              <w:t>4,81</w:t>
            </w:r>
          </w:p>
        </w:tc>
      </w:tr>
      <w:tr w:rsidR="006E0919" w:rsidRPr="006E0919" w:rsidTr="00892492">
        <w:trPr>
          <w:trHeight w:val="450"/>
        </w:trPr>
        <w:tc>
          <w:tcPr>
            <w:tcW w:w="760" w:type="dxa"/>
            <w:tcBorders>
              <w:top w:val="nil"/>
              <w:left w:val="single" w:sz="4" w:space="0" w:color="auto"/>
              <w:bottom w:val="single" w:sz="4" w:space="0" w:color="auto"/>
              <w:right w:val="single" w:sz="4" w:space="0" w:color="auto"/>
            </w:tcBorders>
            <w:shd w:val="clear" w:color="auto" w:fill="auto"/>
            <w:vAlign w:val="center"/>
            <w:hideMark/>
          </w:tcPr>
          <w:p w:rsidR="00892492" w:rsidRPr="006E0919" w:rsidRDefault="00892492" w:rsidP="00892492">
            <w:pPr>
              <w:keepNext w:val="0"/>
              <w:widowControl/>
              <w:spacing w:line="240" w:lineRule="auto"/>
              <w:jc w:val="center"/>
              <w:rPr>
                <w:rFonts w:eastAsia="Times New Roman" w:cs="Times New Roman"/>
                <w:b w:val="0"/>
                <w:i/>
                <w:iCs/>
                <w:sz w:val="20"/>
                <w:szCs w:val="20"/>
              </w:rPr>
            </w:pPr>
            <w:r w:rsidRPr="006E0919">
              <w:rPr>
                <w:rFonts w:eastAsia="Times New Roman" w:cs="Times New Roman"/>
                <w:b w:val="0"/>
                <w:i/>
                <w:iCs/>
                <w:sz w:val="20"/>
                <w:szCs w:val="20"/>
              </w:rPr>
              <w:t> </w:t>
            </w:r>
          </w:p>
        </w:tc>
        <w:tc>
          <w:tcPr>
            <w:tcW w:w="5635" w:type="dxa"/>
            <w:tcBorders>
              <w:top w:val="nil"/>
              <w:left w:val="nil"/>
              <w:bottom w:val="single" w:sz="4" w:space="0" w:color="auto"/>
              <w:right w:val="single" w:sz="4" w:space="0" w:color="auto"/>
            </w:tcBorders>
            <w:shd w:val="clear" w:color="auto" w:fill="auto"/>
            <w:vAlign w:val="center"/>
            <w:hideMark/>
          </w:tcPr>
          <w:p w:rsidR="00892492" w:rsidRPr="006E0919" w:rsidRDefault="00892492" w:rsidP="00892492">
            <w:pPr>
              <w:keepNext w:val="0"/>
              <w:widowControl/>
              <w:spacing w:line="240" w:lineRule="auto"/>
              <w:ind w:firstLine="127"/>
              <w:jc w:val="left"/>
              <w:rPr>
                <w:rFonts w:eastAsia="Times New Roman" w:cs="Times New Roman"/>
                <w:b w:val="0"/>
                <w:i/>
                <w:iCs/>
                <w:sz w:val="20"/>
                <w:szCs w:val="20"/>
              </w:rPr>
            </w:pPr>
            <w:r w:rsidRPr="006E0919">
              <w:rPr>
                <w:rFonts w:eastAsia="Times New Roman" w:cs="Times New Roman"/>
                <w:b w:val="0"/>
                <w:i/>
                <w:iCs/>
                <w:sz w:val="20"/>
                <w:szCs w:val="20"/>
              </w:rPr>
              <w:t xml:space="preserve"> Đất hành chính</w:t>
            </w:r>
          </w:p>
        </w:tc>
        <w:tc>
          <w:tcPr>
            <w:tcW w:w="1440" w:type="dxa"/>
            <w:tcBorders>
              <w:top w:val="nil"/>
              <w:left w:val="nil"/>
              <w:bottom w:val="single" w:sz="4" w:space="0" w:color="auto"/>
              <w:right w:val="single" w:sz="4" w:space="0" w:color="auto"/>
            </w:tcBorders>
            <w:shd w:val="clear" w:color="auto" w:fill="auto"/>
            <w:vAlign w:val="center"/>
            <w:hideMark/>
          </w:tcPr>
          <w:p w:rsidR="00892492" w:rsidRPr="006E0919" w:rsidRDefault="00892492" w:rsidP="00892492">
            <w:pPr>
              <w:keepNext w:val="0"/>
              <w:widowControl/>
              <w:spacing w:line="240" w:lineRule="auto"/>
              <w:jc w:val="right"/>
              <w:rPr>
                <w:rFonts w:eastAsia="Times New Roman" w:cs="Times New Roman"/>
                <w:b w:val="0"/>
                <w:i/>
                <w:iCs/>
                <w:sz w:val="20"/>
                <w:szCs w:val="20"/>
              </w:rPr>
            </w:pPr>
            <w:r w:rsidRPr="006E0919">
              <w:rPr>
                <w:rFonts w:eastAsia="Times New Roman" w:cs="Times New Roman"/>
                <w:b w:val="0"/>
                <w:i/>
                <w:iCs/>
                <w:sz w:val="20"/>
                <w:szCs w:val="20"/>
              </w:rPr>
              <w:t>1,00</w:t>
            </w:r>
          </w:p>
        </w:tc>
        <w:tc>
          <w:tcPr>
            <w:tcW w:w="1260" w:type="dxa"/>
            <w:tcBorders>
              <w:top w:val="nil"/>
              <w:left w:val="nil"/>
              <w:bottom w:val="single" w:sz="4" w:space="0" w:color="auto"/>
              <w:right w:val="single" w:sz="4" w:space="0" w:color="auto"/>
            </w:tcBorders>
            <w:shd w:val="clear" w:color="auto" w:fill="auto"/>
            <w:noWrap/>
            <w:vAlign w:val="center"/>
            <w:hideMark/>
          </w:tcPr>
          <w:p w:rsidR="00892492" w:rsidRPr="006E0919" w:rsidRDefault="00892492" w:rsidP="00892492">
            <w:pPr>
              <w:keepNext w:val="0"/>
              <w:widowControl/>
              <w:spacing w:line="240" w:lineRule="auto"/>
              <w:jc w:val="right"/>
              <w:rPr>
                <w:rFonts w:eastAsia="Times New Roman" w:cs="Times New Roman"/>
                <w:b w:val="0"/>
                <w:i/>
                <w:iCs/>
                <w:sz w:val="22"/>
              </w:rPr>
            </w:pPr>
            <w:r w:rsidRPr="006E0919">
              <w:rPr>
                <w:rFonts w:eastAsia="Times New Roman" w:cs="Times New Roman"/>
                <w:b w:val="0"/>
                <w:i/>
                <w:iCs/>
                <w:sz w:val="22"/>
              </w:rPr>
              <w:t> </w:t>
            </w:r>
          </w:p>
        </w:tc>
      </w:tr>
      <w:tr w:rsidR="006E0919" w:rsidRPr="006E0919" w:rsidTr="00892492">
        <w:trPr>
          <w:trHeight w:val="450"/>
        </w:trPr>
        <w:tc>
          <w:tcPr>
            <w:tcW w:w="760" w:type="dxa"/>
            <w:tcBorders>
              <w:top w:val="nil"/>
              <w:left w:val="single" w:sz="4" w:space="0" w:color="auto"/>
              <w:bottom w:val="single" w:sz="4" w:space="0" w:color="auto"/>
              <w:right w:val="single" w:sz="4" w:space="0" w:color="auto"/>
            </w:tcBorders>
            <w:shd w:val="clear" w:color="auto" w:fill="auto"/>
            <w:vAlign w:val="center"/>
            <w:hideMark/>
          </w:tcPr>
          <w:p w:rsidR="00892492" w:rsidRPr="006E0919" w:rsidRDefault="00892492" w:rsidP="00892492">
            <w:pPr>
              <w:keepNext w:val="0"/>
              <w:widowControl/>
              <w:spacing w:line="240" w:lineRule="auto"/>
              <w:jc w:val="center"/>
              <w:rPr>
                <w:rFonts w:eastAsia="Times New Roman" w:cs="Times New Roman"/>
                <w:b w:val="0"/>
                <w:i/>
                <w:iCs/>
                <w:sz w:val="20"/>
                <w:szCs w:val="20"/>
              </w:rPr>
            </w:pPr>
            <w:r w:rsidRPr="006E0919">
              <w:rPr>
                <w:rFonts w:eastAsia="Times New Roman" w:cs="Times New Roman"/>
                <w:b w:val="0"/>
                <w:i/>
                <w:iCs/>
                <w:sz w:val="20"/>
                <w:szCs w:val="20"/>
              </w:rPr>
              <w:t> </w:t>
            </w:r>
          </w:p>
        </w:tc>
        <w:tc>
          <w:tcPr>
            <w:tcW w:w="5635" w:type="dxa"/>
            <w:tcBorders>
              <w:top w:val="nil"/>
              <w:left w:val="nil"/>
              <w:bottom w:val="single" w:sz="4" w:space="0" w:color="auto"/>
              <w:right w:val="single" w:sz="4" w:space="0" w:color="auto"/>
            </w:tcBorders>
            <w:shd w:val="clear" w:color="auto" w:fill="auto"/>
            <w:vAlign w:val="center"/>
            <w:hideMark/>
          </w:tcPr>
          <w:p w:rsidR="00892492" w:rsidRPr="006E0919" w:rsidRDefault="00892492" w:rsidP="00892492">
            <w:pPr>
              <w:keepNext w:val="0"/>
              <w:widowControl/>
              <w:spacing w:line="240" w:lineRule="auto"/>
              <w:ind w:firstLine="127"/>
              <w:jc w:val="left"/>
              <w:rPr>
                <w:rFonts w:eastAsia="Times New Roman" w:cs="Times New Roman"/>
                <w:b w:val="0"/>
                <w:i/>
                <w:iCs/>
                <w:sz w:val="20"/>
                <w:szCs w:val="20"/>
              </w:rPr>
            </w:pPr>
            <w:r w:rsidRPr="006E0919">
              <w:rPr>
                <w:rFonts w:eastAsia="Times New Roman" w:cs="Times New Roman"/>
                <w:b w:val="0"/>
                <w:i/>
                <w:iCs/>
                <w:sz w:val="20"/>
                <w:szCs w:val="20"/>
              </w:rPr>
              <w:t>Đất giáo dục (trường THPT- trường dạy nghề)</w:t>
            </w:r>
          </w:p>
        </w:tc>
        <w:tc>
          <w:tcPr>
            <w:tcW w:w="1440" w:type="dxa"/>
            <w:tcBorders>
              <w:top w:val="nil"/>
              <w:left w:val="nil"/>
              <w:bottom w:val="single" w:sz="4" w:space="0" w:color="auto"/>
              <w:right w:val="single" w:sz="4" w:space="0" w:color="auto"/>
            </w:tcBorders>
            <w:shd w:val="clear" w:color="auto" w:fill="auto"/>
            <w:vAlign w:val="center"/>
            <w:hideMark/>
          </w:tcPr>
          <w:p w:rsidR="00892492" w:rsidRPr="006E0919" w:rsidRDefault="00892492" w:rsidP="00892492">
            <w:pPr>
              <w:keepNext w:val="0"/>
              <w:widowControl/>
              <w:spacing w:line="240" w:lineRule="auto"/>
              <w:jc w:val="right"/>
              <w:rPr>
                <w:rFonts w:eastAsia="Times New Roman" w:cs="Times New Roman"/>
                <w:b w:val="0"/>
                <w:i/>
                <w:iCs/>
                <w:sz w:val="20"/>
                <w:szCs w:val="20"/>
              </w:rPr>
            </w:pPr>
            <w:r w:rsidRPr="006E0919">
              <w:rPr>
                <w:rFonts w:eastAsia="Times New Roman" w:cs="Times New Roman"/>
                <w:b w:val="0"/>
                <w:i/>
                <w:iCs/>
                <w:sz w:val="20"/>
                <w:szCs w:val="20"/>
              </w:rPr>
              <w:t>5,90</w:t>
            </w:r>
          </w:p>
        </w:tc>
        <w:tc>
          <w:tcPr>
            <w:tcW w:w="1260" w:type="dxa"/>
            <w:tcBorders>
              <w:top w:val="nil"/>
              <w:left w:val="nil"/>
              <w:bottom w:val="single" w:sz="4" w:space="0" w:color="auto"/>
              <w:right w:val="single" w:sz="4" w:space="0" w:color="auto"/>
            </w:tcBorders>
            <w:shd w:val="clear" w:color="auto" w:fill="auto"/>
            <w:noWrap/>
            <w:vAlign w:val="center"/>
            <w:hideMark/>
          </w:tcPr>
          <w:p w:rsidR="00892492" w:rsidRPr="006E0919" w:rsidRDefault="00892492" w:rsidP="00892492">
            <w:pPr>
              <w:keepNext w:val="0"/>
              <w:widowControl/>
              <w:spacing w:line="240" w:lineRule="auto"/>
              <w:jc w:val="right"/>
              <w:rPr>
                <w:rFonts w:eastAsia="Times New Roman" w:cs="Times New Roman"/>
                <w:b w:val="0"/>
                <w:i/>
                <w:iCs/>
                <w:sz w:val="22"/>
              </w:rPr>
            </w:pPr>
            <w:r w:rsidRPr="006E0919">
              <w:rPr>
                <w:rFonts w:eastAsia="Times New Roman" w:cs="Times New Roman"/>
                <w:b w:val="0"/>
                <w:i/>
                <w:iCs/>
                <w:sz w:val="22"/>
              </w:rPr>
              <w:t> </w:t>
            </w:r>
          </w:p>
        </w:tc>
      </w:tr>
      <w:tr w:rsidR="006E0919" w:rsidRPr="006E0919" w:rsidTr="00892492">
        <w:trPr>
          <w:trHeight w:val="450"/>
        </w:trPr>
        <w:tc>
          <w:tcPr>
            <w:tcW w:w="760" w:type="dxa"/>
            <w:tcBorders>
              <w:top w:val="nil"/>
              <w:left w:val="single" w:sz="4" w:space="0" w:color="auto"/>
              <w:bottom w:val="single" w:sz="4" w:space="0" w:color="auto"/>
              <w:right w:val="single" w:sz="4" w:space="0" w:color="auto"/>
            </w:tcBorders>
            <w:shd w:val="clear" w:color="auto" w:fill="auto"/>
            <w:vAlign w:val="center"/>
            <w:hideMark/>
          </w:tcPr>
          <w:p w:rsidR="00892492" w:rsidRPr="006E0919" w:rsidRDefault="00892492" w:rsidP="00892492">
            <w:pPr>
              <w:keepNext w:val="0"/>
              <w:widowControl/>
              <w:spacing w:line="240" w:lineRule="auto"/>
              <w:jc w:val="center"/>
              <w:rPr>
                <w:rFonts w:eastAsia="Times New Roman" w:cs="Times New Roman"/>
                <w:b w:val="0"/>
                <w:i/>
                <w:iCs/>
                <w:sz w:val="20"/>
                <w:szCs w:val="20"/>
              </w:rPr>
            </w:pPr>
            <w:r w:rsidRPr="006E0919">
              <w:rPr>
                <w:rFonts w:eastAsia="Times New Roman" w:cs="Times New Roman"/>
                <w:b w:val="0"/>
                <w:i/>
                <w:iCs/>
                <w:sz w:val="20"/>
                <w:szCs w:val="20"/>
              </w:rPr>
              <w:t> </w:t>
            </w:r>
          </w:p>
        </w:tc>
        <w:tc>
          <w:tcPr>
            <w:tcW w:w="5635" w:type="dxa"/>
            <w:tcBorders>
              <w:top w:val="nil"/>
              <w:left w:val="nil"/>
              <w:bottom w:val="single" w:sz="4" w:space="0" w:color="auto"/>
              <w:right w:val="single" w:sz="4" w:space="0" w:color="auto"/>
            </w:tcBorders>
            <w:shd w:val="clear" w:color="auto" w:fill="auto"/>
            <w:vAlign w:val="center"/>
            <w:hideMark/>
          </w:tcPr>
          <w:p w:rsidR="00892492" w:rsidRPr="006E0919" w:rsidRDefault="00892492" w:rsidP="00892492">
            <w:pPr>
              <w:keepNext w:val="0"/>
              <w:widowControl/>
              <w:spacing w:line="240" w:lineRule="auto"/>
              <w:ind w:firstLine="127"/>
              <w:jc w:val="left"/>
              <w:rPr>
                <w:rFonts w:eastAsia="Times New Roman" w:cs="Times New Roman"/>
                <w:b w:val="0"/>
                <w:i/>
                <w:iCs/>
                <w:sz w:val="20"/>
                <w:szCs w:val="20"/>
              </w:rPr>
            </w:pPr>
            <w:r w:rsidRPr="006E0919">
              <w:rPr>
                <w:rFonts w:eastAsia="Times New Roman" w:cs="Times New Roman"/>
                <w:b w:val="0"/>
                <w:i/>
                <w:iCs/>
                <w:sz w:val="20"/>
                <w:szCs w:val="20"/>
              </w:rPr>
              <w:t>Đất y tế</w:t>
            </w:r>
          </w:p>
        </w:tc>
        <w:tc>
          <w:tcPr>
            <w:tcW w:w="1440" w:type="dxa"/>
            <w:tcBorders>
              <w:top w:val="nil"/>
              <w:left w:val="nil"/>
              <w:bottom w:val="single" w:sz="4" w:space="0" w:color="auto"/>
              <w:right w:val="single" w:sz="4" w:space="0" w:color="auto"/>
            </w:tcBorders>
            <w:shd w:val="clear" w:color="auto" w:fill="auto"/>
            <w:vAlign w:val="center"/>
            <w:hideMark/>
          </w:tcPr>
          <w:p w:rsidR="00892492" w:rsidRPr="006E0919" w:rsidRDefault="00892492" w:rsidP="00892492">
            <w:pPr>
              <w:keepNext w:val="0"/>
              <w:widowControl/>
              <w:spacing w:line="240" w:lineRule="auto"/>
              <w:jc w:val="right"/>
              <w:rPr>
                <w:rFonts w:eastAsia="Times New Roman" w:cs="Times New Roman"/>
                <w:b w:val="0"/>
                <w:i/>
                <w:iCs/>
                <w:sz w:val="20"/>
                <w:szCs w:val="20"/>
              </w:rPr>
            </w:pPr>
            <w:r w:rsidRPr="006E0919">
              <w:rPr>
                <w:rFonts w:eastAsia="Times New Roman" w:cs="Times New Roman"/>
                <w:b w:val="0"/>
                <w:i/>
                <w:iCs/>
                <w:sz w:val="20"/>
                <w:szCs w:val="20"/>
              </w:rPr>
              <w:t>2,99</w:t>
            </w:r>
          </w:p>
        </w:tc>
        <w:tc>
          <w:tcPr>
            <w:tcW w:w="1260" w:type="dxa"/>
            <w:tcBorders>
              <w:top w:val="nil"/>
              <w:left w:val="nil"/>
              <w:bottom w:val="single" w:sz="4" w:space="0" w:color="auto"/>
              <w:right w:val="single" w:sz="4" w:space="0" w:color="auto"/>
            </w:tcBorders>
            <w:shd w:val="clear" w:color="auto" w:fill="auto"/>
            <w:noWrap/>
            <w:vAlign w:val="center"/>
            <w:hideMark/>
          </w:tcPr>
          <w:p w:rsidR="00892492" w:rsidRPr="006E0919" w:rsidRDefault="00892492" w:rsidP="00892492">
            <w:pPr>
              <w:keepNext w:val="0"/>
              <w:widowControl/>
              <w:spacing w:line="240" w:lineRule="auto"/>
              <w:jc w:val="right"/>
              <w:rPr>
                <w:rFonts w:eastAsia="Times New Roman" w:cs="Times New Roman"/>
                <w:b w:val="0"/>
                <w:i/>
                <w:iCs/>
                <w:sz w:val="22"/>
              </w:rPr>
            </w:pPr>
            <w:r w:rsidRPr="006E0919">
              <w:rPr>
                <w:rFonts w:eastAsia="Times New Roman" w:cs="Times New Roman"/>
                <w:b w:val="0"/>
                <w:i/>
                <w:iCs/>
                <w:sz w:val="22"/>
              </w:rPr>
              <w:t> </w:t>
            </w:r>
          </w:p>
        </w:tc>
      </w:tr>
      <w:tr w:rsidR="006E0919" w:rsidRPr="006E0919" w:rsidTr="00892492">
        <w:trPr>
          <w:trHeight w:val="450"/>
        </w:trPr>
        <w:tc>
          <w:tcPr>
            <w:tcW w:w="760" w:type="dxa"/>
            <w:tcBorders>
              <w:top w:val="nil"/>
              <w:left w:val="single" w:sz="4" w:space="0" w:color="auto"/>
              <w:bottom w:val="single" w:sz="4" w:space="0" w:color="auto"/>
              <w:right w:val="single" w:sz="4" w:space="0" w:color="auto"/>
            </w:tcBorders>
            <w:shd w:val="clear" w:color="auto" w:fill="auto"/>
            <w:vAlign w:val="center"/>
            <w:hideMark/>
          </w:tcPr>
          <w:p w:rsidR="00892492" w:rsidRPr="006E0919" w:rsidRDefault="00892492" w:rsidP="00892492">
            <w:pPr>
              <w:keepNext w:val="0"/>
              <w:widowControl/>
              <w:spacing w:line="240" w:lineRule="auto"/>
              <w:jc w:val="center"/>
              <w:rPr>
                <w:rFonts w:eastAsia="Times New Roman" w:cs="Times New Roman"/>
                <w:b w:val="0"/>
                <w:i/>
                <w:iCs/>
                <w:sz w:val="20"/>
                <w:szCs w:val="20"/>
              </w:rPr>
            </w:pPr>
            <w:r w:rsidRPr="006E0919">
              <w:rPr>
                <w:rFonts w:eastAsia="Times New Roman" w:cs="Times New Roman"/>
                <w:b w:val="0"/>
                <w:i/>
                <w:iCs/>
                <w:sz w:val="20"/>
                <w:szCs w:val="20"/>
              </w:rPr>
              <w:t> </w:t>
            </w:r>
          </w:p>
        </w:tc>
        <w:tc>
          <w:tcPr>
            <w:tcW w:w="5635" w:type="dxa"/>
            <w:tcBorders>
              <w:top w:val="nil"/>
              <w:left w:val="nil"/>
              <w:bottom w:val="single" w:sz="4" w:space="0" w:color="auto"/>
              <w:right w:val="single" w:sz="4" w:space="0" w:color="auto"/>
            </w:tcBorders>
            <w:shd w:val="clear" w:color="auto" w:fill="auto"/>
            <w:vAlign w:val="center"/>
            <w:hideMark/>
          </w:tcPr>
          <w:p w:rsidR="00892492" w:rsidRPr="006E0919" w:rsidRDefault="00892492" w:rsidP="00892492">
            <w:pPr>
              <w:keepNext w:val="0"/>
              <w:widowControl/>
              <w:spacing w:line="240" w:lineRule="auto"/>
              <w:ind w:firstLine="127"/>
              <w:jc w:val="left"/>
              <w:rPr>
                <w:rFonts w:eastAsia="Times New Roman" w:cs="Times New Roman"/>
                <w:b w:val="0"/>
                <w:i/>
                <w:iCs/>
                <w:sz w:val="20"/>
                <w:szCs w:val="20"/>
              </w:rPr>
            </w:pPr>
            <w:r w:rsidRPr="006E0919">
              <w:rPr>
                <w:rFonts w:eastAsia="Times New Roman" w:cs="Times New Roman"/>
                <w:b w:val="0"/>
                <w:i/>
                <w:iCs/>
                <w:sz w:val="20"/>
                <w:szCs w:val="20"/>
              </w:rPr>
              <w:t>Đất văn hóa (TTVH - Thư viện - Bưu điện - Đài TT - Nhà TN…)</w:t>
            </w:r>
          </w:p>
        </w:tc>
        <w:tc>
          <w:tcPr>
            <w:tcW w:w="1440" w:type="dxa"/>
            <w:tcBorders>
              <w:top w:val="nil"/>
              <w:left w:val="nil"/>
              <w:bottom w:val="single" w:sz="4" w:space="0" w:color="auto"/>
              <w:right w:val="single" w:sz="4" w:space="0" w:color="auto"/>
            </w:tcBorders>
            <w:shd w:val="clear" w:color="auto" w:fill="auto"/>
            <w:vAlign w:val="center"/>
            <w:hideMark/>
          </w:tcPr>
          <w:p w:rsidR="00892492" w:rsidRPr="006E0919" w:rsidRDefault="00892492" w:rsidP="00892492">
            <w:pPr>
              <w:keepNext w:val="0"/>
              <w:widowControl/>
              <w:spacing w:line="240" w:lineRule="auto"/>
              <w:jc w:val="right"/>
              <w:rPr>
                <w:rFonts w:eastAsia="Times New Roman" w:cs="Times New Roman"/>
                <w:b w:val="0"/>
                <w:i/>
                <w:iCs/>
                <w:sz w:val="20"/>
                <w:szCs w:val="20"/>
              </w:rPr>
            </w:pPr>
            <w:r w:rsidRPr="006E0919">
              <w:rPr>
                <w:rFonts w:eastAsia="Times New Roman" w:cs="Times New Roman"/>
                <w:b w:val="0"/>
                <w:i/>
                <w:iCs/>
                <w:sz w:val="20"/>
                <w:szCs w:val="20"/>
              </w:rPr>
              <w:t>7,90</w:t>
            </w:r>
          </w:p>
        </w:tc>
        <w:tc>
          <w:tcPr>
            <w:tcW w:w="1260" w:type="dxa"/>
            <w:tcBorders>
              <w:top w:val="nil"/>
              <w:left w:val="nil"/>
              <w:bottom w:val="single" w:sz="4" w:space="0" w:color="auto"/>
              <w:right w:val="single" w:sz="4" w:space="0" w:color="auto"/>
            </w:tcBorders>
            <w:shd w:val="clear" w:color="auto" w:fill="auto"/>
            <w:noWrap/>
            <w:vAlign w:val="center"/>
            <w:hideMark/>
          </w:tcPr>
          <w:p w:rsidR="00892492" w:rsidRPr="006E0919" w:rsidRDefault="00892492" w:rsidP="00892492">
            <w:pPr>
              <w:keepNext w:val="0"/>
              <w:widowControl/>
              <w:spacing w:line="240" w:lineRule="auto"/>
              <w:jc w:val="right"/>
              <w:rPr>
                <w:rFonts w:eastAsia="Times New Roman" w:cs="Times New Roman"/>
                <w:b w:val="0"/>
                <w:i/>
                <w:iCs/>
                <w:sz w:val="22"/>
              </w:rPr>
            </w:pPr>
            <w:r w:rsidRPr="006E0919">
              <w:rPr>
                <w:rFonts w:eastAsia="Times New Roman" w:cs="Times New Roman"/>
                <w:b w:val="0"/>
                <w:i/>
                <w:iCs/>
                <w:sz w:val="22"/>
              </w:rPr>
              <w:t> </w:t>
            </w:r>
          </w:p>
        </w:tc>
      </w:tr>
      <w:tr w:rsidR="006E0919" w:rsidRPr="006E0919" w:rsidTr="00892492">
        <w:trPr>
          <w:trHeight w:val="450"/>
        </w:trPr>
        <w:tc>
          <w:tcPr>
            <w:tcW w:w="760" w:type="dxa"/>
            <w:tcBorders>
              <w:top w:val="nil"/>
              <w:left w:val="single" w:sz="4" w:space="0" w:color="auto"/>
              <w:bottom w:val="single" w:sz="4" w:space="0" w:color="auto"/>
              <w:right w:val="single" w:sz="4" w:space="0" w:color="auto"/>
            </w:tcBorders>
            <w:shd w:val="clear" w:color="auto" w:fill="auto"/>
            <w:vAlign w:val="center"/>
            <w:hideMark/>
          </w:tcPr>
          <w:p w:rsidR="00892492" w:rsidRPr="006E0919" w:rsidRDefault="00892492" w:rsidP="00892492">
            <w:pPr>
              <w:keepNext w:val="0"/>
              <w:widowControl/>
              <w:spacing w:line="240" w:lineRule="auto"/>
              <w:jc w:val="center"/>
              <w:rPr>
                <w:rFonts w:eastAsia="Times New Roman" w:cs="Times New Roman"/>
                <w:b w:val="0"/>
                <w:i/>
                <w:iCs/>
                <w:sz w:val="20"/>
                <w:szCs w:val="20"/>
              </w:rPr>
            </w:pPr>
            <w:r w:rsidRPr="006E0919">
              <w:rPr>
                <w:rFonts w:eastAsia="Times New Roman" w:cs="Times New Roman"/>
                <w:b w:val="0"/>
                <w:i/>
                <w:iCs/>
                <w:sz w:val="20"/>
                <w:szCs w:val="20"/>
              </w:rPr>
              <w:t> </w:t>
            </w:r>
          </w:p>
        </w:tc>
        <w:tc>
          <w:tcPr>
            <w:tcW w:w="5635" w:type="dxa"/>
            <w:tcBorders>
              <w:top w:val="nil"/>
              <w:left w:val="nil"/>
              <w:bottom w:val="single" w:sz="4" w:space="0" w:color="auto"/>
              <w:right w:val="single" w:sz="4" w:space="0" w:color="auto"/>
            </w:tcBorders>
            <w:shd w:val="clear" w:color="auto" w:fill="auto"/>
            <w:vAlign w:val="center"/>
            <w:hideMark/>
          </w:tcPr>
          <w:p w:rsidR="00892492" w:rsidRPr="006E0919" w:rsidRDefault="00892492" w:rsidP="00892492">
            <w:pPr>
              <w:keepNext w:val="0"/>
              <w:widowControl/>
              <w:spacing w:line="240" w:lineRule="auto"/>
              <w:ind w:firstLine="127"/>
              <w:jc w:val="left"/>
              <w:rPr>
                <w:rFonts w:eastAsia="Times New Roman" w:cs="Times New Roman"/>
                <w:b w:val="0"/>
                <w:i/>
                <w:iCs/>
                <w:sz w:val="20"/>
                <w:szCs w:val="20"/>
              </w:rPr>
            </w:pPr>
            <w:r w:rsidRPr="006E0919">
              <w:rPr>
                <w:rFonts w:eastAsia="Times New Roman" w:cs="Times New Roman"/>
                <w:b w:val="0"/>
                <w:i/>
                <w:iCs/>
                <w:sz w:val="20"/>
                <w:szCs w:val="20"/>
              </w:rPr>
              <w:t>Đất thương mại dịch vụ</w:t>
            </w:r>
          </w:p>
        </w:tc>
        <w:tc>
          <w:tcPr>
            <w:tcW w:w="1440" w:type="dxa"/>
            <w:tcBorders>
              <w:top w:val="nil"/>
              <w:left w:val="nil"/>
              <w:bottom w:val="single" w:sz="4" w:space="0" w:color="auto"/>
              <w:right w:val="single" w:sz="4" w:space="0" w:color="auto"/>
            </w:tcBorders>
            <w:shd w:val="clear" w:color="auto" w:fill="auto"/>
            <w:vAlign w:val="center"/>
            <w:hideMark/>
          </w:tcPr>
          <w:p w:rsidR="00892492" w:rsidRPr="006E0919" w:rsidRDefault="00892492" w:rsidP="00892492">
            <w:pPr>
              <w:keepNext w:val="0"/>
              <w:widowControl/>
              <w:spacing w:line="240" w:lineRule="auto"/>
              <w:jc w:val="right"/>
              <w:rPr>
                <w:rFonts w:eastAsia="Times New Roman" w:cs="Times New Roman"/>
                <w:b w:val="0"/>
                <w:i/>
                <w:iCs/>
                <w:sz w:val="20"/>
                <w:szCs w:val="20"/>
              </w:rPr>
            </w:pPr>
            <w:r w:rsidRPr="006E0919">
              <w:rPr>
                <w:rFonts w:eastAsia="Times New Roman" w:cs="Times New Roman"/>
                <w:b w:val="0"/>
                <w:i/>
                <w:iCs/>
                <w:sz w:val="20"/>
                <w:szCs w:val="20"/>
              </w:rPr>
              <w:t>1,30</w:t>
            </w:r>
          </w:p>
        </w:tc>
        <w:tc>
          <w:tcPr>
            <w:tcW w:w="1260" w:type="dxa"/>
            <w:tcBorders>
              <w:top w:val="nil"/>
              <w:left w:val="nil"/>
              <w:bottom w:val="single" w:sz="4" w:space="0" w:color="auto"/>
              <w:right w:val="single" w:sz="4" w:space="0" w:color="auto"/>
            </w:tcBorders>
            <w:shd w:val="clear" w:color="auto" w:fill="auto"/>
            <w:noWrap/>
            <w:vAlign w:val="center"/>
            <w:hideMark/>
          </w:tcPr>
          <w:p w:rsidR="00892492" w:rsidRPr="006E0919" w:rsidRDefault="00892492" w:rsidP="00892492">
            <w:pPr>
              <w:keepNext w:val="0"/>
              <w:widowControl/>
              <w:spacing w:line="240" w:lineRule="auto"/>
              <w:jc w:val="right"/>
              <w:rPr>
                <w:rFonts w:eastAsia="Times New Roman" w:cs="Times New Roman"/>
                <w:b w:val="0"/>
                <w:i/>
                <w:iCs/>
                <w:sz w:val="22"/>
              </w:rPr>
            </w:pPr>
            <w:r w:rsidRPr="006E0919">
              <w:rPr>
                <w:rFonts w:eastAsia="Times New Roman" w:cs="Times New Roman"/>
                <w:b w:val="0"/>
                <w:i/>
                <w:iCs/>
                <w:sz w:val="22"/>
              </w:rPr>
              <w:t> </w:t>
            </w:r>
          </w:p>
        </w:tc>
      </w:tr>
      <w:tr w:rsidR="006E0919" w:rsidRPr="006E0919" w:rsidTr="00892492">
        <w:trPr>
          <w:trHeight w:val="450"/>
        </w:trPr>
        <w:tc>
          <w:tcPr>
            <w:tcW w:w="760" w:type="dxa"/>
            <w:tcBorders>
              <w:top w:val="nil"/>
              <w:left w:val="single" w:sz="4" w:space="0" w:color="auto"/>
              <w:bottom w:val="single" w:sz="4" w:space="0" w:color="auto"/>
              <w:right w:val="single" w:sz="4" w:space="0" w:color="auto"/>
            </w:tcBorders>
            <w:shd w:val="clear" w:color="auto" w:fill="auto"/>
            <w:vAlign w:val="center"/>
            <w:hideMark/>
          </w:tcPr>
          <w:p w:rsidR="00892492" w:rsidRPr="006E0919" w:rsidRDefault="00892492" w:rsidP="00892492">
            <w:pPr>
              <w:keepNext w:val="0"/>
              <w:widowControl/>
              <w:spacing w:line="240" w:lineRule="auto"/>
              <w:jc w:val="center"/>
              <w:rPr>
                <w:rFonts w:eastAsia="Times New Roman" w:cs="Times New Roman"/>
                <w:b w:val="0"/>
                <w:sz w:val="20"/>
                <w:szCs w:val="20"/>
              </w:rPr>
            </w:pPr>
            <w:r w:rsidRPr="006E0919">
              <w:rPr>
                <w:rFonts w:eastAsia="Times New Roman" w:cs="Times New Roman"/>
                <w:b w:val="0"/>
                <w:sz w:val="20"/>
                <w:szCs w:val="20"/>
              </w:rPr>
              <w:t>1.3</w:t>
            </w:r>
          </w:p>
        </w:tc>
        <w:tc>
          <w:tcPr>
            <w:tcW w:w="5635" w:type="dxa"/>
            <w:tcBorders>
              <w:top w:val="nil"/>
              <w:left w:val="nil"/>
              <w:bottom w:val="single" w:sz="4" w:space="0" w:color="auto"/>
              <w:right w:val="single" w:sz="4" w:space="0" w:color="auto"/>
            </w:tcBorders>
            <w:shd w:val="clear" w:color="auto" w:fill="auto"/>
            <w:vAlign w:val="center"/>
            <w:hideMark/>
          </w:tcPr>
          <w:p w:rsidR="00892492" w:rsidRPr="006E0919" w:rsidRDefault="00892492" w:rsidP="00892492">
            <w:pPr>
              <w:keepNext w:val="0"/>
              <w:widowControl/>
              <w:spacing w:line="240" w:lineRule="auto"/>
              <w:jc w:val="left"/>
              <w:rPr>
                <w:rFonts w:eastAsia="Times New Roman" w:cs="Times New Roman"/>
                <w:b w:val="0"/>
                <w:sz w:val="20"/>
                <w:szCs w:val="20"/>
              </w:rPr>
            </w:pPr>
            <w:r w:rsidRPr="006E0919">
              <w:rPr>
                <w:rFonts w:eastAsia="Times New Roman" w:cs="Times New Roman"/>
                <w:b w:val="0"/>
                <w:sz w:val="20"/>
                <w:szCs w:val="20"/>
              </w:rPr>
              <w:t>Đất cây xanh, TDTT</w:t>
            </w:r>
          </w:p>
        </w:tc>
        <w:tc>
          <w:tcPr>
            <w:tcW w:w="1440" w:type="dxa"/>
            <w:tcBorders>
              <w:top w:val="nil"/>
              <w:left w:val="nil"/>
              <w:bottom w:val="single" w:sz="4" w:space="0" w:color="auto"/>
              <w:right w:val="single" w:sz="4" w:space="0" w:color="auto"/>
            </w:tcBorders>
            <w:shd w:val="clear" w:color="auto" w:fill="auto"/>
            <w:vAlign w:val="center"/>
            <w:hideMark/>
          </w:tcPr>
          <w:p w:rsidR="00892492" w:rsidRPr="006E0919" w:rsidRDefault="00892492" w:rsidP="00892492">
            <w:pPr>
              <w:keepNext w:val="0"/>
              <w:widowControl/>
              <w:spacing w:line="240" w:lineRule="auto"/>
              <w:jc w:val="right"/>
              <w:rPr>
                <w:rFonts w:eastAsia="Times New Roman" w:cs="Times New Roman"/>
                <w:b w:val="0"/>
                <w:sz w:val="20"/>
                <w:szCs w:val="20"/>
              </w:rPr>
            </w:pPr>
            <w:r w:rsidRPr="006E0919">
              <w:rPr>
                <w:rFonts w:eastAsia="Times New Roman" w:cs="Times New Roman"/>
                <w:b w:val="0"/>
                <w:sz w:val="20"/>
                <w:szCs w:val="20"/>
              </w:rPr>
              <w:t>11,50</w:t>
            </w:r>
          </w:p>
        </w:tc>
        <w:tc>
          <w:tcPr>
            <w:tcW w:w="1260" w:type="dxa"/>
            <w:tcBorders>
              <w:top w:val="nil"/>
              <w:left w:val="nil"/>
              <w:bottom w:val="single" w:sz="4" w:space="0" w:color="auto"/>
              <w:right w:val="single" w:sz="4" w:space="0" w:color="auto"/>
            </w:tcBorders>
            <w:shd w:val="clear" w:color="auto" w:fill="auto"/>
            <w:noWrap/>
            <w:vAlign w:val="center"/>
            <w:hideMark/>
          </w:tcPr>
          <w:p w:rsidR="00892492" w:rsidRPr="006E0919" w:rsidRDefault="00892492" w:rsidP="00892492">
            <w:pPr>
              <w:keepNext w:val="0"/>
              <w:widowControl/>
              <w:spacing w:line="240" w:lineRule="auto"/>
              <w:jc w:val="right"/>
              <w:rPr>
                <w:rFonts w:eastAsia="Times New Roman" w:cs="Times New Roman"/>
                <w:b w:val="0"/>
                <w:sz w:val="22"/>
              </w:rPr>
            </w:pPr>
            <w:r w:rsidRPr="006E0919">
              <w:rPr>
                <w:rFonts w:eastAsia="Times New Roman" w:cs="Times New Roman"/>
                <w:b w:val="0"/>
                <w:sz w:val="22"/>
              </w:rPr>
              <w:t>2,90</w:t>
            </w:r>
          </w:p>
        </w:tc>
      </w:tr>
      <w:tr w:rsidR="006E0919" w:rsidRPr="006E0919" w:rsidTr="00892492">
        <w:trPr>
          <w:trHeight w:val="450"/>
        </w:trPr>
        <w:tc>
          <w:tcPr>
            <w:tcW w:w="760" w:type="dxa"/>
            <w:tcBorders>
              <w:top w:val="nil"/>
              <w:left w:val="single" w:sz="4" w:space="0" w:color="auto"/>
              <w:bottom w:val="single" w:sz="4" w:space="0" w:color="auto"/>
              <w:right w:val="single" w:sz="4" w:space="0" w:color="auto"/>
            </w:tcBorders>
            <w:shd w:val="clear" w:color="auto" w:fill="auto"/>
            <w:vAlign w:val="center"/>
            <w:hideMark/>
          </w:tcPr>
          <w:p w:rsidR="00892492" w:rsidRPr="006E0919" w:rsidRDefault="00892492" w:rsidP="00892492">
            <w:pPr>
              <w:keepNext w:val="0"/>
              <w:widowControl/>
              <w:spacing w:line="240" w:lineRule="auto"/>
              <w:jc w:val="center"/>
              <w:rPr>
                <w:rFonts w:eastAsia="Times New Roman" w:cs="Times New Roman"/>
                <w:b w:val="0"/>
                <w:sz w:val="20"/>
                <w:szCs w:val="20"/>
              </w:rPr>
            </w:pPr>
            <w:r w:rsidRPr="006E0919">
              <w:rPr>
                <w:rFonts w:eastAsia="Times New Roman" w:cs="Times New Roman"/>
                <w:b w:val="0"/>
                <w:sz w:val="20"/>
                <w:szCs w:val="20"/>
              </w:rPr>
              <w:t>1.4</w:t>
            </w:r>
          </w:p>
        </w:tc>
        <w:tc>
          <w:tcPr>
            <w:tcW w:w="5635" w:type="dxa"/>
            <w:tcBorders>
              <w:top w:val="nil"/>
              <w:left w:val="nil"/>
              <w:bottom w:val="single" w:sz="4" w:space="0" w:color="auto"/>
              <w:right w:val="single" w:sz="4" w:space="0" w:color="auto"/>
            </w:tcBorders>
            <w:shd w:val="clear" w:color="auto" w:fill="auto"/>
            <w:vAlign w:val="center"/>
            <w:hideMark/>
          </w:tcPr>
          <w:p w:rsidR="00892492" w:rsidRPr="006E0919" w:rsidRDefault="00892492" w:rsidP="00892492">
            <w:pPr>
              <w:keepNext w:val="0"/>
              <w:widowControl/>
              <w:spacing w:line="240" w:lineRule="auto"/>
              <w:jc w:val="left"/>
              <w:rPr>
                <w:rFonts w:eastAsia="Times New Roman" w:cs="Times New Roman"/>
                <w:b w:val="0"/>
                <w:sz w:val="20"/>
                <w:szCs w:val="20"/>
              </w:rPr>
            </w:pPr>
            <w:r w:rsidRPr="006E0919">
              <w:rPr>
                <w:rFonts w:eastAsia="Times New Roman" w:cs="Times New Roman"/>
                <w:b w:val="0"/>
                <w:sz w:val="20"/>
                <w:szCs w:val="20"/>
              </w:rPr>
              <w:t>Đất giao thông đô thị</w:t>
            </w:r>
          </w:p>
        </w:tc>
        <w:tc>
          <w:tcPr>
            <w:tcW w:w="1440" w:type="dxa"/>
            <w:tcBorders>
              <w:top w:val="nil"/>
              <w:left w:val="nil"/>
              <w:bottom w:val="single" w:sz="4" w:space="0" w:color="auto"/>
              <w:right w:val="single" w:sz="4" w:space="0" w:color="auto"/>
            </w:tcBorders>
            <w:shd w:val="clear" w:color="auto" w:fill="auto"/>
            <w:vAlign w:val="center"/>
            <w:hideMark/>
          </w:tcPr>
          <w:p w:rsidR="00892492" w:rsidRPr="006E0919" w:rsidRDefault="00892492" w:rsidP="00892492">
            <w:pPr>
              <w:keepNext w:val="0"/>
              <w:widowControl/>
              <w:spacing w:line="240" w:lineRule="auto"/>
              <w:jc w:val="right"/>
              <w:rPr>
                <w:rFonts w:eastAsia="Times New Roman" w:cs="Times New Roman"/>
                <w:b w:val="0"/>
                <w:sz w:val="20"/>
                <w:szCs w:val="20"/>
              </w:rPr>
            </w:pPr>
            <w:r w:rsidRPr="006E0919">
              <w:rPr>
                <w:rFonts w:eastAsia="Times New Roman" w:cs="Times New Roman"/>
                <w:b w:val="0"/>
                <w:sz w:val="20"/>
                <w:szCs w:val="20"/>
              </w:rPr>
              <w:t>33,20</w:t>
            </w:r>
          </w:p>
        </w:tc>
        <w:tc>
          <w:tcPr>
            <w:tcW w:w="1260" w:type="dxa"/>
            <w:tcBorders>
              <w:top w:val="nil"/>
              <w:left w:val="nil"/>
              <w:bottom w:val="single" w:sz="4" w:space="0" w:color="auto"/>
              <w:right w:val="single" w:sz="4" w:space="0" w:color="auto"/>
            </w:tcBorders>
            <w:shd w:val="clear" w:color="auto" w:fill="auto"/>
            <w:noWrap/>
            <w:vAlign w:val="center"/>
            <w:hideMark/>
          </w:tcPr>
          <w:p w:rsidR="00892492" w:rsidRPr="006E0919" w:rsidRDefault="00892492" w:rsidP="00892492">
            <w:pPr>
              <w:keepNext w:val="0"/>
              <w:widowControl/>
              <w:spacing w:line="240" w:lineRule="auto"/>
              <w:jc w:val="right"/>
              <w:rPr>
                <w:rFonts w:eastAsia="Times New Roman" w:cs="Times New Roman"/>
                <w:b w:val="0"/>
                <w:sz w:val="22"/>
              </w:rPr>
            </w:pPr>
            <w:r w:rsidRPr="006E0919">
              <w:rPr>
                <w:rFonts w:eastAsia="Times New Roman" w:cs="Times New Roman"/>
                <w:b w:val="0"/>
                <w:sz w:val="22"/>
              </w:rPr>
              <w:t>8,37</w:t>
            </w:r>
          </w:p>
        </w:tc>
      </w:tr>
      <w:tr w:rsidR="006E0919" w:rsidRPr="006E0919" w:rsidTr="00892492">
        <w:trPr>
          <w:trHeight w:val="450"/>
        </w:trPr>
        <w:tc>
          <w:tcPr>
            <w:tcW w:w="760" w:type="dxa"/>
            <w:tcBorders>
              <w:top w:val="nil"/>
              <w:left w:val="single" w:sz="4" w:space="0" w:color="auto"/>
              <w:bottom w:val="single" w:sz="4" w:space="0" w:color="auto"/>
              <w:right w:val="single" w:sz="4" w:space="0" w:color="auto"/>
            </w:tcBorders>
            <w:shd w:val="clear" w:color="auto" w:fill="auto"/>
            <w:vAlign w:val="center"/>
            <w:hideMark/>
          </w:tcPr>
          <w:p w:rsidR="00892492" w:rsidRPr="006E0919" w:rsidRDefault="00892492" w:rsidP="00892492">
            <w:pPr>
              <w:keepNext w:val="0"/>
              <w:widowControl/>
              <w:spacing w:line="240" w:lineRule="auto"/>
              <w:jc w:val="center"/>
              <w:rPr>
                <w:rFonts w:eastAsia="Times New Roman" w:cs="Times New Roman"/>
                <w:bCs/>
                <w:i/>
                <w:iCs/>
                <w:sz w:val="20"/>
                <w:szCs w:val="20"/>
              </w:rPr>
            </w:pPr>
            <w:r w:rsidRPr="006E0919">
              <w:rPr>
                <w:rFonts w:eastAsia="Times New Roman" w:cs="Times New Roman"/>
                <w:bCs/>
                <w:i/>
                <w:iCs/>
                <w:sz w:val="20"/>
                <w:szCs w:val="20"/>
              </w:rPr>
              <w:t>2</w:t>
            </w:r>
          </w:p>
        </w:tc>
        <w:tc>
          <w:tcPr>
            <w:tcW w:w="5635" w:type="dxa"/>
            <w:tcBorders>
              <w:top w:val="nil"/>
              <w:left w:val="nil"/>
              <w:bottom w:val="single" w:sz="4" w:space="0" w:color="auto"/>
              <w:right w:val="single" w:sz="4" w:space="0" w:color="auto"/>
            </w:tcBorders>
            <w:shd w:val="clear" w:color="auto" w:fill="auto"/>
            <w:vAlign w:val="center"/>
            <w:hideMark/>
          </w:tcPr>
          <w:p w:rsidR="00892492" w:rsidRPr="006E0919" w:rsidRDefault="00892492" w:rsidP="00892492">
            <w:pPr>
              <w:keepNext w:val="0"/>
              <w:widowControl/>
              <w:spacing w:line="240" w:lineRule="auto"/>
              <w:jc w:val="left"/>
              <w:rPr>
                <w:rFonts w:eastAsia="Times New Roman" w:cs="Times New Roman"/>
                <w:bCs/>
                <w:i/>
                <w:iCs/>
                <w:sz w:val="20"/>
                <w:szCs w:val="20"/>
              </w:rPr>
            </w:pPr>
            <w:r w:rsidRPr="006E0919">
              <w:rPr>
                <w:rFonts w:eastAsia="Times New Roman" w:cs="Times New Roman"/>
                <w:bCs/>
                <w:i/>
                <w:iCs/>
                <w:sz w:val="20"/>
                <w:szCs w:val="20"/>
              </w:rPr>
              <w:t>Đất ngoài dân dụng</w:t>
            </w:r>
          </w:p>
        </w:tc>
        <w:tc>
          <w:tcPr>
            <w:tcW w:w="1440" w:type="dxa"/>
            <w:tcBorders>
              <w:top w:val="nil"/>
              <w:left w:val="nil"/>
              <w:bottom w:val="single" w:sz="4" w:space="0" w:color="auto"/>
              <w:right w:val="single" w:sz="4" w:space="0" w:color="auto"/>
            </w:tcBorders>
            <w:shd w:val="clear" w:color="auto" w:fill="auto"/>
            <w:vAlign w:val="center"/>
            <w:hideMark/>
          </w:tcPr>
          <w:p w:rsidR="00892492" w:rsidRPr="006E0919" w:rsidRDefault="00892492" w:rsidP="00892492">
            <w:pPr>
              <w:keepNext w:val="0"/>
              <w:widowControl/>
              <w:spacing w:line="240" w:lineRule="auto"/>
              <w:jc w:val="right"/>
              <w:rPr>
                <w:rFonts w:eastAsia="Times New Roman" w:cs="Times New Roman"/>
                <w:bCs/>
                <w:i/>
                <w:iCs/>
                <w:sz w:val="20"/>
                <w:szCs w:val="20"/>
              </w:rPr>
            </w:pPr>
            <w:r w:rsidRPr="006E0919">
              <w:rPr>
                <w:rFonts w:eastAsia="Times New Roman" w:cs="Times New Roman"/>
                <w:bCs/>
                <w:i/>
                <w:iCs/>
                <w:sz w:val="20"/>
                <w:szCs w:val="20"/>
              </w:rPr>
              <w:t>136,89</w:t>
            </w:r>
          </w:p>
        </w:tc>
        <w:tc>
          <w:tcPr>
            <w:tcW w:w="1260" w:type="dxa"/>
            <w:tcBorders>
              <w:top w:val="nil"/>
              <w:left w:val="nil"/>
              <w:bottom w:val="single" w:sz="4" w:space="0" w:color="auto"/>
              <w:right w:val="single" w:sz="4" w:space="0" w:color="auto"/>
            </w:tcBorders>
            <w:shd w:val="clear" w:color="auto" w:fill="auto"/>
            <w:noWrap/>
            <w:vAlign w:val="center"/>
            <w:hideMark/>
          </w:tcPr>
          <w:p w:rsidR="00892492" w:rsidRPr="006E0919" w:rsidRDefault="00892492" w:rsidP="00892492">
            <w:pPr>
              <w:keepNext w:val="0"/>
              <w:widowControl/>
              <w:spacing w:line="240" w:lineRule="auto"/>
              <w:jc w:val="right"/>
              <w:rPr>
                <w:rFonts w:eastAsia="Times New Roman" w:cs="Times New Roman"/>
                <w:bCs/>
                <w:sz w:val="22"/>
              </w:rPr>
            </w:pPr>
            <w:r w:rsidRPr="006E0919">
              <w:rPr>
                <w:rFonts w:eastAsia="Times New Roman" w:cs="Times New Roman"/>
                <w:bCs/>
                <w:sz w:val="22"/>
              </w:rPr>
              <w:t>34,51</w:t>
            </w:r>
          </w:p>
        </w:tc>
      </w:tr>
      <w:tr w:rsidR="006E0919" w:rsidRPr="006E0919" w:rsidTr="00892492">
        <w:trPr>
          <w:trHeight w:val="450"/>
        </w:trPr>
        <w:tc>
          <w:tcPr>
            <w:tcW w:w="760" w:type="dxa"/>
            <w:tcBorders>
              <w:top w:val="nil"/>
              <w:left w:val="single" w:sz="4" w:space="0" w:color="auto"/>
              <w:bottom w:val="single" w:sz="4" w:space="0" w:color="auto"/>
              <w:right w:val="single" w:sz="4" w:space="0" w:color="auto"/>
            </w:tcBorders>
            <w:shd w:val="clear" w:color="auto" w:fill="auto"/>
            <w:vAlign w:val="center"/>
            <w:hideMark/>
          </w:tcPr>
          <w:p w:rsidR="00892492" w:rsidRPr="006E0919" w:rsidRDefault="00892492" w:rsidP="00892492">
            <w:pPr>
              <w:keepNext w:val="0"/>
              <w:widowControl/>
              <w:spacing w:line="240" w:lineRule="auto"/>
              <w:jc w:val="center"/>
              <w:rPr>
                <w:rFonts w:eastAsia="Times New Roman" w:cs="Times New Roman"/>
                <w:b w:val="0"/>
                <w:sz w:val="20"/>
                <w:szCs w:val="20"/>
              </w:rPr>
            </w:pPr>
            <w:r w:rsidRPr="006E0919">
              <w:rPr>
                <w:rFonts w:eastAsia="Times New Roman" w:cs="Times New Roman"/>
                <w:b w:val="0"/>
                <w:sz w:val="20"/>
                <w:szCs w:val="20"/>
              </w:rPr>
              <w:lastRenderedPageBreak/>
              <w:t>2.1</w:t>
            </w:r>
          </w:p>
        </w:tc>
        <w:tc>
          <w:tcPr>
            <w:tcW w:w="5635" w:type="dxa"/>
            <w:tcBorders>
              <w:top w:val="nil"/>
              <w:left w:val="nil"/>
              <w:bottom w:val="single" w:sz="4" w:space="0" w:color="auto"/>
              <w:right w:val="single" w:sz="4" w:space="0" w:color="auto"/>
            </w:tcBorders>
            <w:shd w:val="clear" w:color="auto" w:fill="auto"/>
            <w:vAlign w:val="center"/>
            <w:hideMark/>
          </w:tcPr>
          <w:p w:rsidR="00892492" w:rsidRPr="006E0919" w:rsidRDefault="00892492" w:rsidP="00892492">
            <w:pPr>
              <w:keepNext w:val="0"/>
              <w:widowControl/>
              <w:spacing w:line="240" w:lineRule="auto"/>
              <w:jc w:val="left"/>
              <w:rPr>
                <w:rFonts w:eastAsia="Times New Roman" w:cs="Times New Roman"/>
                <w:b w:val="0"/>
                <w:sz w:val="20"/>
                <w:szCs w:val="20"/>
              </w:rPr>
            </w:pPr>
            <w:r w:rsidRPr="006E0919">
              <w:rPr>
                <w:rFonts w:eastAsia="Times New Roman" w:cs="Times New Roman"/>
                <w:b w:val="0"/>
                <w:sz w:val="20"/>
                <w:szCs w:val="20"/>
              </w:rPr>
              <w:t>Đất thương mại dịch vụ cấp vùng</w:t>
            </w:r>
          </w:p>
        </w:tc>
        <w:tc>
          <w:tcPr>
            <w:tcW w:w="1440" w:type="dxa"/>
            <w:tcBorders>
              <w:top w:val="nil"/>
              <w:left w:val="nil"/>
              <w:bottom w:val="single" w:sz="4" w:space="0" w:color="auto"/>
              <w:right w:val="single" w:sz="4" w:space="0" w:color="auto"/>
            </w:tcBorders>
            <w:shd w:val="clear" w:color="auto" w:fill="auto"/>
            <w:vAlign w:val="center"/>
            <w:hideMark/>
          </w:tcPr>
          <w:p w:rsidR="00892492" w:rsidRPr="006E0919" w:rsidRDefault="00892492" w:rsidP="00892492">
            <w:pPr>
              <w:keepNext w:val="0"/>
              <w:widowControl/>
              <w:spacing w:line="240" w:lineRule="auto"/>
              <w:jc w:val="right"/>
              <w:rPr>
                <w:rFonts w:eastAsia="Times New Roman" w:cs="Times New Roman"/>
                <w:b w:val="0"/>
                <w:sz w:val="20"/>
                <w:szCs w:val="20"/>
              </w:rPr>
            </w:pPr>
            <w:r w:rsidRPr="006E0919">
              <w:rPr>
                <w:rFonts w:eastAsia="Times New Roman" w:cs="Times New Roman"/>
                <w:b w:val="0"/>
                <w:sz w:val="20"/>
                <w:szCs w:val="20"/>
              </w:rPr>
              <w:t>7,36</w:t>
            </w:r>
          </w:p>
        </w:tc>
        <w:tc>
          <w:tcPr>
            <w:tcW w:w="1260" w:type="dxa"/>
            <w:tcBorders>
              <w:top w:val="nil"/>
              <w:left w:val="nil"/>
              <w:bottom w:val="single" w:sz="4" w:space="0" w:color="auto"/>
              <w:right w:val="single" w:sz="4" w:space="0" w:color="auto"/>
            </w:tcBorders>
            <w:shd w:val="clear" w:color="auto" w:fill="auto"/>
            <w:noWrap/>
            <w:vAlign w:val="center"/>
            <w:hideMark/>
          </w:tcPr>
          <w:p w:rsidR="00892492" w:rsidRPr="006E0919" w:rsidRDefault="00892492" w:rsidP="00892492">
            <w:pPr>
              <w:keepNext w:val="0"/>
              <w:widowControl/>
              <w:spacing w:line="240" w:lineRule="auto"/>
              <w:jc w:val="right"/>
              <w:rPr>
                <w:rFonts w:eastAsia="Times New Roman" w:cs="Times New Roman"/>
                <w:b w:val="0"/>
                <w:sz w:val="22"/>
              </w:rPr>
            </w:pPr>
            <w:r w:rsidRPr="006E0919">
              <w:rPr>
                <w:rFonts w:eastAsia="Times New Roman" w:cs="Times New Roman"/>
                <w:b w:val="0"/>
                <w:sz w:val="22"/>
              </w:rPr>
              <w:t>1,86</w:t>
            </w:r>
          </w:p>
        </w:tc>
      </w:tr>
      <w:tr w:rsidR="006E0919" w:rsidRPr="006E0919" w:rsidTr="00892492">
        <w:trPr>
          <w:trHeight w:val="450"/>
        </w:trPr>
        <w:tc>
          <w:tcPr>
            <w:tcW w:w="760" w:type="dxa"/>
            <w:tcBorders>
              <w:top w:val="nil"/>
              <w:left w:val="single" w:sz="4" w:space="0" w:color="auto"/>
              <w:bottom w:val="single" w:sz="4" w:space="0" w:color="auto"/>
              <w:right w:val="single" w:sz="4" w:space="0" w:color="auto"/>
            </w:tcBorders>
            <w:shd w:val="clear" w:color="auto" w:fill="auto"/>
            <w:vAlign w:val="center"/>
            <w:hideMark/>
          </w:tcPr>
          <w:p w:rsidR="00892492" w:rsidRPr="006E0919" w:rsidRDefault="00892492" w:rsidP="00892492">
            <w:pPr>
              <w:keepNext w:val="0"/>
              <w:widowControl/>
              <w:spacing w:line="240" w:lineRule="auto"/>
              <w:jc w:val="center"/>
              <w:rPr>
                <w:rFonts w:eastAsia="Times New Roman" w:cs="Times New Roman"/>
                <w:b w:val="0"/>
                <w:sz w:val="20"/>
                <w:szCs w:val="20"/>
              </w:rPr>
            </w:pPr>
            <w:r w:rsidRPr="006E0919">
              <w:rPr>
                <w:rFonts w:eastAsia="Times New Roman" w:cs="Times New Roman"/>
                <w:b w:val="0"/>
                <w:sz w:val="20"/>
                <w:szCs w:val="20"/>
              </w:rPr>
              <w:t>2.2</w:t>
            </w:r>
          </w:p>
        </w:tc>
        <w:tc>
          <w:tcPr>
            <w:tcW w:w="5635" w:type="dxa"/>
            <w:tcBorders>
              <w:top w:val="nil"/>
              <w:left w:val="nil"/>
              <w:bottom w:val="single" w:sz="4" w:space="0" w:color="auto"/>
              <w:right w:val="single" w:sz="4" w:space="0" w:color="auto"/>
            </w:tcBorders>
            <w:shd w:val="clear" w:color="auto" w:fill="auto"/>
            <w:vAlign w:val="center"/>
            <w:hideMark/>
          </w:tcPr>
          <w:p w:rsidR="00892492" w:rsidRPr="006E0919" w:rsidRDefault="00892492" w:rsidP="00892492">
            <w:pPr>
              <w:keepNext w:val="0"/>
              <w:widowControl/>
              <w:spacing w:line="240" w:lineRule="auto"/>
              <w:jc w:val="left"/>
              <w:rPr>
                <w:rFonts w:eastAsia="Times New Roman" w:cs="Times New Roman"/>
                <w:b w:val="0"/>
                <w:sz w:val="20"/>
                <w:szCs w:val="20"/>
              </w:rPr>
            </w:pPr>
            <w:r w:rsidRPr="006E0919">
              <w:rPr>
                <w:rFonts w:eastAsia="Times New Roman" w:cs="Times New Roman"/>
                <w:b w:val="0"/>
                <w:sz w:val="20"/>
                <w:szCs w:val="20"/>
              </w:rPr>
              <w:t>Đất xây dựng hỗn hợp</w:t>
            </w:r>
          </w:p>
        </w:tc>
        <w:tc>
          <w:tcPr>
            <w:tcW w:w="1440" w:type="dxa"/>
            <w:tcBorders>
              <w:top w:val="nil"/>
              <w:left w:val="nil"/>
              <w:bottom w:val="single" w:sz="4" w:space="0" w:color="auto"/>
              <w:right w:val="single" w:sz="4" w:space="0" w:color="auto"/>
            </w:tcBorders>
            <w:shd w:val="clear" w:color="auto" w:fill="auto"/>
            <w:vAlign w:val="center"/>
            <w:hideMark/>
          </w:tcPr>
          <w:p w:rsidR="00892492" w:rsidRPr="006E0919" w:rsidRDefault="00892492" w:rsidP="00892492">
            <w:pPr>
              <w:keepNext w:val="0"/>
              <w:widowControl/>
              <w:spacing w:line="240" w:lineRule="auto"/>
              <w:jc w:val="right"/>
              <w:rPr>
                <w:rFonts w:eastAsia="Times New Roman" w:cs="Times New Roman"/>
                <w:b w:val="0"/>
                <w:sz w:val="20"/>
                <w:szCs w:val="20"/>
              </w:rPr>
            </w:pPr>
            <w:r w:rsidRPr="006E0919">
              <w:rPr>
                <w:rFonts w:eastAsia="Times New Roman" w:cs="Times New Roman"/>
                <w:b w:val="0"/>
                <w:sz w:val="20"/>
                <w:szCs w:val="20"/>
              </w:rPr>
              <w:t>12,21</w:t>
            </w:r>
          </w:p>
        </w:tc>
        <w:tc>
          <w:tcPr>
            <w:tcW w:w="1260" w:type="dxa"/>
            <w:tcBorders>
              <w:top w:val="nil"/>
              <w:left w:val="nil"/>
              <w:bottom w:val="single" w:sz="4" w:space="0" w:color="auto"/>
              <w:right w:val="single" w:sz="4" w:space="0" w:color="auto"/>
            </w:tcBorders>
            <w:shd w:val="clear" w:color="auto" w:fill="auto"/>
            <w:noWrap/>
            <w:vAlign w:val="center"/>
            <w:hideMark/>
          </w:tcPr>
          <w:p w:rsidR="00892492" w:rsidRPr="006E0919" w:rsidRDefault="00892492" w:rsidP="00892492">
            <w:pPr>
              <w:keepNext w:val="0"/>
              <w:widowControl/>
              <w:spacing w:line="240" w:lineRule="auto"/>
              <w:jc w:val="right"/>
              <w:rPr>
                <w:rFonts w:eastAsia="Times New Roman" w:cs="Times New Roman"/>
                <w:b w:val="0"/>
                <w:sz w:val="22"/>
              </w:rPr>
            </w:pPr>
            <w:r w:rsidRPr="006E0919">
              <w:rPr>
                <w:rFonts w:eastAsia="Times New Roman" w:cs="Times New Roman"/>
                <w:b w:val="0"/>
                <w:sz w:val="22"/>
              </w:rPr>
              <w:t>3,08</w:t>
            </w:r>
          </w:p>
        </w:tc>
      </w:tr>
      <w:tr w:rsidR="006E0919" w:rsidRPr="006E0919" w:rsidTr="00892492">
        <w:trPr>
          <w:trHeight w:val="450"/>
        </w:trPr>
        <w:tc>
          <w:tcPr>
            <w:tcW w:w="760" w:type="dxa"/>
            <w:tcBorders>
              <w:top w:val="nil"/>
              <w:left w:val="single" w:sz="4" w:space="0" w:color="auto"/>
              <w:bottom w:val="single" w:sz="4" w:space="0" w:color="auto"/>
              <w:right w:val="single" w:sz="4" w:space="0" w:color="auto"/>
            </w:tcBorders>
            <w:shd w:val="clear" w:color="auto" w:fill="auto"/>
            <w:vAlign w:val="center"/>
            <w:hideMark/>
          </w:tcPr>
          <w:p w:rsidR="00892492" w:rsidRPr="006E0919" w:rsidRDefault="00892492" w:rsidP="00892492">
            <w:pPr>
              <w:keepNext w:val="0"/>
              <w:widowControl/>
              <w:spacing w:line="240" w:lineRule="auto"/>
              <w:jc w:val="center"/>
              <w:rPr>
                <w:rFonts w:eastAsia="Times New Roman" w:cs="Times New Roman"/>
                <w:b w:val="0"/>
                <w:sz w:val="20"/>
                <w:szCs w:val="20"/>
              </w:rPr>
            </w:pPr>
            <w:r w:rsidRPr="006E0919">
              <w:rPr>
                <w:rFonts w:eastAsia="Times New Roman" w:cs="Times New Roman"/>
                <w:b w:val="0"/>
                <w:sz w:val="20"/>
                <w:szCs w:val="20"/>
              </w:rPr>
              <w:t>2.3</w:t>
            </w:r>
          </w:p>
        </w:tc>
        <w:tc>
          <w:tcPr>
            <w:tcW w:w="5635" w:type="dxa"/>
            <w:tcBorders>
              <w:top w:val="nil"/>
              <w:left w:val="nil"/>
              <w:bottom w:val="single" w:sz="4" w:space="0" w:color="auto"/>
              <w:right w:val="single" w:sz="4" w:space="0" w:color="auto"/>
            </w:tcBorders>
            <w:shd w:val="clear" w:color="auto" w:fill="auto"/>
            <w:vAlign w:val="center"/>
            <w:hideMark/>
          </w:tcPr>
          <w:p w:rsidR="00892492" w:rsidRPr="006E0919" w:rsidRDefault="00892492" w:rsidP="00892492">
            <w:pPr>
              <w:keepNext w:val="0"/>
              <w:widowControl/>
              <w:spacing w:line="240" w:lineRule="auto"/>
              <w:jc w:val="left"/>
              <w:rPr>
                <w:rFonts w:eastAsia="Times New Roman" w:cs="Times New Roman"/>
                <w:b w:val="0"/>
                <w:sz w:val="20"/>
                <w:szCs w:val="20"/>
              </w:rPr>
            </w:pPr>
            <w:r w:rsidRPr="006E0919">
              <w:rPr>
                <w:rFonts w:eastAsia="Times New Roman" w:cs="Times New Roman"/>
                <w:b w:val="0"/>
                <w:sz w:val="20"/>
                <w:szCs w:val="20"/>
              </w:rPr>
              <w:t>Đất trụ sở cơ quan, công trình sự nghiệp</w:t>
            </w:r>
          </w:p>
        </w:tc>
        <w:tc>
          <w:tcPr>
            <w:tcW w:w="1440" w:type="dxa"/>
            <w:tcBorders>
              <w:top w:val="nil"/>
              <w:left w:val="nil"/>
              <w:bottom w:val="single" w:sz="4" w:space="0" w:color="auto"/>
              <w:right w:val="single" w:sz="4" w:space="0" w:color="auto"/>
            </w:tcBorders>
            <w:shd w:val="clear" w:color="auto" w:fill="auto"/>
            <w:vAlign w:val="center"/>
            <w:hideMark/>
          </w:tcPr>
          <w:p w:rsidR="00892492" w:rsidRPr="006E0919" w:rsidRDefault="00892492" w:rsidP="00892492">
            <w:pPr>
              <w:keepNext w:val="0"/>
              <w:widowControl/>
              <w:spacing w:line="240" w:lineRule="auto"/>
              <w:jc w:val="right"/>
              <w:rPr>
                <w:rFonts w:eastAsia="Times New Roman" w:cs="Times New Roman"/>
                <w:b w:val="0"/>
                <w:sz w:val="20"/>
                <w:szCs w:val="20"/>
              </w:rPr>
            </w:pPr>
            <w:r w:rsidRPr="006E0919">
              <w:rPr>
                <w:rFonts w:eastAsia="Times New Roman" w:cs="Times New Roman"/>
                <w:b w:val="0"/>
                <w:sz w:val="20"/>
                <w:szCs w:val="20"/>
              </w:rPr>
              <w:t>16,82</w:t>
            </w:r>
          </w:p>
        </w:tc>
        <w:tc>
          <w:tcPr>
            <w:tcW w:w="1260" w:type="dxa"/>
            <w:tcBorders>
              <w:top w:val="nil"/>
              <w:left w:val="nil"/>
              <w:bottom w:val="single" w:sz="4" w:space="0" w:color="auto"/>
              <w:right w:val="single" w:sz="4" w:space="0" w:color="auto"/>
            </w:tcBorders>
            <w:shd w:val="clear" w:color="auto" w:fill="auto"/>
            <w:noWrap/>
            <w:vAlign w:val="center"/>
            <w:hideMark/>
          </w:tcPr>
          <w:p w:rsidR="00892492" w:rsidRPr="006E0919" w:rsidRDefault="00892492" w:rsidP="00892492">
            <w:pPr>
              <w:keepNext w:val="0"/>
              <w:widowControl/>
              <w:spacing w:line="240" w:lineRule="auto"/>
              <w:jc w:val="right"/>
              <w:rPr>
                <w:rFonts w:eastAsia="Times New Roman" w:cs="Times New Roman"/>
                <w:b w:val="0"/>
                <w:sz w:val="22"/>
              </w:rPr>
            </w:pPr>
            <w:r w:rsidRPr="006E0919">
              <w:rPr>
                <w:rFonts w:eastAsia="Times New Roman" w:cs="Times New Roman"/>
                <w:b w:val="0"/>
                <w:sz w:val="22"/>
              </w:rPr>
              <w:t>4,24</w:t>
            </w:r>
          </w:p>
        </w:tc>
      </w:tr>
      <w:tr w:rsidR="006E0919" w:rsidRPr="006E0919" w:rsidTr="00892492">
        <w:trPr>
          <w:trHeight w:val="450"/>
        </w:trPr>
        <w:tc>
          <w:tcPr>
            <w:tcW w:w="760" w:type="dxa"/>
            <w:tcBorders>
              <w:top w:val="nil"/>
              <w:left w:val="single" w:sz="4" w:space="0" w:color="auto"/>
              <w:bottom w:val="single" w:sz="4" w:space="0" w:color="auto"/>
              <w:right w:val="single" w:sz="4" w:space="0" w:color="auto"/>
            </w:tcBorders>
            <w:shd w:val="clear" w:color="auto" w:fill="auto"/>
            <w:vAlign w:val="center"/>
            <w:hideMark/>
          </w:tcPr>
          <w:p w:rsidR="00892492" w:rsidRPr="006E0919" w:rsidRDefault="00892492" w:rsidP="00892492">
            <w:pPr>
              <w:keepNext w:val="0"/>
              <w:widowControl/>
              <w:spacing w:line="240" w:lineRule="auto"/>
              <w:jc w:val="center"/>
              <w:rPr>
                <w:rFonts w:eastAsia="Times New Roman" w:cs="Times New Roman"/>
                <w:b w:val="0"/>
                <w:sz w:val="20"/>
                <w:szCs w:val="20"/>
              </w:rPr>
            </w:pPr>
            <w:r w:rsidRPr="006E0919">
              <w:rPr>
                <w:rFonts w:eastAsia="Times New Roman" w:cs="Times New Roman"/>
                <w:b w:val="0"/>
                <w:sz w:val="20"/>
                <w:szCs w:val="20"/>
              </w:rPr>
              <w:t>2.4</w:t>
            </w:r>
          </w:p>
        </w:tc>
        <w:tc>
          <w:tcPr>
            <w:tcW w:w="5635" w:type="dxa"/>
            <w:tcBorders>
              <w:top w:val="nil"/>
              <w:left w:val="nil"/>
              <w:bottom w:val="single" w:sz="4" w:space="0" w:color="auto"/>
              <w:right w:val="single" w:sz="4" w:space="0" w:color="auto"/>
            </w:tcBorders>
            <w:shd w:val="clear" w:color="auto" w:fill="auto"/>
            <w:vAlign w:val="center"/>
            <w:hideMark/>
          </w:tcPr>
          <w:p w:rsidR="00892492" w:rsidRPr="006E0919" w:rsidRDefault="00892492" w:rsidP="00892492">
            <w:pPr>
              <w:keepNext w:val="0"/>
              <w:widowControl/>
              <w:spacing w:line="240" w:lineRule="auto"/>
              <w:jc w:val="left"/>
              <w:rPr>
                <w:rFonts w:eastAsia="Times New Roman" w:cs="Times New Roman"/>
                <w:b w:val="0"/>
                <w:sz w:val="20"/>
                <w:szCs w:val="20"/>
              </w:rPr>
            </w:pPr>
            <w:r w:rsidRPr="006E0919">
              <w:rPr>
                <w:rFonts w:eastAsia="Times New Roman" w:cs="Times New Roman"/>
                <w:b w:val="0"/>
                <w:sz w:val="20"/>
                <w:szCs w:val="20"/>
              </w:rPr>
              <w:t>Đất trung tâm nghiên cứu (bảo tàng KH)</w:t>
            </w:r>
          </w:p>
        </w:tc>
        <w:tc>
          <w:tcPr>
            <w:tcW w:w="1440" w:type="dxa"/>
            <w:tcBorders>
              <w:top w:val="nil"/>
              <w:left w:val="nil"/>
              <w:bottom w:val="single" w:sz="4" w:space="0" w:color="auto"/>
              <w:right w:val="single" w:sz="4" w:space="0" w:color="auto"/>
            </w:tcBorders>
            <w:shd w:val="clear" w:color="auto" w:fill="auto"/>
            <w:vAlign w:val="center"/>
            <w:hideMark/>
          </w:tcPr>
          <w:p w:rsidR="00892492" w:rsidRPr="006E0919" w:rsidRDefault="00892492" w:rsidP="00892492">
            <w:pPr>
              <w:keepNext w:val="0"/>
              <w:widowControl/>
              <w:spacing w:line="240" w:lineRule="auto"/>
              <w:jc w:val="right"/>
              <w:rPr>
                <w:rFonts w:eastAsia="Times New Roman" w:cs="Times New Roman"/>
                <w:b w:val="0"/>
                <w:sz w:val="20"/>
                <w:szCs w:val="20"/>
              </w:rPr>
            </w:pPr>
            <w:r w:rsidRPr="006E0919">
              <w:rPr>
                <w:rFonts w:eastAsia="Times New Roman" w:cs="Times New Roman"/>
                <w:b w:val="0"/>
                <w:sz w:val="20"/>
                <w:szCs w:val="20"/>
              </w:rPr>
              <w:t>9,46</w:t>
            </w:r>
          </w:p>
        </w:tc>
        <w:tc>
          <w:tcPr>
            <w:tcW w:w="1260" w:type="dxa"/>
            <w:tcBorders>
              <w:top w:val="nil"/>
              <w:left w:val="nil"/>
              <w:bottom w:val="single" w:sz="4" w:space="0" w:color="auto"/>
              <w:right w:val="single" w:sz="4" w:space="0" w:color="auto"/>
            </w:tcBorders>
            <w:shd w:val="clear" w:color="auto" w:fill="auto"/>
            <w:noWrap/>
            <w:vAlign w:val="center"/>
            <w:hideMark/>
          </w:tcPr>
          <w:p w:rsidR="00892492" w:rsidRPr="006E0919" w:rsidRDefault="00892492" w:rsidP="00892492">
            <w:pPr>
              <w:keepNext w:val="0"/>
              <w:widowControl/>
              <w:spacing w:line="240" w:lineRule="auto"/>
              <w:jc w:val="right"/>
              <w:rPr>
                <w:rFonts w:eastAsia="Times New Roman" w:cs="Times New Roman"/>
                <w:b w:val="0"/>
                <w:sz w:val="22"/>
              </w:rPr>
            </w:pPr>
            <w:r w:rsidRPr="006E0919">
              <w:rPr>
                <w:rFonts w:eastAsia="Times New Roman" w:cs="Times New Roman"/>
                <w:b w:val="0"/>
                <w:sz w:val="22"/>
              </w:rPr>
              <w:t>2,38</w:t>
            </w:r>
          </w:p>
        </w:tc>
      </w:tr>
      <w:tr w:rsidR="006E0919" w:rsidRPr="006E0919" w:rsidTr="00892492">
        <w:trPr>
          <w:trHeight w:val="450"/>
        </w:trPr>
        <w:tc>
          <w:tcPr>
            <w:tcW w:w="760" w:type="dxa"/>
            <w:tcBorders>
              <w:top w:val="nil"/>
              <w:left w:val="single" w:sz="4" w:space="0" w:color="auto"/>
              <w:bottom w:val="single" w:sz="4" w:space="0" w:color="auto"/>
              <w:right w:val="single" w:sz="4" w:space="0" w:color="auto"/>
            </w:tcBorders>
            <w:shd w:val="clear" w:color="auto" w:fill="auto"/>
            <w:vAlign w:val="center"/>
            <w:hideMark/>
          </w:tcPr>
          <w:p w:rsidR="00892492" w:rsidRPr="006E0919" w:rsidRDefault="00892492" w:rsidP="00892492">
            <w:pPr>
              <w:keepNext w:val="0"/>
              <w:widowControl/>
              <w:spacing w:line="240" w:lineRule="auto"/>
              <w:jc w:val="center"/>
              <w:rPr>
                <w:rFonts w:eastAsia="Times New Roman" w:cs="Times New Roman"/>
                <w:b w:val="0"/>
                <w:sz w:val="20"/>
                <w:szCs w:val="20"/>
              </w:rPr>
            </w:pPr>
            <w:r w:rsidRPr="006E0919">
              <w:rPr>
                <w:rFonts w:eastAsia="Times New Roman" w:cs="Times New Roman"/>
                <w:b w:val="0"/>
                <w:sz w:val="20"/>
                <w:szCs w:val="20"/>
              </w:rPr>
              <w:t>2.5</w:t>
            </w:r>
          </w:p>
        </w:tc>
        <w:tc>
          <w:tcPr>
            <w:tcW w:w="5635" w:type="dxa"/>
            <w:tcBorders>
              <w:top w:val="nil"/>
              <w:left w:val="nil"/>
              <w:bottom w:val="single" w:sz="4" w:space="0" w:color="auto"/>
              <w:right w:val="single" w:sz="4" w:space="0" w:color="auto"/>
            </w:tcBorders>
            <w:shd w:val="clear" w:color="auto" w:fill="auto"/>
            <w:vAlign w:val="center"/>
            <w:hideMark/>
          </w:tcPr>
          <w:p w:rsidR="00892492" w:rsidRPr="006E0919" w:rsidRDefault="00892492" w:rsidP="00892492">
            <w:pPr>
              <w:keepNext w:val="0"/>
              <w:widowControl/>
              <w:spacing w:line="240" w:lineRule="auto"/>
              <w:jc w:val="left"/>
              <w:rPr>
                <w:rFonts w:eastAsia="Times New Roman" w:cs="Times New Roman"/>
                <w:b w:val="0"/>
                <w:sz w:val="20"/>
                <w:szCs w:val="20"/>
              </w:rPr>
            </w:pPr>
            <w:r w:rsidRPr="006E0919">
              <w:rPr>
                <w:rFonts w:eastAsia="Times New Roman" w:cs="Times New Roman"/>
                <w:b w:val="0"/>
                <w:sz w:val="20"/>
                <w:szCs w:val="20"/>
              </w:rPr>
              <w:t>Đất khu du lịch sinh thái</w:t>
            </w:r>
          </w:p>
        </w:tc>
        <w:tc>
          <w:tcPr>
            <w:tcW w:w="1440" w:type="dxa"/>
            <w:tcBorders>
              <w:top w:val="nil"/>
              <w:left w:val="nil"/>
              <w:bottom w:val="single" w:sz="4" w:space="0" w:color="auto"/>
              <w:right w:val="single" w:sz="4" w:space="0" w:color="auto"/>
            </w:tcBorders>
            <w:shd w:val="clear" w:color="auto" w:fill="auto"/>
            <w:vAlign w:val="center"/>
            <w:hideMark/>
          </w:tcPr>
          <w:p w:rsidR="00892492" w:rsidRPr="006E0919" w:rsidRDefault="00892492" w:rsidP="00892492">
            <w:pPr>
              <w:keepNext w:val="0"/>
              <w:widowControl/>
              <w:spacing w:line="240" w:lineRule="auto"/>
              <w:jc w:val="right"/>
              <w:rPr>
                <w:rFonts w:eastAsia="Times New Roman" w:cs="Times New Roman"/>
                <w:b w:val="0"/>
                <w:sz w:val="20"/>
                <w:szCs w:val="20"/>
              </w:rPr>
            </w:pPr>
            <w:r w:rsidRPr="006E0919">
              <w:rPr>
                <w:rFonts w:eastAsia="Times New Roman" w:cs="Times New Roman"/>
                <w:b w:val="0"/>
                <w:sz w:val="20"/>
                <w:szCs w:val="20"/>
              </w:rPr>
              <w:t>73,71</w:t>
            </w:r>
          </w:p>
        </w:tc>
        <w:tc>
          <w:tcPr>
            <w:tcW w:w="1260" w:type="dxa"/>
            <w:tcBorders>
              <w:top w:val="nil"/>
              <w:left w:val="nil"/>
              <w:bottom w:val="single" w:sz="4" w:space="0" w:color="auto"/>
              <w:right w:val="single" w:sz="4" w:space="0" w:color="auto"/>
            </w:tcBorders>
            <w:shd w:val="clear" w:color="auto" w:fill="auto"/>
            <w:noWrap/>
            <w:vAlign w:val="center"/>
            <w:hideMark/>
          </w:tcPr>
          <w:p w:rsidR="00892492" w:rsidRPr="006E0919" w:rsidRDefault="00892492" w:rsidP="00892492">
            <w:pPr>
              <w:keepNext w:val="0"/>
              <w:widowControl/>
              <w:spacing w:line="240" w:lineRule="auto"/>
              <w:jc w:val="right"/>
              <w:rPr>
                <w:rFonts w:eastAsia="Times New Roman" w:cs="Times New Roman"/>
                <w:b w:val="0"/>
                <w:sz w:val="22"/>
              </w:rPr>
            </w:pPr>
            <w:r w:rsidRPr="006E0919">
              <w:rPr>
                <w:rFonts w:eastAsia="Times New Roman" w:cs="Times New Roman"/>
                <w:b w:val="0"/>
                <w:sz w:val="22"/>
              </w:rPr>
              <w:t>18,58</w:t>
            </w:r>
          </w:p>
        </w:tc>
      </w:tr>
      <w:tr w:rsidR="006E0919" w:rsidRPr="006E0919" w:rsidTr="00892492">
        <w:trPr>
          <w:trHeight w:val="450"/>
        </w:trPr>
        <w:tc>
          <w:tcPr>
            <w:tcW w:w="760" w:type="dxa"/>
            <w:tcBorders>
              <w:top w:val="nil"/>
              <w:left w:val="single" w:sz="4" w:space="0" w:color="auto"/>
              <w:bottom w:val="single" w:sz="4" w:space="0" w:color="auto"/>
              <w:right w:val="single" w:sz="4" w:space="0" w:color="auto"/>
            </w:tcBorders>
            <w:shd w:val="clear" w:color="auto" w:fill="auto"/>
            <w:vAlign w:val="center"/>
            <w:hideMark/>
          </w:tcPr>
          <w:p w:rsidR="00892492" w:rsidRPr="006E0919" w:rsidRDefault="00892492" w:rsidP="00892492">
            <w:pPr>
              <w:keepNext w:val="0"/>
              <w:widowControl/>
              <w:spacing w:line="240" w:lineRule="auto"/>
              <w:jc w:val="center"/>
              <w:rPr>
                <w:rFonts w:eastAsia="Times New Roman" w:cs="Times New Roman"/>
                <w:b w:val="0"/>
                <w:sz w:val="20"/>
                <w:szCs w:val="20"/>
              </w:rPr>
            </w:pPr>
            <w:r w:rsidRPr="006E0919">
              <w:rPr>
                <w:rFonts w:eastAsia="Times New Roman" w:cs="Times New Roman"/>
                <w:b w:val="0"/>
                <w:sz w:val="20"/>
                <w:szCs w:val="20"/>
              </w:rPr>
              <w:t>2.6</w:t>
            </w:r>
          </w:p>
        </w:tc>
        <w:tc>
          <w:tcPr>
            <w:tcW w:w="5635" w:type="dxa"/>
            <w:tcBorders>
              <w:top w:val="nil"/>
              <w:left w:val="nil"/>
              <w:bottom w:val="single" w:sz="4" w:space="0" w:color="auto"/>
              <w:right w:val="single" w:sz="4" w:space="0" w:color="auto"/>
            </w:tcBorders>
            <w:shd w:val="clear" w:color="auto" w:fill="auto"/>
            <w:vAlign w:val="center"/>
            <w:hideMark/>
          </w:tcPr>
          <w:p w:rsidR="00892492" w:rsidRPr="006E0919" w:rsidRDefault="00892492" w:rsidP="00892492">
            <w:pPr>
              <w:keepNext w:val="0"/>
              <w:widowControl/>
              <w:spacing w:line="240" w:lineRule="auto"/>
              <w:jc w:val="left"/>
              <w:rPr>
                <w:rFonts w:eastAsia="Times New Roman" w:cs="Times New Roman"/>
                <w:b w:val="0"/>
                <w:sz w:val="20"/>
                <w:szCs w:val="20"/>
              </w:rPr>
            </w:pPr>
            <w:r w:rsidRPr="006E0919">
              <w:rPr>
                <w:rFonts w:eastAsia="Times New Roman" w:cs="Times New Roman"/>
                <w:b w:val="0"/>
                <w:sz w:val="20"/>
                <w:szCs w:val="20"/>
              </w:rPr>
              <w:t>Đất cây xanh chuyên đề</w:t>
            </w:r>
          </w:p>
        </w:tc>
        <w:tc>
          <w:tcPr>
            <w:tcW w:w="1440" w:type="dxa"/>
            <w:tcBorders>
              <w:top w:val="nil"/>
              <w:left w:val="nil"/>
              <w:bottom w:val="single" w:sz="4" w:space="0" w:color="auto"/>
              <w:right w:val="single" w:sz="4" w:space="0" w:color="auto"/>
            </w:tcBorders>
            <w:shd w:val="clear" w:color="auto" w:fill="auto"/>
            <w:vAlign w:val="center"/>
            <w:hideMark/>
          </w:tcPr>
          <w:p w:rsidR="00892492" w:rsidRPr="006E0919" w:rsidRDefault="00892492" w:rsidP="00892492">
            <w:pPr>
              <w:keepNext w:val="0"/>
              <w:widowControl/>
              <w:spacing w:line="240" w:lineRule="auto"/>
              <w:jc w:val="right"/>
              <w:rPr>
                <w:rFonts w:eastAsia="Times New Roman" w:cs="Times New Roman"/>
                <w:b w:val="0"/>
                <w:sz w:val="20"/>
                <w:szCs w:val="20"/>
              </w:rPr>
            </w:pPr>
            <w:r w:rsidRPr="006E0919">
              <w:rPr>
                <w:rFonts w:eastAsia="Times New Roman" w:cs="Times New Roman"/>
                <w:b w:val="0"/>
                <w:sz w:val="20"/>
                <w:szCs w:val="20"/>
              </w:rPr>
              <w:t>4,14</w:t>
            </w:r>
          </w:p>
        </w:tc>
        <w:tc>
          <w:tcPr>
            <w:tcW w:w="1260" w:type="dxa"/>
            <w:tcBorders>
              <w:top w:val="nil"/>
              <w:left w:val="nil"/>
              <w:bottom w:val="single" w:sz="4" w:space="0" w:color="auto"/>
              <w:right w:val="single" w:sz="4" w:space="0" w:color="auto"/>
            </w:tcBorders>
            <w:shd w:val="clear" w:color="auto" w:fill="auto"/>
            <w:noWrap/>
            <w:vAlign w:val="center"/>
            <w:hideMark/>
          </w:tcPr>
          <w:p w:rsidR="00892492" w:rsidRPr="006E0919" w:rsidRDefault="00892492" w:rsidP="00892492">
            <w:pPr>
              <w:keepNext w:val="0"/>
              <w:widowControl/>
              <w:spacing w:line="240" w:lineRule="auto"/>
              <w:jc w:val="right"/>
              <w:rPr>
                <w:rFonts w:eastAsia="Times New Roman" w:cs="Times New Roman"/>
                <w:b w:val="0"/>
                <w:sz w:val="22"/>
              </w:rPr>
            </w:pPr>
            <w:r w:rsidRPr="006E0919">
              <w:rPr>
                <w:rFonts w:eastAsia="Times New Roman" w:cs="Times New Roman"/>
                <w:b w:val="0"/>
                <w:sz w:val="22"/>
              </w:rPr>
              <w:t>1,04</w:t>
            </w:r>
          </w:p>
        </w:tc>
      </w:tr>
      <w:tr w:rsidR="006E0919" w:rsidRPr="006E0919" w:rsidTr="00892492">
        <w:trPr>
          <w:trHeight w:val="450"/>
        </w:trPr>
        <w:tc>
          <w:tcPr>
            <w:tcW w:w="760" w:type="dxa"/>
            <w:tcBorders>
              <w:top w:val="nil"/>
              <w:left w:val="single" w:sz="4" w:space="0" w:color="auto"/>
              <w:bottom w:val="single" w:sz="4" w:space="0" w:color="auto"/>
              <w:right w:val="single" w:sz="4" w:space="0" w:color="auto"/>
            </w:tcBorders>
            <w:shd w:val="clear" w:color="auto" w:fill="auto"/>
            <w:vAlign w:val="center"/>
            <w:hideMark/>
          </w:tcPr>
          <w:p w:rsidR="00892492" w:rsidRPr="006E0919" w:rsidRDefault="00892492" w:rsidP="00892492">
            <w:pPr>
              <w:keepNext w:val="0"/>
              <w:widowControl/>
              <w:spacing w:line="240" w:lineRule="auto"/>
              <w:jc w:val="center"/>
              <w:rPr>
                <w:rFonts w:eastAsia="Times New Roman" w:cs="Times New Roman"/>
                <w:b w:val="0"/>
                <w:sz w:val="20"/>
                <w:szCs w:val="20"/>
              </w:rPr>
            </w:pPr>
            <w:r w:rsidRPr="006E0919">
              <w:rPr>
                <w:rFonts w:eastAsia="Times New Roman" w:cs="Times New Roman"/>
                <w:b w:val="0"/>
                <w:sz w:val="20"/>
                <w:szCs w:val="20"/>
              </w:rPr>
              <w:t>2.7</w:t>
            </w:r>
          </w:p>
        </w:tc>
        <w:tc>
          <w:tcPr>
            <w:tcW w:w="5635" w:type="dxa"/>
            <w:tcBorders>
              <w:top w:val="nil"/>
              <w:left w:val="nil"/>
              <w:bottom w:val="single" w:sz="4" w:space="0" w:color="auto"/>
              <w:right w:val="single" w:sz="4" w:space="0" w:color="auto"/>
            </w:tcBorders>
            <w:shd w:val="clear" w:color="auto" w:fill="auto"/>
            <w:vAlign w:val="center"/>
            <w:hideMark/>
          </w:tcPr>
          <w:p w:rsidR="00892492" w:rsidRPr="006E0919" w:rsidRDefault="00892492" w:rsidP="00892492">
            <w:pPr>
              <w:keepNext w:val="0"/>
              <w:widowControl/>
              <w:spacing w:line="240" w:lineRule="auto"/>
              <w:jc w:val="left"/>
              <w:rPr>
                <w:rFonts w:eastAsia="Times New Roman" w:cs="Times New Roman"/>
                <w:b w:val="0"/>
                <w:sz w:val="20"/>
                <w:szCs w:val="20"/>
              </w:rPr>
            </w:pPr>
            <w:r w:rsidRPr="006E0919">
              <w:rPr>
                <w:rFonts w:eastAsia="Times New Roman" w:cs="Times New Roman"/>
                <w:b w:val="0"/>
                <w:sz w:val="20"/>
                <w:szCs w:val="20"/>
              </w:rPr>
              <w:t>Đất cây xanh cách ly</w:t>
            </w:r>
          </w:p>
        </w:tc>
        <w:tc>
          <w:tcPr>
            <w:tcW w:w="1440" w:type="dxa"/>
            <w:tcBorders>
              <w:top w:val="nil"/>
              <w:left w:val="nil"/>
              <w:bottom w:val="single" w:sz="4" w:space="0" w:color="auto"/>
              <w:right w:val="single" w:sz="4" w:space="0" w:color="auto"/>
            </w:tcBorders>
            <w:shd w:val="clear" w:color="auto" w:fill="auto"/>
            <w:vAlign w:val="center"/>
            <w:hideMark/>
          </w:tcPr>
          <w:p w:rsidR="00892492" w:rsidRPr="006E0919" w:rsidRDefault="00892492" w:rsidP="00892492">
            <w:pPr>
              <w:keepNext w:val="0"/>
              <w:widowControl/>
              <w:spacing w:line="240" w:lineRule="auto"/>
              <w:jc w:val="right"/>
              <w:rPr>
                <w:rFonts w:eastAsia="Times New Roman" w:cs="Times New Roman"/>
                <w:b w:val="0"/>
                <w:sz w:val="20"/>
                <w:szCs w:val="20"/>
              </w:rPr>
            </w:pPr>
            <w:r w:rsidRPr="006E0919">
              <w:rPr>
                <w:rFonts w:eastAsia="Times New Roman" w:cs="Times New Roman"/>
                <w:b w:val="0"/>
                <w:sz w:val="20"/>
                <w:szCs w:val="20"/>
              </w:rPr>
              <w:t>10,55</w:t>
            </w:r>
          </w:p>
        </w:tc>
        <w:tc>
          <w:tcPr>
            <w:tcW w:w="1260" w:type="dxa"/>
            <w:tcBorders>
              <w:top w:val="nil"/>
              <w:left w:val="nil"/>
              <w:bottom w:val="single" w:sz="4" w:space="0" w:color="auto"/>
              <w:right w:val="single" w:sz="4" w:space="0" w:color="auto"/>
            </w:tcBorders>
            <w:shd w:val="clear" w:color="auto" w:fill="auto"/>
            <w:noWrap/>
            <w:vAlign w:val="center"/>
            <w:hideMark/>
          </w:tcPr>
          <w:p w:rsidR="00892492" w:rsidRPr="006E0919" w:rsidRDefault="00892492" w:rsidP="00892492">
            <w:pPr>
              <w:keepNext w:val="0"/>
              <w:widowControl/>
              <w:spacing w:line="240" w:lineRule="auto"/>
              <w:jc w:val="right"/>
              <w:rPr>
                <w:rFonts w:eastAsia="Times New Roman" w:cs="Times New Roman"/>
                <w:b w:val="0"/>
                <w:sz w:val="22"/>
              </w:rPr>
            </w:pPr>
            <w:r w:rsidRPr="006E0919">
              <w:rPr>
                <w:rFonts w:eastAsia="Times New Roman" w:cs="Times New Roman"/>
                <w:b w:val="0"/>
                <w:sz w:val="22"/>
              </w:rPr>
              <w:t>2,66</w:t>
            </w:r>
          </w:p>
        </w:tc>
      </w:tr>
      <w:tr w:rsidR="006E0919" w:rsidRPr="006E0919" w:rsidTr="00892492">
        <w:trPr>
          <w:trHeight w:val="450"/>
        </w:trPr>
        <w:tc>
          <w:tcPr>
            <w:tcW w:w="760" w:type="dxa"/>
            <w:tcBorders>
              <w:top w:val="nil"/>
              <w:left w:val="single" w:sz="4" w:space="0" w:color="auto"/>
              <w:bottom w:val="single" w:sz="4" w:space="0" w:color="auto"/>
              <w:right w:val="single" w:sz="4" w:space="0" w:color="auto"/>
            </w:tcBorders>
            <w:shd w:val="clear" w:color="auto" w:fill="auto"/>
            <w:vAlign w:val="center"/>
            <w:hideMark/>
          </w:tcPr>
          <w:p w:rsidR="00892492" w:rsidRPr="006E0919" w:rsidRDefault="00892492" w:rsidP="00892492">
            <w:pPr>
              <w:keepNext w:val="0"/>
              <w:widowControl/>
              <w:spacing w:line="240" w:lineRule="auto"/>
              <w:jc w:val="center"/>
              <w:rPr>
                <w:rFonts w:eastAsia="Times New Roman" w:cs="Times New Roman"/>
                <w:b w:val="0"/>
                <w:sz w:val="20"/>
                <w:szCs w:val="20"/>
              </w:rPr>
            </w:pPr>
            <w:r w:rsidRPr="006E0919">
              <w:rPr>
                <w:rFonts w:eastAsia="Times New Roman" w:cs="Times New Roman"/>
                <w:b w:val="0"/>
                <w:sz w:val="20"/>
                <w:szCs w:val="20"/>
              </w:rPr>
              <w:t>2.8</w:t>
            </w:r>
          </w:p>
        </w:tc>
        <w:tc>
          <w:tcPr>
            <w:tcW w:w="5635" w:type="dxa"/>
            <w:tcBorders>
              <w:top w:val="nil"/>
              <w:left w:val="nil"/>
              <w:bottom w:val="single" w:sz="4" w:space="0" w:color="auto"/>
              <w:right w:val="single" w:sz="4" w:space="0" w:color="auto"/>
            </w:tcBorders>
            <w:shd w:val="clear" w:color="auto" w:fill="auto"/>
            <w:vAlign w:val="center"/>
            <w:hideMark/>
          </w:tcPr>
          <w:p w:rsidR="00892492" w:rsidRPr="006E0919" w:rsidRDefault="00892492" w:rsidP="00892492">
            <w:pPr>
              <w:keepNext w:val="0"/>
              <w:widowControl/>
              <w:spacing w:line="240" w:lineRule="auto"/>
              <w:jc w:val="left"/>
              <w:rPr>
                <w:rFonts w:eastAsia="Times New Roman" w:cs="Times New Roman"/>
                <w:b w:val="0"/>
                <w:sz w:val="20"/>
                <w:szCs w:val="20"/>
              </w:rPr>
            </w:pPr>
            <w:r w:rsidRPr="006E0919">
              <w:rPr>
                <w:rFonts w:eastAsia="Times New Roman" w:cs="Times New Roman"/>
                <w:b w:val="0"/>
                <w:sz w:val="20"/>
                <w:szCs w:val="20"/>
              </w:rPr>
              <w:t xml:space="preserve">Đất hạ tầng kỹ thuật </w:t>
            </w:r>
          </w:p>
        </w:tc>
        <w:tc>
          <w:tcPr>
            <w:tcW w:w="1440" w:type="dxa"/>
            <w:tcBorders>
              <w:top w:val="nil"/>
              <w:left w:val="nil"/>
              <w:bottom w:val="single" w:sz="4" w:space="0" w:color="auto"/>
              <w:right w:val="single" w:sz="4" w:space="0" w:color="auto"/>
            </w:tcBorders>
            <w:shd w:val="clear" w:color="auto" w:fill="auto"/>
            <w:vAlign w:val="center"/>
            <w:hideMark/>
          </w:tcPr>
          <w:p w:rsidR="00892492" w:rsidRPr="006E0919" w:rsidRDefault="00892492" w:rsidP="00892492">
            <w:pPr>
              <w:keepNext w:val="0"/>
              <w:widowControl/>
              <w:spacing w:line="240" w:lineRule="auto"/>
              <w:jc w:val="right"/>
              <w:rPr>
                <w:rFonts w:eastAsia="Times New Roman" w:cs="Times New Roman"/>
                <w:b w:val="0"/>
                <w:sz w:val="20"/>
                <w:szCs w:val="20"/>
              </w:rPr>
            </w:pPr>
            <w:r w:rsidRPr="006E0919">
              <w:rPr>
                <w:rFonts w:eastAsia="Times New Roman" w:cs="Times New Roman"/>
                <w:b w:val="0"/>
                <w:sz w:val="20"/>
                <w:szCs w:val="20"/>
              </w:rPr>
              <w:t>2,51</w:t>
            </w:r>
          </w:p>
        </w:tc>
        <w:tc>
          <w:tcPr>
            <w:tcW w:w="1260" w:type="dxa"/>
            <w:tcBorders>
              <w:top w:val="nil"/>
              <w:left w:val="nil"/>
              <w:bottom w:val="single" w:sz="4" w:space="0" w:color="auto"/>
              <w:right w:val="single" w:sz="4" w:space="0" w:color="auto"/>
            </w:tcBorders>
            <w:shd w:val="clear" w:color="auto" w:fill="auto"/>
            <w:noWrap/>
            <w:vAlign w:val="center"/>
            <w:hideMark/>
          </w:tcPr>
          <w:p w:rsidR="00892492" w:rsidRPr="006E0919" w:rsidRDefault="00892492" w:rsidP="00892492">
            <w:pPr>
              <w:keepNext w:val="0"/>
              <w:widowControl/>
              <w:spacing w:line="240" w:lineRule="auto"/>
              <w:jc w:val="right"/>
              <w:rPr>
                <w:rFonts w:eastAsia="Times New Roman" w:cs="Times New Roman"/>
                <w:b w:val="0"/>
                <w:sz w:val="22"/>
              </w:rPr>
            </w:pPr>
            <w:r w:rsidRPr="006E0919">
              <w:rPr>
                <w:rFonts w:eastAsia="Times New Roman" w:cs="Times New Roman"/>
                <w:b w:val="0"/>
                <w:sz w:val="22"/>
              </w:rPr>
              <w:t>0,63</w:t>
            </w:r>
          </w:p>
        </w:tc>
      </w:tr>
      <w:tr w:rsidR="006E0919" w:rsidRPr="006E0919" w:rsidTr="00892492">
        <w:trPr>
          <w:trHeight w:val="450"/>
        </w:trPr>
        <w:tc>
          <w:tcPr>
            <w:tcW w:w="760" w:type="dxa"/>
            <w:tcBorders>
              <w:top w:val="nil"/>
              <w:left w:val="single" w:sz="4" w:space="0" w:color="auto"/>
              <w:bottom w:val="single" w:sz="4" w:space="0" w:color="auto"/>
              <w:right w:val="single" w:sz="4" w:space="0" w:color="auto"/>
            </w:tcBorders>
            <w:shd w:val="clear" w:color="auto" w:fill="auto"/>
            <w:vAlign w:val="center"/>
            <w:hideMark/>
          </w:tcPr>
          <w:p w:rsidR="00892492" w:rsidRPr="006E0919" w:rsidRDefault="00892492" w:rsidP="00892492">
            <w:pPr>
              <w:keepNext w:val="0"/>
              <w:widowControl/>
              <w:spacing w:line="240" w:lineRule="auto"/>
              <w:jc w:val="center"/>
              <w:rPr>
                <w:rFonts w:eastAsia="Times New Roman" w:cs="Times New Roman"/>
                <w:b w:val="0"/>
                <w:sz w:val="20"/>
                <w:szCs w:val="20"/>
              </w:rPr>
            </w:pPr>
            <w:r w:rsidRPr="006E0919">
              <w:rPr>
                <w:rFonts w:eastAsia="Times New Roman" w:cs="Times New Roman"/>
                <w:b w:val="0"/>
                <w:sz w:val="20"/>
                <w:szCs w:val="20"/>
              </w:rPr>
              <w:t>2.9</w:t>
            </w:r>
          </w:p>
        </w:tc>
        <w:tc>
          <w:tcPr>
            <w:tcW w:w="5635" w:type="dxa"/>
            <w:tcBorders>
              <w:top w:val="nil"/>
              <w:left w:val="nil"/>
              <w:bottom w:val="single" w:sz="4" w:space="0" w:color="auto"/>
              <w:right w:val="single" w:sz="4" w:space="0" w:color="auto"/>
            </w:tcBorders>
            <w:shd w:val="clear" w:color="auto" w:fill="auto"/>
            <w:vAlign w:val="center"/>
            <w:hideMark/>
          </w:tcPr>
          <w:p w:rsidR="00892492" w:rsidRPr="006E0919" w:rsidRDefault="00892492" w:rsidP="00892492">
            <w:pPr>
              <w:keepNext w:val="0"/>
              <w:widowControl/>
              <w:spacing w:line="240" w:lineRule="auto"/>
              <w:jc w:val="left"/>
              <w:rPr>
                <w:rFonts w:eastAsia="Times New Roman" w:cs="Times New Roman"/>
                <w:b w:val="0"/>
                <w:sz w:val="20"/>
                <w:szCs w:val="20"/>
              </w:rPr>
            </w:pPr>
            <w:r w:rsidRPr="006E0919">
              <w:rPr>
                <w:rFonts w:eastAsia="Times New Roman" w:cs="Times New Roman"/>
                <w:b w:val="0"/>
                <w:sz w:val="20"/>
                <w:szCs w:val="20"/>
              </w:rPr>
              <w:t>Đất tôn giáo</w:t>
            </w:r>
          </w:p>
        </w:tc>
        <w:tc>
          <w:tcPr>
            <w:tcW w:w="1440" w:type="dxa"/>
            <w:tcBorders>
              <w:top w:val="nil"/>
              <w:left w:val="nil"/>
              <w:bottom w:val="single" w:sz="4" w:space="0" w:color="auto"/>
              <w:right w:val="single" w:sz="4" w:space="0" w:color="auto"/>
            </w:tcBorders>
            <w:shd w:val="clear" w:color="auto" w:fill="auto"/>
            <w:vAlign w:val="center"/>
            <w:hideMark/>
          </w:tcPr>
          <w:p w:rsidR="00892492" w:rsidRPr="006E0919" w:rsidRDefault="00892492" w:rsidP="00892492">
            <w:pPr>
              <w:keepNext w:val="0"/>
              <w:widowControl/>
              <w:spacing w:line="240" w:lineRule="auto"/>
              <w:jc w:val="right"/>
              <w:rPr>
                <w:rFonts w:eastAsia="Times New Roman" w:cs="Times New Roman"/>
                <w:b w:val="0"/>
                <w:sz w:val="20"/>
                <w:szCs w:val="20"/>
              </w:rPr>
            </w:pPr>
            <w:r w:rsidRPr="006E0919">
              <w:rPr>
                <w:rFonts w:eastAsia="Times New Roman" w:cs="Times New Roman"/>
                <w:b w:val="0"/>
                <w:sz w:val="20"/>
                <w:szCs w:val="20"/>
              </w:rPr>
              <w:t>0,13</w:t>
            </w:r>
          </w:p>
        </w:tc>
        <w:tc>
          <w:tcPr>
            <w:tcW w:w="1260" w:type="dxa"/>
            <w:tcBorders>
              <w:top w:val="nil"/>
              <w:left w:val="nil"/>
              <w:bottom w:val="single" w:sz="4" w:space="0" w:color="auto"/>
              <w:right w:val="single" w:sz="4" w:space="0" w:color="auto"/>
            </w:tcBorders>
            <w:shd w:val="clear" w:color="auto" w:fill="auto"/>
            <w:noWrap/>
            <w:vAlign w:val="center"/>
            <w:hideMark/>
          </w:tcPr>
          <w:p w:rsidR="00892492" w:rsidRPr="006E0919" w:rsidRDefault="00892492" w:rsidP="00892492">
            <w:pPr>
              <w:keepNext w:val="0"/>
              <w:widowControl/>
              <w:spacing w:line="240" w:lineRule="auto"/>
              <w:jc w:val="right"/>
              <w:rPr>
                <w:rFonts w:eastAsia="Times New Roman" w:cs="Times New Roman"/>
                <w:b w:val="0"/>
                <w:sz w:val="22"/>
              </w:rPr>
            </w:pPr>
            <w:r w:rsidRPr="006E0919">
              <w:rPr>
                <w:rFonts w:eastAsia="Times New Roman" w:cs="Times New Roman"/>
                <w:b w:val="0"/>
                <w:sz w:val="22"/>
              </w:rPr>
              <w:t>0,03</w:t>
            </w:r>
          </w:p>
        </w:tc>
      </w:tr>
      <w:tr w:rsidR="006E0919" w:rsidRPr="006E0919" w:rsidTr="00892492">
        <w:trPr>
          <w:trHeight w:val="450"/>
        </w:trPr>
        <w:tc>
          <w:tcPr>
            <w:tcW w:w="760" w:type="dxa"/>
            <w:tcBorders>
              <w:top w:val="nil"/>
              <w:left w:val="single" w:sz="4" w:space="0" w:color="auto"/>
              <w:bottom w:val="single" w:sz="4" w:space="0" w:color="auto"/>
              <w:right w:val="single" w:sz="4" w:space="0" w:color="auto"/>
            </w:tcBorders>
            <w:shd w:val="clear" w:color="auto" w:fill="auto"/>
            <w:vAlign w:val="center"/>
            <w:hideMark/>
          </w:tcPr>
          <w:p w:rsidR="00892492" w:rsidRPr="006E0919" w:rsidRDefault="00892492" w:rsidP="00892492">
            <w:pPr>
              <w:keepNext w:val="0"/>
              <w:widowControl/>
              <w:spacing w:line="240" w:lineRule="auto"/>
              <w:jc w:val="center"/>
              <w:rPr>
                <w:rFonts w:eastAsia="Times New Roman" w:cs="Times New Roman"/>
                <w:bCs/>
                <w:sz w:val="20"/>
                <w:szCs w:val="20"/>
              </w:rPr>
            </w:pPr>
            <w:r w:rsidRPr="006E0919">
              <w:rPr>
                <w:rFonts w:eastAsia="Times New Roman" w:cs="Times New Roman"/>
                <w:bCs/>
                <w:sz w:val="20"/>
                <w:szCs w:val="20"/>
              </w:rPr>
              <w:t>II</w:t>
            </w:r>
          </w:p>
        </w:tc>
        <w:tc>
          <w:tcPr>
            <w:tcW w:w="5635" w:type="dxa"/>
            <w:tcBorders>
              <w:top w:val="nil"/>
              <w:left w:val="nil"/>
              <w:bottom w:val="single" w:sz="4" w:space="0" w:color="auto"/>
              <w:right w:val="single" w:sz="4" w:space="0" w:color="auto"/>
            </w:tcBorders>
            <w:shd w:val="clear" w:color="auto" w:fill="auto"/>
            <w:vAlign w:val="center"/>
            <w:hideMark/>
          </w:tcPr>
          <w:p w:rsidR="00892492" w:rsidRPr="006E0919" w:rsidRDefault="00892492" w:rsidP="00892492">
            <w:pPr>
              <w:keepNext w:val="0"/>
              <w:widowControl/>
              <w:spacing w:line="240" w:lineRule="auto"/>
              <w:jc w:val="left"/>
              <w:rPr>
                <w:rFonts w:eastAsia="Times New Roman" w:cs="Times New Roman"/>
                <w:bCs/>
                <w:sz w:val="20"/>
                <w:szCs w:val="20"/>
              </w:rPr>
            </w:pPr>
            <w:r w:rsidRPr="006E0919">
              <w:rPr>
                <w:rFonts w:eastAsia="Times New Roman" w:cs="Times New Roman"/>
                <w:bCs/>
                <w:sz w:val="20"/>
                <w:szCs w:val="20"/>
              </w:rPr>
              <w:t>Đất khác</w:t>
            </w:r>
          </w:p>
        </w:tc>
        <w:tc>
          <w:tcPr>
            <w:tcW w:w="1440" w:type="dxa"/>
            <w:tcBorders>
              <w:top w:val="nil"/>
              <w:left w:val="nil"/>
              <w:bottom w:val="single" w:sz="4" w:space="0" w:color="auto"/>
              <w:right w:val="single" w:sz="4" w:space="0" w:color="auto"/>
            </w:tcBorders>
            <w:shd w:val="clear" w:color="auto" w:fill="auto"/>
            <w:vAlign w:val="center"/>
            <w:hideMark/>
          </w:tcPr>
          <w:p w:rsidR="00892492" w:rsidRPr="006E0919" w:rsidRDefault="00892492" w:rsidP="00892492">
            <w:pPr>
              <w:keepNext w:val="0"/>
              <w:widowControl/>
              <w:spacing w:line="240" w:lineRule="auto"/>
              <w:jc w:val="right"/>
              <w:rPr>
                <w:rFonts w:eastAsia="Times New Roman" w:cs="Times New Roman"/>
                <w:bCs/>
                <w:sz w:val="20"/>
                <w:szCs w:val="20"/>
              </w:rPr>
            </w:pPr>
            <w:r w:rsidRPr="006E0919">
              <w:rPr>
                <w:rFonts w:eastAsia="Times New Roman" w:cs="Times New Roman"/>
                <w:bCs/>
                <w:sz w:val="20"/>
                <w:szCs w:val="20"/>
              </w:rPr>
              <w:t>104,26</w:t>
            </w:r>
          </w:p>
        </w:tc>
        <w:tc>
          <w:tcPr>
            <w:tcW w:w="1260" w:type="dxa"/>
            <w:tcBorders>
              <w:top w:val="nil"/>
              <w:left w:val="nil"/>
              <w:bottom w:val="single" w:sz="4" w:space="0" w:color="auto"/>
              <w:right w:val="single" w:sz="4" w:space="0" w:color="auto"/>
            </w:tcBorders>
            <w:shd w:val="clear" w:color="auto" w:fill="auto"/>
            <w:noWrap/>
            <w:vAlign w:val="center"/>
            <w:hideMark/>
          </w:tcPr>
          <w:p w:rsidR="00892492" w:rsidRPr="006E0919" w:rsidRDefault="00892492" w:rsidP="00892492">
            <w:pPr>
              <w:keepNext w:val="0"/>
              <w:widowControl/>
              <w:spacing w:line="240" w:lineRule="auto"/>
              <w:jc w:val="right"/>
              <w:rPr>
                <w:rFonts w:eastAsia="Times New Roman" w:cs="Times New Roman"/>
                <w:bCs/>
                <w:sz w:val="22"/>
              </w:rPr>
            </w:pPr>
            <w:r w:rsidRPr="006E0919">
              <w:rPr>
                <w:rFonts w:eastAsia="Times New Roman" w:cs="Times New Roman"/>
                <w:bCs/>
                <w:sz w:val="22"/>
              </w:rPr>
              <w:t>26,28</w:t>
            </w:r>
          </w:p>
        </w:tc>
      </w:tr>
      <w:tr w:rsidR="006E0919" w:rsidRPr="006E0919" w:rsidTr="00892492">
        <w:trPr>
          <w:trHeight w:val="450"/>
        </w:trPr>
        <w:tc>
          <w:tcPr>
            <w:tcW w:w="760" w:type="dxa"/>
            <w:tcBorders>
              <w:top w:val="nil"/>
              <w:left w:val="single" w:sz="4" w:space="0" w:color="auto"/>
              <w:bottom w:val="single" w:sz="4" w:space="0" w:color="auto"/>
              <w:right w:val="single" w:sz="4" w:space="0" w:color="auto"/>
            </w:tcBorders>
            <w:shd w:val="clear" w:color="auto" w:fill="auto"/>
            <w:vAlign w:val="center"/>
            <w:hideMark/>
          </w:tcPr>
          <w:p w:rsidR="00892492" w:rsidRPr="006E0919" w:rsidRDefault="00892492" w:rsidP="00892492">
            <w:pPr>
              <w:keepNext w:val="0"/>
              <w:widowControl/>
              <w:spacing w:line="240" w:lineRule="auto"/>
              <w:jc w:val="center"/>
              <w:rPr>
                <w:rFonts w:eastAsia="Times New Roman" w:cs="Times New Roman"/>
                <w:b w:val="0"/>
                <w:sz w:val="20"/>
                <w:szCs w:val="20"/>
              </w:rPr>
            </w:pPr>
            <w:r w:rsidRPr="006E0919">
              <w:rPr>
                <w:rFonts w:eastAsia="Times New Roman" w:cs="Times New Roman"/>
                <w:b w:val="0"/>
                <w:sz w:val="20"/>
                <w:szCs w:val="20"/>
              </w:rPr>
              <w:t>1</w:t>
            </w:r>
          </w:p>
        </w:tc>
        <w:tc>
          <w:tcPr>
            <w:tcW w:w="5635" w:type="dxa"/>
            <w:tcBorders>
              <w:top w:val="nil"/>
              <w:left w:val="nil"/>
              <w:bottom w:val="single" w:sz="4" w:space="0" w:color="auto"/>
              <w:right w:val="single" w:sz="4" w:space="0" w:color="auto"/>
            </w:tcBorders>
            <w:shd w:val="clear" w:color="auto" w:fill="auto"/>
            <w:vAlign w:val="center"/>
            <w:hideMark/>
          </w:tcPr>
          <w:p w:rsidR="00892492" w:rsidRPr="006E0919" w:rsidRDefault="00892492" w:rsidP="00892492">
            <w:pPr>
              <w:keepNext w:val="0"/>
              <w:widowControl/>
              <w:spacing w:line="240" w:lineRule="auto"/>
              <w:jc w:val="left"/>
              <w:rPr>
                <w:rFonts w:eastAsia="Times New Roman" w:cs="Times New Roman"/>
                <w:b w:val="0"/>
                <w:sz w:val="20"/>
                <w:szCs w:val="20"/>
              </w:rPr>
            </w:pPr>
            <w:r w:rsidRPr="006E0919">
              <w:rPr>
                <w:rFonts w:eastAsia="Times New Roman" w:cs="Times New Roman"/>
                <w:b w:val="0"/>
                <w:sz w:val="20"/>
                <w:szCs w:val="20"/>
              </w:rPr>
              <w:t>Đất an ninh, quốc phòng</w:t>
            </w:r>
          </w:p>
        </w:tc>
        <w:tc>
          <w:tcPr>
            <w:tcW w:w="1440" w:type="dxa"/>
            <w:tcBorders>
              <w:top w:val="nil"/>
              <w:left w:val="nil"/>
              <w:bottom w:val="single" w:sz="4" w:space="0" w:color="auto"/>
              <w:right w:val="single" w:sz="4" w:space="0" w:color="auto"/>
            </w:tcBorders>
            <w:shd w:val="clear" w:color="auto" w:fill="auto"/>
            <w:vAlign w:val="center"/>
            <w:hideMark/>
          </w:tcPr>
          <w:p w:rsidR="00892492" w:rsidRPr="006E0919" w:rsidRDefault="00892492" w:rsidP="00892492">
            <w:pPr>
              <w:keepNext w:val="0"/>
              <w:widowControl/>
              <w:spacing w:line="240" w:lineRule="auto"/>
              <w:jc w:val="right"/>
              <w:rPr>
                <w:rFonts w:eastAsia="Times New Roman" w:cs="Times New Roman"/>
                <w:b w:val="0"/>
                <w:sz w:val="20"/>
                <w:szCs w:val="20"/>
              </w:rPr>
            </w:pPr>
            <w:r w:rsidRPr="006E0919">
              <w:rPr>
                <w:rFonts w:eastAsia="Times New Roman" w:cs="Times New Roman"/>
                <w:b w:val="0"/>
                <w:sz w:val="20"/>
                <w:szCs w:val="20"/>
              </w:rPr>
              <w:t>2,23</w:t>
            </w:r>
          </w:p>
        </w:tc>
        <w:tc>
          <w:tcPr>
            <w:tcW w:w="1260" w:type="dxa"/>
            <w:tcBorders>
              <w:top w:val="nil"/>
              <w:left w:val="nil"/>
              <w:bottom w:val="single" w:sz="4" w:space="0" w:color="auto"/>
              <w:right w:val="single" w:sz="4" w:space="0" w:color="auto"/>
            </w:tcBorders>
            <w:shd w:val="clear" w:color="auto" w:fill="auto"/>
            <w:noWrap/>
            <w:vAlign w:val="center"/>
            <w:hideMark/>
          </w:tcPr>
          <w:p w:rsidR="00892492" w:rsidRPr="006E0919" w:rsidRDefault="00892492" w:rsidP="00892492">
            <w:pPr>
              <w:keepNext w:val="0"/>
              <w:widowControl/>
              <w:spacing w:line="240" w:lineRule="auto"/>
              <w:jc w:val="right"/>
              <w:rPr>
                <w:rFonts w:eastAsia="Times New Roman" w:cs="Times New Roman"/>
                <w:b w:val="0"/>
                <w:sz w:val="22"/>
              </w:rPr>
            </w:pPr>
            <w:r w:rsidRPr="006E0919">
              <w:rPr>
                <w:rFonts w:eastAsia="Times New Roman" w:cs="Times New Roman"/>
                <w:b w:val="0"/>
                <w:sz w:val="22"/>
              </w:rPr>
              <w:t>0,56</w:t>
            </w:r>
          </w:p>
        </w:tc>
      </w:tr>
      <w:tr w:rsidR="006E0919" w:rsidRPr="006E0919" w:rsidTr="00892492">
        <w:trPr>
          <w:trHeight w:val="450"/>
        </w:trPr>
        <w:tc>
          <w:tcPr>
            <w:tcW w:w="760" w:type="dxa"/>
            <w:tcBorders>
              <w:top w:val="nil"/>
              <w:left w:val="single" w:sz="4" w:space="0" w:color="auto"/>
              <w:bottom w:val="single" w:sz="4" w:space="0" w:color="auto"/>
              <w:right w:val="single" w:sz="4" w:space="0" w:color="auto"/>
            </w:tcBorders>
            <w:shd w:val="clear" w:color="auto" w:fill="auto"/>
            <w:vAlign w:val="center"/>
            <w:hideMark/>
          </w:tcPr>
          <w:p w:rsidR="00892492" w:rsidRPr="006E0919" w:rsidRDefault="00892492" w:rsidP="00892492">
            <w:pPr>
              <w:keepNext w:val="0"/>
              <w:widowControl/>
              <w:spacing w:line="240" w:lineRule="auto"/>
              <w:jc w:val="center"/>
              <w:rPr>
                <w:rFonts w:eastAsia="Times New Roman" w:cs="Times New Roman"/>
                <w:b w:val="0"/>
                <w:sz w:val="20"/>
                <w:szCs w:val="20"/>
              </w:rPr>
            </w:pPr>
            <w:r w:rsidRPr="006E0919">
              <w:rPr>
                <w:rFonts w:eastAsia="Times New Roman" w:cs="Times New Roman"/>
                <w:b w:val="0"/>
                <w:sz w:val="20"/>
                <w:szCs w:val="20"/>
              </w:rPr>
              <w:t>2</w:t>
            </w:r>
          </w:p>
        </w:tc>
        <w:tc>
          <w:tcPr>
            <w:tcW w:w="5635" w:type="dxa"/>
            <w:tcBorders>
              <w:top w:val="nil"/>
              <w:left w:val="nil"/>
              <w:bottom w:val="single" w:sz="4" w:space="0" w:color="auto"/>
              <w:right w:val="single" w:sz="4" w:space="0" w:color="auto"/>
            </w:tcBorders>
            <w:shd w:val="clear" w:color="auto" w:fill="auto"/>
            <w:vAlign w:val="center"/>
            <w:hideMark/>
          </w:tcPr>
          <w:p w:rsidR="00892492" w:rsidRPr="006E0919" w:rsidRDefault="00892492" w:rsidP="00892492">
            <w:pPr>
              <w:keepNext w:val="0"/>
              <w:widowControl/>
              <w:spacing w:line="240" w:lineRule="auto"/>
              <w:jc w:val="left"/>
              <w:rPr>
                <w:rFonts w:eastAsia="Times New Roman" w:cs="Times New Roman"/>
                <w:b w:val="0"/>
                <w:sz w:val="20"/>
                <w:szCs w:val="20"/>
              </w:rPr>
            </w:pPr>
            <w:r w:rsidRPr="006E0919">
              <w:rPr>
                <w:rFonts w:eastAsia="Times New Roman" w:cs="Times New Roman"/>
                <w:b w:val="0"/>
                <w:sz w:val="20"/>
                <w:szCs w:val="20"/>
              </w:rPr>
              <w:t>Đất dự phòng phát triển</w:t>
            </w:r>
          </w:p>
        </w:tc>
        <w:tc>
          <w:tcPr>
            <w:tcW w:w="1440" w:type="dxa"/>
            <w:tcBorders>
              <w:top w:val="nil"/>
              <w:left w:val="nil"/>
              <w:bottom w:val="single" w:sz="4" w:space="0" w:color="auto"/>
              <w:right w:val="single" w:sz="4" w:space="0" w:color="auto"/>
            </w:tcBorders>
            <w:shd w:val="clear" w:color="auto" w:fill="auto"/>
            <w:vAlign w:val="center"/>
            <w:hideMark/>
          </w:tcPr>
          <w:p w:rsidR="00892492" w:rsidRPr="006E0919" w:rsidRDefault="00892492" w:rsidP="00892492">
            <w:pPr>
              <w:keepNext w:val="0"/>
              <w:widowControl/>
              <w:spacing w:line="240" w:lineRule="auto"/>
              <w:jc w:val="right"/>
              <w:rPr>
                <w:rFonts w:eastAsia="Times New Roman" w:cs="Times New Roman"/>
                <w:b w:val="0"/>
                <w:sz w:val="20"/>
                <w:szCs w:val="20"/>
              </w:rPr>
            </w:pPr>
            <w:r w:rsidRPr="006E0919">
              <w:rPr>
                <w:rFonts w:eastAsia="Times New Roman" w:cs="Times New Roman"/>
                <w:b w:val="0"/>
                <w:sz w:val="20"/>
                <w:szCs w:val="20"/>
              </w:rPr>
              <w:t>16,28</w:t>
            </w:r>
          </w:p>
        </w:tc>
        <w:tc>
          <w:tcPr>
            <w:tcW w:w="1260" w:type="dxa"/>
            <w:tcBorders>
              <w:top w:val="nil"/>
              <w:left w:val="nil"/>
              <w:bottom w:val="single" w:sz="4" w:space="0" w:color="auto"/>
              <w:right w:val="single" w:sz="4" w:space="0" w:color="auto"/>
            </w:tcBorders>
            <w:shd w:val="clear" w:color="auto" w:fill="auto"/>
            <w:noWrap/>
            <w:vAlign w:val="center"/>
            <w:hideMark/>
          </w:tcPr>
          <w:p w:rsidR="00892492" w:rsidRPr="006E0919" w:rsidRDefault="00892492" w:rsidP="00892492">
            <w:pPr>
              <w:keepNext w:val="0"/>
              <w:widowControl/>
              <w:spacing w:line="240" w:lineRule="auto"/>
              <w:jc w:val="right"/>
              <w:rPr>
                <w:rFonts w:eastAsia="Times New Roman" w:cs="Times New Roman"/>
                <w:b w:val="0"/>
                <w:sz w:val="22"/>
              </w:rPr>
            </w:pPr>
            <w:r w:rsidRPr="006E0919">
              <w:rPr>
                <w:rFonts w:eastAsia="Times New Roman" w:cs="Times New Roman"/>
                <w:b w:val="0"/>
                <w:sz w:val="22"/>
              </w:rPr>
              <w:t>4,10</w:t>
            </w:r>
          </w:p>
        </w:tc>
      </w:tr>
      <w:tr w:rsidR="006E0919" w:rsidRPr="006E0919" w:rsidTr="00892492">
        <w:trPr>
          <w:trHeight w:val="450"/>
        </w:trPr>
        <w:tc>
          <w:tcPr>
            <w:tcW w:w="760" w:type="dxa"/>
            <w:tcBorders>
              <w:top w:val="nil"/>
              <w:left w:val="single" w:sz="4" w:space="0" w:color="auto"/>
              <w:bottom w:val="single" w:sz="4" w:space="0" w:color="auto"/>
              <w:right w:val="single" w:sz="4" w:space="0" w:color="auto"/>
            </w:tcBorders>
            <w:shd w:val="clear" w:color="auto" w:fill="auto"/>
            <w:vAlign w:val="center"/>
            <w:hideMark/>
          </w:tcPr>
          <w:p w:rsidR="00892492" w:rsidRPr="006E0919" w:rsidRDefault="00892492" w:rsidP="00892492">
            <w:pPr>
              <w:keepNext w:val="0"/>
              <w:widowControl/>
              <w:spacing w:line="240" w:lineRule="auto"/>
              <w:jc w:val="center"/>
              <w:rPr>
                <w:rFonts w:eastAsia="Times New Roman" w:cs="Times New Roman"/>
                <w:b w:val="0"/>
                <w:sz w:val="20"/>
                <w:szCs w:val="20"/>
              </w:rPr>
            </w:pPr>
            <w:r w:rsidRPr="006E0919">
              <w:rPr>
                <w:rFonts w:eastAsia="Times New Roman" w:cs="Times New Roman"/>
                <w:b w:val="0"/>
                <w:sz w:val="20"/>
                <w:szCs w:val="20"/>
              </w:rPr>
              <w:t>3</w:t>
            </w:r>
          </w:p>
        </w:tc>
        <w:tc>
          <w:tcPr>
            <w:tcW w:w="5635" w:type="dxa"/>
            <w:tcBorders>
              <w:top w:val="nil"/>
              <w:left w:val="nil"/>
              <w:bottom w:val="single" w:sz="4" w:space="0" w:color="auto"/>
              <w:right w:val="single" w:sz="4" w:space="0" w:color="auto"/>
            </w:tcBorders>
            <w:shd w:val="clear" w:color="auto" w:fill="auto"/>
            <w:vAlign w:val="center"/>
            <w:hideMark/>
          </w:tcPr>
          <w:p w:rsidR="00892492" w:rsidRPr="006E0919" w:rsidRDefault="00892492" w:rsidP="00892492">
            <w:pPr>
              <w:keepNext w:val="0"/>
              <w:widowControl/>
              <w:spacing w:line="240" w:lineRule="auto"/>
              <w:jc w:val="left"/>
              <w:rPr>
                <w:rFonts w:eastAsia="Times New Roman" w:cs="Times New Roman"/>
                <w:b w:val="0"/>
                <w:sz w:val="20"/>
                <w:szCs w:val="20"/>
              </w:rPr>
            </w:pPr>
            <w:r w:rsidRPr="006E0919">
              <w:rPr>
                <w:rFonts w:eastAsia="Times New Roman" w:cs="Times New Roman"/>
                <w:b w:val="0"/>
                <w:sz w:val="20"/>
                <w:szCs w:val="20"/>
              </w:rPr>
              <w:t>Đất giao thông đối ngoại</w:t>
            </w:r>
          </w:p>
        </w:tc>
        <w:tc>
          <w:tcPr>
            <w:tcW w:w="1440" w:type="dxa"/>
            <w:tcBorders>
              <w:top w:val="nil"/>
              <w:left w:val="nil"/>
              <w:bottom w:val="single" w:sz="4" w:space="0" w:color="auto"/>
              <w:right w:val="single" w:sz="4" w:space="0" w:color="auto"/>
            </w:tcBorders>
            <w:shd w:val="clear" w:color="auto" w:fill="auto"/>
            <w:vAlign w:val="center"/>
            <w:hideMark/>
          </w:tcPr>
          <w:p w:rsidR="00892492" w:rsidRPr="006E0919" w:rsidRDefault="00892492" w:rsidP="00892492">
            <w:pPr>
              <w:keepNext w:val="0"/>
              <w:widowControl/>
              <w:spacing w:line="240" w:lineRule="auto"/>
              <w:jc w:val="right"/>
              <w:rPr>
                <w:rFonts w:eastAsia="Times New Roman" w:cs="Times New Roman"/>
                <w:b w:val="0"/>
                <w:sz w:val="20"/>
                <w:szCs w:val="20"/>
              </w:rPr>
            </w:pPr>
            <w:r w:rsidRPr="006E0919">
              <w:rPr>
                <w:rFonts w:eastAsia="Times New Roman" w:cs="Times New Roman"/>
                <w:b w:val="0"/>
                <w:sz w:val="20"/>
                <w:szCs w:val="20"/>
              </w:rPr>
              <w:t>52,66</w:t>
            </w:r>
          </w:p>
        </w:tc>
        <w:tc>
          <w:tcPr>
            <w:tcW w:w="1260" w:type="dxa"/>
            <w:tcBorders>
              <w:top w:val="nil"/>
              <w:left w:val="nil"/>
              <w:bottom w:val="single" w:sz="4" w:space="0" w:color="auto"/>
              <w:right w:val="single" w:sz="4" w:space="0" w:color="auto"/>
            </w:tcBorders>
            <w:shd w:val="clear" w:color="auto" w:fill="auto"/>
            <w:noWrap/>
            <w:vAlign w:val="center"/>
            <w:hideMark/>
          </w:tcPr>
          <w:p w:rsidR="00892492" w:rsidRPr="006E0919" w:rsidRDefault="00892492" w:rsidP="00892492">
            <w:pPr>
              <w:keepNext w:val="0"/>
              <w:widowControl/>
              <w:spacing w:line="240" w:lineRule="auto"/>
              <w:jc w:val="right"/>
              <w:rPr>
                <w:rFonts w:eastAsia="Times New Roman" w:cs="Times New Roman"/>
                <w:b w:val="0"/>
                <w:sz w:val="22"/>
              </w:rPr>
            </w:pPr>
            <w:r w:rsidRPr="006E0919">
              <w:rPr>
                <w:rFonts w:eastAsia="Times New Roman" w:cs="Times New Roman"/>
                <w:b w:val="0"/>
                <w:sz w:val="22"/>
              </w:rPr>
              <w:t>13,27</w:t>
            </w:r>
          </w:p>
        </w:tc>
      </w:tr>
      <w:tr w:rsidR="006E0919" w:rsidRPr="006E0919" w:rsidTr="00892492">
        <w:trPr>
          <w:trHeight w:val="660"/>
        </w:trPr>
        <w:tc>
          <w:tcPr>
            <w:tcW w:w="760" w:type="dxa"/>
            <w:tcBorders>
              <w:top w:val="nil"/>
              <w:left w:val="single" w:sz="4" w:space="0" w:color="auto"/>
              <w:bottom w:val="single" w:sz="4" w:space="0" w:color="auto"/>
              <w:right w:val="single" w:sz="4" w:space="0" w:color="auto"/>
            </w:tcBorders>
            <w:shd w:val="clear" w:color="auto" w:fill="auto"/>
            <w:vAlign w:val="center"/>
            <w:hideMark/>
          </w:tcPr>
          <w:p w:rsidR="00892492" w:rsidRPr="006E0919" w:rsidRDefault="00892492" w:rsidP="00892492">
            <w:pPr>
              <w:keepNext w:val="0"/>
              <w:widowControl/>
              <w:spacing w:line="240" w:lineRule="auto"/>
              <w:jc w:val="center"/>
              <w:rPr>
                <w:rFonts w:eastAsia="Times New Roman" w:cs="Times New Roman"/>
                <w:b w:val="0"/>
                <w:sz w:val="20"/>
                <w:szCs w:val="20"/>
              </w:rPr>
            </w:pPr>
            <w:r w:rsidRPr="006E0919">
              <w:rPr>
                <w:rFonts w:eastAsia="Times New Roman" w:cs="Times New Roman"/>
                <w:b w:val="0"/>
                <w:sz w:val="20"/>
                <w:szCs w:val="20"/>
              </w:rPr>
              <w:t>4</w:t>
            </w:r>
          </w:p>
        </w:tc>
        <w:tc>
          <w:tcPr>
            <w:tcW w:w="5635" w:type="dxa"/>
            <w:tcBorders>
              <w:top w:val="nil"/>
              <w:left w:val="nil"/>
              <w:bottom w:val="single" w:sz="4" w:space="0" w:color="auto"/>
              <w:right w:val="single" w:sz="4" w:space="0" w:color="auto"/>
            </w:tcBorders>
            <w:shd w:val="clear" w:color="auto" w:fill="auto"/>
            <w:vAlign w:val="center"/>
            <w:hideMark/>
          </w:tcPr>
          <w:p w:rsidR="00892492" w:rsidRPr="006E0919" w:rsidRDefault="00892492" w:rsidP="00892492">
            <w:pPr>
              <w:keepNext w:val="0"/>
              <w:widowControl/>
              <w:spacing w:line="240" w:lineRule="auto"/>
              <w:jc w:val="left"/>
              <w:rPr>
                <w:rFonts w:eastAsia="Times New Roman" w:cs="Times New Roman"/>
                <w:b w:val="0"/>
                <w:sz w:val="20"/>
                <w:szCs w:val="20"/>
              </w:rPr>
            </w:pPr>
            <w:r w:rsidRPr="006E0919">
              <w:rPr>
                <w:rFonts w:eastAsia="Times New Roman" w:cs="Times New Roman"/>
                <w:b w:val="0"/>
                <w:sz w:val="20"/>
                <w:szCs w:val="20"/>
              </w:rPr>
              <w:t xml:space="preserve"> Đất sông suối và mặt nước chuyên dùng và các loại đất khác </w:t>
            </w:r>
          </w:p>
        </w:tc>
        <w:tc>
          <w:tcPr>
            <w:tcW w:w="1440" w:type="dxa"/>
            <w:tcBorders>
              <w:top w:val="nil"/>
              <w:left w:val="nil"/>
              <w:bottom w:val="single" w:sz="4" w:space="0" w:color="auto"/>
              <w:right w:val="single" w:sz="4" w:space="0" w:color="auto"/>
            </w:tcBorders>
            <w:shd w:val="clear" w:color="auto" w:fill="auto"/>
            <w:vAlign w:val="center"/>
            <w:hideMark/>
          </w:tcPr>
          <w:p w:rsidR="00892492" w:rsidRPr="006E0919" w:rsidRDefault="00892492" w:rsidP="00892492">
            <w:pPr>
              <w:keepNext w:val="0"/>
              <w:widowControl/>
              <w:spacing w:line="240" w:lineRule="auto"/>
              <w:jc w:val="right"/>
              <w:rPr>
                <w:rFonts w:eastAsia="Times New Roman" w:cs="Times New Roman"/>
                <w:b w:val="0"/>
                <w:sz w:val="20"/>
                <w:szCs w:val="20"/>
              </w:rPr>
            </w:pPr>
            <w:r w:rsidRPr="006E0919">
              <w:rPr>
                <w:rFonts w:eastAsia="Times New Roman" w:cs="Times New Roman"/>
                <w:b w:val="0"/>
                <w:sz w:val="20"/>
                <w:szCs w:val="20"/>
              </w:rPr>
              <w:t>33,09</w:t>
            </w:r>
          </w:p>
        </w:tc>
        <w:tc>
          <w:tcPr>
            <w:tcW w:w="1260" w:type="dxa"/>
            <w:tcBorders>
              <w:top w:val="nil"/>
              <w:left w:val="nil"/>
              <w:bottom w:val="single" w:sz="4" w:space="0" w:color="auto"/>
              <w:right w:val="single" w:sz="4" w:space="0" w:color="auto"/>
            </w:tcBorders>
            <w:shd w:val="clear" w:color="auto" w:fill="auto"/>
            <w:noWrap/>
            <w:vAlign w:val="center"/>
            <w:hideMark/>
          </w:tcPr>
          <w:p w:rsidR="00892492" w:rsidRPr="006E0919" w:rsidRDefault="00892492" w:rsidP="00892492">
            <w:pPr>
              <w:keepNext w:val="0"/>
              <w:widowControl/>
              <w:spacing w:line="240" w:lineRule="auto"/>
              <w:jc w:val="right"/>
              <w:rPr>
                <w:rFonts w:eastAsia="Times New Roman" w:cs="Times New Roman"/>
                <w:b w:val="0"/>
                <w:sz w:val="22"/>
              </w:rPr>
            </w:pPr>
            <w:r w:rsidRPr="006E0919">
              <w:rPr>
                <w:rFonts w:eastAsia="Times New Roman" w:cs="Times New Roman"/>
                <w:b w:val="0"/>
                <w:sz w:val="22"/>
              </w:rPr>
              <w:t>8,34</w:t>
            </w:r>
          </w:p>
        </w:tc>
      </w:tr>
    </w:tbl>
    <w:p w:rsidR="00892492" w:rsidRPr="00892492" w:rsidRDefault="00892492" w:rsidP="00892492">
      <w:pPr>
        <w:rPr>
          <w:lang w:val="nb-NO"/>
        </w:rPr>
      </w:pPr>
    </w:p>
    <w:p w:rsidR="00892492" w:rsidRDefault="00892492" w:rsidP="00892492">
      <w:pPr>
        <w:pStyle w:val="Heading4"/>
      </w:pPr>
      <w:bookmarkStart w:id="639" w:name="_Toc20672199"/>
      <w:r>
        <w:t>Bảng</w:t>
      </w:r>
      <w:r w:rsidR="00615B2C">
        <w:t xml:space="preserve"> 13: Bảng</w:t>
      </w:r>
      <w:r>
        <w:t xml:space="preserve"> cân bằng sử dụng đất Phân khu 2</w:t>
      </w:r>
      <w:bookmarkEnd w:id="639"/>
    </w:p>
    <w:tbl>
      <w:tblPr>
        <w:tblW w:w="9095" w:type="dxa"/>
        <w:tblInd w:w="103" w:type="dxa"/>
        <w:tblLook w:val="04A0" w:firstRow="1" w:lastRow="0" w:firstColumn="1" w:lastColumn="0" w:noHBand="0" w:noVBand="1"/>
      </w:tblPr>
      <w:tblGrid>
        <w:gridCol w:w="760"/>
        <w:gridCol w:w="5635"/>
        <w:gridCol w:w="1440"/>
        <w:gridCol w:w="1260"/>
      </w:tblGrid>
      <w:tr w:rsidR="006E0919" w:rsidRPr="006E0919" w:rsidTr="00892492">
        <w:trPr>
          <w:trHeight w:val="870"/>
          <w:tblHeader/>
        </w:trPr>
        <w:tc>
          <w:tcPr>
            <w:tcW w:w="7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92492" w:rsidRPr="006E0919" w:rsidRDefault="00892492" w:rsidP="00892492">
            <w:pPr>
              <w:keepNext w:val="0"/>
              <w:widowControl/>
              <w:spacing w:line="240" w:lineRule="auto"/>
              <w:jc w:val="center"/>
              <w:rPr>
                <w:rFonts w:eastAsia="Times New Roman" w:cs="Times New Roman"/>
                <w:bCs/>
                <w:sz w:val="20"/>
                <w:szCs w:val="20"/>
              </w:rPr>
            </w:pPr>
            <w:r w:rsidRPr="006E0919">
              <w:rPr>
                <w:rFonts w:eastAsia="Times New Roman" w:cs="Times New Roman"/>
                <w:bCs/>
                <w:sz w:val="20"/>
                <w:szCs w:val="20"/>
              </w:rPr>
              <w:t>STT</w:t>
            </w:r>
          </w:p>
        </w:tc>
        <w:tc>
          <w:tcPr>
            <w:tcW w:w="5635" w:type="dxa"/>
            <w:tcBorders>
              <w:top w:val="single" w:sz="4" w:space="0" w:color="auto"/>
              <w:left w:val="nil"/>
              <w:bottom w:val="single" w:sz="4" w:space="0" w:color="auto"/>
              <w:right w:val="single" w:sz="4" w:space="0" w:color="auto"/>
            </w:tcBorders>
            <w:shd w:val="clear" w:color="auto" w:fill="auto"/>
            <w:vAlign w:val="center"/>
            <w:hideMark/>
          </w:tcPr>
          <w:p w:rsidR="00892492" w:rsidRPr="006E0919" w:rsidRDefault="00892492" w:rsidP="00892492">
            <w:pPr>
              <w:keepNext w:val="0"/>
              <w:widowControl/>
              <w:spacing w:line="240" w:lineRule="auto"/>
              <w:jc w:val="center"/>
              <w:rPr>
                <w:rFonts w:eastAsia="Times New Roman" w:cs="Times New Roman"/>
                <w:bCs/>
                <w:sz w:val="20"/>
                <w:szCs w:val="20"/>
              </w:rPr>
            </w:pPr>
            <w:r w:rsidRPr="006E0919">
              <w:rPr>
                <w:rFonts w:eastAsia="Times New Roman" w:cs="Times New Roman"/>
                <w:bCs/>
                <w:sz w:val="20"/>
                <w:szCs w:val="20"/>
              </w:rPr>
              <w:t>HẠNG MỤC</w:t>
            </w:r>
          </w:p>
        </w:tc>
        <w:tc>
          <w:tcPr>
            <w:tcW w:w="1440" w:type="dxa"/>
            <w:tcBorders>
              <w:top w:val="single" w:sz="4" w:space="0" w:color="auto"/>
              <w:left w:val="nil"/>
              <w:bottom w:val="single" w:sz="4" w:space="0" w:color="auto"/>
              <w:right w:val="single" w:sz="4" w:space="0" w:color="auto"/>
            </w:tcBorders>
            <w:shd w:val="clear" w:color="auto" w:fill="auto"/>
            <w:vAlign w:val="center"/>
            <w:hideMark/>
          </w:tcPr>
          <w:p w:rsidR="00892492" w:rsidRPr="006E0919" w:rsidRDefault="00892492" w:rsidP="00892492">
            <w:pPr>
              <w:keepNext w:val="0"/>
              <w:widowControl/>
              <w:spacing w:line="240" w:lineRule="auto"/>
              <w:jc w:val="center"/>
              <w:rPr>
                <w:rFonts w:eastAsia="Times New Roman" w:cs="Times New Roman"/>
                <w:bCs/>
                <w:sz w:val="20"/>
                <w:szCs w:val="20"/>
              </w:rPr>
            </w:pPr>
            <w:r w:rsidRPr="006E0919">
              <w:rPr>
                <w:rFonts w:eastAsia="Times New Roman" w:cs="Times New Roman"/>
                <w:bCs/>
                <w:sz w:val="20"/>
                <w:szCs w:val="20"/>
              </w:rPr>
              <w:t>DIỆN TÍCH</w:t>
            </w:r>
            <w:r w:rsidRPr="006E0919">
              <w:rPr>
                <w:rFonts w:eastAsia="Times New Roman" w:cs="Times New Roman"/>
                <w:bCs/>
                <w:sz w:val="20"/>
                <w:szCs w:val="20"/>
              </w:rPr>
              <w:br/>
              <w:t>(HA)</w:t>
            </w:r>
          </w:p>
        </w:tc>
        <w:tc>
          <w:tcPr>
            <w:tcW w:w="1260" w:type="dxa"/>
            <w:tcBorders>
              <w:top w:val="single" w:sz="4" w:space="0" w:color="auto"/>
              <w:left w:val="nil"/>
              <w:bottom w:val="single" w:sz="4" w:space="0" w:color="auto"/>
              <w:right w:val="single" w:sz="4" w:space="0" w:color="auto"/>
            </w:tcBorders>
            <w:shd w:val="clear" w:color="auto" w:fill="auto"/>
            <w:vAlign w:val="center"/>
            <w:hideMark/>
          </w:tcPr>
          <w:p w:rsidR="00892492" w:rsidRPr="006E0919" w:rsidRDefault="00892492" w:rsidP="00892492">
            <w:pPr>
              <w:keepNext w:val="0"/>
              <w:widowControl/>
              <w:spacing w:line="240" w:lineRule="auto"/>
              <w:jc w:val="center"/>
              <w:rPr>
                <w:rFonts w:eastAsia="Times New Roman" w:cs="Times New Roman"/>
                <w:bCs/>
                <w:sz w:val="22"/>
              </w:rPr>
            </w:pPr>
            <w:r w:rsidRPr="006E0919">
              <w:rPr>
                <w:rFonts w:eastAsia="Times New Roman" w:cs="Times New Roman"/>
                <w:bCs/>
                <w:sz w:val="22"/>
              </w:rPr>
              <w:t>Tỷ lệ</w:t>
            </w:r>
            <w:r w:rsidRPr="006E0919">
              <w:rPr>
                <w:rFonts w:eastAsia="Times New Roman" w:cs="Times New Roman"/>
                <w:bCs/>
                <w:sz w:val="22"/>
              </w:rPr>
              <w:br/>
              <w:t>(%)</w:t>
            </w:r>
          </w:p>
        </w:tc>
      </w:tr>
      <w:tr w:rsidR="006E0919" w:rsidRPr="006E0919" w:rsidTr="00892492">
        <w:trPr>
          <w:trHeight w:val="450"/>
        </w:trPr>
        <w:tc>
          <w:tcPr>
            <w:tcW w:w="760" w:type="dxa"/>
            <w:tcBorders>
              <w:top w:val="nil"/>
              <w:left w:val="single" w:sz="4" w:space="0" w:color="auto"/>
              <w:bottom w:val="single" w:sz="4" w:space="0" w:color="auto"/>
              <w:right w:val="single" w:sz="4" w:space="0" w:color="auto"/>
            </w:tcBorders>
            <w:shd w:val="clear" w:color="auto" w:fill="auto"/>
            <w:vAlign w:val="center"/>
            <w:hideMark/>
          </w:tcPr>
          <w:p w:rsidR="00892492" w:rsidRPr="006E0919" w:rsidRDefault="00892492" w:rsidP="00892492">
            <w:pPr>
              <w:keepNext w:val="0"/>
              <w:widowControl/>
              <w:spacing w:line="240" w:lineRule="auto"/>
              <w:jc w:val="center"/>
              <w:rPr>
                <w:rFonts w:eastAsia="Times New Roman" w:cs="Times New Roman"/>
                <w:bCs/>
                <w:sz w:val="20"/>
                <w:szCs w:val="20"/>
              </w:rPr>
            </w:pPr>
            <w:r w:rsidRPr="006E0919">
              <w:rPr>
                <w:rFonts w:eastAsia="Times New Roman" w:cs="Times New Roman"/>
                <w:bCs/>
                <w:sz w:val="20"/>
                <w:szCs w:val="20"/>
              </w:rPr>
              <w:t> </w:t>
            </w:r>
          </w:p>
        </w:tc>
        <w:tc>
          <w:tcPr>
            <w:tcW w:w="5635" w:type="dxa"/>
            <w:tcBorders>
              <w:top w:val="nil"/>
              <w:left w:val="nil"/>
              <w:bottom w:val="single" w:sz="4" w:space="0" w:color="auto"/>
              <w:right w:val="single" w:sz="4" w:space="0" w:color="auto"/>
            </w:tcBorders>
            <w:shd w:val="clear" w:color="auto" w:fill="auto"/>
            <w:vAlign w:val="center"/>
            <w:hideMark/>
          </w:tcPr>
          <w:p w:rsidR="00892492" w:rsidRPr="006E0919" w:rsidRDefault="00892492" w:rsidP="00892492">
            <w:pPr>
              <w:keepNext w:val="0"/>
              <w:widowControl/>
              <w:spacing w:line="240" w:lineRule="auto"/>
              <w:jc w:val="left"/>
              <w:rPr>
                <w:rFonts w:eastAsia="Times New Roman" w:cs="Times New Roman"/>
                <w:bCs/>
                <w:sz w:val="20"/>
                <w:szCs w:val="20"/>
              </w:rPr>
            </w:pPr>
            <w:r w:rsidRPr="006E0919">
              <w:rPr>
                <w:rFonts w:eastAsia="Times New Roman" w:cs="Times New Roman"/>
                <w:bCs/>
                <w:sz w:val="20"/>
                <w:szCs w:val="20"/>
              </w:rPr>
              <w:t>Tổng đất tự nhiên (Ha)</w:t>
            </w:r>
          </w:p>
        </w:tc>
        <w:tc>
          <w:tcPr>
            <w:tcW w:w="1440" w:type="dxa"/>
            <w:tcBorders>
              <w:top w:val="nil"/>
              <w:left w:val="nil"/>
              <w:bottom w:val="single" w:sz="4" w:space="0" w:color="auto"/>
              <w:right w:val="single" w:sz="4" w:space="0" w:color="auto"/>
            </w:tcBorders>
            <w:shd w:val="clear" w:color="auto" w:fill="auto"/>
            <w:vAlign w:val="center"/>
            <w:hideMark/>
          </w:tcPr>
          <w:p w:rsidR="00892492" w:rsidRPr="006E0919" w:rsidRDefault="00892492" w:rsidP="00892492">
            <w:pPr>
              <w:keepNext w:val="0"/>
              <w:widowControl/>
              <w:spacing w:line="240" w:lineRule="auto"/>
              <w:jc w:val="right"/>
              <w:rPr>
                <w:rFonts w:eastAsia="Times New Roman" w:cs="Times New Roman"/>
                <w:bCs/>
                <w:sz w:val="20"/>
                <w:szCs w:val="20"/>
              </w:rPr>
            </w:pPr>
            <w:r w:rsidRPr="006E0919">
              <w:rPr>
                <w:rFonts w:eastAsia="Times New Roman" w:cs="Times New Roman"/>
                <w:bCs/>
                <w:sz w:val="20"/>
                <w:szCs w:val="20"/>
              </w:rPr>
              <w:t>808,22</w:t>
            </w:r>
          </w:p>
        </w:tc>
        <w:tc>
          <w:tcPr>
            <w:tcW w:w="1260" w:type="dxa"/>
            <w:tcBorders>
              <w:top w:val="nil"/>
              <w:left w:val="nil"/>
              <w:bottom w:val="single" w:sz="4" w:space="0" w:color="auto"/>
              <w:right w:val="single" w:sz="4" w:space="0" w:color="auto"/>
            </w:tcBorders>
            <w:shd w:val="clear" w:color="auto" w:fill="auto"/>
            <w:noWrap/>
            <w:vAlign w:val="center"/>
            <w:hideMark/>
          </w:tcPr>
          <w:p w:rsidR="00892492" w:rsidRPr="006E0919" w:rsidRDefault="00892492" w:rsidP="00892492">
            <w:pPr>
              <w:keepNext w:val="0"/>
              <w:widowControl/>
              <w:spacing w:line="240" w:lineRule="auto"/>
              <w:jc w:val="right"/>
              <w:rPr>
                <w:rFonts w:eastAsia="Times New Roman" w:cs="Times New Roman"/>
                <w:bCs/>
                <w:sz w:val="22"/>
              </w:rPr>
            </w:pPr>
            <w:r w:rsidRPr="006E0919">
              <w:rPr>
                <w:rFonts w:eastAsia="Times New Roman" w:cs="Times New Roman"/>
                <w:bCs/>
                <w:sz w:val="22"/>
              </w:rPr>
              <w:t>100</w:t>
            </w:r>
          </w:p>
        </w:tc>
      </w:tr>
      <w:tr w:rsidR="006E0919" w:rsidRPr="006E0919" w:rsidTr="00892492">
        <w:trPr>
          <w:trHeight w:val="450"/>
        </w:trPr>
        <w:tc>
          <w:tcPr>
            <w:tcW w:w="760" w:type="dxa"/>
            <w:tcBorders>
              <w:top w:val="nil"/>
              <w:left w:val="single" w:sz="4" w:space="0" w:color="auto"/>
              <w:bottom w:val="single" w:sz="4" w:space="0" w:color="auto"/>
              <w:right w:val="single" w:sz="4" w:space="0" w:color="auto"/>
            </w:tcBorders>
            <w:shd w:val="clear" w:color="auto" w:fill="auto"/>
            <w:vAlign w:val="center"/>
            <w:hideMark/>
          </w:tcPr>
          <w:p w:rsidR="00892492" w:rsidRPr="006E0919" w:rsidRDefault="00892492" w:rsidP="00892492">
            <w:pPr>
              <w:keepNext w:val="0"/>
              <w:widowControl/>
              <w:spacing w:line="240" w:lineRule="auto"/>
              <w:jc w:val="center"/>
              <w:rPr>
                <w:rFonts w:eastAsia="Times New Roman" w:cs="Times New Roman"/>
                <w:bCs/>
                <w:sz w:val="20"/>
                <w:szCs w:val="20"/>
              </w:rPr>
            </w:pPr>
            <w:r w:rsidRPr="006E0919">
              <w:rPr>
                <w:rFonts w:eastAsia="Times New Roman" w:cs="Times New Roman"/>
                <w:bCs/>
                <w:sz w:val="20"/>
                <w:szCs w:val="20"/>
              </w:rPr>
              <w:t>I</w:t>
            </w:r>
          </w:p>
        </w:tc>
        <w:tc>
          <w:tcPr>
            <w:tcW w:w="5635" w:type="dxa"/>
            <w:tcBorders>
              <w:top w:val="nil"/>
              <w:left w:val="nil"/>
              <w:bottom w:val="single" w:sz="4" w:space="0" w:color="auto"/>
              <w:right w:val="single" w:sz="4" w:space="0" w:color="auto"/>
            </w:tcBorders>
            <w:shd w:val="clear" w:color="auto" w:fill="auto"/>
            <w:vAlign w:val="center"/>
            <w:hideMark/>
          </w:tcPr>
          <w:p w:rsidR="00892492" w:rsidRPr="006E0919" w:rsidRDefault="00892492" w:rsidP="00892492">
            <w:pPr>
              <w:keepNext w:val="0"/>
              <w:widowControl/>
              <w:spacing w:line="240" w:lineRule="auto"/>
              <w:jc w:val="left"/>
              <w:rPr>
                <w:rFonts w:eastAsia="Times New Roman" w:cs="Times New Roman"/>
                <w:bCs/>
                <w:sz w:val="20"/>
                <w:szCs w:val="20"/>
              </w:rPr>
            </w:pPr>
            <w:r w:rsidRPr="006E0919">
              <w:rPr>
                <w:rFonts w:eastAsia="Times New Roman" w:cs="Times New Roman"/>
                <w:bCs/>
                <w:sz w:val="20"/>
                <w:szCs w:val="20"/>
              </w:rPr>
              <w:t>Đất xây dựng đô thị</w:t>
            </w:r>
          </w:p>
        </w:tc>
        <w:tc>
          <w:tcPr>
            <w:tcW w:w="1440" w:type="dxa"/>
            <w:tcBorders>
              <w:top w:val="nil"/>
              <w:left w:val="nil"/>
              <w:bottom w:val="single" w:sz="4" w:space="0" w:color="auto"/>
              <w:right w:val="single" w:sz="4" w:space="0" w:color="auto"/>
            </w:tcBorders>
            <w:shd w:val="clear" w:color="auto" w:fill="auto"/>
            <w:vAlign w:val="center"/>
            <w:hideMark/>
          </w:tcPr>
          <w:p w:rsidR="00892492" w:rsidRPr="006E0919" w:rsidRDefault="00892492" w:rsidP="00892492">
            <w:pPr>
              <w:keepNext w:val="0"/>
              <w:widowControl/>
              <w:spacing w:line="240" w:lineRule="auto"/>
              <w:jc w:val="right"/>
              <w:rPr>
                <w:rFonts w:eastAsia="Times New Roman" w:cs="Times New Roman"/>
                <w:bCs/>
                <w:sz w:val="20"/>
                <w:szCs w:val="20"/>
              </w:rPr>
            </w:pPr>
            <w:r w:rsidRPr="006E0919">
              <w:rPr>
                <w:rFonts w:eastAsia="Times New Roman" w:cs="Times New Roman"/>
                <w:bCs/>
                <w:sz w:val="20"/>
                <w:szCs w:val="20"/>
              </w:rPr>
              <w:t>456,72</w:t>
            </w:r>
          </w:p>
        </w:tc>
        <w:tc>
          <w:tcPr>
            <w:tcW w:w="1260" w:type="dxa"/>
            <w:tcBorders>
              <w:top w:val="nil"/>
              <w:left w:val="nil"/>
              <w:bottom w:val="single" w:sz="4" w:space="0" w:color="auto"/>
              <w:right w:val="single" w:sz="4" w:space="0" w:color="auto"/>
            </w:tcBorders>
            <w:shd w:val="clear" w:color="auto" w:fill="auto"/>
            <w:noWrap/>
            <w:vAlign w:val="center"/>
            <w:hideMark/>
          </w:tcPr>
          <w:p w:rsidR="00892492" w:rsidRPr="006E0919" w:rsidRDefault="00892492" w:rsidP="00892492">
            <w:pPr>
              <w:keepNext w:val="0"/>
              <w:widowControl/>
              <w:spacing w:line="240" w:lineRule="auto"/>
              <w:jc w:val="right"/>
              <w:rPr>
                <w:rFonts w:eastAsia="Times New Roman" w:cs="Times New Roman"/>
                <w:bCs/>
                <w:sz w:val="22"/>
              </w:rPr>
            </w:pPr>
            <w:r w:rsidRPr="006E0919">
              <w:rPr>
                <w:rFonts w:eastAsia="Times New Roman" w:cs="Times New Roman"/>
                <w:bCs/>
                <w:sz w:val="22"/>
              </w:rPr>
              <w:t>56,51</w:t>
            </w:r>
          </w:p>
        </w:tc>
      </w:tr>
      <w:tr w:rsidR="006E0919" w:rsidRPr="006E0919" w:rsidTr="00892492">
        <w:trPr>
          <w:trHeight w:val="450"/>
        </w:trPr>
        <w:tc>
          <w:tcPr>
            <w:tcW w:w="760" w:type="dxa"/>
            <w:tcBorders>
              <w:top w:val="nil"/>
              <w:left w:val="single" w:sz="4" w:space="0" w:color="auto"/>
              <w:bottom w:val="single" w:sz="4" w:space="0" w:color="auto"/>
              <w:right w:val="single" w:sz="4" w:space="0" w:color="auto"/>
            </w:tcBorders>
            <w:shd w:val="clear" w:color="auto" w:fill="auto"/>
            <w:vAlign w:val="center"/>
            <w:hideMark/>
          </w:tcPr>
          <w:p w:rsidR="00892492" w:rsidRPr="006E0919" w:rsidRDefault="00892492" w:rsidP="00892492">
            <w:pPr>
              <w:keepNext w:val="0"/>
              <w:widowControl/>
              <w:spacing w:line="240" w:lineRule="auto"/>
              <w:jc w:val="center"/>
              <w:rPr>
                <w:rFonts w:eastAsia="Times New Roman" w:cs="Times New Roman"/>
                <w:bCs/>
                <w:i/>
                <w:iCs/>
                <w:sz w:val="20"/>
                <w:szCs w:val="20"/>
              </w:rPr>
            </w:pPr>
            <w:r w:rsidRPr="006E0919">
              <w:rPr>
                <w:rFonts w:eastAsia="Times New Roman" w:cs="Times New Roman"/>
                <w:bCs/>
                <w:i/>
                <w:iCs/>
                <w:sz w:val="20"/>
                <w:szCs w:val="20"/>
              </w:rPr>
              <w:t>1</w:t>
            </w:r>
          </w:p>
        </w:tc>
        <w:tc>
          <w:tcPr>
            <w:tcW w:w="5635" w:type="dxa"/>
            <w:tcBorders>
              <w:top w:val="nil"/>
              <w:left w:val="nil"/>
              <w:bottom w:val="single" w:sz="4" w:space="0" w:color="auto"/>
              <w:right w:val="single" w:sz="4" w:space="0" w:color="auto"/>
            </w:tcBorders>
            <w:shd w:val="clear" w:color="auto" w:fill="auto"/>
            <w:vAlign w:val="center"/>
            <w:hideMark/>
          </w:tcPr>
          <w:p w:rsidR="00892492" w:rsidRPr="006E0919" w:rsidRDefault="00892492" w:rsidP="00892492">
            <w:pPr>
              <w:keepNext w:val="0"/>
              <w:widowControl/>
              <w:spacing w:line="240" w:lineRule="auto"/>
              <w:jc w:val="left"/>
              <w:rPr>
                <w:rFonts w:eastAsia="Times New Roman" w:cs="Times New Roman"/>
                <w:bCs/>
                <w:i/>
                <w:iCs/>
                <w:sz w:val="20"/>
                <w:szCs w:val="20"/>
              </w:rPr>
            </w:pPr>
            <w:r w:rsidRPr="006E0919">
              <w:rPr>
                <w:rFonts w:eastAsia="Times New Roman" w:cs="Times New Roman"/>
                <w:bCs/>
                <w:i/>
                <w:iCs/>
                <w:sz w:val="20"/>
                <w:szCs w:val="20"/>
              </w:rPr>
              <w:t>Đất dân dụng</w:t>
            </w:r>
          </w:p>
        </w:tc>
        <w:tc>
          <w:tcPr>
            <w:tcW w:w="1440" w:type="dxa"/>
            <w:tcBorders>
              <w:top w:val="nil"/>
              <w:left w:val="nil"/>
              <w:bottom w:val="single" w:sz="4" w:space="0" w:color="auto"/>
              <w:right w:val="single" w:sz="4" w:space="0" w:color="auto"/>
            </w:tcBorders>
            <w:shd w:val="clear" w:color="auto" w:fill="auto"/>
            <w:vAlign w:val="center"/>
            <w:hideMark/>
          </w:tcPr>
          <w:p w:rsidR="00892492" w:rsidRPr="006E0919" w:rsidRDefault="00892492" w:rsidP="00892492">
            <w:pPr>
              <w:keepNext w:val="0"/>
              <w:widowControl/>
              <w:spacing w:line="240" w:lineRule="auto"/>
              <w:jc w:val="right"/>
              <w:rPr>
                <w:rFonts w:eastAsia="Times New Roman" w:cs="Times New Roman"/>
                <w:bCs/>
                <w:i/>
                <w:iCs/>
                <w:sz w:val="20"/>
                <w:szCs w:val="20"/>
              </w:rPr>
            </w:pPr>
            <w:r w:rsidRPr="006E0919">
              <w:rPr>
                <w:rFonts w:eastAsia="Times New Roman" w:cs="Times New Roman"/>
                <w:bCs/>
                <w:i/>
                <w:iCs/>
                <w:sz w:val="20"/>
                <w:szCs w:val="20"/>
              </w:rPr>
              <w:t>203,90</w:t>
            </w:r>
          </w:p>
        </w:tc>
        <w:tc>
          <w:tcPr>
            <w:tcW w:w="1260" w:type="dxa"/>
            <w:tcBorders>
              <w:top w:val="nil"/>
              <w:left w:val="nil"/>
              <w:bottom w:val="single" w:sz="4" w:space="0" w:color="auto"/>
              <w:right w:val="single" w:sz="4" w:space="0" w:color="auto"/>
            </w:tcBorders>
            <w:shd w:val="clear" w:color="auto" w:fill="auto"/>
            <w:noWrap/>
            <w:vAlign w:val="center"/>
            <w:hideMark/>
          </w:tcPr>
          <w:p w:rsidR="00892492" w:rsidRPr="006E0919" w:rsidRDefault="00892492" w:rsidP="00892492">
            <w:pPr>
              <w:keepNext w:val="0"/>
              <w:widowControl/>
              <w:spacing w:line="240" w:lineRule="auto"/>
              <w:jc w:val="right"/>
              <w:rPr>
                <w:rFonts w:eastAsia="Times New Roman" w:cs="Times New Roman"/>
                <w:bCs/>
                <w:sz w:val="22"/>
              </w:rPr>
            </w:pPr>
            <w:r w:rsidRPr="006E0919">
              <w:rPr>
                <w:rFonts w:eastAsia="Times New Roman" w:cs="Times New Roman"/>
                <w:bCs/>
                <w:sz w:val="22"/>
              </w:rPr>
              <w:t>25,23</w:t>
            </w:r>
          </w:p>
        </w:tc>
      </w:tr>
      <w:tr w:rsidR="006E0919" w:rsidRPr="006E0919" w:rsidTr="00892492">
        <w:trPr>
          <w:trHeight w:val="450"/>
        </w:trPr>
        <w:tc>
          <w:tcPr>
            <w:tcW w:w="760" w:type="dxa"/>
            <w:tcBorders>
              <w:top w:val="nil"/>
              <w:left w:val="single" w:sz="4" w:space="0" w:color="auto"/>
              <w:bottom w:val="single" w:sz="4" w:space="0" w:color="auto"/>
              <w:right w:val="single" w:sz="4" w:space="0" w:color="auto"/>
            </w:tcBorders>
            <w:shd w:val="clear" w:color="auto" w:fill="auto"/>
            <w:vAlign w:val="center"/>
            <w:hideMark/>
          </w:tcPr>
          <w:p w:rsidR="00892492" w:rsidRPr="006E0919" w:rsidRDefault="00892492" w:rsidP="00892492">
            <w:pPr>
              <w:keepNext w:val="0"/>
              <w:widowControl/>
              <w:spacing w:line="240" w:lineRule="auto"/>
              <w:jc w:val="center"/>
              <w:rPr>
                <w:rFonts w:eastAsia="Times New Roman" w:cs="Times New Roman"/>
                <w:b w:val="0"/>
                <w:sz w:val="20"/>
                <w:szCs w:val="20"/>
              </w:rPr>
            </w:pPr>
            <w:r w:rsidRPr="006E0919">
              <w:rPr>
                <w:rFonts w:eastAsia="Times New Roman" w:cs="Times New Roman"/>
                <w:b w:val="0"/>
                <w:sz w:val="20"/>
                <w:szCs w:val="20"/>
              </w:rPr>
              <w:t>1.1</w:t>
            </w:r>
          </w:p>
        </w:tc>
        <w:tc>
          <w:tcPr>
            <w:tcW w:w="5635" w:type="dxa"/>
            <w:tcBorders>
              <w:top w:val="nil"/>
              <w:left w:val="nil"/>
              <w:bottom w:val="single" w:sz="4" w:space="0" w:color="auto"/>
              <w:right w:val="single" w:sz="4" w:space="0" w:color="auto"/>
            </w:tcBorders>
            <w:shd w:val="clear" w:color="auto" w:fill="auto"/>
            <w:vAlign w:val="center"/>
            <w:hideMark/>
          </w:tcPr>
          <w:p w:rsidR="00892492" w:rsidRPr="006E0919" w:rsidRDefault="00892492" w:rsidP="00892492">
            <w:pPr>
              <w:keepNext w:val="0"/>
              <w:widowControl/>
              <w:spacing w:line="240" w:lineRule="auto"/>
              <w:jc w:val="left"/>
              <w:rPr>
                <w:rFonts w:eastAsia="Times New Roman" w:cs="Times New Roman"/>
                <w:b w:val="0"/>
                <w:sz w:val="20"/>
                <w:szCs w:val="20"/>
              </w:rPr>
            </w:pPr>
            <w:r w:rsidRPr="006E0919">
              <w:rPr>
                <w:rFonts w:eastAsia="Times New Roman" w:cs="Times New Roman"/>
                <w:b w:val="0"/>
                <w:sz w:val="20"/>
                <w:szCs w:val="20"/>
              </w:rPr>
              <w:t>Đất các đơn vị ở</w:t>
            </w:r>
          </w:p>
        </w:tc>
        <w:tc>
          <w:tcPr>
            <w:tcW w:w="1440" w:type="dxa"/>
            <w:tcBorders>
              <w:top w:val="nil"/>
              <w:left w:val="nil"/>
              <w:bottom w:val="single" w:sz="4" w:space="0" w:color="auto"/>
              <w:right w:val="single" w:sz="4" w:space="0" w:color="auto"/>
            </w:tcBorders>
            <w:shd w:val="clear" w:color="auto" w:fill="auto"/>
            <w:vAlign w:val="center"/>
            <w:hideMark/>
          </w:tcPr>
          <w:p w:rsidR="00892492" w:rsidRPr="006E0919" w:rsidRDefault="00892492" w:rsidP="00892492">
            <w:pPr>
              <w:keepNext w:val="0"/>
              <w:widowControl/>
              <w:spacing w:line="240" w:lineRule="auto"/>
              <w:jc w:val="right"/>
              <w:rPr>
                <w:rFonts w:eastAsia="Times New Roman" w:cs="Times New Roman"/>
                <w:b w:val="0"/>
                <w:sz w:val="20"/>
                <w:szCs w:val="20"/>
              </w:rPr>
            </w:pPr>
            <w:r w:rsidRPr="006E0919">
              <w:rPr>
                <w:rFonts w:eastAsia="Times New Roman" w:cs="Times New Roman"/>
                <w:b w:val="0"/>
                <w:sz w:val="20"/>
                <w:szCs w:val="20"/>
              </w:rPr>
              <w:t>129,93</w:t>
            </w:r>
          </w:p>
        </w:tc>
        <w:tc>
          <w:tcPr>
            <w:tcW w:w="1260" w:type="dxa"/>
            <w:tcBorders>
              <w:top w:val="nil"/>
              <w:left w:val="nil"/>
              <w:bottom w:val="single" w:sz="4" w:space="0" w:color="auto"/>
              <w:right w:val="single" w:sz="4" w:space="0" w:color="auto"/>
            </w:tcBorders>
            <w:shd w:val="clear" w:color="auto" w:fill="auto"/>
            <w:noWrap/>
            <w:vAlign w:val="center"/>
            <w:hideMark/>
          </w:tcPr>
          <w:p w:rsidR="00892492" w:rsidRPr="006E0919" w:rsidRDefault="00892492" w:rsidP="00892492">
            <w:pPr>
              <w:keepNext w:val="0"/>
              <w:widowControl/>
              <w:spacing w:line="240" w:lineRule="auto"/>
              <w:jc w:val="right"/>
              <w:rPr>
                <w:rFonts w:eastAsia="Times New Roman" w:cs="Times New Roman"/>
                <w:b w:val="0"/>
                <w:sz w:val="22"/>
              </w:rPr>
            </w:pPr>
            <w:r w:rsidRPr="006E0919">
              <w:rPr>
                <w:rFonts w:eastAsia="Times New Roman" w:cs="Times New Roman"/>
                <w:b w:val="0"/>
                <w:sz w:val="22"/>
              </w:rPr>
              <w:t>16,08</w:t>
            </w:r>
          </w:p>
        </w:tc>
      </w:tr>
      <w:tr w:rsidR="006E0919" w:rsidRPr="006E0919" w:rsidTr="00892492">
        <w:trPr>
          <w:trHeight w:val="450"/>
        </w:trPr>
        <w:tc>
          <w:tcPr>
            <w:tcW w:w="760" w:type="dxa"/>
            <w:tcBorders>
              <w:top w:val="nil"/>
              <w:left w:val="single" w:sz="4" w:space="0" w:color="auto"/>
              <w:bottom w:val="single" w:sz="4" w:space="0" w:color="auto"/>
              <w:right w:val="single" w:sz="4" w:space="0" w:color="auto"/>
            </w:tcBorders>
            <w:shd w:val="clear" w:color="auto" w:fill="auto"/>
            <w:vAlign w:val="center"/>
            <w:hideMark/>
          </w:tcPr>
          <w:p w:rsidR="00892492" w:rsidRPr="006E0919" w:rsidRDefault="00892492" w:rsidP="00892492">
            <w:pPr>
              <w:keepNext w:val="0"/>
              <w:widowControl/>
              <w:spacing w:line="240" w:lineRule="auto"/>
              <w:jc w:val="center"/>
              <w:rPr>
                <w:rFonts w:eastAsia="Times New Roman" w:cs="Times New Roman"/>
                <w:b w:val="0"/>
                <w:sz w:val="20"/>
                <w:szCs w:val="20"/>
              </w:rPr>
            </w:pPr>
            <w:r w:rsidRPr="006E0919">
              <w:rPr>
                <w:rFonts w:eastAsia="Times New Roman" w:cs="Times New Roman"/>
                <w:b w:val="0"/>
                <w:sz w:val="20"/>
                <w:szCs w:val="20"/>
              </w:rPr>
              <w:t> </w:t>
            </w:r>
          </w:p>
        </w:tc>
        <w:tc>
          <w:tcPr>
            <w:tcW w:w="5635" w:type="dxa"/>
            <w:tcBorders>
              <w:top w:val="nil"/>
              <w:left w:val="nil"/>
              <w:bottom w:val="single" w:sz="4" w:space="0" w:color="auto"/>
              <w:right w:val="single" w:sz="4" w:space="0" w:color="auto"/>
            </w:tcBorders>
            <w:shd w:val="clear" w:color="auto" w:fill="auto"/>
            <w:vAlign w:val="center"/>
            <w:hideMark/>
          </w:tcPr>
          <w:p w:rsidR="00892492" w:rsidRPr="006E0919" w:rsidRDefault="00892492" w:rsidP="00892492">
            <w:pPr>
              <w:keepNext w:val="0"/>
              <w:widowControl/>
              <w:spacing w:line="240" w:lineRule="auto"/>
              <w:ind w:firstLine="217"/>
              <w:jc w:val="left"/>
              <w:rPr>
                <w:rFonts w:eastAsia="Times New Roman" w:cs="Times New Roman"/>
                <w:b w:val="0"/>
                <w:i/>
                <w:iCs/>
                <w:sz w:val="20"/>
                <w:szCs w:val="20"/>
              </w:rPr>
            </w:pPr>
            <w:r w:rsidRPr="006E0919">
              <w:rPr>
                <w:rFonts w:eastAsia="Times New Roman" w:cs="Times New Roman"/>
                <w:b w:val="0"/>
                <w:i/>
                <w:iCs/>
                <w:sz w:val="20"/>
                <w:szCs w:val="20"/>
              </w:rPr>
              <w:t>Đất khu ở mật độ cao</w:t>
            </w:r>
          </w:p>
        </w:tc>
        <w:tc>
          <w:tcPr>
            <w:tcW w:w="1440" w:type="dxa"/>
            <w:tcBorders>
              <w:top w:val="nil"/>
              <w:left w:val="nil"/>
              <w:bottom w:val="single" w:sz="4" w:space="0" w:color="auto"/>
              <w:right w:val="single" w:sz="4" w:space="0" w:color="auto"/>
            </w:tcBorders>
            <w:shd w:val="clear" w:color="auto" w:fill="auto"/>
            <w:vAlign w:val="center"/>
            <w:hideMark/>
          </w:tcPr>
          <w:p w:rsidR="00892492" w:rsidRPr="006E0919" w:rsidRDefault="00892492" w:rsidP="00892492">
            <w:pPr>
              <w:keepNext w:val="0"/>
              <w:widowControl/>
              <w:spacing w:line="240" w:lineRule="auto"/>
              <w:jc w:val="right"/>
              <w:rPr>
                <w:rFonts w:eastAsia="Times New Roman" w:cs="Times New Roman"/>
                <w:b w:val="0"/>
                <w:i/>
                <w:iCs/>
                <w:sz w:val="20"/>
                <w:szCs w:val="20"/>
              </w:rPr>
            </w:pPr>
            <w:r w:rsidRPr="006E0919">
              <w:rPr>
                <w:rFonts w:eastAsia="Times New Roman" w:cs="Times New Roman"/>
                <w:b w:val="0"/>
                <w:i/>
                <w:iCs/>
                <w:sz w:val="20"/>
                <w:szCs w:val="20"/>
              </w:rPr>
              <w:t>41,68</w:t>
            </w:r>
          </w:p>
        </w:tc>
        <w:tc>
          <w:tcPr>
            <w:tcW w:w="1260" w:type="dxa"/>
            <w:tcBorders>
              <w:top w:val="nil"/>
              <w:left w:val="nil"/>
              <w:bottom w:val="single" w:sz="4" w:space="0" w:color="auto"/>
              <w:right w:val="single" w:sz="4" w:space="0" w:color="auto"/>
            </w:tcBorders>
            <w:shd w:val="clear" w:color="auto" w:fill="auto"/>
            <w:noWrap/>
            <w:vAlign w:val="center"/>
            <w:hideMark/>
          </w:tcPr>
          <w:p w:rsidR="00892492" w:rsidRPr="006E0919" w:rsidRDefault="00892492" w:rsidP="00892492">
            <w:pPr>
              <w:keepNext w:val="0"/>
              <w:widowControl/>
              <w:spacing w:line="240" w:lineRule="auto"/>
              <w:jc w:val="right"/>
              <w:rPr>
                <w:rFonts w:eastAsia="Times New Roman" w:cs="Times New Roman"/>
                <w:b w:val="0"/>
                <w:i/>
                <w:iCs/>
                <w:sz w:val="22"/>
              </w:rPr>
            </w:pPr>
            <w:r w:rsidRPr="006E0919">
              <w:rPr>
                <w:rFonts w:eastAsia="Times New Roman" w:cs="Times New Roman"/>
                <w:b w:val="0"/>
                <w:i/>
                <w:iCs/>
                <w:sz w:val="22"/>
              </w:rPr>
              <w:t> </w:t>
            </w:r>
          </w:p>
        </w:tc>
      </w:tr>
      <w:tr w:rsidR="006E0919" w:rsidRPr="006E0919" w:rsidTr="00892492">
        <w:trPr>
          <w:trHeight w:val="450"/>
        </w:trPr>
        <w:tc>
          <w:tcPr>
            <w:tcW w:w="760" w:type="dxa"/>
            <w:tcBorders>
              <w:top w:val="nil"/>
              <w:left w:val="single" w:sz="4" w:space="0" w:color="auto"/>
              <w:bottom w:val="single" w:sz="4" w:space="0" w:color="auto"/>
              <w:right w:val="single" w:sz="4" w:space="0" w:color="auto"/>
            </w:tcBorders>
            <w:shd w:val="clear" w:color="auto" w:fill="auto"/>
            <w:vAlign w:val="center"/>
            <w:hideMark/>
          </w:tcPr>
          <w:p w:rsidR="00892492" w:rsidRPr="006E0919" w:rsidRDefault="00892492" w:rsidP="00892492">
            <w:pPr>
              <w:keepNext w:val="0"/>
              <w:widowControl/>
              <w:spacing w:line="240" w:lineRule="auto"/>
              <w:jc w:val="center"/>
              <w:rPr>
                <w:rFonts w:eastAsia="Times New Roman" w:cs="Times New Roman"/>
                <w:b w:val="0"/>
                <w:sz w:val="20"/>
                <w:szCs w:val="20"/>
              </w:rPr>
            </w:pPr>
            <w:r w:rsidRPr="006E0919">
              <w:rPr>
                <w:rFonts w:eastAsia="Times New Roman" w:cs="Times New Roman"/>
                <w:b w:val="0"/>
                <w:sz w:val="20"/>
                <w:szCs w:val="20"/>
              </w:rPr>
              <w:t> </w:t>
            </w:r>
          </w:p>
        </w:tc>
        <w:tc>
          <w:tcPr>
            <w:tcW w:w="5635" w:type="dxa"/>
            <w:tcBorders>
              <w:top w:val="nil"/>
              <w:left w:val="nil"/>
              <w:bottom w:val="single" w:sz="4" w:space="0" w:color="auto"/>
              <w:right w:val="single" w:sz="4" w:space="0" w:color="auto"/>
            </w:tcBorders>
            <w:shd w:val="clear" w:color="auto" w:fill="auto"/>
            <w:vAlign w:val="center"/>
            <w:hideMark/>
          </w:tcPr>
          <w:p w:rsidR="00892492" w:rsidRPr="006E0919" w:rsidRDefault="00892492" w:rsidP="00892492">
            <w:pPr>
              <w:keepNext w:val="0"/>
              <w:widowControl/>
              <w:spacing w:line="240" w:lineRule="auto"/>
              <w:ind w:firstLine="217"/>
              <w:jc w:val="left"/>
              <w:rPr>
                <w:rFonts w:eastAsia="Times New Roman" w:cs="Times New Roman"/>
                <w:b w:val="0"/>
                <w:i/>
                <w:iCs/>
                <w:sz w:val="20"/>
                <w:szCs w:val="20"/>
              </w:rPr>
            </w:pPr>
            <w:r w:rsidRPr="006E0919">
              <w:rPr>
                <w:rFonts w:eastAsia="Times New Roman" w:cs="Times New Roman"/>
                <w:b w:val="0"/>
                <w:i/>
                <w:iCs/>
                <w:sz w:val="20"/>
                <w:szCs w:val="20"/>
              </w:rPr>
              <w:t>Đất khu ở mật độ trung bình</w:t>
            </w:r>
          </w:p>
        </w:tc>
        <w:tc>
          <w:tcPr>
            <w:tcW w:w="1440" w:type="dxa"/>
            <w:tcBorders>
              <w:top w:val="nil"/>
              <w:left w:val="nil"/>
              <w:bottom w:val="single" w:sz="4" w:space="0" w:color="auto"/>
              <w:right w:val="single" w:sz="4" w:space="0" w:color="auto"/>
            </w:tcBorders>
            <w:shd w:val="clear" w:color="auto" w:fill="auto"/>
            <w:vAlign w:val="center"/>
            <w:hideMark/>
          </w:tcPr>
          <w:p w:rsidR="00892492" w:rsidRPr="006E0919" w:rsidRDefault="00892492" w:rsidP="00892492">
            <w:pPr>
              <w:keepNext w:val="0"/>
              <w:widowControl/>
              <w:spacing w:line="240" w:lineRule="auto"/>
              <w:jc w:val="right"/>
              <w:rPr>
                <w:rFonts w:eastAsia="Times New Roman" w:cs="Times New Roman"/>
                <w:b w:val="0"/>
                <w:i/>
                <w:iCs/>
                <w:sz w:val="20"/>
                <w:szCs w:val="20"/>
              </w:rPr>
            </w:pPr>
            <w:r w:rsidRPr="006E0919">
              <w:rPr>
                <w:rFonts w:eastAsia="Times New Roman" w:cs="Times New Roman"/>
                <w:b w:val="0"/>
                <w:i/>
                <w:iCs/>
                <w:sz w:val="20"/>
                <w:szCs w:val="20"/>
              </w:rPr>
              <w:t>34,50</w:t>
            </w:r>
          </w:p>
        </w:tc>
        <w:tc>
          <w:tcPr>
            <w:tcW w:w="1260" w:type="dxa"/>
            <w:tcBorders>
              <w:top w:val="nil"/>
              <w:left w:val="nil"/>
              <w:bottom w:val="single" w:sz="4" w:space="0" w:color="auto"/>
              <w:right w:val="single" w:sz="4" w:space="0" w:color="auto"/>
            </w:tcBorders>
            <w:shd w:val="clear" w:color="auto" w:fill="auto"/>
            <w:noWrap/>
            <w:vAlign w:val="center"/>
            <w:hideMark/>
          </w:tcPr>
          <w:p w:rsidR="00892492" w:rsidRPr="006E0919" w:rsidRDefault="00892492" w:rsidP="00892492">
            <w:pPr>
              <w:keepNext w:val="0"/>
              <w:widowControl/>
              <w:spacing w:line="240" w:lineRule="auto"/>
              <w:jc w:val="right"/>
              <w:rPr>
                <w:rFonts w:eastAsia="Times New Roman" w:cs="Times New Roman"/>
                <w:b w:val="0"/>
                <w:i/>
                <w:iCs/>
                <w:sz w:val="22"/>
              </w:rPr>
            </w:pPr>
            <w:r w:rsidRPr="006E0919">
              <w:rPr>
                <w:rFonts w:eastAsia="Times New Roman" w:cs="Times New Roman"/>
                <w:b w:val="0"/>
                <w:i/>
                <w:iCs/>
                <w:sz w:val="22"/>
              </w:rPr>
              <w:t> </w:t>
            </w:r>
          </w:p>
        </w:tc>
      </w:tr>
      <w:tr w:rsidR="006E0919" w:rsidRPr="006E0919" w:rsidTr="00892492">
        <w:trPr>
          <w:trHeight w:val="450"/>
        </w:trPr>
        <w:tc>
          <w:tcPr>
            <w:tcW w:w="760" w:type="dxa"/>
            <w:tcBorders>
              <w:top w:val="nil"/>
              <w:left w:val="single" w:sz="4" w:space="0" w:color="auto"/>
              <w:bottom w:val="single" w:sz="4" w:space="0" w:color="auto"/>
              <w:right w:val="single" w:sz="4" w:space="0" w:color="auto"/>
            </w:tcBorders>
            <w:shd w:val="clear" w:color="auto" w:fill="auto"/>
            <w:vAlign w:val="center"/>
            <w:hideMark/>
          </w:tcPr>
          <w:p w:rsidR="00892492" w:rsidRPr="006E0919" w:rsidRDefault="00892492" w:rsidP="00892492">
            <w:pPr>
              <w:keepNext w:val="0"/>
              <w:widowControl/>
              <w:spacing w:line="240" w:lineRule="auto"/>
              <w:jc w:val="center"/>
              <w:rPr>
                <w:rFonts w:eastAsia="Times New Roman" w:cs="Times New Roman"/>
                <w:b w:val="0"/>
                <w:sz w:val="20"/>
                <w:szCs w:val="20"/>
              </w:rPr>
            </w:pPr>
            <w:r w:rsidRPr="006E0919">
              <w:rPr>
                <w:rFonts w:eastAsia="Times New Roman" w:cs="Times New Roman"/>
                <w:b w:val="0"/>
                <w:sz w:val="20"/>
                <w:szCs w:val="20"/>
              </w:rPr>
              <w:t> </w:t>
            </w:r>
          </w:p>
        </w:tc>
        <w:tc>
          <w:tcPr>
            <w:tcW w:w="5635" w:type="dxa"/>
            <w:tcBorders>
              <w:top w:val="nil"/>
              <w:left w:val="nil"/>
              <w:bottom w:val="single" w:sz="4" w:space="0" w:color="auto"/>
              <w:right w:val="single" w:sz="4" w:space="0" w:color="auto"/>
            </w:tcBorders>
            <w:shd w:val="clear" w:color="auto" w:fill="auto"/>
            <w:vAlign w:val="center"/>
            <w:hideMark/>
          </w:tcPr>
          <w:p w:rsidR="00892492" w:rsidRPr="006E0919" w:rsidRDefault="00892492" w:rsidP="00892492">
            <w:pPr>
              <w:keepNext w:val="0"/>
              <w:widowControl/>
              <w:spacing w:line="240" w:lineRule="auto"/>
              <w:ind w:firstLine="217"/>
              <w:jc w:val="left"/>
              <w:rPr>
                <w:rFonts w:eastAsia="Times New Roman" w:cs="Times New Roman"/>
                <w:b w:val="0"/>
                <w:i/>
                <w:iCs/>
                <w:sz w:val="20"/>
                <w:szCs w:val="20"/>
              </w:rPr>
            </w:pPr>
            <w:r w:rsidRPr="006E0919">
              <w:rPr>
                <w:rFonts w:eastAsia="Times New Roman" w:cs="Times New Roman"/>
                <w:b w:val="0"/>
                <w:i/>
                <w:iCs/>
                <w:sz w:val="20"/>
                <w:szCs w:val="20"/>
              </w:rPr>
              <w:t>Đất khu ở mật độ thấp</w:t>
            </w:r>
          </w:p>
        </w:tc>
        <w:tc>
          <w:tcPr>
            <w:tcW w:w="1440" w:type="dxa"/>
            <w:tcBorders>
              <w:top w:val="nil"/>
              <w:left w:val="nil"/>
              <w:bottom w:val="single" w:sz="4" w:space="0" w:color="auto"/>
              <w:right w:val="single" w:sz="4" w:space="0" w:color="auto"/>
            </w:tcBorders>
            <w:shd w:val="clear" w:color="auto" w:fill="auto"/>
            <w:vAlign w:val="center"/>
            <w:hideMark/>
          </w:tcPr>
          <w:p w:rsidR="00892492" w:rsidRPr="006E0919" w:rsidRDefault="00892492" w:rsidP="00892492">
            <w:pPr>
              <w:keepNext w:val="0"/>
              <w:widowControl/>
              <w:spacing w:line="240" w:lineRule="auto"/>
              <w:jc w:val="right"/>
              <w:rPr>
                <w:rFonts w:eastAsia="Times New Roman" w:cs="Times New Roman"/>
                <w:b w:val="0"/>
                <w:i/>
                <w:iCs/>
                <w:sz w:val="20"/>
                <w:szCs w:val="20"/>
              </w:rPr>
            </w:pPr>
            <w:r w:rsidRPr="006E0919">
              <w:rPr>
                <w:rFonts w:eastAsia="Times New Roman" w:cs="Times New Roman"/>
                <w:b w:val="0"/>
                <w:i/>
                <w:iCs/>
                <w:sz w:val="20"/>
                <w:szCs w:val="20"/>
              </w:rPr>
              <w:t>48,40</w:t>
            </w:r>
          </w:p>
        </w:tc>
        <w:tc>
          <w:tcPr>
            <w:tcW w:w="1260" w:type="dxa"/>
            <w:tcBorders>
              <w:top w:val="nil"/>
              <w:left w:val="nil"/>
              <w:bottom w:val="single" w:sz="4" w:space="0" w:color="auto"/>
              <w:right w:val="single" w:sz="4" w:space="0" w:color="auto"/>
            </w:tcBorders>
            <w:shd w:val="clear" w:color="auto" w:fill="auto"/>
            <w:noWrap/>
            <w:vAlign w:val="center"/>
            <w:hideMark/>
          </w:tcPr>
          <w:p w:rsidR="00892492" w:rsidRPr="006E0919" w:rsidRDefault="00892492" w:rsidP="00892492">
            <w:pPr>
              <w:keepNext w:val="0"/>
              <w:widowControl/>
              <w:spacing w:line="240" w:lineRule="auto"/>
              <w:jc w:val="right"/>
              <w:rPr>
                <w:rFonts w:eastAsia="Times New Roman" w:cs="Times New Roman"/>
                <w:b w:val="0"/>
                <w:i/>
                <w:iCs/>
                <w:sz w:val="22"/>
              </w:rPr>
            </w:pPr>
            <w:r w:rsidRPr="006E0919">
              <w:rPr>
                <w:rFonts w:eastAsia="Times New Roman" w:cs="Times New Roman"/>
                <w:b w:val="0"/>
                <w:i/>
                <w:iCs/>
                <w:sz w:val="22"/>
              </w:rPr>
              <w:t> </w:t>
            </w:r>
          </w:p>
        </w:tc>
      </w:tr>
      <w:tr w:rsidR="006E0919" w:rsidRPr="006E0919" w:rsidTr="00892492">
        <w:trPr>
          <w:trHeight w:val="450"/>
        </w:trPr>
        <w:tc>
          <w:tcPr>
            <w:tcW w:w="760" w:type="dxa"/>
            <w:tcBorders>
              <w:top w:val="nil"/>
              <w:left w:val="single" w:sz="4" w:space="0" w:color="auto"/>
              <w:bottom w:val="single" w:sz="4" w:space="0" w:color="auto"/>
              <w:right w:val="single" w:sz="4" w:space="0" w:color="auto"/>
            </w:tcBorders>
            <w:shd w:val="clear" w:color="auto" w:fill="auto"/>
            <w:vAlign w:val="center"/>
            <w:hideMark/>
          </w:tcPr>
          <w:p w:rsidR="00892492" w:rsidRPr="006E0919" w:rsidRDefault="00892492" w:rsidP="00892492">
            <w:pPr>
              <w:keepNext w:val="0"/>
              <w:widowControl/>
              <w:spacing w:line="240" w:lineRule="auto"/>
              <w:jc w:val="center"/>
              <w:rPr>
                <w:rFonts w:eastAsia="Times New Roman" w:cs="Times New Roman"/>
                <w:b w:val="0"/>
                <w:sz w:val="20"/>
                <w:szCs w:val="20"/>
              </w:rPr>
            </w:pPr>
            <w:r w:rsidRPr="006E0919">
              <w:rPr>
                <w:rFonts w:eastAsia="Times New Roman" w:cs="Times New Roman"/>
                <w:b w:val="0"/>
                <w:sz w:val="20"/>
                <w:szCs w:val="20"/>
              </w:rPr>
              <w:t> </w:t>
            </w:r>
          </w:p>
        </w:tc>
        <w:tc>
          <w:tcPr>
            <w:tcW w:w="5635" w:type="dxa"/>
            <w:tcBorders>
              <w:top w:val="nil"/>
              <w:left w:val="nil"/>
              <w:bottom w:val="single" w:sz="4" w:space="0" w:color="auto"/>
              <w:right w:val="single" w:sz="4" w:space="0" w:color="auto"/>
            </w:tcBorders>
            <w:shd w:val="clear" w:color="auto" w:fill="auto"/>
            <w:vAlign w:val="center"/>
            <w:hideMark/>
          </w:tcPr>
          <w:p w:rsidR="00892492" w:rsidRPr="006E0919" w:rsidRDefault="00892492" w:rsidP="00892492">
            <w:pPr>
              <w:keepNext w:val="0"/>
              <w:widowControl/>
              <w:spacing w:line="240" w:lineRule="auto"/>
              <w:ind w:firstLine="217"/>
              <w:jc w:val="left"/>
              <w:rPr>
                <w:rFonts w:eastAsia="Times New Roman" w:cs="Times New Roman"/>
                <w:b w:val="0"/>
                <w:i/>
                <w:iCs/>
                <w:sz w:val="20"/>
                <w:szCs w:val="20"/>
              </w:rPr>
            </w:pPr>
            <w:r w:rsidRPr="006E0919">
              <w:rPr>
                <w:rFonts w:eastAsia="Times New Roman" w:cs="Times New Roman"/>
                <w:b w:val="0"/>
                <w:i/>
                <w:iCs/>
                <w:sz w:val="20"/>
                <w:szCs w:val="20"/>
              </w:rPr>
              <w:t>Đất khu nhà ở xã hội</w:t>
            </w:r>
          </w:p>
        </w:tc>
        <w:tc>
          <w:tcPr>
            <w:tcW w:w="1440" w:type="dxa"/>
            <w:tcBorders>
              <w:top w:val="nil"/>
              <w:left w:val="nil"/>
              <w:bottom w:val="single" w:sz="4" w:space="0" w:color="auto"/>
              <w:right w:val="single" w:sz="4" w:space="0" w:color="auto"/>
            </w:tcBorders>
            <w:shd w:val="clear" w:color="auto" w:fill="auto"/>
            <w:vAlign w:val="center"/>
            <w:hideMark/>
          </w:tcPr>
          <w:p w:rsidR="00892492" w:rsidRPr="006E0919" w:rsidRDefault="00892492" w:rsidP="00892492">
            <w:pPr>
              <w:keepNext w:val="0"/>
              <w:widowControl/>
              <w:spacing w:line="240" w:lineRule="auto"/>
              <w:jc w:val="right"/>
              <w:rPr>
                <w:rFonts w:eastAsia="Times New Roman" w:cs="Times New Roman"/>
                <w:b w:val="0"/>
                <w:i/>
                <w:iCs/>
                <w:sz w:val="20"/>
                <w:szCs w:val="20"/>
              </w:rPr>
            </w:pPr>
            <w:r w:rsidRPr="006E0919">
              <w:rPr>
                <w:rFonts w:eastAsia="Times New Roman" w:cs="Times New Roman"/>
                <w:b w:val="0"/>
                <w:i/>
                <w:iCs/>
                <w:sz w:val="20"/>
                <w:szCs w:val="20"/>
              </w:rPr>
              <w:t>5,35</w:t>
            </w:r>
          </w:p>
        </w:tc>
        <w:tc>
          <w:tcPr>
            <w:tcW w:w="1260" w:type="dxa"/>
            <w:tcBorders>
              <w:top w:val="nil"/>
              <w:left w:val="nil"/>
              <w:bottom w:val="single" w:sz="4" w:space="0" w:color="auto"/>
              <w:right w:val="single" w:sz="4" w:space="0" w:color="auto"/>
            </w:tcBorders>
            <w:shd w:val="clear" w:color="auto" w:fill="auto"/>
            <w:noWrap/>
            <w:vAlign w:val="center"/>
            <w:hideMark/>
          </w:tcPr>
          <w:p w:rsidR="00892492" w:rsidRPr="006E0919" w:rsidRDefault="00892492" w:rsidP="00892492">
            <w:pPr>
              <w:keepNext w:val="0"/>
              <w:widowControl/>
              <w:spacing w:line="240" w:lineRule="auto"/>
              <w:jc w:val="right"/>
              <w:rPr>
                <w:rFonts w:eastAsia="Times New Roman" w:cs="Times New Roman"/>
                <w:b w:val="0"/>
                <w:i/>
                <w:iCs/>
                <w:sz w:val="22"/>
              </w:rPr>
            </w:pPr>
            <w:r w:rsidRPr="006E0919">
              <w:rPr>
                <w:rFonts w:eastAsia="Times New Roman" w:cs="Times New Roman"/>
                <w:b w:val="0"/>
                <w:i/>
                <w:iCs/>
                <w:sz w:val="22"/>
              </w:rPr>
              <w:t> </w:t>
            </w:r>
          </w:p>
        </w:tc>
      </w:tr>
      <w:tr w:rsidR="006E0919" w:rsidRPr="006E0919" w:rsidTr="00892492">
        <w:trPr>
          <w:trHeight w:val="450"/>
        </w:trPr>
        <w:tc>
          <w:tcPr>
            <w:tcW w:w="760" w:type="dxa"/>
            <w:tcBorders>
              <w:top w:val="nil"/>
              <w:left w:val="single" w:sz="4" w:space="0" w:color="auto"/>
              <w:bottom w:val="single" w:sz="4" w:space="0" w:color="auto"/>
              <w:right w:val="single" w:sz="4" w:space="0" w:color="auto"/>
            </w:tcBorders>
            <w:shd w:val="clear" w:color="auto" w:fill="auto"/>
            <w:vAlign w:val="center"/>
            <w:hideMark/>
          </w:tcPr>
          <w:p w:rsidR="00892492" w:rsidRPr="006E0919" w:rsidRDefault="00892492" w:rsidP="00892492">
            <w:pPr>
              <w:keepNext w:val="0"/>
              <w:widowControl/>
              <w:spacing w:line="240" w:lineRule="auto"/>
              <w:jc w:val="center"/>
              <w:rPr>
                <w:rFonts w:eastAsia="Times New Roman" w:cs="Times New Roman"/>
                <w:b w:val="0"/>
                <w:sz w:val="20"/>
                <w:szCs w:val="20"/>
              </w:rPr>
            </w:pPr>
            <w:r w:rsidRPr="006E0919">
              <w:rPr>
                <w:rFonts w:eastAsia="Times New Roman" w:cs="Times New Roman"/>
                <w:b w:val="0"/>
                <w:sz w:val="20"/>
                <w:szCs w:val="20"/>
              </w:rPr>
              <w:t>1.2</w:t>
            </w:r>
          </w:p>
        </w:tc>
        <w:tc>
          <w:tcPr>
            <w:tcW w:w="5635" w:type="dxa"/>
            <w:tcBorders>
              <w:top w:val="nil"/>
              <w:left w:val="nil"/>
              <w:bottom w:val="single" w:sz="4" w:space="0" w:color="auto"/>
              <w:right w:val="single" w:sz="4" w:space="0" w:color="auto"/>
            </w:tcBorders>
            <w:shd w:val="clear" w:color="auto" w:fill="auto"/>
            <w:vAlign w:val="center"/>
            <w:hideMark/>
          </w:tcPr>
          <w:p w:rsidR="00892492" w:rsidRPr="006E0919" w:rsidRDefault="00892492" w:rsidP="00892492">
            <w:pPr>
              <w:keepNext w:val="0"/>
              <w:widowControl/>
              <w:spacing w:line="240" w:lineRule="auto"/>
              <w:jc w:val="left"/>
              <w:rPr>
                <w:rFonts w:eastAsia="Times New Roman" w:cs="Times New Roman"/>
                <w:b w:val="0"/>
                <w:sz w:val="20"/>
                <w:szCs w:val="20"/>
              </w:rPr>
            </w:pPr>
            <w:r w:rsidRPr="006E0919">
              <w:rPr>
                <w:rFonts w:eastAsia="Times New Roman" w:cs="Times New Roman"/>
                <w:b w:val="0"/>
                <w:sz w:val="20"/>
                <w:szCs w:val="20"/>
              </w:rPr>
              <w:t>Đất CTCC (Ngoài đơn vị ở)</w:t>
            </w:r>
          </w:p>
        </w:tc>
        <w:tc>
          <w:tcPr>
            <w:tcW w:w="1440" w:type="dxa"/>
            <w:tcBorders>
              <w:top w:val="nil"/>
              <w:left w:val="nil"/>
              <w:bottom w:val="single" w:sz="4" w:space="0" w:color="auto"/>
              <w:right w:val="single" w:sz="4" w:space="0" w:color="auto"/>
            </w:tcBorders>
            <w:shd w:val="clear" w:color="auto" w:fill="auto"/>
            <w:vAlign w:val="center"/>
            <w:hideMark/>
          </w:tcPr>
          <w:p w:rsidR="00892492" w:rsidRPr="006E0919" w:rsidRDefault="00892492" w:rsidP="00892492">
            <w:pPr>
              <w:keepNext w:val="0"/>
              <w:widowControl/>
              <w:spacing w:line="240" w:lineRule="auto"/>
              <w:jc w:val="right"/>
              <w:rPr>
                <w:rFonts w:eastAsia="Times New Roman" w:cs="Times New Roman"/>
                <w:b w:val="0"/>
                <w:sz w:val="20"/>
                <w:szCs w:val="20"/>
              </w:rPr>
            </w:pPr>
            <w:r w:rsidRPr="006E0919">
              <w:rPr>
                <w:rFonts w:eastAsia="Times New Roman" w:cs="Times New Roman"/>
                <w:b w:val="0"/>
                <w:sz w:val="20"/>
                <w:szCs w:val="20"/>
              </w:rPr>
              <w:t>14,85</w:t>
            </w:r>
          </w:p>
        </w:tc>
        <w:tc>
          <w:tcPr>
            <w:tcW w:w="1260" w:type="dxa"/>
            <w:tcBorders>
              <w:top w:val="nil"/>
              <w:left w:val="nil"/>
              <w:bottom w:val="single" w:sz="4" w:space="0" w:color="auto"/>
              <w:right w:val="single" w:sz="4" w:space="0" w:color="auto"/>
            </w:tcBorders>
            <w:shd w:val="clear" w:color="auto" w:fill="auto"/>
            <w:noWrap/>
            <w:vAlign w:val="center"/>
            <w:hideMark/>
          </w:tcPr>
          <w:p w:rsidR="00892492" w:rsidRPr="006E0919" w:rsidRDefault="00892492" w:rsidP="00892492">
            <w:pPr>
              <w:keepNext w:val="0"/>
              <w:widowControl/>
              <w:spacing w:line="240" w:lineRule="auto"/>
              <w:jc w:val="right"/>
              <w:rPr>
                <w:rFonts w:eastAsia="Times New Roman" w:cs="Times New Roman"/>
                <w:b w:val="0"/>
                <w:sz w:val="22"/>
              </w:rPr>
            </w:pPr>
            <w:r w:rsidRPr="006E0919">
              <w:rPr>
                <w:rFonts w:eastAsia="Times New Roman" w:cs="Times New Roman"/>
                <w:b w:val="0"/>
                <w:sz w:val="22"/>
              </w:rPr>
              <w:t>1,84</w:t>
            </w:r>
          </w:p>
        </w:tc>
      </w:tr>
      <w:tr w:rsidR="006E0919" w:rsidRPr="006E0919" w:rsidTr="00892492">
        <w:trPr>
          <w:trHeight w:val="450"/>
        </w:trPr>
        <w:tc>
          <w:tcPr>
            <w:tcW w:w="760" w:type="dxa"/>
            <w:tcBorders>
              <w:top w:val="nil"/>
              <w:left w:val="single" w:sz="4" w:space="0" w:color="auto"/>
              <w:bottom w:val="single" w:sz="4" w:space="0" w:color="auto"/>
              <w:right w:val="single" w:sz="4" w:space="0" w:color="auto"/>
            </w:tcBorders>
            <w:shd w:val="clear" w:color="auto" w:fill="auto"/>
            <w:vAlign w:val="center"/>
            <w:hideMark/>
          </w:tcPr>
          <w:p w:rsidR="00892492" w:rsidRPr="006E0919" w:rsidRDefault="00892492" w:rsidP="00892492">
            <w:pPr>
              <w:keepNext w:val="0"/>
              <w:widowControl/>
              <w:spacing w:line="240" w:lineRule="auto"/>
              <w:jc w:val="center"/>
              <w:rPr>
                <w:rFonts w:eastAsia="Times New Roman" w:cs="Times New Roman"/>
                <w:b w:val="0"/>
                <w:sz w:val="20"/>
                <w:szCs w:val="20"/>
              </w:rPr>
            </w:pPr>
            <w:r w:rsidRPr="006E0919">
              <w:rPr>
                <w:rFonts w:eastAsia="Times New Roman" w:cs="Times New Roman"/>
                <w:b w:val="0"/>
                <w:sz w:val="20"/>
                <w:szCs w:val="20"/>
              </w:rPr>
              <w:t> </w:t>
            </w:r>
          </w:p>
        </w:tc>
        <w:tc>
          <w:tcPr>
            <w:tcW w:w="5635" w:type="dxa"/>
            <w:tcBorders>
              <w:top w:val="nil"/>
              <w:left w:val="nil"/>
              <w:bottom w:val="single" w:sz="4" w:space="0" w:color="auto"/>
              <w:right w:val="single" w:sz="4" w:space="0" w:color="auto"/>
            </w:tcBorders>
            <w:shd w:val="clear" w:color="auto" w:fill="auto"/>
            <w:vAlign w:val="center"/>
            <w:hideMark/>
          </w:tcPr>
          <w:p w:rsidR="00892492" w:rsidRPr="006E0919" w:rsidRDefault="00892492" w:rsidP="00892492">
            <w:pPr>
              <w:keepNext w:val="0"/>
              <w:widowControl/>
              <w:spacing w:line="240" w:lineRule="auto"/>
              <w:ind w:firstLine="217"/>
              <w:jc w:val="left"/>
              <w:rPr>
                <w:rFonts w:eastAsia="Times New Roman" w:cs="Times New Roman"/>
                <w:b w:val="0"/>
                <w:i/>
                <w:iCs/>
                <w:sz w:val="20"/>
                <w:szCs w:val="20"/>
              </w:rPr>
            </w:pPr>
            <w:r w:rsidRPr="006E0919">
              <w:rPr>
                <w:rFonts w:eastAsia="Times New Roman" w:cs="Times New Roman"/>
                <w:b w:val="0"/>
                <w:i/>
                <w:iCs/>
                <w:sz w:val="20"/>
                <w:szCs w:val="20"/>
              </w:rPr>
              <w:t xml:space="preserve"> Đất hành chính</w:t>
            </w:r>
          </w:p>
        </w:tc>
        <w:tc>
          <w:tcPr>
            <w:tcW w:w="1440" w:type="dxa"/>
            <w:tcBorders>
              <w:top w:val="nil"/>
              <w:left w:val="nil"/>
              <w:bottom w:val="single" w:sz="4" w:space="0" w:color="auto"/>
              <w:right w:val="single" w:sz="4" w:space="0" w:color="auto"/>
            </w:tcBorders>
            <w:shd w:val="clear" w:color="auto" w:fill="auto"/>
            <w:vAlign w:val="center"/>
            <w:hideMark/>
          </w:tcPr>
          <w:p w:rsidR="00892492" w:rsidRPr="006E0919" w:rsidRDefault="00892492" w:rsidP="00892492">
            <w:pPr>
              <w:keepNext w:val="0"/>
              <w:widowControl/>
              <w:spacing w:line="240" w:lineRule="auto"/>
              <w:jc w:val="right"/>
              <w:rPr>
                <w:rFonts w:eastAsia="Times New Roman" w:cs="Times New Roman"/>
                <w:b w:val="0"/>
                <w:i/>
                <w:iCs/>
                <w:sz w:val="20"/>
                <w:szCs w:val="20"/>
              </w:rPr>
            </w:pPr>
            <w:r w:rsidRPr="006E0919">
              <w:rPr>
                <w:rFonts w:eastAsia="Times New Roman" w:cs="Times New Roman"/>
                <w:b w:val="0"/>
                <w:i/>
                <w:iCs/>
                <w:sz w:val="20"/>
                <w:szCs w:val="20"/>
              </w:rPr>
              <w:t>1,35</w:t>
            </w:r>
          </w:p>
        </w:tc>
        <w:tc>
          <w:tcPr>
            <w:tcW w:w="1260" w:type="dxa"/>
            <w:tcBorders>
              <w:top w:val="nil"/>
              <w:left w:val="nil"/>
              <w:bottom w:val="single" w:sz="4" w:space="0" w:color="auto"/>
              <w:right w:val="single" w:sz="4" w:space="0" w:color="auto"/>
            </w:tcBorders>
            <w:shd w:val="clear" w:color="auto" w:fill="auto"/>
            <w:noWrap/>
            <w:vAlign w:val="center"/>
            <w:hideMark/>
          </w:tcPr>
          <w:p w:rsidR="00892492" w:rsidRPr="006E0919" w:rsidRDefault="00892492" w:rsidP="00892492">
            <w:pPr>
              <w:keepNext w:val="0"/>
              <w:widowControl/>
              <w:spacing w:line="240" w:lineRule="auto"/>
              <w:jc w:val="right"/>
              <w:rPr>
                <w:rFonts w:eastAsia="Times New Roman" w:cs="Times New Roman"/>
                <w:b w:val="0"/>
                <w:sz w:val="22"/>
              </w:rPr>
            </w:pPr>
            <w:r w:rsidRPr="006E0919">
              <w:rPr>
                <w:rFonts w:eastAsia="Times New Roman" w:cs="Times New Roman"/>
                <w:b w:val="0"/>
                <w:sz w:val="22"/>
              </w:rPr>
              <w:t> </w:t>
            </w:r>
          </w:p>
        </w:tc>
      </w:tr>
      <w:tr w:rsidR="006E0919" w:rsidRPr="006E0919" w:rsidTr="00892492">
        <w:trPr>
          <w:trHeight w:val="450"/>
        </w:trPr>
        <w:tc>
          <w:tcPr>
            <w:tcW w:w="760" w:type="dxa"/>
            <w:tcBorders>
              <w:top w:val="nil"/>
              <w:left w:val="single" w:sz="4" w:space="0" w:color="auto"/>
              <w:bottom w:val="single" w:sz="4" w:space="0" w:color="auto"/>
              <w:right w:val="single" w:sz="4" w:space="0" w:color="auto"/>
            </w:tcBorders>
            <w:shd w:val="clear" w:color="auto" w:fill="auto"/>
            <w:vAlign w:val="center"/>
            <w:hideMark/>
          </w:tcPr>
          <w:p w:rsidR="00892492" w:rsidRPr="006E0919" w:rsidRDefault="00892492" w:rsidP="00892492">
            <w:pPr>
              <w:keepNext w:val="0"/>
              <w:widowControl/>
              <w:spacing w:line="240" w:lineRule="auto"/>
              <w:jc w:val="center"/>
              <w:rPr>
                <w:rFonts w:eastAsia="Times New Roman" w:cs="Times New Roman"/>
                <w:b w:val="0"/>
                <w:sz w:val="20"/>
                <w:szCs w:val="20"/>
              </w:rPr>
            </w:pPr>
            <w:r w:rsidRPr="006E0919">
              <w:rPr>
                <w:rFonts w:eastAsia="Times New Roman" w:cs="Times New Roman"/>
                <w:b w:val="0"/>
                <w:sz w:val="20"/>
                <w:szCs w:val="20"/>
              </w:rPr>
              <w:t> </w:t>
            </w:r>
          </w:p>
        </w:tc>
        <w:tc>
          <w:tcPr>
            <w:tcW w:w="5635" w:type="dxa"/>
            <w:tcBorders>
              <w:top w:val="nil"/>
              <w:left w:val="nil"/>
              <w:bottom w:val="single" w:sz="4" w:space="0" w:color="auto"/>
              <w:right w:val="single" w:sz="4" w:space="0" w:color="auto"/>
            </w:tcBorders>
            <w:shd w:val="clear" w:color="auto" w:fill="auto"/>
            <w:vAlign w:val="center"/>
            <w:hideMark/>
          </w:tcPr>
          <w:p w:rsidR="00892492" w:rsidRPr="006E0919" w:rsidRDefault="00892492" w:rsidP="00892492">
            <w:pPr>
              <w:keepNext w:val="0"/>
              <w:widowControl/>
              <w:spacing w:line="240" w:lineRule="auto"/>
              <w:ind w:firstLine="217"/>
              <w:jc w:val="left"/>
              <w:rPr>
                <w:rFonts w:eastAsia="Times New Roman" w:cs="Times New Roman"/>
                <w:b w:val="0"/>
                <w:i/>
                <w:iCs/>
                <w:sz w:val="20"/>
                <w:szCs w:val="20"/>
              </w:rPr>
            </w:pPr>
            <w:r w:rsidRPr="006E0919">
              <w:rPr>
                <w:rFonts w:eastAsia="Times New Roman" w:cs="Times New Roman"/>
                <w:b w:val="0"/>
                <w:i/>
                <w:iCs/>
                <w:sz w:val="20"/>
                <w:szCs w:val="20"/>
              </w:rPr>
              <w:t>Đất giáo dục (trường THPT- trường dạy nghề)</w:t>
            </w:r>
          </w:p>
        </w:tc>
        <w:tc>
          <w:tcPr>
            <w:tcW w:w="1440" w:type="dxa"/>
            <w:tcBorders>
              <w:top w:val="nil"/>
              <w:left w:val="nil"/>
              <w:bottom w:val="single" w:sz="4" w:space="0" w:color="auto"/>
              <w:right w:val="single" w:sz="4" w:space="0" w:color="auto"/>
            </w:tcBorders>
            <w:shd w:val="clear" w:color="auto" w:fill="auto"/>
            <w:vAlign w:val="center"/>
            <w:hideMark/>
          </w:tcPr>
          <w:p w:rsidR="00892492" w:rsidRPr="006E0919" w:rsidRDefault="00892492" w:rsidP="00892492">
            <w:pPr>
              <w:keepNext w:val="0"/>
              <w:widowControl/>
              <w:spacing w:line="240" w:lineRule="auto"/>
              <w:jc w:val="right"/>
              <w:rPr>
                <w:rFonts w:eastAsia="Times New Roman" w:cs="Times New Roman"/>
                <w:b w:val="0"/>
                <w:i/>
                <w:iCs/>
                <w:sz w:val="20"/>
                <w:szCs w:val="20"/>
              </w:rPr>
            </w:pPr>
            <w:r w:rsidRPr="006E0919">
              <w:rPr>
                <w:rFonts w:eastAsia="Times New Roman" w:cs="Times New Roman"/>
                <w:b w:val="0"/>
                <w:i/>
                <w:iCs/>
                <w:sz w:val="20"/>
                <w:szCs w:val="20"/>
              </w:rPr>
              <w:t>1,43</w:t>
            </w:r>
          </w:p>
        </w:tc>
        <w:tc>
          <w:tcPr>
            <w:tcW w:w="1260" w:type="dxa"/>
            <w:tcBorders>
              <w:top w:val="nil"/>
              <w:left w:val="nil"/>
              <w:bottom w:val="single" w:sz="4" w:space="0" w:color="auto"/>
              <w:right w:val="single" w:sz="4" w:space="0" w:color="auto"/>
            </w:tcBorders>
            <w:shd w:val="clear" w:color="auto" w:fill="auto"/>
            <w:noWrap/>
            <w:vAlign w:val="center"/>
            <w:hideMark/>
          </w:tcPr>
          <w:p w:rsidR="00892492" w:rsidRPr="006E0919" w:rsidRDefault="00892492" w:rsidP="00892492">
            <w:pPr>
              <w:keepNext w:val="0"/>
              <w:widowControl/>
              <w:spacing w:line="240" w:lineRule="auto"/>
              <w:jc w:val="right"/>
              <w:rPr>
                <w:rFonts w:eastAsia="Times New Roman" w:cs="Times New Roman"/>
                <w:b w:val="0"/>
                <w:sz w:val="22"/>
              </w:rPr>
            </w:pPr>
            <w:r w:rsidRPr="006E0919">
              <w:rPr>
                <w:rFonts w:eastAsia="Times New Roman" w:cs="Times New Roman"/>
                <w:b w:val="0"/>
                <w:sz w:val="22"/>
              </w:rPr>
              <w:t> </w:t>
            </w:r>
          </w:p>
        </w:tc>
      </w:tr>
      <w:tr w:rsidR="006E0919" w:rsidRPr="006E0919" w:rsidTr="00892492">
        <w:trPr>
          <w:trHeight w:val="450"/>
        </w:trPr>
        <w:tc>
          <w:tcPr>
            <w:tcW w:w="760" w:type="dxa"/>
            <w:tcBorders>
              <w:top w:val="nil"/>
              <w:left w:val="single" w:sz="4" w:space="0" w:color="auto"/>
              <w:bottom w:val="single" w:sz="4" w:space="0" w:color="auto"/>
              <w:right w:val="single" w:sz="4" w:space="0" w:color="auto"/>
            </w:tcBorders>
            <w:shd w:val="clear" w:color="auto" w:fill="auto"/>
            <w:vAlign w:val="center"/>
            <w:hideMark/>
          </w:tcPr>
          <w:p w:rsidR="00892492" w:rsidRPr="006E0919" w:rsidRDefault="00892492" w:rsidP="00892492">
            <w:pPr>
              <w:keepNext w:val="0"/>
              <w:widowControl/>
              <w:spacing w:line="240" w:lineRule="auto"/>
              <w:jc w:val="center"/>
              <w:rPr>
                <w:rFonts w:eastAsia="Times New Roman" w:cs="Times New Roman"/>
                <w:b w:val="0"/>
                <w:sz w:val="20"/>
                <w:szCs w:val="20"/>
              </w:rPr>
            </w:pPr>
            <w:r w:rsidRPr="006E0919">
              <w:rPr>
                <w:rFonts w:eastAsia="Times New Roman" w:cs="Times New Roman"/>
                <w:b w:val="0"/>
                <w:sz w:val="20"/>
                <w:szCs w:val="20"/>
              </w:rPr>
              <w:lastRenderedPageBreak/>
              <w:t> </w:t>
            </w:r>
          </w:p>
        </w:tc>
        <w:tc>
          <w:tcPr>
            <w:tcW w:w="5635" w:type="dxa"/>
            <w:tcBorders>
              <w:top w:val="nil"/>
              <w:left w:val="nil"/>
              <w:bottom w:val="single" w:sz="4" w:space="0" w:color="auto"/>
              <w:right w:val="single" w:sz="4" w:space="0" w:color="auto"/>
            </w:tcBorders>
            <w:shd w:val="clear" w:color="auto" w:fill="auto"/>
            <w:vAlign w:val="center"/>
            <w:hideMark/>
          </w:tcPr>
          <w:p w:rsidR="00892492" w:rsidRPr="006E0919" w:rsidRDefault="00892492" w:rsidP="00892492">
            <w:pPr>
              <w:keepNext w:val="0"/>
              <w:widowControl/>
              <w:spacing w:line="240" w:lineRule="auto"/>
              <w:ind w:firstLine="217"/>
              <w:jc w:val="left"/>
              <w:rPr>
                <w:rFonts w:eastAsia="Times New Roman" w:cs="Times New Roman"/>
                <w:b w:val="0"/>
                <w:i/>
                <w:iCs/>
                <w:sz w:val="20"/>
                <w:szCs w:val="20"/>
              </w:rPr>
            </w:pPr>
            <w:r w:rsidRPr="006E0919">
              <w:rPr>
                <w:rFonts w:eastAsia="Times New Roman" w:cs="Times New Roman"/>
                <w:b w:val="0"/>
                <w:i/>
                <w:iCs/>
                <w:sz w:val="20"/>
                <w:szCs w:val="20"/>
              </w:rPr>
              <w:t>Đất y tế</w:t>
            </w:r>
          </w:p>
        </w:tc>
        <w:tc>
          <w:tcPr>
            <w:tcW w:w="1440" w:type="dxa"/>
            <w:tcBorders>
              <w:top w:val="nil"/>
              <w:left w:val="nil"/>
              <w:bottom w:val="single" w:sz="4" w:space="0" w:color="auto"/>
              <w:right w:val="single" w:sz="4" w:space="0" w:color="auto"/>
            </w:tcBorders>
            <w:shd w:val="clear" w:color="auto" w:fill="auto"/>
            <w:vAlign w:val="center"/>
            <w:hideMark/>
          </w:tcPr>
          <w:p w:rsidR="00892492" w:rsidRPr="006E0919" w:rsidRDefault="00892492" w:rsidP="00892492">
            <w:pPr>
              <w:keepNext w:val="0"/>
              <w:widowControl/>
              <w:spacing w:line="240" w:lineRule="auto"/>
              <w:jc w:val="right"/>
              <w:rPr>
                <w:rFonts w:eastAsia="Times New Roman" w:cs="Times New Roman"/>
                <w:b w:val="0"/>
                <w:i/>
                <w:iCs/>
                <w:sz w:val="20"/>
                <w:szCs w:val="20"/>
              </w:rPr>
            </w:pPr>
            <w:r w:rsidRPr="006E0919">
              <w:rPr>
                <w:rFonts w:eastAsia="Times New Roman" w:cs="Times New Roman"/>
                <w:b w:val="0"/>
                <w:i/>
                <w:iCs/>
                <w:sz w:val="20"/>
                <w:szCs w:val="20"/>
              </w:rPr>
              <w:t>0,15</w:t>
            </w:r>
          </w:p>
        </w:tc>
        <w:tc>
          <w:tcPr>
            <w:tcW w:w="1260" w:type="dxa"/>
            <w:tcBorders>
              <w:top w:val="nil"/>
              <w:left w:val="nil"/>
              <w:bottom w:val="single" w:sz="4" w:space="0" w:color="auto"/>
              <w:right w:val="single" w:sz="4" w:space="0" w:color="auto"/>
            </w:tcBorders>
            <w:shd w:val="clear" w:color="auto" w:fill="auto"/>
            <w:noWrap/>
            <w:vAlign w:val="center"/>
            <w:hideMark/>
          </w:tcPr>
          <w:p w:rsidR="00892492" w:rsidRPr="006E0919" w:rsidRDefault="00892492" w:rsidP="00892492">
            <w:pPr>
              <w:keepNext w:val="0"/>
              <w:widowControl/>
              <w:spacing w:line="240" w:lineRule="auto"/>
              <w:jc w:val="right"/>
              <w:rPr>
                <w:rFonts w:eastAsia="Times New Roman" w:cs="Times New Roman"/>
                <w:b w:val="0"/>
                <w:sz w:val="22"/>
              </w:rPr>
            </w:pPr>
            <w:r w:rsidRPr="006E0919">
              <w:rPr>
                <w:rFonts w:eastAsia="Times New Roman" w:cs="Times New Roman"/>
                <w:b w:val="0"/>
                <w:sz w:val="22"/>
              </w:rPr>
              <w:t> </w:t>
            </w:r>
          </w:p>
        </w:tc>
      </w:tr>
      <w:tr w:rsidR="006E0919" w:rsidRPr="006E0919" w:rsidTr="00892492">
        <w:trPr>
          <w:trHeight w:val="450"/>
        </w:trPr>
        <w:tc>
          <w:tcPr>
            <w:tcW w:w="760" w:type="dxa"/>
            <w:tcBorders>
              <w:top w:val="nil"/>
              <w:left w:val="single" w:sz="4" w:space="0" w:color="auto"/>
              <w:bottom w:val="single" w:sz="4" w:space="0" w:color="auto"/>
              <w:right w:val="single" w:sz="4" w:space="0" w:color="auto"/>
            </w:tcBorders>
            <w:shd w:val="clear" w:color="auto" w:fill="auto"/>
            <w:vAlign w:val="center"/>
            <w:hideMark/>
          </w:tcPr>
          <w:p w:rsidR="00892492" w:rsidRPr="006E0919" w:rsidRDefault="00892492" w:rsidP="00892492">
            <w:pPr>
              <w:keepNext w:val="0"/>
              <w:widowControl/>
              <w:spacing w:line="240" w:lineRule="auto"/>
              <w:jc w:val="center"/>
              <w:rPr>
                <w:rFonts w:eastAsia="Times New Roman" w:cs="Times New Roman"/>
                <w:b w:val="0"/>
                <w:sz w:val="20"/>
                <w:szCs w:val="20"/>
              </w:rPr>
            </w:pPr>
            <w:r w:rsidRPr="006E0919">
              <w:rPr>
                <w:rFonts w:eastAsia="Times New Roman" w:cs="Times New Roman"/>
                <w:b w:val="0"/>
                <w:sz w:val="20"/>
                <w:szCs w:val="20"/>
              </w:rPr>
              <w:t> </w:t>
            </w:r>
          </w:p>
        </w:tc>
        <w:tc>
          <w:tcPr>
            <w:tcW w:w="5635" w:type="dxa"/>
            <w:tcBorders>
              <w:top w:val="nil"/>
              <w:left w:val="nil"/>
              <w:bottom w:val="single" w:sz="4" w:space="0" w:color="auto"/>
              <w:right w:val="single" w:sz="4" w:space="0" w:color="auto"/>
            </w:tcBorders>
            <w:shd w:val="clear" w:color="auto" w:fill="auto"/>
            <w:vAlign w:val="center"/>
            <w:hideMark/>
          </w:tcPr>
          <w:p w:rsidR="00892492" w:rsidRPr="006E0919" w:rsidRDefault="00892492" w:rsidP="00892492">
            <w:pPr>
              <w:keepNext w:val="0"/>
              <w:widowControl/>
              <w:spacing w:line="240" w:lineRule="auto"/>
              <w:ind w:firstLine="217"/>
              <w:jc w:val="left"/>
              <w:rPr>
                <w:rFonts w:eastAsia="Times New Roman" w:cs="Times New Roman"/>
                <w:b w:val="0"/>
                <w:i/>
                <w:iCs/>
                <w:sz w:val="20"/>
                <w:szCs w:val="20"/>
              </w:rPr>
            </w:pPr>
            <w:r w:rsidRPr="006E0919">
              <w:rPr>
                <w:rFonts w:eastAsia="Times New Roman" w:cs="Times New Roman"/>
                <w:b w:val="0"/>
                <w:i/>
                <w:iCs/>
                <w:sz w:val="20"/>
                <w:szCs w:val="20"/>
              </w:rPr>
              <w:t>Đất văn hóa (TTVH - Thư viện - Bưu điện - Đài TT - Nhà TN…)</w:t>
            </w:r>
          </w:p>
        </w:tc>
        <w:tc>
          <w:tcPr>
            <w:tcW w:w="1440" w:type="dxa"/>
            <w:tcBorders>
              <w:top w:val="nil"/>
              <w:left w:val="nil"/>
              <w:bottom w:val="single" w:sz="4" w:space="0" w:color="auto"/>
              <w:right w:val="single" w:sz="4" w:space="0" w:color="auto"/>
            </w:tcBorders>
            <w:shd w:val="clear" w:color="auto" w:fill="auto"/>
            <w:vAlign w:val="center"/>
            <w:hideMark/>
          </w:tcPr>
          <w:p w:rsidR="00892492" w:rsidRPr="006E0919" w:rsidRDefault="00892492" w:rsidP="00892492">
            <w:pPr>
              <w:keepNext w:val="0"/>
              <w:widowControl/>
              <w:spacing w:line="240" w:lineRule="auto"/>
              <w:jc w:val="right"/>
              <w:rPr>
                <w:rFonts w:eastAsia="Times New Roman" w:cs="Times New Roman"/>
                <w:b w:val="0"/>
                <w:i/>
                <w:iCs/>
                <w:sz w:val="20"/>
                <w:szCs w:val="20"/>
              </w:rPr>
            </w:pPr>
            <w:r w:rsidRPr="006E0919">
              <w:rPr>
                <w:rFonts w:eastAsia="Times New Roman" w:cs="Times New Roman"/>
                <w:b w:val="0"/>
                <w:i/>
                <w:iCs/>
                <w:sz w:val="20"/>
                <w:szCs w:val="20"/>
              </w:rPr>
              <w:t>5,62</w:t>
            </w:r>
          </w:p>
        </w:tc>
        <w:tc>
          <w:tcPr>
            <w:tcW w:w="1260" w:type="dxa"/>
            <w:tcBorders>
              <w:top w:val="nil"/>
              <w:left w:val="nil"/>
              <w:bottom w:val="single" w:sz="4" w:space="0" w:color="auto"/>
              <w:right w:val="single" w:sz="4" w:space="0" w:color="auto"/>
            </w:tcBorders>
            <w:shd w:val="clear" w:color="auto" w:fill="auto"/>
            <w:noWrap/>
            <w:vAlign w:val="center"/>
            <w:hideMark/>
          </w:tcPr>
          <w:p w:rsidR="00892492" w:rsidRPr="006E0919" w:rsidRDefault="00892492" w:rsidP="00892492">
            <w:pPr>
              <w:keepNext w:val="0"/>
              <w:widowControl/>
              <w:spacing w:line="240" w:lineRule="auto"/>
              <w:jc w:val="right"/>
              <w:rPr>
                <w:rFonts w:eastAsia="Times New Roman" w:cs="Times New Roman"/>
                <w:b w:val="0"/>
                <w:sz w:val="22"/>
              </w:rPr>
            </w:pPr>
            <w:r w:rsidRPr="006E0919">
              <w:rPr>
                <w:rFonts w:eastAsia="Times New Roman" w:cs="Times New Roman"/>
                <w:b w:val="0"/>
                <w:sz w:val="22"/>
              </w:rPr>
              <w:t> </w:t>
            </w:r>
          </w:p>
        </w:tc>
      </w:tr>
      <w:tr w:rsidR="006E0919" w:rsidRPr="006E0919" w:rsidTr="00892492">
        <w:trPr>
          <w:trHeight w:val="450"/>
        </w:trPr>
        <w:tc>
          <w:tcPr>
            <w:tcW w:w="760" w:type="dxa"/>
            <w:tcBorders>
              <w:top w:val="nil"/>
              <w:left w:val="single" w:sz="4" w:space="0" w:color="auto"/>
              <w:bottom w:val="single" w:sz="4" w:space="0" w:color="auto"/>
              <w:right w:val="single" w:sz="4" w:space="0" w:color="auto"/>
            </w:tcBorders>
            <w:shd w:val="clear" w:color="auto" w:fill="auto"/>
            <w:vAlign w:val="center"/>
            <w:hideMark/>
          </w:tcPr>
          <w:p w:rsidR="00892492" w:rsidRPr="006E0919" w:rsidRDefault="00892492" w:rsidP="00892492">
            <w:pPr>
              <w:keepNext w:val="0"/>
              <w:widowControl/>
              <w:spacing w:line="240" w:lineRule="auto"/>
              <w:jc w:val="center"/>
              <w:rPr>
                <w:rFonts w:eastAsia="Times New Roman" w:cs="Times New Roman"/>
                <w:b w:val="0"/>
                <w:sz w:val="20"/>
                <w:szCs w:val="20"/>
              </w:rPr>
            </w:pPr>
            <w:r w:rsidRPr="006E0919">
              <w:rPr>
                <w:rFonts w:eastAsia="Times New Roman" w:cs="Times New Roman"/>
                <w:b w:val="0"/>
                <w:sz w:val="20"/>
                <w:szCs w:val="20"/>
              </w:rPr>
              <w:t> </w:t>
            </w:r>
          </w:p>
        </w:tc>
        <w:tc>
          <w:tcPr>
            <w:tcW w:w="5635" w:type="dxa"/>
            <w:tcBorders>
              <w:top w:val="nil"/>
              <w:left w:val="nil"/>
              <w:bottom w:val="single" w:sz="4" w:space="0" w:color="auto"/>
              <w:right w:val="single" w:sz="4" w:space="0" w:color="auto"/>
            </w:tcBorders>
            <w:shd w:val="clear" w:color="auto" w:fill="auto"/>
            <w:vAlign w:val="center"/>
            <w:hideMark/>
          </w:tcPr>
          <w:p w:rsidR="00892492" w:rsidRPr="006E0919" w:rsidRDefault="00892492" w:rsidP="00892492">
            <w:pPr>
              <w:keepNext w:val="0"/>
              <w:widowControl/>
              <w:spacing w:line="240" w:lineRule="auto"/>
              <w:ind w:firstLine="217"/>
              <w:jc w:val="left"/>
              <w:rPr>
                <w:rFonts w:eastAsia="Times New Roman" w:cs="Times New Roman"/>
                <w:b w:val="0"/>
                <w:i/>
                <w:iCs/>
                <w:sz w:val="20"/>
                <w:szCs w:val="20"/>
              </w:rPr>
            </w:pPr>
            <w:r w:rsidRPr="006E0919">
              <w:rPr>
                <w:rFonts w:eastAsia="Times New Roman" w:cs="Times New Roman"/>
                <w:b w:val="0"/>
                <w:i/>
                <w:iCs/>
                <w:sz w:val="20"/>
                <w:szCs w:val="20"/>
              </w:rPr>
              <w:t>Đất thương mại dịch vụ</w:t>
            </w:r>
          </w:p>
        </w:tc>
        <w:tc>
          <w:tcPr>
            <w:tcW w:w="1440" w:type="dxa"/>
            <w:tcBorders>
              <w:top w:val="nil"/>
              <w:left w:val="nil"/>
              <w:bottom w:val="single" w:sz="4" w:space="0" w:color="auto"/>
              <w:right w:val="single" w:sz="4" w:space="0" w:color="auto"/>
            </w:tcBorders>
            <w:shd w:val="clear" w:color="auto" w:fill="auto"/>
            <w:vAlign w:val="center"/>
            <w:hideMark/>
          </w:tcPr>
          <w:p w:rsidR="00892492" w:rsidRPr="006E0919" w:rsidRDefault="00892492" w:rsidP="00892492">
            <w:pPr>
              <w:keepNext w:val="0"/>
              <w:widowControl/>
              <w:spacing w:line="240" w:lineRule="auto"/>
              <w:jc w:val="right"/>
              <w:rPr>
                <w:rFonts w:eastAsia="Times New Roman" w:cs="Times New Roman"/>
                <w:b w:val="0"/>
                <w:i/>
                <w:iCs/>
                <w:sz w:val="20"/>
                <w:szCs w:val="20"/>
              </w:rPr>
            </w:pPr>
            <w:r w:rsidRPr="006E0919">
              <w:rPr>
                <w:rFonts w:eastAsia="Times New Roman" w:cs="Times New Roman"/>
                <w:b w:val="0"/>
                <w:i/>
                <w:iCs/>
                <w:sz w:val="20"/>
                <w:szCs w:val="20"/>
              </w:rPr>
              <w:t>6,30</w:t>
            </w:r>
          </w:p>
        </w:tc>
        <w:tc>
          <w:tcPr>
            <w:tcW w:w="1260" w:type="dxa"/>
            <w:tcBorders>
              <w:top w:val="nil"/>
              <w:left w:val="nil"/>
              <w:bottom w:val="single" w:sz="4" w:space="0" w:color="auto"/>
              <w:right w:val="single" w:sz="4" w:space="0" w:color="auto"/>
            </w:tcBorders>
            <w:shd w:val="clear" w:color="auto" w:fill="auto"/>
            <w:noWrap/>
            <w:vAlign w:val="center"/>
            <w:hideMark/>
          </w:tcPr>
          <w:p w:rsidR="00892492" w:rsidRPr="006E0919" w:rsidRDefault="00892492" w:rsidP="00892492">
            <w:pPr>
              <w:keepNext w:val="0"/>
              <w:widowControl/>
              <w:spacing w:line="240" w:lineRule="auto"/>
              <w:jc w:val="right"/>
              <w:rPr>
                <w:rFonts w:eastAsia="Times New Roman" w:cs="Times New Roman"/>
                <w:b w:val="0"/>
                <w:sz w:val="22"/>
              </w:rPr>
            </w:pPr>
            <w:r w:rsidRPr="006E0919">
              <w:rPr>
                <w:rFonts w:eastAsia="Times New Roman" w:cs="Times New Roman"/>
                <w:b w:val="0"/>
                <w:sz w:val="22"/>
              </w:rPr>
              <w:t> </w:t>
            </w:r>
          </w:p>
        </w:tc>
      </w:tr>
      <w:tr w:rsidR="006E0919" w:rsidRPr="006E0919" w:rsidTr="00892492">
        <w:trPr>
          <w:trHeight w:val="450"/>
        </w:trPr>
        <w:tc>
          <w:tcPr>
            <w:tcW w:w="760" w:type="dxa"/>
            <w:tcBorders>
              <w:top w:val="nil"/>
              <w:left w:val="single" w:sz="4" w:space="0" w:color="auto"/>
              <w:bottom w:val="single" w:sz="4" w:space="0" w:color="auto"/>
              <w:right w:val="single" w:sz="4" w:space="0" w:color="auto"/>
            </w:tcBorders>
            <w:shd w:val="clear" w:color="auto" w:fill="auto"/>
            <w:vAlign w:val="center"/>
            <w:hideMark/>
          </w:tcPr>
          <w:p w:rsidR="00892492" w:rsidRPr="006E0919" w:rsidRDefault="00892492" w:rsidP="00892492">
            <w:pPr>
              <w:keepNext w:val="0"/>
              <w:widowControl/>
              <w:spacing w:line="240" w:lineRule="auto"/>
              <w:jc w:val="center"/>
              <w:rPr>
                <w:rFonts w:eastAsia="Times New Roman" w:cs="Times New Roman"/>
                <w:b w:val="0"/>
                <w:sz w:val="20"/>
                <w:szCs w:val="20"/>
              </w:rPr>
            </w:pPr>
            <w:r w:rsidRPr="006E0919">
              <w:rPr>
                <w:rFonts w:eastAsia="Times New Roman" w:cs="Times New Roman"/>
                <w:b w:val="0"/>
                <w:sz w:val="20"/>
                <w:szCs w:val="20"/>
              </w:rPr>
              <w:t>1.3</w:t>
            </w:r>
          </w:p>
        </w:tc>
        <w:tc>
          <w:tcPr>
            <w:tcW w:w="5635" w:type="dxa"/>
            <w:tcBorders>
              <w:top w:val="nil"/>
              <w:left w:val="nil"/>
              <w:bottom w:val="single" w:sz="4" w:space="0" w:color="auto"/>
              <w:right w:val="single" w:sz="4" w:space="0" w:color="auto"/>
            </w:tcBorders>
            <w:shd w:val="clear" w:color="auto" w:fill="auto"/>
            <w:vAlign w:val="center"/>
            <w:hideMark/>
          </w:tcPr>
          <w:p w:rsidR="00892492" w:rsidRPr="006E0919" w:rsidRDefault="00892492" w:rsidP="00892492">
            <w:pPr>
              <w:keepNext w:val="0"/>
              <w:widowControl/>
              <w:spacing w:line="240" w:lineRule="auto"/>
              <w:jc w:val="left"/>
              <w:rPr>
                <w:rFonts w:eastAsia="Times New Roman" w:cs="Times New Roman"/>
                <w:b w:val="0"/>
                <w:sz w:val="20"/>
                <w:szCs w:val="20"/>
              </w:rPr>
            </w:pPr>
            <w:r w:rsidRPr="006E0919">
              <w:rPr>
                <w:rFonts w:eastAsia="Times New Roman" w:cs="Times New Roman"/>
                <w:b w:val="0"/>
                <w:sz w:val="20"/>
                <w:szCs w:val="20"/>
              </w:rPr>
              <w:t>Đất cây xanh, TDTT</w:t>
            </w:r>
          </w:p>
        </w:tc>
        <w:tc>
          <w:tcPr>
            <w:tcW w:w="1440" w:type="dxa"/>
            <w:tcBorders>
              <w:top w:val="nil"/>
              <w:left w:val="nil"/>
              <w:bottom w:val="single" w:sz="4" w:space="0" w:color="auto"/>
              <w:right w:val="single" w:sz="4" w:space="0" w:color="auto"/>
            </w:tcBorders>
            <w:shd w:val="clear" w:color="auto" w:fill="auto"/>
            <w:vAlign w:val="center"/>
            <w:hideMark/>
          </w:tcPr>
          <w:p w:rsidR="00892492" w:rsidRPr="006E0919" w:rsidRDefault="00892492" w:rsidP="00892492">
            <w:pPr>
              <w:keepNext w:val="0"/>
              <w:widowControl/>
              <w:spacing w:line="240" w:lineRule="auto"/>
              <w:jc w:val="right"/>
              <w:rPr>
                <w:rFonts w:eastAsia="Times New Roman" w:cs="Times New Roman"/>
                <w:b w:val="0"/>
                <w:sz w:val="20"/>
                <w:szCs w:val="20"/>
              </w:rPr>
            </w:pPr>
            <w:r w:rsidRPr="006E0919">
              <w:rPr>
                <w:rFonts w:eastAsia="Times New Roman" w:cs="Times New Roman"/>
                <w:b w:val="0"/>
                <w:sz w:val="20"/>
                <w:szCs w:val="20"/>
              </w:rPr>
              <w:t>24,70</w:t>
            </w:r>
          </w:p>
        </w:tc>
        <w:tc>
          <w:tcPr>
            <w:tcW w:w="1260" w:type="dxa"/>
            <w:tcBorders>
              <w:top w:val="nil"/>
              <w:left w:val="nil"/>
              <w:bottom w:val="single" w:sz="4" w:space="0" w:color="auto"/>
              <w:right w:val="single" w:sz="4" w:space="0" w:color="auto"/>
            </w:tcBorders>
            <w:shd w:val="clear" w:color="auto" w:fill="auto"/>
            <w:noWrap/>
            <w:vAlign w:val="center"/>
            <w:hideMark/>
          </w:tcPr>
          <w:p w:rsidR="00892492" w:rsidRPr="006E0919" w:rsidRDefault="00892492" w:rsidP="00892492">
            <w:pPr>
              <w:keepNext w:val="0"/>
              <w:widowControl/>
              <w:spacing w:line="240" w:lineRule="auto"/>
              <w:jc w:val="right"/>
              <w:rPr>
                <w:rFonts w:eastAsia="Times New Roman" w:cs="Times New Roman"/>
                <w:b w:val="0"/>
                <w:sz w:val="22"/>
              </w:rPr>
            </w:pPr>
            <w:r w:rsidRPr="006E0919">
              <w:rPr>
                <w:rFonts w:eastAsia="Times New Roman" w:cs="Times New Roman"/>
                <w:b w:val="0"/>
                <w:sz w:val="22"/>
              </w:rPr>
              <w:t>3,06</w:t>
            </w:r>
          </w:p>
        </w:tc>
      </w:tr>
      <w:tr w:rsidR="006E0919" w:rsidRPr="006E0919" w:rsidTr="00892492">
        <w:trPr>
          <w:trHeight w:val="450"/>
        </w:trPr>
        <w:tc>
          <w:tcPr>
            <w:tcW w:w="760" w:type="dxa"/>
            <w:tcBorders>
              <w:top w:val="nil"/>
              <w:left w:val="single" w:sz="4" w:space="0" w:color="auto"/>
              <w:bottom w:val="single" w:sz="4" w:space="0" w:color="auto"/>
              <w:right w:val="single" w:sz="4" w:space="0" w:color="auto"/>
            </w:tcBorders>
            <w:shd w:val="clear" w:color="auto" w:fill="auto"/>
            <w:vAlign w:val="center"/>
            <w:hideMark/>
          </w:tcPr>
          <w:p w:rsidR="00892492" w:rsidRPr="006E0919" w:rsidRDefault="00892492" w:rsidP="00892492">
            <w:pPr>
              <w:keepNext w:val="0"/>
              <w:widowControl/>
              <w:spacing w:line="240" w:lineRule="auto"/>
              <w:jc w:val="center"/>
              <w:rPr>
                <w:rFonts w:eastAsia="Times New Roman" w:cs="Times New Roman"/>
                <w:b w:val="0"/>
                <w:sz w:val="20"/>
                <w:szCs w:val="20"/>
              </w:rPr>
            </w:pPr>
            <w:r w:rsidRPr="006E0919">
              <w:rPr>
                <w:rFonts w:eastAsia="Times New Roman" w:cs="Times New Roman"/>
                <w:b w:val="0"/>
                <w:sz w:val="20"/>
                <w:szCs w:val="20"/>
              </w:rPr>
              <w:t>1.4</w:t>
            </w:r>
          </w:p>
        </w:tc>
        <w:tc>
          <w:tcPr>
            <w:tcW w:w="5635" w:type="dxa"/>
            <w:tcBorders>
              <w:top w:val="nil"/>
              <w:left w:val="nil"/>
              <w:bottom w:val="single" w:sz="4" w:space="0" w:color="auto"/>
              <w:right w:val="single" w:sz="4" w:space="0" w:color="auto"/>
            </w:tcBorders>
            <w:shd w:val="clear" w:color="auto" w:fill="auto"/>
            <w:vAlign w:val="center"/>
            <w:hideMark/>
          </w:tcPr>
          <w:p w:rsidR="00892492" w:rsidRPr="006E0919" w:rsidRDefault="00892492" w:rsidP="00892492">
            <w:pPr>
              <w:keepNext w:val="0"/>
              <w:widowControl/>
              <w:spacing w:line="240" w:lineRule="auto"/>
              <w:jc w:val="left"/>
              <w:rPr>
                <w:rFonts w:eastAsia="Times New Roman" w:cs="Times New Roman"/>
                <w:b w:val="0"/>
                <w:sz w:val="20"/>
                <w:szCs w:val="20"/>
              </w:rPr>
            </w:pPr>
            <w:r w:rsidRPr="006E0919">
              <w:rPr>
                <w:rFonts w:eastAsia="Times New Roman" w:cs="Times New Roman"/>
                <w:b w:val="0"/>
                <w:sz w:val="20"/>
                <w:szCs w:val="20"/>
              </w:rPr>
              <w:t>Đất giao thông đô thị</w:t>
            </w:r>
          </w:p>
        </w:tc>
        <w:tc>
          <w:tcPr>
            <w:tcW w:w="1440" w:type="dxa"/>
            <w:tcBorders>
              <w:top w:val="nil"/>
              <w:left w:val="nil"/>
              <w:bottom w:val="single" w:sz="4" w:space="0" w:color="auto"/>
              <w:right w:val="single" w:sz="4" w:space="0" w:color="auto"/>
            </w:tcBorders>
            <w:shd w:val="clear" w:color="auto" w:fill="auto"/>
            <w:vAlign w:val="center"/>
            <w:hideMark/>
          </w:tcPr>
          <w:p w:rsidR="00892492" w:rsidRPr="006E0919" w:rsidRDefault="00892492" w:rsidP="00892492">
            <w:pPr>
              <w:keepNext w:val="0"/>
              <w:widowControl/>
              <w:spacing w:line="240" w:lineRule="auto"/>
              <w:jc w:val="right"/>
              <w:rPr>
                <w:rFonts w:eastAsia="Times New Roman" w:cs="Times New Roman"/>
                <w:b w:val="0"/>
                <w:sz w:val="20"/>
                <w:szCs w:val="20"/>
              </w:rPr>
            </w:pPr>
            <w:r w:rsidRPr="006E0919">
              <w:rPr>
                <w:rFonts w:eastAsia="Times New Roman" w:cs="Times New Roman"/>
                <w:b w:val="0"/>
                <w:sz w:val="20"/>
                <w:szCs w:val="20"/>
              </w:rPr>
              <w:t>34,42</w:t>
            </w:r>
          </w:p>
        </w:tc>
        <w:tc>
          <w:tcPr>
            <w:tcW w:w="1260" w:type="dxa"/>
            <w:tcBorders>
              <w:top w:val="nil"/>
              <w:left w:val="nil"/>
              <w:bottom w:val="single" w:sz="4" w:space="0" w:color="auto"/>
              <w:right w:val="single" w:sz="4" w:space="0" w:color="auto"/>
            </w:tcBorders>
            <w:shd w:val="clear" w:color="auto" w:fill="auto"/>
            <w:noWrap/>
            <w:vAlign w:val="center"/>
            <w:hideMark/>
          </w:tcPr>
          <w:p w:rsidR="00892492" w:rsidRPr="006E0919" w:rsidRDefault="00892492" w:rsidP="00892492">
            <w:pPr>
              <w:keepNext w:val="0"/>
              <w:widowControl/>
              <w:spacing w:line="240" w:lineRule="auto"/>
              <w:jc w:val="right"/>
              <w:rPr>
                <w:rFonts w:eastAsia="Times New Roman" w:cs="Times New Roman"/>
                <w:b w:val="0"/>
                <w:sz w:val="22"/>
              </w:rPr>
            </w:pPr>
            <w:r w:rsidRPr="006E0919">
              <w:rPr>
                <w:rFonts w:eastAsia="Times New Roman" w:cs="Times New Roman"/>
                <w:b w:val="0"/>
                <w:sz w:val="22"/>
              </w:rPr>
              <w:t>4,26</w:t>
            </w:r>
          </w:p>
        </w:tc>
      </w:tr>
      <w:tr w:rsidR="006E0919" w:rsidRPr="006E0919" w:rsidTr="00892492">
        <w:trPr>
          <w:trHeight w:val="450"/>
        </w:trPr>
        <w:tc>
          <w:tcPr>
            <w:tcW w:w="760" w:type="dxa"/>
            <w:tcBorders>
              <w:top w:val="nil"/>
              <w:left w:val="single" w:sz="4" w:space="0" w:color="auto"/>
              <w:bottom w:val="single" w:sz="4" w:space="0" w:color="auto"/>
              <w:right w:val="single" w:sz="4" w:space="0" w:color="auto"/>
            </w:tcBorders>
            <w:shd w:val="clear" w:color="auto" w:fill="auto"/>
            <w:vAlign w:val="center"/>
            <w:hideMark/>
          </w:tcPr>
          <w:p w:rsidR="00892492" w:rsidRPr="006E0919" w:rsidRDefault="00892492" w:rsidP="00892492">
            <w:pPr>
              <w:keepNext w:val="0"/>
              <w:widowControl/>
              <w:spacing w:line="240" w:lineRule="auto"/>
              <w:jc w:val="center"/>
              <w:rPr>
                <w:rFonts w:eastAsia="Times New Roman" w:cs="Times New Roman"/>
                <w:bCs/>
                <w:i/>
                <w:iCs/>
                <w:sz w:val="20"/>
                <w:szCs w:val="20"/>
              </w:rPr>
            </w:pPr>
            <w:r w:rsidRPr="006E0919">
              <w:rPr>
                <w:rFonts w:eastAsia="Times New Roman" w:cs="Times New Roman"/>
                <w:bCs/>
                <w:i/>
                <w:iCs/>
                <w:sz w:val="20"/>
                <w:szCs w:val="20"/>
              </w:rPr>
              <w:t>2</w:t>
            </w:r>
          </w:p>
        </w:tc>
        <w:tc>
          <w:tcPr>
            <w:tcW w:w="5635" w:type="dxa"/>
            <w:tcBorders>
              <w:top w:val="nil"/>
              <w:left w:val="nil"/>
              <w:bottom w:val="single" w:sz="4" w:space="0" w:color="auto"/>
              <w:right w:val="single" w:sz="4" w:space="0" w:color="auto"/>
            </w:tcBorders>
            <w:shd w:val="clear" w:color="auto" w:fill="auto"/>
            <w:vAlign w:val="center"/>
            <w:hideMark/>
          </w:tcPr>
          <w:p w:rsidR="00892492" w:rsidRPr="006E0919" w:rsidRDefault="00892492" w:rsidP="00892492">
            <w:pPr>
              <w:keepNext w:val="0"/>
              <w:widowControl/>
              <w:spacing w:line="240" w:lineRule="auto"/>
              <w:jc w:val="left"/>
              <w:rPr>
                <w:rFonts w:eastAsia="Times New Roman" w:cs="Times New Roman"/>
                <w:bCs/>
                <w:i/>
                <w:iCs/>
                <w:sz w:val="20"/>
                <w:szCs w:val="20"/>
              </w:rPr>
            </w:pPr>
            <w:r w:rsidRPr="006E0919">
              <w:rPr>
                <w:rFonts w:eastAsia="Times New Roman" w:cs="Times New Roman"/>
                <w:bCs/>
                <w:i/>
                <w:iCs/>
                <w:sz w:val="20"/>
                <w:szCs w:val="20"/>
              </w:rPr>
              <w:t>Đất ngoài dân dụng</w:t>
            </w:r>
          </w:p>
        </w:tc>
        <w:tc>
          <w:tcPr>
            <w:tcW w:w="1440" w:type="dxa"/>
            <w:tcBorders>
              <w:top w:val="nil"/>
              <w:left w:val="nil"/>
              <w:bottom w:val="single" w:sz="4" w:space="0" w:color="auto"/>
              <w:right w:val="single" w:sz="4" w:space="0" w:color="auto"/>
            </w:tcBorders>
            <w:shd w:val="clear" w:color="auto" w:fill="auto"/>
            <w:vAlign w:val="center"/>
            <w:hideMark/>
          </w:tcPr>
          <w:p w:rsidR="00892492" w:rsidRPr="006E0919" w:rsidRDefault="00892492" w:rsidP="00892492">
            <w:pPr>
              <w:keepNext w:val="0"/>
              <w:widowControl/>
              <w:spacing w:line="240" w:lineRule="auto"/>
              <w:jc w:val="right"/>
              <w:rPr>
                <w:rFonts w:eastAsia="Times New Roman" w:cs="Times New Roman"/>
                <w:bCs/>
                <w:i/>
                <w:iCs/>
                <w:sz w:val="20"/>
                <w:szCs w:val="20"/>
              </w:rPr>
            </w:pPr>
            <w:r w:rsidRPr="006E0919">
              <w:rPr>
                <w:rFonts w:eastAsia="Times New Roman" w:cs="Times New Roman"/>
                <w:bCs/>
                <w:i/>
                <w:iCs/>
                <w:sz w:val="20"/>
                <w:szCs w:val="20"/>
              </w:rPr>
              <w:t>252,82</w:t>
            </w:r>
          </w:p>
        </w:tc>
        <w:tc>
          <w:tcPr>
            <w:tcW w:w="1260" w:type="dxa"/>
            <w:tcBorders>
              <w:top w:val="nil"/>
              <w:left w:val="nil"/>
              <w:bottom w:val="single" w:sz="4" w:space="0" w:color="auto"/>
              <w:right w:val="single" w:sz="4" w:space="0" w:color="auto"/>
            </w:tcBorders>
            <w:shd w:val="clear" w:color="auto" w:fill="auto"/>
            <w:noWrap/>
            <w:vAlign w:val="center"/>
            <w:hideMark/>
          </w:tcPr>
          <w:p w:rsidR="00892492" w:rsidRPr="006E0919" w:rsidRDefault="00892492" w:rsidP="00892492">
            <w:pPr>
              <w:keepNext w:val="0"/>
              <w:widowControl/>
              <w:spacing w:line="240" w:lineRule="auto"/>
              <w:jc w:val="right"/>
              <w:rPr>
                <w:rFonts w:eastAsia="Times New Roman" w:cs="Times New Roman"/>
                <w:bCs/>
                <w:sz w:val="22"/>
              </w:rPr>
            </w:pPr>
            <w:r w:rsidRPr="006E0919">
              <w:rPr>
                <w:rFonts w:eastAsia="Times New Roman" w:cs="Times New Roman"/>
                <w:bCs/>
                <w:sz w:val="22"/>
              </w:rPr>
              <w:t>31,28</w:t>
            </w:r>
          </w:p>
        </w:tc>
      </w:tr>
      <w:tr w:rsidR="006E0919" w:rsidRPr="006E0919" w:rsidTr="00892492">
        <w:trPr>
          <w:trHeight w:val="450"/>
        </w:trPr>
        <w:tc>
          <w:tcPr>
            <w:tcW w:w="760" w:type="dxa"/>
            <w:tcBorders>
              <w:top w:val="nil"/>
              <w:left w:val="single" w:sz="4" w:space="0" w:color="auto"/>
              <w:bottom w:val="single" w:sz="4" w:space="0" w:color="auto"/>
              <w:right w:val="single" w:sz="4" w:space="0" w:color="auto"/>
            </w:tcBorders>
            <w:shd w:val="clear" w:color="auto" w:fill="auto"/>
            <w:vAlign w:val="center"/>
            <w:hideMark/>
          </w:tcPr>
          <w:p w:rsidR="00892492" w:rsidRPr="006E0919" w:rsidRDefault="00892492" w:rsidP="00892492">
            <w:pPr>
              <w:keepNext w:val="0"/>
              <w:widowControl/>
              <w:spacing w:line="240" w:lineRule="auto"/>
              <w:jc w:val="center"/>
              <w:rPr>
                <w:rFonts w:eastAsia="Times New Roman" w:cs="Times New Roman"/>
                <w:b w:val="0"/>
                <w:sz w:val="20"/>
                <w:szCs w:val="20"/>
              </w:rPr>
            </w:pPr>
            <w:r w:rsidRPr="006E0919">
              <w:rPr>
                <w:rFonts w:eastAsia="Times New Roman" w:cs="Times New Roman"/>
                <w:b w:val="0"/>
                <w:sz w:val="20"/>
                <w:szCs w:val="20"/>
              </w:rPr>
              <w:t>2.1</w:t>
            </w:r>
          </w:p>
        </w:tc>
        <w:tc>
          <w:tcPr>
            <w:tcW w:w="5635" w:type="dxa"/>
            <w:tcBorders>
              <w:top w:val="nil"/>
              <w:left w:val="nil"/>
              <w:bottom w:val="single" w:sz="4" w:space="0" w:color="auto"/>
              <w:right w:val="single" w:sz="4" w:space="0" w:color="auto"/>
            </w:tcBorders>
            <w:shd w:val="clear" w:color="auto" w:fill="auto"/>
            <w:vAlign w:val="center"/>
            <w:hideMark/>
          </w:tcPr>
          <w:p w:rsidR="00892492" w:rsidRPr="006E0919" w:rsidRDefault="00892492" w:rsidP="00892492">
            <w:pPr>
              <w:keepNext w:val="0"/>
              <w:widowControl/>
              <w:spacing w:line="240" w:lineRule="auto"/>
              <w:jc w:val="left"/>
              <w:rPr>
                <w:rFonts w:eastAsia="Times New Roman" w:cs="Times New Roman"/>
                <w:b w:val="0"/>
                <w:sz w:val="20"/>
                <w:szCs w:val="20"/>
              </w:rPr>
            </w:pPr>
            <w:r w:rsidRPr="006E0919">
              <w:rPr>
                <w:rFonts w:eastAsia="Times New Roman" w:cs="Times New Roman"/>
                <w:b w:val="0"/>
                <w:sz w:val="20"/>
                <w:szCs w:val="20"/>
              </w:rPr>
              <w:t>Đất thương mại dịch vụ cấp vùng</w:t>
            </w:r>
          </w:p>
        </w:tc>
        <w:tc>
          <w:tcPr>
            <w:tcW w:w="1440" w:type="dxa"/>
            <w:tcBorders>
              <w:top w:val="nil"/>
              <w:left w:val="nil"/>
              <w:bottom w:val="single" w:sz="4" w:space="0" w:color="auto"/>
              <w:right w:val="single" w:sz="4" w:space="0" w:color="auto"/>
            </w:tcBorders>
            <w:shd w:val="clear" w:color="auto" w:fill="auto"/>
            <w:vAlign w:val="center"/>
            <w:hideMark/>
          </w:tcPr>
          <w:p w:rsidR="00892492" w:rsidRPr="006E0919" w:rsidRDefault="00892492" w:rsidP="00892492">
            <w:pPr>
              <w:keepNext w:val="0"/>
              <w:widowControl/>
              <w:spacing w:line="240" w:lineRule="auto"/>
              <w:jc w:val="right"/>
              <w:rPr>
                <w:rFonts w:eastAsia="Times New Roman" w:cs="Times New Roman"/>
                <w:b w:val="0"/>
                <w:sz w:val="20"/>
                <w:szCs w:val="20"/>
              </w:rPr>
            </w:pPr>
            <w:r w:rsidRPr="006E0919">
              <w:rPr>
                <w:rFonts w:eastAsia="Times New Roman" w:cs="Times New Roman"/>
                <w:b w:val="0"/>
                <w:sz w:val="20"/>
                <w:szCs w:val="20"/>
              </w:rPr>
              <w:t>41,10</w:t>
            </w:r>
          </w:p>
        </w:tc>
        <w:tc>
          <w:tcPr>
            <w:tcW w:w="1260" w:type="dxa"/>
            <w:tcBorders>
              <w:top w:val="nil"/>
              <w:left w:val="nil"/>
              <w:bottom w:val="single" w:sz="4" w:space="0" w:color="auto"/>
              <w:right w:val="single" w:sz="4" w:space="0" w:color="auto"/>
            </w:tcBorders>
            <w:shd w:val="clear" w:color="auto" w:fill="auto"/>
            <w:noWrap/>
            <w:vAlign w:val="center"/>
            <w:hideMark/>
          </w:tcPr>
          <w:p w:rsidR="00892492" w:rsidRPr="006E0919" w:rsidRDefault="00892492" w:rsidP="00892492">
            <w:pPr>
              <w:keepNext w:val="0"/>
              <w:widowControl/>
              <w:spacing w:line="240" w:lineRule="auto"/>
              <w:jc w:val="right"/>
              <w:rPr>
                <w:rFonts w:eastAsia="Times New Roman" w:cs="Times New Roman"/>
                <w:b w:val="0"/>
                <w:sz w:val="22"/>
              </w:rPr>
            </w:pPr>
            <w:r w:rsidRPr="006E0919">
              <w:rPr>
                <w:rFonts w:eastAsia="Times New Roman" w:cs="Times New Roman"/>
                <w:b w:val="0"/>
                <w:sz w:val="22"/>
              </w:rPr>
              <w:t>5,09</w:t>
            </w:r>
          </w:p>
        </w:tc>
      </w:tr>
      <w:tr w:rsidR="006E0919" w:rsidRPr="006E0919" w:rsidTr="00892492">
        <w:trPr>
          <w:trHeight w:val="450"/>
        </w:trPr>
        <w:tc>
          <w:tcPr>
            <w:tcW w:w="760" w:type="dxa"/>
            <w:tcBorders>
              <w:top w:val="nil"/>
              <w:left w:val="single" w:sz="4" w:space="0" w:color="auto"/>
              <w:bottom w:val="single" w:sz="4" w:space="0" w:color="auto"/>
              <w:right w:val="single" w:sz="4" w:space="0" w:color="auto"/>
            </w:tcBorders>
            <w:shd w:val="clear" w:color="auto" w:fill="auto"/>
            <w:vAlign w:val="center"/>
            <w:hideMark/>
          </w:tcPr>
          <w:p w:rsidR="00892492" w:rsidRPr="006E0919" w:rsidRDefault="00892492" w:rsidP="00892492">
            <w:pPr>
              <w:keepNext w:val="0"/>
              <w:widowControl/>
              <w:spacing w:line="240" w:lineRule="auto"/>
              <w:jc w:val="center"/>
              <w:rPr>
                <w:rFonts w:eastAsia="Times New Roman" w:cs="Times New Roman"/>
                <w:b w:val="0"/>
                <w:sz w:val="20"/>
                <w:szCs w:val="20"/>
              </w:rPr>
            </w:pPr>
            <w:r w:rsidRPr="006E0919">
              <w:rPr>
                <w:rFonts w:eastAsia="Times New Roman" w:cs="Times New Roman"/>
                <w:b w:val="0"/>
                <w:sz w:val="20"/>
                <w:szCs w:val="20"/>
              </w:rPr>
              <w:t>2.2</w:t>
            </w:r>
          </w:p>
        </w:tc>
        <w:tc>
          <w:tcPr>
            <w:tcW w:w="5635" w:type="dxa"/>
            <w:tcBorders>
              <w:top w:val="nil"/>
              <w:left w:val="nil"/>
              <w:bottom w:val="single" w:sz="4" w:space="0" w:color="auto"/>
              <w:right w:val="single" w:sz="4" w:space="0" w:color="auto"/>
            </w:tcBorders>
            <w:shd w:val="clear" w:color="auto" w:fill="auto"/>
            <w:vAlign w:val="center"/>
            <w:hideMark/>
          </w:tcPr>
          <w:p w:rsidR="00892492" w:rsidRPr="006E0919" w:rsidRDefault="00892492" w:rsidP="00892492">
            <w:pPr>
              <w:keepNext w:val="0"/>
              <w:widowControl/>
              <w:spacing w:line="240" w:lineRule="auto"/>
              <w:jc w:val="left"/>
              <w:rPr>
                <w:rFonts w:eastAsia="Times New Roman" w:cs="Times New Roman"/>
                <w:b w:val="0"/>
                <w:sz w:val="20"/>
                <w:szCs w:val="20"/>
              </w:rPr>
            </w:pPr>
            <w:r w:rsidRPr="006E0919">
              <w:rPr>
                <w:rFonts w:eastAsia="Times New Roman" w:cs="Times New Roman"/>
                <w:b w:val="0"/>
                <w:sz w:val="20"/>
                <w:szCs w:val="20"/>
              </w:rPr>
              <w:t>Đất xây dựng hỗn hợp</w:t>
            </w:r>
          </w:p>
        </w:tc>
        <w:tc>
          <w:tcPr>
            <w:tcW w:w="1440" w:type="dxa"/>
            <w:tcBorders>
              <w:top w:val="nil"/>
              <w:left w:val="nil"/>
              <w:bottom w:val="single" w:sz="4" w:space="0" w:color="auto"/>
              <w:right w:val="single" w:sz="4" w:space="0" w:color="auto"/>
            </w:tcBorders>
            <w:shd w:val="clear" w:color="auto" w:fill="auto"/>
            <w:vAlign w:val="center"/>
            <w:hideMark/>
          </w:tcPr>
          <w:p w:rsidR="00892492" w:rsidRPr="006E0919" w:rsidRDefault="00892492" w:rsidP="00892492">
            <w:pPr>
              <w:keepNext w:val="0"/>
              <w:widowControl/>
              <w:spacing w:line="240" w:lineRule="auto"/>
              <w:jc w:val="right"/>
              <w:rPr>
                <w:rFonts w:eastAsia="Times New Roman" w:cs="Times New Roman"/>
                <w:b w:val="0"/>
                <w:sz w:val="20"/>
                <w:szCs w:val="20"/>
              </w:rPr>
            </w:pPr>
            <w:r w:rsidRPr="006E0919">
              <w:rPr>
                <w:rFonts w:eastAsia="Times New Roman" w:cs="Times New Roman"/>
                <w:b w:val="0"/>
                <w:sz w:val="20"/>
                <w:szCs w:val="20"/>
              </w:rPr>
              <w:t>104,72</w:t>
            </w:r>
          </w:p>
        </w:tc>
        <w:tc>
          <w:tcPr>
            <w:tcW w:w="1260" w:type="dxa"/>
            <w:tcBorders>
              <w:top w:val="nil"/>
              <w:left w:val="nil"/>
              <w:bottom w:val="single" w:sz="4" w:space="0" w:color="auto"/>
              <w:right w:val="single" w:sz="4" w:space="0" w:color="auto"/>
            </w:tcBorders>
            <w:shd w:val="clear" w:color="auto" w:fill="auto"/>
            <w:noWrap/>
            <w:vAlign w:val="center"/>
            <w:hideMark/>
          </w:tcPr>
          <w:p w:rsidR="00892492" w:rsidRPr="006E0919" w:rsidRDefault="00892492" w:rsidP="00892492">
            <w:pPr>
              <w:keepNext w:val="0"/>
              <w:widowControl/>
              <w:spacing w:line="240" w:lineRule="auto"/>
              <w:jc w:val="right"/>
              <w:rPr>
                <w:rFonts w:eastAsia="Times New Roman" w:cs="Times New Roman"/>
                <w:b w:val="0"/>
                <w:sz w:val="22"/>
              </w:rPr>
            </w:pPr>
            <w:r w:rsidRPr="006E0919">
              <w:rPr>
                <w:rFonts w:eastAsia="Times New Roman" w:cs="Times New Roman"/>
                <w:b w:val="0"/>
                <w:sz w:val="22"/>
              </w:rPr>
              <w:t>12,96</w:t>
            </w:r>
          </w:p>
        </w:tc>
      </w:tr>
      <w:tr w:rsidR="006E0919" w:rsidRPr="006E0919" w:rsidTr="00892492">
        <w:trPr>
          <w:trHeight w:val="450"/>
        </w:trPr>
        <w:tc>
          <w:tcPr>
            <w:tcW w:w="760" w:type="dxa"/>
            <w:tcBorders>
              <w:top w:val="nil"/>
              <w:left w:val="single" w:sz="4" w:space="0" w:color="auto"/>
              <w:bottom w:val="single" w:sz="4" w:space="0" w:color="auto"/>
              <w:right w:val="single" w:sz="4" w:space="0" w:color="auto"/>
            </w:tcBorders>
            <w:shd w:val="clear" w:color="auto" w:fill="auto"/>
            <w:vAlign w:val="center"/>
            <w:hideMark/>
          </w:tcPr>
          <w:p w:rsidR="00892492" w:rsidRPr="006E0919" w:rsidRDefault="00892492" w:rsidP="00892492">
            <w:pPr>
              <w:keepNext w:val="0"/>
              <w:widowControl/>
              <w:spacing w:line="240" w:lineRule="auto"/>
              <w:jc w:val="center"/>
              <w:rPr>
                <w:rFonts w:eastAsia="Times New Roman" w:cs="Times New Roman"/>
                <w:b w:val="0"/>
                <w:sz w:val="20"/>
                <w:szCs w:val="20"/>
              </w:rPr>
            </w:pPr>
            <w:r w:rsidRPr="006E0919">
              <w:rPr>
                <w:rFonts w:eastAsia="Times New Roman" w:cs="Times New Roman"/>
                <w:b w:val="0"/>
                <w:sz w:val="20"/>
                <w:szCs w:val="20"/>
              </w:rPr>
              <w:t>2.3</w:t>
            </w:r>
          </w:p>
        </w:tc>
        <w:tc>
          <w:tcPr>
            <w:tcW w:w="5635" w:type="dxa"/>
            <w:tcBorders>
              <w:top w:val="nil"/>
              <w:left w:val="nil"/>
              <w:bottom w:val="single" w:sz="4" w:space="0" w:color="auto"/>
              <w:right w:val="single" w:sz="4" w:space="0" w:color="auto"/>
            </w:tcBorders>
            <w:shd w:val="clear" w:color="auto" w:fill="auto"/>
            <w:vAlign w:val="center"/>
            <w:hideMark/>
          </w:tcPr>
          <w:p w:rsidR="00892492" w:rsidRPr="006E0919" w:rsidRDefault="00892492" w:rsidP="00892492">
            <w:pPr>
              <w:keepNext w:val="0"/>
              <w:widowControl/>
              <w:spacing w:line="240" w:lineRule="auto"/>
              <w:jc w:val="left"/>
              <w:rPr>
                <w:rFonts w:eastAsia="Times New Roman" w:cs="Times New Roman"/>
                <w:b w:val="0"/>
                <w:sz w:val="20"/>
                <w:szCs w:val="20"/>
              </w:rPr>
            </w:pPr>
            <w:r w:rsidRPr="006E0919">
              <w:rPr>
                <w:rFonts w:eastAsia="Times New Roman" w:cs="Times New Roman"/>
                <w:b w:val="0"/>
                <w:sz w:val="20"/>
                <w:szCs w:val="20"/>
              </w:rPr>
              <w:t>Đất trụ sở cơ quan, công trình sự nghiệp</w:t>
            </w:r>
          </w:p>
        </w:tc>
        <w:tc>
          <w:tcPr>
            <w:tcW w:w="1440" w:type="dxa"/>
            <w:tcBorders>
              <w:top w:val="nil"/>
              <w:left w:val="nil"/>
              <w:bottom w:val="single" w:sz="4" w:space="0" w:color="auto"/>
              <w:right w:val="single" w:sz="4" w:space="0" w:color="auto"/>
            </w:tcBorders>
            <w:shd w:val="clear" w:color="auto" w:fill="auto"/>
            <w:vAlign w:val="center"/>
            <w:hideMark/>
          </w:tcPr>
          <w:p w:rsidR="00892492" w:rsidRPr="006E0919" w:rsidRDefault="00892492" w:rsidP="00892492">
            <w:pPr>
              <w:keepNext w:val="0"/>
              <w:widowControl/>
              <w:spacing w:line="240" w:lineRule="auto"/>
              <w:jc w:val="right"/>
              <w:rPr>
                <w:rFonts w:eastAsia="Times New Roman" w:cs="Times New Roman"/>
                <w:b w:val="0"/>
                <w:sz w:val="20"/>
                <w:szCs w:val="20"/>
              </w:rPr>
            </w:pPr>
            <w:r w:rsidRPr="006E0919">
              <w:rPr>
                <w:rFonts w:eastAsia="Times New Roman" w:cs="Times New Roman"/>
                <w:b w:val="0"/>
                <w:sz w:val="20"/>
                <w:szCs w:val="20"/>
              </w:rPr>
              <w:t>2,16</w:t>
            </w:r>
          </w:p>
        </w:tc>
        <w:tc>
          <w:tcPr>
            <w:tcW w:w="1260" w:type="dxa"/>
            <w:tcBorders>
              <w:top w:val="nil"/>
              <w:left w:val="nil"/>
              <w:bottom w:val="single" w:sz="4" w:space="0" w:color="auto"/>
              <w:right w:val="single" w:sz="4" w:space="0" w:color="auto"/>
            </w:tcBorders>
            <w:shd w:val="clear" w:color="auto" w:fill="auto"/>
            <w:noWrap/>
            <w:vAlign w:val="center"/>
            <w:hideMark/>
          </w:tcPr>
          <w:p w:rsidR="00892492" w:rsidRPr="006E0919" w:rsidRDefault="00892492" w:rsidP="00892492">
            <w:pPr>
              <w:keepNext w:val="0"/>
              <w:widowControl/>
              <w:spacing w:line="240" w:lineRule="auto"/>
              <w:jc w:val="right"/>
              <w:rPr>
                <w:rFonts w:eastAsia="Times New Roman" w:cs="Times New Roman"/>
                <w:b w:val="0"/>
                <w:sz w:val="22"/>
              </w:rPr>
            </w:pPr>
            <w:r w:rsidRPr="006E0919">
              <w:rPr>
                <w:rFonts w:eastAsia="Times New Roman" w:cs="Times New Roman"/>
                <w:b w:val="0"/>
                <w:sz w:val="22"/>
              </w:rPr>
              <w:t>0,27</w:t>
            </w:r>
          </w:p>
        </w:tc>
      </w:tr>
      <w:tr w:rsidR="006E0919" w:rsidRPr="006E0919" w:rsidTr="00892492">
        <w:trPr>
          <w:trHeight w:val="450"/>
        </w:trPr>
        <w:tc>
          <w:tcPr>
            <w:tcW w:w="760" w:type="dxa"/>
            <w:tcBorders>
              <w:top w:val="nil"/>
              <w:left w:val="single" w:sz="4" w:space="0" w:color="auto"/>
              <w:bottom w:val="single" w:sz="4" w:space="0" w:color="auto"/>
              <w:right w:val="single" w:sz="4" w:space="0" w:color="auto"/>
            </w:tcBorders>
            <w:shd w:val="clear" w:color="auto" w:fill="auto"/>
            <w:vAlign w:val="center"/>
            <w:hideMark/>
          </w:tcPr>
          <w:p w:rsidR="00892492" w:rsidRPr="006E0919" w:rsidRDefault="00892492" w:rsidP="00892492">
            <w:pPr>
              <w:keepNext w:val="0"/>
              <w:widowControl/>
              <w:spacing w:line="240" w:lineRule="auto"/>
              <w:jc w:val="center"/>
              <w:rPr>
                <w:rFonts w:eastAsia="Times New Roman" w:cs="Times New Roman"/>
                <w:b w:val="0"/>
                <w:sz w:val="20"/>
                <w:szCs w:val="20"/>
              </w:rPr>
            </w:pPr>
            <w:r w:rsidRPr="006E0919">
              <w:rPr>
                <w:rFonts w:eastAsia="Times New Roman" w:cs="Times New Roman"/>
                <w:b w:val="0"/>
                <w:sz w:val="20"/>
                <w:szCs w:val="20"/>
              </w:rPr>
              <w:t>2.4</w:t>
            </w:r>
          </w:p>
        </w:tc>
        <w:tc>
          <w:tcPr>
            <w:tcW w:w="5635" w:type="dxa"/>
            <w:tcBorders>
              <w:top w:val="nil"/>
              <w:left w:val="nil"/>
              <w:bottom w:val="single" w:sz="4" w:space="0" w:color="auto"/>
              <w:right w:val="single" w:sz="4" w:space="0" w:color="auto"/>
            </w:tcBorders>
            <w:shd w:val="clear" w:color="auto" w:fill="auto"/>
            <w:vAlign w:val="center"/>
            <w:hideMark/>
          </w:tcPr>
          <w:p w:rsidR="00892492" w:rsidRPr="006E0919" w:rsidRDefault="00892492" w:rsidP="00892492">
            <w:pPr>
              <w:keepNext w:val="0"/>
              <w:widowControl/>
              <w:spacing w:line="240" w:lineRule="auto"/>
              <w:jc w:val="left"/>
              <w:rPr>
                <w:rFonts w:eastAsia="Times New Roman" w:cs="Times New Roman"/>
                <w:b w:val="0"/>
                <w:sz w:val="20"/>
                <w:szCs w:val="20"/>
              </w:rPr>
            </w:pPr>
            <w:r w:rsidRPr="006E0919">
              <w:rPr>
                <w:rFonts w:eastAsia="Times New Roman" w:cs="Times New Roman"/>
                <w:b w:val="0"/>
                <w:sz w:val="20"/>
                <w:szCs w:val="20"/>
              </w:rPr>
              <w:t>Đất trung tâm nghiên cứu (bảo tàng KH)</w:t>
            </w:r>
          </w:p>
        </w:tc>
        <w:tc>
          <w:tcPr>
            <w:tcW w:w="1440" w:type="dxa"/>
            <w:tcBorders>
              <w:top w:val="nil"/>
              <w:left w:val="nil"/>
              <w:bottom w:val="single" w:sz="4" w:space="0" w:color="auto"/>
              <w:right w:val="single" w:sz="4" w:space="0" w:color="auto"/>
            </w:tcBorders>
            <w:shd w:val="clear" w:color="auto" w:fill="auto"/>
            <w:vAlign w:val="center"/>
            <w:hideMark/>
          </w:tcPr>
          <w:p w:rsidR="00892492" w:rsidRPr="006E0919" w:rsidRDefault="00892492" w:rsidP="00892492">
            <w:pPr>
              <w:keepNext w:val="0"/>
              <w:widowControl/>
              <w:spacing w:line="240" w:lineRule="auto"/>
              <w:jc w:val="right"/>
              <w:rPr>
                <w:rFonts w:eastAsia="Times New Roman" w:cs="Times New Roman"/>
                <w:b w:val="0"/>
                <w:sz w:val="20"/>
                <w:szCs w:val="20"/>
              </w:rPr>
            </w:pPr>
            <w:r w:rsidRPr="006E0919">
              <w:rPr>
                <w:rFonts w:eastAsia="Times New Roman" w:cs="Times New Roman"/>
                <w:b w:val="0"/>
                <w:sz w:val="20"/>
                <w:szCs w:val="20"/>
              </w:rPr>
              <w:t>19,00</w:t>
            </w:r>
          </w:p>
        </w:tc>
        <w:tc>
          <w:tcPr>
            <w:tcW w:w="1260" w:type="dxa"/>
            <w:tcBorders>
              <w:top w:val="nil"/>
              <w:left w:val="nil"/>
              <w:bottom w:val="single" w:sz="4" w:space="0" w:color="auto"/>
              <w:right w:val="single" w:sz="4" w:space="0" w:color="auto"/>
            </w:tcBorders>
            <w:shd w:val="clear" w:color="auto" w:fill="auto"/>
            <w:noWrap/>
            <w:vAlign w:val="center"/>
            <w:hideMark/>
          </w:tcPr>
          <w:p w:rsidR="00892492" w:rsidRPr="006E0919" w:rsidRDefault="00892492" w:rsidP="00892492">
            <w:pPr>
              <w:keepNext w:val="0"/>
              <w:widowControl/>
              <w:spacing w:line="240" w:lineRule="auto"/>
              <w:jc w:val="right"/>
              <w:rPr>
                <w:rFonts w:eastAsia="Times New Roman" w:cs="Times New Roman"/>
                <w:b w:val="0"/>
                <w:sz w:val="22"/>
              </w:rPr>
            </w:pPr>
            <w:r w:rsidRPr="006E0919">
              <w:rPr>
                <w:rFonts w:eastAsia="Times New Roman" w:cs="Times New Roman"/>
                <w:b w:val="0"/>
                <w:sz w:val="22"/>
              </w:rPr>
              <w:t>2,35</w:t>
            </w:r>
          </w:p>
        </w:tc>
      </w:tr>
      <w:tr w:rsidR="006E0919" w:rsidRPr="006E0919" w:rsidTr="00892492">
        <w:trPr>
          <w:trHeight w:val="450"/>
        </w:trPr>
        <w:tc>
          <w:tcPr>
            <w:tcW w:w="760" w:type="dxa"/>
            <w:tcBorders>
              <w:top w:val="nil"/>
              <w:left w:val="single" w:sz="4" w:space="0" w:color="auto"/>
              <w:bottom w:val="single" w:sz="4" w:space="0" w:color="auto"/>
              <w:right w:val="single" w:sz="4" w:space="0" w:color="auto"/>
            </w:tcBorders>
            <w:shd w:val="clear" w:color="auto" w:fill="auto"/>
            <w:vAlign w:val="center"/>
            <w:hideMark/>
          </w:tcPr>
          <w:p w:rsidR="00892492" w:rsidRPr="006E0919" w:rsidRDefault="00892492" w:rsidP="00892492">
            <w:pPr>
              <w:keepNext w:val="0"/>
              <w:widowControl/>
              <w:spacing w:line="240" w:lineRule="auto"/>
              <w:jc w:val="center"/>
              <w:rPr>
                <w:rFonts w:eastAsia="Times New Roman" w:cs="Times New Roman"/>
                <w:b w:val="0"/>
                <w:sz w:val="20"/>
                <w:szCs w:val="20"/>
              </w:rPr>
            </w:pPr>
            <w:r w:rsidRPr="006E0919">
              <w:rPr>
                <w:rFonts w:eastAsia="Times New Roman" w:cs="Times New Roman"/>
                <w:b w:val="0"/>
                <w:sz w:val="20"/>
                <w:szCs w:val="20"/>
              </w:rPr>
              <w:t>2.5</w:t>
            </w:r>
          </w:p>
        </w:tc>
        <w:tc>
          <w:tcPr>
            <w:tcW w:w="5635" w:type="dxa"/>
            <w:tcBorders>
              <w:top w:val="nil"/>
              <w:left w:val="nil"/>
              <w:bottom w:val="single" w:sz="4" w:space="0" w:color="auto"/>
              <w:right w:val="single" w:sz="4" w:space="0" w:color="auto"/>
            </w:tcBorders>
            <w:shd w:val="clear" w:color="auto" w:fill="auto"/>
            <w:vAlign w:val="center"/>
            <w:hideMark/>
          </w:tcPr>
          <w:p w:rsidR="00892492" w:rsidRPr="006E0919" w:rsidRDefault="00892492" w:rsidP="00892492">
            <w:pPr>
              <w:keepNext w:val="0"/>
              <w:widowControl/>
              <w:spacing w:line="240" w:lineRule="auto"/>
              <w:jc w:val="left"/>
              <w:rPr>
                <w:rFonts w:eastAsia="Times New Roman" w:cs="Times New Roman"/>
                <w:b w:val="0"/>
                <w:sz w:val="20"/>
                <w:szCs w:val="20"/>
              </w:rPr>
            </w:pPr>
            <w:r w:rsidRPr="006E0919">
              <w:rPr>
                <w:rFonts w:eastAsia="Times New Roman" w:cs="Times New Roman"/>
                <w:b w:val="0"/>
                <w:sz w:val="20"/>
                <w:szCs w:val="20"/>
              </w:rPr>
              <w:t>Đất trung tâm TDTT</w:t>
            </w:r>
          </w:p>
        </w:tc>
        <w:tc>
          <w:tcPr>
            <w:tcW w:w="1440" w:type="dxa"/>
            <w:tcBorders>
              <w:top w:val="nil"/>
              <w:left w:val="nil"/>
              <w:bottom w:val="single" w:sz="4" w:space="0" w:color="auto"/>
              <w:right w:val="single" w:sz="4" w:space="0" w:color="auto"/>
            </w:tcBorders>
            <w:shd w:val="clear" w:color="auto" w:fill="auto"/>
            <w:vAlign w:val="center"/>
            <w:hideMark/>
          </w:tcPr>
          <w:p w:rsidR="00892492" w:rsidRPr="006E0919" w:rsidRDefault="00892492" w:rsidP="00892492">
            <w:pPr>
              <w:keepNext w:val="0"/>
              <w:widowControl/>
              <w:spacing w:line="240" w:lineRule="auto"/>
              <w:jc w:val="right"/>
              <w:rPr>
                <w:rFonts w:eastAsia="Times New Roman" w:cs="Times New Roman"/>
                <w:b w:val="0"/>
                <w:sz w:val="20"/>
                <w:szCs w:val="20"/>
              </w:rPr>
            </w:pPr>
            <w:r w:rsidRPr="006E0919">
              <w:rPr>
                <w:rFonts w:eastAsia="Times New Roman" w:cs="Times New Roman"/>
                <w:b w:val="0"/>
                <w:sz w:val="20"/>
                <w:szCs w:val="20"/>
              </w:rPr>
              <w:t>11,67</w:t>
            </w:r>
          </w:p>
        </w:tc>
        <w:tc>
          <w:tcPr>
            <w:tcW w:w="1260" w:type="dxa"/>
            <w:tcBorders>
              <w:top w:val="nil"/>
              <w:left w:val="nil"/>
              <w:bottom w:val="single" w:sz="4" w:space="0" w:color="auto"/>
              <w:right w:val="single" w:sz="4" w:space="0" w:color="auto"/>
            </w:tcBorders>
            <w:shd w:val="clear" w:color="auto" w:fill="auto"/>
            <w:noWrap/>
            <w:vAlign w:val="center"/>
            <w:hideMark/>
          </w:tcPr>
          <w:p w:rsidR="00892492" w:rsidRPr="006E0919" w:rsidRDefault="00892492" w:rsidP="00892492">
            <w:pPr>
              <w:keepNext w:val="0"/>
              <w:widowControl/>
              <w:spacing w:line="240" w:lineRule="auto"/>
              <w:jc w:val="right"/>
              <w:rPr>
                <w:rFonts w:eastAsia="Times New Roman" w:cs="Times New Roman"/>
                <w:b w:val="0"/>
                <w:sz w:val="22"/>
              </w:rPr>
            </w:pPr>
            <w:r w:rsidRPr="006E0919">
              <w:rPr>
                <w:rFonts w:eastAsia="Times New Roman" w:cs="Times New Roman"/>
                <w:b w:val="0"/>
                <w:sz w:val="22"/>
              </w:rPr>
              <w:t>1,44</w:t>
            </w:r>
          </w:p>
        </w:tc>
      </w:tr>
      <w:tr w:rsidR="006E0919" w:rsidRPr="006E0919" w:rsidTr="00892492">
        <w:trPr>
          <w:trHeight w:val="450"/>
        </w:trPr>
        <w:tc>
          <w:tcPr>
            <w:tcW w:w="760" w:type="dxa"/>
            <w:tcBorders>
              <w:top w:val="nil"/>
              <w:left w:val="single" w:sz="4" w:space="0" w:color="auto"/>
              <w:bottom w:val="single" w:sz="4" w:space="0" w:color="auto"/>
              <w:right w:val="single" w:sz="4" w:space="0" w:color="auto"/>
            </w:tcBorders>
            <w:shd w:val="clear" w:color="auto" w:fill="auto"/>
            <w:vAlign w:val="center"/>
            <w:hideMark/>
          </w:tcPr>
          <w:p w:rsidR="00892492" w:rsidRPr="006E0919" w:rsidRDefault="00892492" w:rsidP="00892492">
            <w:pPr>
              <w:keepNext w:val="0"/>
              <w:widowControl/>
              <w:spacing w:line="240" w:lineRule="auto"/>
              <w:jc w:val="center"/>
              <w:rPr>
                <w:rFonts w:eastAsia="Times New Roman" w:cs="Times New Roman"/>
                <w:b w:val="0"/>
                <w:sz w:val="20"/>
                <w:szCs w:val="20"/>
              </w:rPr>
            </w:pPr>
            <w:r w:rsidRPr="006E0919">
              <w:rPr>
                <w:rFonts w:eastAsia="Times New Roman" w:cs="Times New Roman"/>
                <w:b w:val="0"/>
                <w:sz w:val="20"/>
                <w:szCs w:val="20"/>
              </w:rPr>
              <w:t>2.6</w:t>
            </w:r>
          </w:p>
        </w:tc>
        <w:tc>
          <w:tcPr>
            <w:tcW w:w="5635" w:type="dxa"/>
            <w:tcBorders>
              <w:top w:val="nil"/>
              <w:left w:val="nil"/>
              <w:bottom w:val="single" w:sz="4" w:space="0" w:color="auto"/>
              <w:right w:val="single" w:sz="4" w:space="0" w:color="auto"/>
            </w:tcBorders>
            <w:shd w:val="clear" w:color="auto" w:fill="auto"/>
            <w:vAlign w:val="center"/>
            <w:hideMark/>
          </w:tcPr>
          <w:p w:rsidR="00892492" w:rsidRPr="006E0919" w:rsidRDefault="00892492" w:rsidP="00892492">
            <w:pPr>
              <w:keepNext w:val="0"/>
              <w:widowControl/>
              <w:spacing w:line="240" w:lineRule="auto"/>
              <w:jc w:val="left"/>
              <w:rPr>
                <w:rFonts w:eastAsia="Times New Roman" w:cs="Times New Roman"/>
                <w:b w:val="0"/>
                <w:sz w:val="20"/>
                <w:szCs w:val="20"/>
              </w:rPr>
            </w:pPr>
            <w:r w:rsidRPr="006E0919">
              <w:rPr>
                <w:rFonts w:eastAsia="Times New Roman" w:cs="Times New Roman"/>
                <w:b w:val="0"/>
                <w:sz w:val="20"/>
                <w:szCs w:val="20"/>
              </w:rPr>
              <w:t>Đất cây xanh chuyên đề</w:t>
            </w:r>
          </w:p>
        </w:tc>
        <w:tc>
          <w:tcPr>
            <w:tcW w:w="1440" w:type="dxa"/>
            <w:tcBorders>
              <w:top w:val="nil"/>
              <w:left w:val="nil"/>
              <w:bottom w:val="single" w:sz="4" w:space="0" w:color="auto"/>
              <w:right w:val="single" w:sz="4" w:space="0" w:color="auto"/>
            </w:tcBorders>
            <w:shd w:val="clear" w:color="auto" w:fill="auto"/>
            <w:vAlign w:val="center"/>
            <w:hideMark/>
          </w:tcPr>
          <w:p w:rsidR="00892492" w:rsidRPr="006E0919" w:rsidRDefault="00892492" w:rsidP="00892492">
            <w:pPr>
              <w:keepNext w:val="0"/>
              <w:widowControl/>
              <w:spacing w:line="240" w:lineRule="auto"/>
              <w:jc w:val="right"/>
              <w:rPr>
                <w:rFonts w:eastAsia="Times New Roman" w:cs="Times New Roman"/>
                <w:b w:val="0"/>
                <w:sz w:val="20"/>
                <w:szCs w:val="20"/>
              </w:rPr>
            </w:pPr>
            <w:r w:rsidRPr="006E0919">
              <w:rPr>
                <w:rFonts w:eastAsia="Times New Roman" w:cs="Times New Roman"/>
                <w:b w:val="0"/>
                <w:sz w:val="20"/>
                <w:szCs w:val="20"/>
              </w:rPr>
              <w:t>46,65</w:t>
            </w:r>
          </w:p>
        </w:tc>
        <w:tc>
          <w:tcPr>
            <w:tcW w:w="1260" w:type="dxa"/>
            <w:tcBorders>
              <w:top w:val="nil"/>
              <w:left w:val="nil"/>
              <w:bottom w:val="single" w:sz="4" w:space="0" w:color="auto"/>
              <w:right w:val="single" w:sz="4" w:space="0" w:color="auto"/>
            </w:tcBorders>
            <w:shd w:val="clear" w:color="auto" w:fill="auto"/>
            <w:noWrap/>
            <w:vAlign w:val="center"/>
            <w:hideMark/>
          </w:tcPr>
          <w:p w:rsidR="00892492" w:rsidRPr="006E0919" w:rsidRDefault="00892492" w:rsidP="00892492">
            <w:pPr>
              <w:keepNext w:val="0"/>
              <w:widowControl/>
              <w:spacing w:line="240" w:lineRule="auto"/>
              <w:jc w:val="right"/>
              <w:rPr>
                <w:rFonts w:eastAsia="Times New Roman" w:cs="Times New Roman"/>
                <w:b w:val="0"/>
                <w:sz w:val="22"/>
              </w:rPr>
            </w:pPr>
            <w:r w:rsidRPr="006E0919">
              <w:rPr>
                <w:rFonts w:eastAsia="Times New Roman" w:cs="Times New Roman"/>
                <w:b w:val="0"/>
                <w:sz w:val="22"/>
              </w:rPr>
              <w:t>5,77</w:t>
            </w:r>
          </w:p>
        </w:tc>
      </w:tr>
      <w:tr w:rsidR="006E0919" w:rsidRPr="006E0919" w:rsidTr="00892492">
        <w:trPr>
          <w:trHeight w:val="450"/>
        </w:trPr>
        <w:tc>
          <w:tcPr>
            <w:tcW w:w="760" w:type="dxa"/>
            <w:tcBorders>
              <w:top w:val="nil"/>
              <w:left w:val="single" w:sz="4" w:space="0" w:color="auto"/>
              <w:bottom w:val="single" w:sz="4" w:space="0" w:color="auto"/>
              <w:right w:val="single" w:sz="4" w:space="0" w:color="auto"/>
            </w:tcBorders>
            <w:shd w:val="clear" w:color="auto" w:fill="auto"/>
            <w:vAlign w:val="center"/>
            <w:hideMark/>
          </w:tcPr>
          <w:p w:rsidR="00892492" w:rsidRPr="006E0919" w:rsidRDefault="00892492" w:rsidP="00892492">
            <w:pPr>
              <w:keepNext w:val="0"/>
              <w:widowControl/>
              <w:spacing w:line="240" w:lineRule="auto"/>
              <w:jc w:val="center"/>
              <w:rPr>
                <w:rFonts w:eastAsia="Times New Roman" w:cs="Times New Roman"/>
                <w:b w:val="0"/>
                <w:sz w:val="20"/>
                <w:szCs w:val="20"/>
              </w:rPr>
            </w:pPr>
            <w:r w:rsidRPr="006E0919">
              <w:rPr>
                <w:rFonts w:eastAsia="Times New Roman" w:cs="Times New Roman"/>
                <w:b w:val="0"/>
                <w:sz w:val="20"/>
                <w:szCs w:val="20"/>
              </w:rPr>
              <w:t>2.7</w:t>
            </w:r>
          </w:p>
        </w:tc>
        <w:tc>
          <w:tcPr>
            <w:tcW w:w="5635" w:type="dxa"/>
            <w:tcBorders>
              <w:top w:val="nil"/>
              <w:left w:val="nil"/>
              <w:bottom w:val="single" w:sz="4" w:space="0" w:color="auto"/>
              <w:right w:val="single" w:sz="4" w:space="0" w:color="auto"/>
            </w:tcBorders>
            <w:shd w:val="clear" w:color="auto" w:fill="auto"/>
            <w:vAlign w:val="center"/>
            <w:hideMark/>
          </w:tcPr>
          <w:p w:rsidR="00892492" w:rsidRPr="006E0919" w:rsidRDefault="00892492" w:rsidP="00892492">
            <w:pPr>
              <w:keepNext w:val="0"/>
              <w:widowControl/>
              <w:spacing w:line="240" w:lineRule="auto"/>
              <w:jc w:val="left"/>
              <w:rPr>
                <w:rFonts w:eastAsia="Times New Roman" w:cs="Times New Roman"/>
                <w:b w:val="0"/>
                <w:sz w:val="20"/>
                <w:szCs w:val="20"/>
              </w:rPr>
            </w:pPr>
            <w:r w:rsidRPr="006E0919">
              <w:rPr>
                <w:rFonts w:eastAsia="Times New Roman" w:cs="Times New Roman"/>
                <w:b w:val="0"/>
                <w:sz w:val="20"/>
                <w:szCs w:val="20"/>
              </w:rPr>
              <w:t>Đất cây xanh cách ly</w:t>
            </w:r>
          </w:p>
        </w:tc>
        <w:tc>
          <w:tcPr>
            <w:tcW w:w="1440" w:type="dxa"/>
            <w:tcBorders>
              <w:top w:val="nil"/>
              <w:left w:val="nil"/>
              <w:bottom w:val="single" w:sz="4" w:space="0" w:color="auto"/>
              <w:right w:val="single" w:sz="4" w:space="0" w:color="auto"/>
            </w:tcBorders>
            <w:shd w:val="clear" w:color="auto" w:fill="auto"/>
            <w:vAlign w:val="center"/>
            <w:hideMark/>
          </w:tcPr>
          <w:p w:rsidR="00892492" w:rsidRPr="006E0919" w:rsidRDefault="00892492" w:rsidP="00892492">
            <w:pPr>
              <w:keepNext w:val="0"/>
              <w:widowControl/>
              <w:spacing w:line="240" w:lineRule="auto"/>
              <w:jc w:val="right"/>
              <w:rPr>
                <w:rFonts w:eastAsia="Times New Roman" w:cs="Times New Roman"/>
                <w:b w:val="0"/>
                <w:sz w:val="20"/>
                <w:szCs w:val="20"/>
              </w:rPr>
            </w:pPr>
            <w:r w:rsidRPr="006E0919">
              <w:rPr>
                <w:rFonts w:eastAsia="Times New Roman" w:cs="Times New Roman"/>
                <w:b w:val="0"/>
                <w:sz w:val="20"/>
                <w:szCs w:val="20"/>
              </w:rPr>
              <w:t>25,37</w:t>
            </w:r>
          </w:p>
        </w:tc>
        <w:tc>
          <w:tcPr>
            <w:tcW w:w="1260" w:type="dxa"/>
            <w:tcBorders>
              <w:top w:val="nil"/>
              <w:left w:val="nil"/>
              <w:bottom w:val="single" w:sz="4" w:space="0" w:color="auto"/>
              <w:right w:val="single" w:sz="4" w:space="0" w:color="auto"/>
            </w:tcBorders>
            <w:shd w:val="clear" w:color="auto" w:fill="auto"/>
            <w:noWrap/>
            <w:vAlign w:val="center"/>
            <w:hideMark/>
          </w:tcPr>
          <w:p w:rsidR="00892492" w:rsidRPr="006E0919" w:rsidRDefault="00892492" w:rsidP="00892492">
            <w:pPr>
              <w:keepNext w:val="0"/>
              <w:widowControl/>
              <w:spacing w:line="240" w:lineRule="auto"/>
              <w:jc w:val="right"/>
              <w:rPr>
                <w:rFonts w:eastAsia="Times New Roman" w:cs="Times New Roman"/>
                <w:b w:val="0"/>
                <w:sz w:val="22"/>
              </w:rPr>
            </w:pPr>
            <w:r w:rsidRPr="006E0919">
              <w:rPr>
                <w:rFonts w:eastAsia="Times New Roman" w:cs="Times New Roman"/>
                <w:b w:val="0"/>
                <w:sz w:val="22"/>
              </w:rPr>
              <w:t>3,14</w:t>
            </w:r>
          </w:p>
        </w:tc>
      </w:tr>
      <w:tr w:rsidR="006E0919" w:rsidRPr="006E0919" w:rsidTr="00892492">
        <w:trPr>
          <w:trHeight w:val="450"/>
        </w:trPr>
        <w:tc>
          <w:tcPr>
            <w:tcW w:w="760" w:type="dxa"/>
            <w:tcBorders>
              <w:top w:val="nil"/>
              <w:left w:val="single" w:sz="4" w:space="0" w:color="auto"/>
              <w:bottom w:val="single" w:sz="4" w:space="0" w:color="auto"/>
              <w:right w:val="single" w:sz="4" w:space="0" w:color="auto"/>
            </w:tcBorders>
            <w:shd w:val="clear" w:color="auto" w:fill="auto"/>
            <w:vAlign w:val="center"/>
            <w:hideMark/>
          </w:tcPr>
          <w:p w:rsidR="00892492" w:rsidRPr="006E0919" w:rsidRDefault="00892492" w:rsidP="00892492">
            <w:pPr>
              <w:keepNext w:val="0"/>
              <w:widowControl/>
              <w:spacing w:line="240" w:lineRule="auto"/>
              <w:jc w:val="center"/>
              <w:rPr>
                <w:rFonts w:eastAsia="Times New Roman" w:cs="Times New Roman"/>
                <w:b w:val="0"/>
                <w:sz w:val="20"/>
                <w:szCs w:val="20"/>
              </w:rPr>
            </w:pPr>
            <w:r w:rsidRPr="006E0919">
              <w:rPr>
                <w:rFonts w:eastAsia="Times New Roman" w:cs="Times New Roman"/>
                <w:b w:val="0"/>
                <w:sz w:val="20"/>
                <w:szCs w:val="20"/>
              </w:rPr>
              <w:t>2.8</w:t>
            </w:r>
          </w:p>
        </w:tc>
        <w:tc>
          <w:tcPr>
            <w:tcW w:w="5635" w:type="dxa"/>
            <w:tcBorders>
              <w:top w:val="nil"/>
              <w:left w:val="nil"/>
              <w:bottom w:val="single" w:sz="4" w:space="0" w:color="auto"/>
              <w:right w:val="single" w:sz="4" w:space="0" w:color="auto"/>
            </w:tcBorders>
            <w:shd w:val="clear" w:color="auto" w:fill="auto"/>
            <w:vAlign w:val="center"/>
            <w:hideMark/>
          </w:tcPr>
          <w:p w:rsidR="00892492" w:rsidRPr="006E0919" w:rsidRDefault="00892492" w:rsidP="00892492">
            <w:pPr>
              <w:keepNext w:val="0"/>
              <w:widowControl/>
              <w:spacing w:line="240" w:lineRule="auto"/>
              <w:jc w:val="left"/>
              <w:rPr>
                <w:rFonts w:eastAsia="Times New Roman" w:cs="Times New Roman"/>
                <w:b w:val="0"/>
                <w:sz w:val="20"/>
                <w:szCs w:val="20"/>
              </w:rPr>
            </w:pPr>
            <w:r w:rsidRPr="006E0919">
              <w:rPr>
                <w:rFonts w:eastAsia="Times New Roman" w:cs="Times New Roman"/>
                <w:b w:val="0"/>
                <w:sz w:val="20"/>
                <w:szCs w:val="20"/>
              </w:rPr>
              <w:t xml:space="preserve">Đất hạ tầng kỹ thuật </w:t>
            </w:r>
          </w:p>
        </w:tc>
        <w:tc>
          <w:tcPr>
            <w:tcW w:w="1440" w:type="dxa"/>
            <w:tcBorders>
              <w:top w:val="nil"/>
              <w:left w:val="nil"/>
              <w:bottom w:val="single" w:sz="4" w:space="0" w:color="auto"/>
              <w:right w:val="single" w:sz="4" w:space="0" w:color="auto"/>
            </w:tcBorders>
            <w:shd w:val="clear" w:color="auto" w:fill="auto"/>
            <w:vAlign w:val="center"/>
            <w:hideMark/>
          </w:tcPr>
          <w:p w:rsidR="00892492" w:rsidRPr="006E0919" w:rsidRDefault="00892492" w:rsidP="00892492">
            <w:pPr>
              <w:keepNext w:val="0"/>
              <w:widowControl/>
              <w:spacing w:line="240" w:lineRule="auto"/>
              <w:jc w:val="right"/>
              <w:rPr>
                <w:rFonts w:eastAsia="Times New Roman" w:cs="Times New Roman"/>
                <w:b w:val="0"/>
                <w:sz w:val="20"/>
                <w:szCs w:val="20"/>
              </w:rPr>
            </w:pPr>
            <w:r w:rsidRPr="006E0919">
              <w:rPr>
                <w:rFonts w:eastAsia="Times New Roman" w:cs="Times New Roman"/>
                <w:b w:val="0"/>
                <w:sz w:val="20"/>
                <w:szCs w:val="20"/>
              </w:rPr>
              <w:t>1,65</w:t>
            </w:r>
          </w:p>
        </w:tc>
        <w:tc>
          <w:tcPr>
            <w:tcW w:w="1260" w:type="dxa"/>
            <w:tcBorders>
              <w:top w:val="nil"/>
              <w:left w:val="nil"/>
              <w:bottom w:val="single" w:sz="4" w:space="0" w:color="auto"/>
              <w:right w:val="single" w:sz="4" w:space="0" w:color="auto"/>
            </w:tcBorders>
            <w:shd w:val="clear" w:color="auto" w:fill="auto"/>
            <w:noWrap/>
            <w:vAlign w:val="center"/>
            <w:hideMark/>
          </w:tcPr>
          <w:p w:rsidR="00892492" w:rsidRPr="006E0919" w:rsidRDefault="00892492" w:rsidP="00892492">
            <w:pPr>
              <w:keepNext w:val="0"/>
              <w:widowControl/>
              <w:spacing w:line="240" w:lineRule="auto"/>
              <w:jc w:val="right"/>
              <w:rPr>
                <w:rFonts w:eastAsia="Times New Roman" w:cs="Times New Roman"/>
                <w:b w:val="0"/>
                <w:sz w:val="22"/>
              </w:rPr>
            </w:pPr>
            <w:r w:rsidRPr="006E0919">
              <w:rPr>
                <w:rFonts w:eastAsia="Times New Roman" w:cs="Times New Roman"/>
                <w:b w:val="0"/>
                <w:sz w:val="22"/>
              </w:rPr>
              <w:t>0,20</w:t>
            </w:r>
          </w:p>
        </w:tc>
      </w:tr>
      <w:tr w:rsidR="006E0919" w:rsidRPr="006E0919" w:rsidTr="00892492">
        <w:trPr>
          <w:trHeight w:val="450"/>
        </w:trPr>
        <w:tc>
          <w:tcPr>
            <w:tcW w:w="760" w:type="dxa"/>
            <w:tcBorders>
              <w:top w:val="nil"/>
              <w:left w:val="single" w:sz="4" w:space="0" w:color="auto"/>
              <w:bottom w:val="single" w:sz="4" w:space="0" w:color="auto"/>
              <w:right w:val="single" w:sz="4" w:space="0" w:color="auto"/>
            </w:tcBorders>
            <w:shd w:val="clear" w:color="auto" w:fill="auto"/>
            <w:vAlign w:val="center"/>
            <w:hideMark/>
          </w:tcPr>
          <w:p w:rsidR="00892492" w:rsidRPr="006E0919" w:rsidRDefault="00892492" w:rsidP="00892492">
            <w:pPr>
              <w:keepNext w:val="0"/>
              <w:widowControl/>
              <w:spacing w:line="240" w:lineRule="auto"/>
              <w:jc w:val="center"/>
              <w:rPr>
                <w:rFonts w:eastAsia="Times New Roman" w:cs="Times New Roman"/>
                <w:b w:val="0"/>
                <w:sz w:val="20"/>
                <w:szCs w:val="20"/>
              </w:rPr>
            </w:pPr>
            <w:r w:rsidRPr="006E0919">
              <w:rPr>
                <w:rFonts w:eastAsia="Times New Roman" w:cs="Times New Roman"/>
                <w:b w:val="0"/>
                <w:sz w:val="20"/>
                <w:szCs w:val="20"/>
              </w:rPr>
              <w:t>2.9</w:t>
            </w:r>
          </w:p>
        </w:tc>
        <w:tc>
          <w:tcPr>
            <w:tcW w:w="5635" w:type="dxa"/>
            <w:tcBorders>
              <w:top w:val="nil"/>
              <w:left w:val="nil"/>
              <w:bottom w:val="single" w:sz="4" w:space="0" w:color="auto"/>
              <w:right w:val="single" w:sz="4" w:space="0" w:color="auto"/>
            </w:tcBorders>
            <w:shd w:val="clear" w:color="auto" w:fill="auto"/>
            <w:vAlign w:val="center"/>
            <w:hideMark/>
          </w:tcPr>
          <w:p w:rsidR="00892492" w:rsidRPr="006E0919" w:rsidRDefault="00892492" w:rsidP="00892492">
            <w:pPr>
              <w:keepNext w:val="0"/>
              <w:widowControl/>
              <w:spacing w:line="240" w:lineRule="auto"/>
              <w:jc w:val="left"/>
              <w:rPr>
                <w:rFonts w:eastAsia="Times New Roman" w:cs="Times New Roman"/>
                <w:b w:val="0"/>
                <w:sz w:val="20"/>
                <w:szCs w:val="20"/>
              </w:rPr>
            </w:pPr>
            <w:r w:rsidRPr="006E0919">
              <w:rPr>
                <w:rFonts w:eastAsia="Times New Roman" w:cs="Times New Roman"/>
                <w:b w:val="0"/>
                <w:sz w:val="20"/>
                <w:szCs w:val="20"/>
              </w:rPr>
              <w:t>Đất tôn giáo</w:t>
            </w:r>
          </w:p>
        </w:tc>
        <w:tc>
          <w:tcPr>
            <w:tcW w:w="1440" w:type="dxa"/>
            <w:tcBorders>
              <w:top w:val="nil"/>
              <w:left w:val="nil"/>
              <w:bottom w:val="single" w:sz="4" w:space="0" w:color="auto"/>
              <w:right w:val="single" w:sz="4" w:space="0" w:color="auto"/>
            </w:tcBorders>
            <w:shd w:val="clear" w:color="auto" w:fill="auto"/>
            <w:vAlign w:val="center"/>
            <w:hideMark/>
          </w:tcPr>
          <w:p w:rsidR="00892492" w:rsidRPr="006E0919" w:rsidRDefault="00892492" w:rsidP="00892492">
            <w:pPr>
              <w:keepNext w:val="0"/>
              <w:widowControl/>
              <w:spacing w:line="240" w:lineRule="auto"/>
              <w:jc w:val="right"/>
              <w:rPr>
                <w:rFonts w:eastAsia="Times New Roman" w:cs="Times New Roman"/>
                <w:b w:val="0"/>
                <w:sz w:val="20"/>
                <w:szCs w:val="20"/>
              </w:rPr>
            </w:pPr>
            <w:r w:rsidRPr="006E0919">
              <w:rPr>
                <w:rFonts w:eastAsia="Times New Roman" w:cs="Times New Roman"/>
                <w:b w:val="0"/>
                <w:sz w:val="20"/>
                <w:szCs w:val="20"/>
              </w:rPr>
              <w:t>0,50</w:t>
            </w:r>
          </w:p>
        </w:tc>
        <w:tc>
          <w:tcPr>
            <w:tcW w:w="1260" w:type="dxa"/>
            <w:tcBorders>
              <w:top w:val="nil"/>
              <w:left w:val="nil"/>
              <w:bottom w:val="single" w:sz="4" w:space="0" w:color="auto"/>
              <w:right w:val="single" w:sz="4" w:space="0" w:color="auto"/>
            </w:tcBorders>
            <w:shd w:val="clear" w:color="auto" w:fill="auto"/>
            <w:noWrap/>
            <w:vAlign w:val="center"/>
            <w:hideMark/>
          </w:tcPr>
          <w:p w:rsidR="00892492" w:rsidRPr="006E0919" w:rsidRDefault="00892492" w:rsidP="00892492">
            <w:pPr>
              <w:keepNext w:val="0"/>
              <w:widowControl/>
              <w:spacing w:line="240" w:lineRule="auto"/>
              <w:jc w:val="right"/>
              <w:rPr>
                <w:rFonts w:eastAsia="Times New Roman" w:cs="Times New Roman"/>
                <w:b w:val="0"/>
                <w:sz w:val="22"/>
              </w:rPr>
            </w:pPr>
            <w:r w:rsidRPr="006E0919">
              <w:rPr>
                <w:rFonts w:eastAsia="Times New Roman" w:cs="Times New Roman"/>
                <w:b w:val="0"/>
                <w:sz w:val="22"/>
              </w:rPr>
              <w:t>0,06</w:t>
            </w:r>
          </w:p>
        </w:tc>
      </w:tr>
      <w:tr w:rsidR="006E0919" w:rsidRPr="006E0919" w:rsidTr="00892492">
        <w:trPr>
          <w:trHeight w:val="450"/>
        </w:trPr>
        <w:tc>
          <w:tcPr>
            <w:tcW w:w="760" w:type="dxa"/>
            <w:tcBorders>
              <w:top w:val="nil"/>
              <w:left w:val="single" w:sz="4" w:space="0" w:color="auto"/>
              <w:bottom w:val="single" w:sz="4" w:space="0" w:color="auto"/>
              <w:right w:val="single" w:sz="4" w:space="0" w:color="auto"/>
            </w:tcBorders>
            <w:shd w:val="clear" w:color="auto" w:fill="auto"/>
            <w:vAlign w:val="center"/>
            <w:hideMark/>
          </w:tcPr>
          <w:p w:rsidR="00892492" w:rsidRPr="006E0919" w:rsidRDefault="00892492" w:rsidP="00892492">
            <w:pPr>
              <w:keepNext w:val="0"/>
              <w:widowControl/>
              <w:spacing w:line="240" w:lineRule="auto"/>
              <w:jc w:val="center"/>
              <w:rPr>
                <w:rFonts w:eastAsia="Times New Roman" w:cs="Times New Roman"/>
                <w:bCs/>
                <w:sz w:val="20"/>
                <w:szCs w:val="20"/>
              </w:rPr>
            </w:pPr>
            <w:r w:rsidRPr="006E0919">
              <w:rPr>
                <w:rFonts w:eastAsia="Times New Roman" w:cs="Times New Roman"/>
                <w:bCs/>
                <w:sz w:val="20"/>
                <w:szCs w:val="20"/>
              </w:rPr>
              <w:t>II</w:t>
            </w:r>
          </w:p>
        </w:tc>
        <w:tc>
          <w:tcPr>
            <w:tcW w:w="5635" w:type="dxa"/>
            <w:tcBorders>
              <w:top w:val="nil"/>
              <w:left w:val="nil"/>
              <w:bottom w:val="single" w:sz="4" w:space="0" w:color="auto"/>
              <w:right w:val="single" w:sz="4" w:space="0" w:color="auto"/>
            </w:tcBorders>
            <w:shd w:val="clear" w:color="auto" w:fill="auto"/>
            <w:vAlign w:val="center"/>
            <w:hideMark/>
          </w:tcPr>
          <w:p w:rsidR="00892492" w:rsidRPr="006E0919" w:rsidRDefault="00892492" w:rsidP="00892492">
            <w:pPr>
              <w:keepNext w:val="0"/>
              <w:widowControl/>
              <w:spacing w:line="240" w:lineRule="auto"/>
              <w:jc w:val="left"/>
              <w:rPr>
                <w:rFonts w:eastAsia="Times New Roman" w:cs="Times New Roman"/>
                <w:bCs/>
                <w:sz w:val="20"/>
                <w:szCs w:val="20"/>
              </w:rPr>
            </w:pPr>
            <w:r w:rsidRPr="006E0919">
              <w:rPr>
                <w:rFonts w:eastAsia="Times New Roman" w:cs="Times New Roman"/>
                <w:bCs/>
                <w:sz w:val="20"/>
                <w:szCs w:val="20"/>
              </w:rPr>
              <w:t>Đất khác</w:t>
            </w:r>
          </w:p>
        </w:tc>
        <w:tc>
          <w:tcPr>
            <w:tcW w:w="1440" w:type="dxa"/>
            <w:tcBorders>
              <w:top w:val="nil"/>
              <w:left w:val="nil"/>
              <w:bottom w:val="single" w:sz="4" w:space="0" w:color="auto"/>
              <w:right w:val="single" w:sz="4" w:space="0" w:color="auto"/>
            </w:tcBorders>
            <w:shd w:val="clear" w:color="auto" w:fill="auto"/>
            <w:vAlign w:val="center"/>
            <w:hideMark/>
          </w:tcPr>
          <w:p w:rsidR="00892492" w:rsidRPr="006E0919" w:rsidRDefault="00892492" w:rsidP="00892492">
            <w:pPr>
              <w:keepNext w:val="0"/>
              <w:widowControl/>
              <w:spacing w:line="240" w:lineRule="auto"/>
              <w:jc w:val="right"/>
              <w:rPr>
                <w:rFonts w:eastAsia="Times New Roman" w:cs="Times New Roman"/>
                <w:bCs/>
                <w:sz w:val="20"/>
                <w:szCs w:val="20"/>
              </w:rPr>
            </w:pPr>
            <w:r w:rsidRPr="006E0919">
              <w:rPr>
                <w:rFonts w:eastAsia="Times New Roman" w:cs="Times New Roman"/>
                <w:bCs/>
                <w:sz w:val="20"/>
                <w:szCs w:val="20"/>
              </w:rPr>
              <w:t>351,50</w:t>
            </w:r>
          </w:p>
        </w:tc>
        <w:tc>
          <w:tcPr>
            <w:tcW w:w="1260" w:type="dxa"/>
            <w:tcBorders>
              <w:top w:val="nil"/>
              <w:left w:val="nil"/>
              <w:bottom w:val="single" w:sz="4" w:space="0" w:color="auto"/>
              <w:right w:val="single" w:sz="4" w:space="0" w:color="auto"/>
            </w:tcBorders>
            <w:shd w:val="clear" w:color="auto" w:fill="auto"/>
            <w:noWrap/>
            <w:vAlign w:val="center"/>
            <w:hideMark/>
          </w:tcPr>
          <w:p w:rsidR="00892492" w:rsidRPr="006E0919" w:rsidRDefault="00892492" w:rsidP="00892492">
            <w:pPr>
              <w:keepNext w:val="0"/>
              <w:widowControl/>
              <w:spacing w:line="240" w:lineRule="auto"/>
              <w:jc w:val="right"/>
              <w:rPr>
                <w:rFonts w:eastAsia="Times New Roman" w:cs="Times New Roman"/>
                <w:bCs/>
                <w:sz w:val="22"/>
              </w:rPr>
            </w:pPr>
            <w:r w:rsidRPr="006E0919">
              <w:rPr>
                <w:rFonts w:eastAsia="Times New Roman" w:cs="Times New Roman"/>
                <w:bCs/>
                <w:sz w:val="22"/>
              </w:rPr>
              <w:t>43,49</w:t>
            </w:r>
          </w:p>
        </w:tc>
      </w:tr>
      <w:tr w:rsidR="006E0919" w:rsidRPr="006E0919" w:rsidTr="00892492">
        <w:trPr>
          <w:trHeight w:val="450"/>
        </w:trPr>
        <w:tc>
          <w:tcPr>
            <w:tcW w:w="760" w:type="dxa"/>
            <w:tcBorders>
              <w:top w:val="nil"/>
              <w:left w:val="single" w:sz="4" w:space="0" w:color="auto"/>
              <w:bottom w:val="single" w:sz="4" w:space="0" w:color="auto"/>
              <w:right w:val="single" w:sz="4" w:space="0" w:color="auto"/>
            </w:tcBorders>
            <w:shd w:val="clear" w:color="auto" w:fill="auto"/>
            <w:vAlign w:val="center"/>
            <w:hideMark/>
          </w:tcPr>
          <w:p w:rsidR="00892492" w:rsidRPr="006E0919" w:rsidRDefault="00892492" w:rsidP="00892492">
            <w:pPr>
              <w:keepNext w:val="0"/>
              <w:widowControl/>
              <w:spacing w:line="240" w:lineRule="auto"/>
              <w:jc w:val="center"/>
              <w:rPr>
                <w:rFonts w:eastAsia="Times New Roman" w:cs="Times New Roman"/>
                <w:b w:val="0"/>
                <w:sz w:val="20"/>
                <w:szCs w:val="20"/>
              </w:rPr>
            </w:pPr>
            <w:r w:rsidRPr="006E0919">
              <w:rPr>
                <w:rFonts w:eastAsia="Times New Roman" w:cs="Times New Roman"/>
                <w:b w:val="0"/>
                <w:sz w:val="20"/>
                <w:szCs w:val="20"/>
              </w:rPr>
              <w:t>1</w:t>
            </w:r>
          </w:p>
        </w:tc>
        <w:tc>
          <w:tcPr>
            <w:tcW w:w="5635" w:type="dxa"/>
            <w:tcBorders>
              <w:top w:val="nil"/>
              <w:left w:val="nil"/>
              <w:bottom w:val="single" w:sz="4" w:space="0" w:color="auto"/>
              <w:right w:val="single" w:sz="4" w:space="0" w:color="auto"/>
            </w:tcBorders>
            <w:shd w:val="clear" w:color="auto" w:fill="auto"/>
            <w:vAlign w:val="center"/>
            <w:hideMark/>
          </w:tcPr>
          <w:p w:rsidR="00892492" w:rsidRPr="006E0919" w:rsidRDefault="00892492" w:rsidP="00892492">
            <w:pPr>
              <w:keepNext w:val="0"/>
              <w:widowControl/>
              <w:spacing w:line="240" w:lineRule="auto"/>
              <w:jc w:val="left"/>
              <w:rPr>
                <w:rFonts w:eastAsia="Times New Roman" w:cs="Times New Roman"/>
                <w:b w:val="0"/>
                <w:sz w:val="20"/>
                <w:szCs w:val="20"/>
              </w:rPr>
            </w:pPr>
            <w:r w:rsidRPr="006E0919">
              <w:rPr>
                <w:rFonts w:eastAsia="Times New Roman" w:cs="Times New Roman"/>
                <w:b w:val="0"/>
                <w:sz w:val="20"/>
                <w:szCs w:val="20"/>
              </w:rPr>
              <w:t>Đất dự phòng phát triển</w:t>
            </w:r>
          </w:p>
        </w:tc>
        <w:tc>
          <w:tcPr>
            <w:tcW w:w="1440" w:type="dxa"/>
            <w:tcBorders>
              <w:top w:val="nil"/>
              <w:left w:val="nil"/>
              <w:bottom w:val="single" w:sz="4" w:space="0" w:color="auto"/>
              <w:right w:val="single" w:sz="4" w:space="0" w:color="auto"/>
            </w:tcBorders>
            <w:shd w:val="clear" w:color="auto" w:fill="auto"/>
            <w:vAlign w:val="center"/>
            <w:hideMark/>
          </w:tcPr>
          <w:p w:rsidR="00892492" w:rsidRPr="006E0919" w:rsidRDefault="00892492" w:rsidP="00892492">
            <w:pPr>
              <w:keepNext w:val="0"/>
              <w:widowControl/>
              <w:spacing w:line="240" w:lineRule="auto"/>
              <w:jc w:val="right"/>
              <w:rPr>
                <w:rFonts w:eastAsia="Times New Roman" w:cs="Times New Roman"/>
                <w:b w:val="0"/>
                <w:sz w:val="20"/>
                <w:szCs w:val="20"/>
              </w:rPr>
            </w:pPr>
            <w:r w:rsidRPr="006E0919">
              <w:rPr>
                <w:rFonts w:eastAsia="Times New Roman" w:cs="Times New Roman"/>
                <w:b w:val="0"/>
                <w:sz w:val="20"/>
                <w:szCs w:val="20"/>
              </w:rPr>
              <w:t>64,49</w:t>
            </w:r>
          </w:p>
        </w:tc>
        <w:tc>
          <w:tcPr>
            <w:tcW w:w="1260" w:type="dxa"/>
            <w:tcBorders>
              <w:top w:val="nil"/>
              <w:left w:val="nil"/>
              <w:bottom w:val="single" w:sz="4" w:space="0" w:color="auto"/>
              <w:right w:val="single" w:sz="4" w:space="0" w:color="auto"/>
            </w:tcBorders>
            <w:shd w:val="clear" w:color="auto" w:fill="auto"/>
            <w:noWrap/>
            <w:vAlign w:val="center"/>
            <w:hideMark/>
          </w:tcPr>
          <w:p w:rsidR="00892492" w:rsidRPr="006E0919" w:rsidRDefault="00892492" w:rsidP="00892492">
            <w:pPr>
              <w:keepNext w:val="0"/>
              <w:widowControl/>
              <w:spacing w:line="240" w:lineRule="auto"/>
              <w:jc w:val="right"/>
              <w:rPr>
                <w:rFonts w:eastAsia="Times New Roman" w:cs="Times New Roman"/>
                <w:b w:val="0"/>
                <w:sz w:val="22"/>
              </w:rPr>
            </w:pPr>
            <w:r w:rsidRPr="006E0919">
              <w:rPr>
                <w:rFonts w:eastAsia="Times New Roman" w:cs="Times New Roman"/>
                <w:b w:val="0"/>
                <w:sz w:val="22"/>
              </w:rPr>
              <w:t>7,98</w:t>
            </w:r>
          </w:p>
        </w:tc>
      </w:tr>
      <w:tr w:rsidR="006E0919" w:rsidRPr="006E0919" w:rsidTr="00892492">
        <w:trPr>
          <w:trHeight w:val="450"/>
        </w:trPr>
        <w:tc>
          <w:tcPr>
            <w:tcW w:w="760" w:type="dxa"/>
            <w:tcBorders>
              <w:top w:val="nil"/>
              <w:left w:val="single" w:sz="4" w:space="0" w:color="auto"/>
              <w:bottom w:val="single" w:sz="4" w:space="0" w:color="auto"/>
              <w:right w:val="single" w:sz="4" w:space="0" w:color="auto"/>
            </w:tcBorders>
            <w:shd w:val="clear" w:color="auto" w:fill="auto"/>
            <w:vAlign w:val="center"/>
            <w:hideMark/>
          </w:tcPr>
          <w:p w:rsidR="00892492" w:rsidRPr="006E0919" w:rsidRDefault="00892492" w:rsidP="00892492">
            <w:pPr>
              <w:keepNext w:val="0"/>
              <w:widowControl/>
              <w:spacing w:line="240" w:lineRule="auto"/>
              <w:jc w:val="center"/>
              <w:rPr>
                <w:rFonts w:eastAsia="Times New Roman" w:cs="Times New Roman"/>
                <w:b w:val="0"/>
                <w:sz w:val="20"/>
                <w:szCs w:val="20"/>
              </w:rPr>
            </w:pPr>
            <w:r w:rsidRPr="006E0919">
              <w:rPr>
                <w:rFonts w:eastAsia="Times New Roman" w:cs="Times New Roman"/>
                <w:b w:val="0"/>
                <w:sz w:val="20"/>
                <w:szCs w:val="20"/>
              </w:rPr>
              <w:t>2</w:t>
            </w:r>
          </w:p>
        </w:tc>
        <w:tc>
          <w:tcPr>
            <w:tcW w:w="5635" w:type="dxa"/>
            <w:tcBorders>
              <w:top w:val="nil"/>
              <w:left w:val="nil"/>
              <w:bottom w:val="single" w:sz="4" w:space="0" w:color="auto"/>
              <w:right w:val="single" w:sz="4" w:space="0" w:color="auto"/>
            </w:tcBorders>
            <w:shd w:val="clear" w:color="auto" w:fill="auto"/>
            <w:vAlign w:val="center"/>
            <w:hideMark/>
          </w:tcPr>
          <w:p w:rsidR="00892492" w:rsidRPr="006E0919" w:rsidRDefault="00892492" w:rsidP="00892492">
            <w:pPr>
              <w:keepNext w:val="0"/>
              <w:widowControl/>
              <w:spacing w:line="240" w:lineRule="auto"/>
              <w:jc w:val="left"/>
              <w:rPr>
                <w:rFonts w:eastAsia="Times New Roman" w:cs="Times New Roman"/>
                <w:b w:val="0"/>
                <w:sz w:val="20"/>
                <w:szCs w:val="20"/>
              </w:rPr>
            </w:pPr>
            <w:r w:rsidRPr="006E0919">
              <w:rPr>
                <w:rFonts w:eastAsia="Times New Roman" w:cs="Times New Roman"/>
                <w:b w:val="0"/>
                <w:sz w:val="20"/>
                <w:szCs w:val="20"/>
              </w:rPr>
              <w:t>Đất giao thông đối ngoại</w:t>
            </w:r>
          </w:p>
        </w:tc>
        <w:tc>
          <w:tcPr>
            <w:tcW w:w="1440" w:type="dxa"/>
            <w:tcBorders>
              <w:top w:val="nil"/>
              <w:left w:val="nil"/>
              <w:bottom w:val="single" w:sz="4" w:space="0" w:color="auto"/>
              <w:right w:val="single" w:sz="4" w:space="0" w:color="auto"/>
            </w:tcBorders>
            <w:shd w:val="clear" w:color="auto" w:fill="auto"/>
            <w:vAlign w:val="center"/>
            <w:hideMark/>
          </w:tcPr>
          <w:p w:rsidR="00892492" w:rsidRPr="006E0919" w:rsidRDefault="00892492" w:rsidP="00892492">
            <w:pPr>
              <w:keepNext w:val="0"/>
              <w:widowControl/>
              <w:spacing w:line="240" w:lineRule="auto"/>
              <w:jc w:val="right"/>
              <w:rPr>
                <w:rFonts w:eastAsia="Times New Roman" w:cs="Times New Roman"/>
                <w:b w:val="0"/>
                <w:sz w:val="20"/>
                <w:szCs w:val="20"/>
              </w:rPr>
            </w:pPr>
            <w:r w:rsidRPr="006E0919">
              <w:rPr>
                <w:rFonts w:eastAsia="Times New Roman" w:cs="Times New Roman"/>
                <w:b w:val="0"/>
                <w:sz w:val="20"/>
                <w:szCs w:val="20"/>
              </w:rPr>
              <w:t>71,39</w:t>
            </w:r>
          </w:p>
        </w:tc>
        <w:tc>
          <w:tcPr>
            <w:tcW w:w="1260" w:type="dxa"/>
            <w:tcBorders>
              <w:top w:val="nil"/>
              <w:left w:val="nil"/>
              <w:bottom w:val="single" w:sz="4" w:space="0" w:color="auto"/>
              <w:right w:val="single" w:sz="4" w:space="0" w:color="auto"/>
            </w:tcBorders>
            <w:shd w:val="clear" w:color="auto" w:fill="auto"/>
            <w:noWrap/>
            <w:vAlign w:val="center"/>
            <w:hideMark/>
          </w:tcPr>
          <w:p w:rsidR="00892492" w:rsidRPr="006E0919" w:rsidRDefault="00892492" w:rsidP="00892492">
            <w:pPr>
              <w:keepNext w:val="0"/>
              <w:widowControl/>
              <w:spacing w:line="240" w:lineRule="auto"/>
              <w:jc w:val="right"/>
              <w:rPr>
                <w:rFonts w:eastAsia="Times New Roman" w:cs="Times New Roman"/>
                <w:b w:val="0"/>
                <w:sz w:val="22"/>
              </w:rPr>
            </w:pPr>
            <w:r w:rsidRPr="006E0919">
              <w:rPr>
                <w:rFonts w:eastAsia="Times New Roman" w:cs="Times New Roman"/>
                <w:b w:val="0"/>
                <w:sz w:val="22"/>
              </w:rPr>
              <w:t>8,83</w:t>
            </w:r>
          </w:p>
        </w:tc>
      </w:tr>
      <w:tr w:rsidR="006E0919" w:rsidRPr="006E0919" w:rsidTr="00892492">
        <w:trPr>
          <w:trHeight w:val="660"/>
        </w:trPr>
        <w:tc>
          <w:tcPr>
            <w:tcW w:w="760" w:type="dxa"/>
            <w:tcBorders>
              <w:top w:val="nil"/>
              <w:left w:val="single" w:sz="4" w:space="0" w:color="auto"/>
              <w:bottom w:val="single" w:sz="4" w:space="0" w:color="auto"/>
              <w:right w:val="single" w:sz="4" w:space="0" w:color="auto"/>
            </w:tcBorders>
            <w:shd w:val="clear" w:color="auto" w:fill="auto"/>
            <w:vAlign w:val="center"/>
            <w:hideMark/>
          </w:tcPr>
          <w:p w:rsidR="00892492" w:rsidRPr="006E0919" w:rsidRDefault="00892492" w:rsidP="00892492">
            <w:pPr>
              <w:keepNext w:val="0"/>
              <w:widowControl/>
              <w:spacing w:line="240" w:lineRule="auto"/>
              <w:jc w:val="center"/>
              <w:rPr>
                <w:rFonts w:eastAsia="Times New Roman" w:cs="Times New Roman"/>
                <w:b w:val="0"/>
                <w:sz w:val="20"/>
                <w:szCs w:val="20"/>
              </w:rPr>
            </w:pPr>
            <w:r w:rsidRPr="006E0919">
              <w:rPr>
                <w:rFonts w:eastAsia="Times New Roman" w:cs="Times New Roman"/>
                <w:b w:val="0"/>
                <w:sz w:val="20"/>
                <w:szCs w:val="20"/>
              </w:rPr>
              <w:t>3</w:t>
            </w:r>
          </w:p>
        </w:tc>
        <w:tc>
          <w:tcPr>
            <w:tcW w:w="5635" w:type="dxa"/>
            <w:tcBorders>
              <w:top w:val="nil"/>
              <w:left w:val="nil"/>
              <w:bottom w:val="single" w:sz="4" w:space="0" w:color="auto"/>
              <w:right w:val="single" w:sz="4" w:space="0" w:color="auto"/>
            </w:tcBorders>
            <w:shd w:val="clear" w:color="auto" w:fill="auto"/>
            <w:vAlign w:val="center"/>
            <w:hideMark/>
          </w:tcPr>
          <w:p w:rsidR="00892492" w:rsidRPr="006E0919" w:rsidRDefault="00892492" w:rsidP="00892492">
            <w:pPr>
              <w:keepNext w:val="0"/>
              <w:widowControl/>
              <w:spacing w:line="240" w:lineRule="auto"/>
              <w:jc w:val="left"/>
              <w:rPr>
                <w:rFonts w:eastAsia="Times New Roman" w:cs="Times New Roman"/>
                <w:b w:val="0"/>
                <w:sz w:val="20"/>
                <w:szCs w:val="20"/>
              </w:rPr>
            </w:pPr>
            <w:r w:rsidRPr="006E0919">
              <w:rPr>
                <w:rFonts w:eastAsia="Times New Roman" w:cs="Times New Roman"/>
                <w:b w:val="0"/>
                <w:sz w:val="20"/>
                <w:szCs w:val="20"/>
              </w:rPr>
              <w:t xml:space="preserve"> Đất sông suối và mặt nước chuyên dùng và các loại đất khác </w:t>
            </w:r>
          </w:p>
        </w:tc>
        <w:tc>
          <w:tcPr>
            <w:tcW w:w="1440" w:type="dxa"/>
            <w:tcBorders>
              <w:top w:val="nil"/>
              <w:left w:val="nil"/>
              <w:bottom w:val="single" w:sz="4" w:space="0" w:color="auto"/>
              <w:right w:val="single" w:sz="4" w:space="0" w:color="auto"/>
            </w:tcBorders>
            <w:shd w:val="clear" w:color="auto" w:fill="auto"/>
            <w:vAlign w:val="center"/>
            <w:hideMark/>
          </w:tcPr>
          <w:p w:rsidR="00892492" w:rsidRPr="006E0919" w:rsidRDefault="00892492" w:rsidP="00892492">
            <w:pPr>
              <w:keepNext w:val="0"/>
              <w:widowControl/>
              <w:spacing w:line="240" w:lineRule="auto"/>
              <w:jc w:val="right"/>
              <w:rPr>
                <w:rFonts w:eastAsia="Times New Roman" w:cs="Times New Roman"/>
                <w:b w:val="0"/>
                <w:sz w:val="20"/>
                <w:szCs w:val="20"/>
              </w:rPr>
            </w:pPr>
            <w:r w:rsidRPr="006E0919">
              <w:rPr>
                <w:rFonts w:eastAsia="Times New Roman" w:cs="Times New Roman"/>
                <w:b w:val="0"/>
                <w:sz w:val="20"/>
                <w:szCs w:val="20"/>
              </w:rPr>
              <w:t>7,49</w:t>
            </w:r>
          </w:p>
        </w:tc>
        <w:tc>
          <w:tcPr>
            <w:tcW w:w="1260" w:type="dxa"/>
            <w:tcBorders>
              <w:top w:val="nil"/>
              <w:left w:val="nil"/>
              <w:bottom w:val="single" w:sz="4" w:space="0" w:color="auto"/>
              <w:right w:val="single" w:sz="4" w:space="0" w:color="auto"/>
            </w:tcBorders>
            <w:shd w:val="clear" w:color="auto" w:fill="auto"/>
            <w:noWrap/>
            <w:vAlign w:val="center"/>
            <w:hideMark/>
          </w:tcPr>
          <w:p w:rsidR="00892492" w:rsidRPr="006E0919" w:rsidRDefault="00892492" w:rsidP="00892492">
            <w:pPr>
              <w:keepNext w:val="0"/>
              <w:widowControl/>
              <w:spacing w:line="240" w:lineRule="auto"/>
              <w:jc w:val="right"/>
              <w:rPr>
                <w:rFonts w:eastAsia="Times New Roman" w:cs="Times New Roman"/>
                <w:b w:val="0"/>
                <w:sz w:val="22"/>
              </w:rPr>
            </w:pPr>
            <w:r w:rsidRPr="006E0919">
              <w:rPr>
                <w:rFonts w:eastAsia="Times New Roman" w:cs="Times New Roman"/>
                <w:b w:val="0"/>
                <w:sz w:val="22"/>
              </w:rPr>
              <w:t>0,93</w:t>
            </w:r>
          </w:p>
        </w:tc>
      </w:tr>
      <w:tr w:rsidR="006E0919" w:rsidRPr="006E0919" w:rsidTr="00892492">
        <w:trPr>
          <w:trHeight w:val="660"/>
        </w:trPr>
        <w:tc>
          <w:tcPr>
            <w:tcW w:w="760" w:type="dxa"/>
            <w:tcBorders>
              <w:top w:val="nil"/>
              <w:left w:val="single" w:sz="4" w:space="0" w:color="auto"/>
              <w:bottom w:val="single" w:sz="4" w:space="0" w:color="auto"/>
              <w:right w:val="single" w:sz="4" w:space="0" w:color="auto"/>
            </w:tcBorders>
            <w:shd w:val="clear" w:color="auto" w:fill="auto"/>
            <w:vAlign w:val="center"/>
            <w:hideMark/>
          </w:tcPr>
          <w:p w:rsidR="00892492" w:rsidRPr="006E0919" w:rsidRDefault="00892492" w:rsidP="00892492">
            <w:pPr>
              <w:keepNext w:val="0"/>
              <w:widowControl/>
              <w:spacing w:line="240" w:lineRule="auto"/>
              <w:jc w:val="center"/>
              <w:rPr>
                <w:rFonts w:eastAsia="Times New Roman" w:cs="Times New Roman"/>
                <w:b w:val="0"/>
                <w:sz w:val="20"/>
                <w:szCs w:val="20"/>
              </w:rPr>
            </w:pPr>
            <w:r w:rsidRPr="006E0919">
              <w:rPr>
                <w:rFonts w:eastAsia="Times New Roman" w:cs="Times New Roman"/>
                <w:b w:val="0"/>
                <w:sz w:val="20"/>
                <w:szCs w:val="20"/>
              </w:rPr>
              <w:t>4</w:t>
            </w:r>
          </w:p>
        </w:tc>
        <w:tc>
          <w:tcPr>
            <w:tcW w:w="5635" w:type="dxa"/>
            <w:tcBorders>
              <w:top w:val="nil"/>
              <w:left w:val="nil"/>
              <w:bottom w:val="single" w:sz="4" w:space="0" w:color="auto"/>
              <w:right w:val="single" w:sz="4" w:space="0" w:color="auto"/>
            </w:tcBorders>
            <w:shd w:val="clear" w:color="auto" w:fill="auto"/>
            <w:vAlign w:val="center"/>
            <w:hideMark/>
          </w:tcPr>
          <w:p w:rsidR="00892492" w:rsidRPr="006E0919" w:rsidRDefault="00892492" w:rsidP="00892492">
            <w:pPr>
              <w:keepNext w:val="0"/>
              <w:widowControl/>
              <w:spacing w:line="240" w:lineRule="auto"/>
              <w:jc w:val="left"/>
              <w:rPr>
                <w:rFonts w:eastAsia="Times New Roman" w:cs="Times New Roman"/>
                <w:b w:val="0"/>
                <w:sz w:val="20"/>
                <w:szCs w:val="20"/>
              </w:rPr>
            </w:pPr>
            <w:r w:rsidRPr="006E0919">
              <w:rPr>
                <w:rFonts w:eastAsia="Times New Roman" w:cs="Times New Roman"/>
                <w:b w:val="0"/>
                <w:sz w:val="20"/>
                <w:szCs w:val="20"/>
              </w:rPr>
              <w:t xml:space="preserve"> Đất nông nghiệp (đất trồng lúa, trồng cây hàng năm - vườn nhà ở, trồng cây lâu năm) </w:t>
            </w:r>
          </w:p>
        </w:tc>
        <w:tc>
          <w:tcPr>
            <w:tcW w:w="1440" w:type="dxa"/>
            <w:tcBorders>
              <w:top w:val="nil"/>
              <w:left w:val="nil"/>
              <w:bottom w:val="single" w:sz="4" w:space="0" w:color="auto"/>
              <w:right w:val="single" w:sz="4" w:space="0" w:color="auto"/>
            </w:tcBorders>
            <w:shd w:val="clear" w:color="auto" w:fill="auto"/>
            <w:vAlign w:val="center"/>
            <w:hideMark/>
          </w:tcPr>
          <w:p w:rsidR="00892492" w:rsidRPr="006E0919" w:rsidRDefault="00892492" w:rsidP="00892492">
            <w:pPr>
              <w:keepNext w:val="0"/>
              <w:widowControl/>
              <w:spacing w:line="240" w:lineRule="auto"/>
              <w:jc w:val="right"/>
              <w:rPr>
                <w:rFonts w:eastAsia="Times New Roman" w:cs="Times New Roman"/>
                <w:b w:val="0"/>
                <w:sz w:val="20"/>
                <w:szCs w:val="20"/>
              </w:rPr>
            </w:pPr>
            <w:r w:rsidRPr="006E0919">
              <w:rPr>
                <w:rFonts w:eastAsia="Times New Roman" w:cs="Times New Roman"/>
                <w:b w:val="0"/>
                <w:sz w:val="20"/>
                <w:szCs w:val="20"/>
              </w:rPr>
              <w:t>208,13</w:t>
            </w:r>
          </w:p>
        </w:tc>
        <w:tc>
          <w:tcPr>
            <w:tcW w:w="1260" w:type="dxa"/>
            <w:tcBorders>
              <w:top w:val="nil"/>
              <w:left w:val="nil"/>
              <w:bottom w:val="single" w:sz="4" w:space="0" w:color="auto"/>
              <w:right w:val="single" w:sz="4" w:space="0" w:color="auto"/>
            </w:tcBorders>
            <w:shd w:val="clear" w:color="auto" w:fill="auto"/>
            <w:noWrap/>
            <w:vAlign w:val="center"/>
            <w:hideMark/>
          </w:tcPr>
          <w:p w:rsidR="00892492" w:rsidRPr="006E0919" w:rsidRDefault="00892492" w:rsidP="00892492">
            <w:pPr>
              <w:keepNext w:val="0"/>
              <w:widowControl/>
              <w:spacing w:line="240" w:lineRule="auto"/>
              <w:jc w:val="right"/>
              <w:rPr>
                <w:rFonts w:eastAsia="Times New Roman" w:cs="Times New Roman"/>
                <w:b w:val="0"/>
                <w:sz w:val="22"/>
              </w:rPr>
            </w:pPr>
            <w:r w:rsidRPr="006E0919">
              <w:rPr>
                <w:rFonts w:eastAsia="Times New Roman" w:cs="Times New Roman"/>
                <w:b w:val="0"/>
                <w:sz w:val="22"/>
              </w:rPr>
              <w:t>25,75</w:t>
            </w:r>
          </w:p>
        </w:tc>
      </w:tr>
    </w:tbl>
    <w:p w:rsidR="00892492" w:rsidRDefault="00892492" w:rsidP="00892492">
      <w:pPr>
        <w:keepNext w:val="0"/>
        <w:rPr>
          <w:lang w:val="nb-NO"/>
        </w:rPr>
      </w:pPr>
    </w:p>
    <w:p w:rsidR="00892492" w:rsidRDefault="00892492" w:rsidP="00892492">
      <w:pPr>
        <w:pStyle w:val="Heading4"/>
      </w:pPr>
      <w:bookmarkStart w:id="640" w:name="_Toc20672200"/>
      <w:r>
        <w:t>Bảng cân bằng sử dụng đất Phân khu 3</w:t>
      </w:r>
      <w:bookmarkEnd w:id="640"/>
    </w:p>
    <w:tbl>
      <w:tblPr>
        <w:tblW w:w="9095" w:type="dxa"/>
        <w:tblInd w:w="103" w:type="dxa"/>
        <w:tblLook w:val="04A0" w:firstRow="1" w:lastRow="0" w:firstColumn="1" w:lastColumn="0" w:noHBand="0" w:noVBand="1"/>
      </w:tblPr>
      <w:tblGrid>
        <w:gridCol w:w="760"/>
        <w:gridCol w:w="5635"/>
        <w:gridCol w:w="1440"/>
        <w:gridCol w:w="1260"/>
      </w:tblGrid>
      <w:tr w:rsidR="00892492" w:rsidRPr="00892492" w:rsidTr="006E0919">
        <w:trPr>
          <w:trHeight w:val="870"/>
          <w:tblHeader/>
        </w:trPr>
        <w:tc>
          <w:tcPr>
            <w:tcW w:w="7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92492" w:rsidRPr="00892492" w:rsidRDefault="00892492" w:rsidP="00892492">
            <w:pPr>
              <w:keepNext w:val="0"/>
              <w:widowControl/>
              <w:spacing w:line="240" w:lineRule="auto"/>
              <w:jc w:val="center"/>
              <w:rPr>
                <w:rFonts w:eastAsia="Times New Roman" w:cs="Times New Roman"/>
                <w:bCs/>
                <w:sz w:val="20"/>
                <w:szCs w:val="20"/>
              </w:rPr>
            </w:pPr>
            <w:r w:rsidRPr="00892492">
              <w:rPr>
                <w:rFonts w:eastAsia="Times New Roman" w:cs="Times New Roman"/>
                <w:bCs/>
                <w:sz w:val="20"/>
                <w:szCs w:val="20"/>
              </w:rPr>
              <w:t>STT</w:t>
            </w:r>
          </w:p>
        </w:tc>
        <w:tc>
          <w:tcPr>
            <w:tcW w:w="5635" w:type="dxa"/>
            <w:tcBorders>
              <w:top w:val="single" w:sz="4" w:space="0" w:color="auto"/>
              <w:left w:val="nil"/>
              <w:bottom w:val="single" w:sz="4" w:space="0" w:color="auto"/>
              <w:right w:val="single" w:sz="4" w:space="0" w:color="auto"/>
            </w:tcBorders>
            <w:shd w:val="clear" w:color="auto" w:fill="auto"/>
            <w:vAlign w:val="center"/>
            <w:hideMark/>
          </w:tcPr>
          <w:p w:rsidR="00892492" w:rsidRPr="00892492" w:rsidRDefault="00892492" w:rsidP="00892492">
            <w:pPr>
              <w:keepNext w:val="0"/>
              <w:widowControl/>
              <w:spacing w:line="240" w:lineRule="auto"/>
              <w:jc w:val="center"/>
              <w:rPr>
                <w:rFonts w:eastAsia="Times New Roman" w:cs="Times New Roman"/>
                <w:bCs/>
                <w:sz w:val="20"/>
                <w:szCs w:val="20"/>
              </w:rPr>
            </w:pPr>
            <w:r w:rsidRPr="00892492">
              <w:rPr>
                <w:rFonts w:eastAsia="Times New Roman" w:cs="Times New Roman"/>
                <w:bCs/>
                <w:sz w:val="20"/>
                <w:szCs w:val="20"/>
              </w:rPr>
              <w:t>HẠNG MỤC</w:t>
            </w:r>
          </w:p>
        </w:tc>
        <w:tc>
          <w:tcPr>
            <w:tcW w:w="1440" w:type="dxa"/>
            <w:tcBorders>
              <w:top w:val="single" w:sz="4" w:space="0" w:color="auto"/>
              <w:left w:val="nil"/>
              <w:bottom w:val="single" w:sz="4" w:space="0" w:color="auto"/>
              <w:right w:val="single" w:sz="4" w:space="0" w:color="auto"/>
            </w:tcBorders>
            <w:shd w:val="clear" w:color="auto" w:fill="auto"/>
            <w:vAlign w:val="center"/>
            <w:hideMark/>
          </w:tcPr>
          <w:p w:rsidR="00892492" w:rsidRPr="00892492" w:rsidRDefault="00892492" w:rsidP="00892492">
            <w:pPr>
              <w:keepNext w:val="0"/>
              <w:widowControl/>
              <w:spacing w:line="240" w:lineRule="auto"/>
              <w:jc w:val="center"/>
              <w:rPr>
                <w:rFonts w:eastAsia="Times New Roman" w:cs="Times New Roman"/>
                <w:bCs/>
                <w:sz w:val="20"/>
                <w:szCs w:val="20"/>
              </w:rPr>
            </w:pPr>
            <w:r w:rsidRPr="00892492">
              <w:rPr>
                <w:rFonts w:eastAsia="Times New Roman" w:cs="Times New Roman"/>
                <w:bCs/>
                <w:sz w:val="20"/>
                <w:szCs w:val="20"/>
              </w:rPr>
              <w:t>TỔNG</w:t>
            </w:r>
          </w:p>
        </w:tc>
        <w:tc>
          <w:tcPr>
            <w:tcW w:w="1260" w:type="dxa"/>
            <w:tcBorders>
              <w:top w:val="single" w:sz="4" w:space="0" w:color="auto"/>
              <w:left w:val="nil"/>
              <w:bottom w:val="single" w:sz="4" w:space="0" w:color="auto"/>
              <w:right w:val="single" w:sz="4" w:space="0" w:color="auto"/>
            </w:tcBorders>
            <w:shd w:val="clear" w:color="auto" w:fill="auto"/>
            <w:vAlign w:val="center"/>
            <w:hideMark/>
          </w:tcPr>
          <w:p w:rsidR="00892492" w:rsidRPr="00892492" w:rsidRDefault="00892492" w:rsidP="00892492">
            <w:pPr>
              <w:keepNext w:val="0"/>
              <w:widowControl/>
              <w:spacing w:line="240" w:lineRule="auto"/>
              <w:jc w:val="center"/>
              <w:rPr>
                <w:rFonts w:eastAsia="Times New Roman" w:cs="Times New Roman"/>
                <w:bCs/>
                <w:sz w:val="22"/>
              </w:rPr>
            </w:pPr>
            <w:r w:rsidRPr="00892492">
              <w:rPr>
                <w:rFonts w:eastAsia="Times New Roman" w:cs="Times New Roman"/>
                <w:bCs/>
                <w:sz w:val="22"/>
              </w:rPr>
              <w:t>Tỷ lệ</w:t>
            </w:r>
            <w:r w:rsidRPr="00892492">
              <w:rPr>
                <w:rFonts w:eastAsia="Times New Roman" w:cs="Times New Roman"/>
                <w:bCs/>
                <w:sz w:val="22"/>
              </w:rPr>
              <w:br/>
              <w:t>(%)</w:t>
            </w:r>
          </w:p>
        </w:tc>
      </w:tr>
      <w:tr w:rsidR="00892492" w:rsidRPr="00892492" w:rsidTr="00892492">
        <w:trPr>
          <w:trHeight w:val="450"/>
        </w:trPr>
        <w:tc>
          <w:tcPr>
            <w:tcW w:w="760" w:type="dxa"/>
            <w:tcBorders>
              <w:top w:val="nil"/>
              <w:left w:val="single" w:sz="4" w:space="0" w:color="auto"/>
              <w:bottom w:val="single" w:sz="4" w:space="0" w:color="auto"/>
              <w:right w:val="single" w:sz="4" w:space="0" w:color="auto"/>
            </w:tcBorders>
            <w:shd w:val="clear" w:color="auto" w:fill="auto"/>
            <w:vAlign w:val="center"/>
            <w:hideMark/>
          </w:tcPr>
          <w:p w:rsidR="00892492" w:rsidRPr="00892492" w:rsidRDefault="00892492" w:rsidP="00892492">
            <w:pPr>
              <w:keepNext w:val="0"/>
              <w:widowControl/>
              <w:spacing w:line="240" w:lineRule="auto"/>
              <w:jc w:val="center"/>
              <w:rPr>
                <w:rFonts w:eastAsia="Times New Roman" w:cs="Times New Roman"/>
                <w:bCs/>
                <w:sz w:val="20"/>
                <w:szCs w:val="20"/>
              </w:rPr>
            </w:pPr>
            <w:r w:rsidRPr="00892492">
              <w:rPr>
                <w:rFonts w:eastAsia="Times New Roman" w:cs="Times New Roman"/>
                <w:bCs/>
                <w:sz w:val="20"/>
                <w:szCs w:val="20"/>
              </w:rPr>
              <w:t> </w:t>
            </w:r>
          </w:p>
        </w:tc>
        <w:tc>
          <w:tcPr>
            <w:tcW w:w="5635" w:type="dxa"/>
            <w:tcBorders>
              <w:top w:val="nil"/>
              <w:left w:val="nil"/>
              <w:bottom w:val="single" w:sz="4" w:space="0" w:color="auto"/>
              <w:right w:val="single" w:sz="4" w:space="0" w:color="auto"/>
            </w:tcBorders>
            <w:shd w:val="clear" w:color="auto" w:fill="auto"/>
            <w:vAlign w:val="center"/>
            <w:hideMark/>
          </w:tcPr>
          <w:p w:rsidR="00892492" w:rsidRPr="00892492" w:rsidRDefault="00892492" w:rsidP="00892492">
            <w:pPr>
              <w:keepNext w:val="0"/>
              <w:widowControl/>
              <w:spacing w:line="240" w:lineRule="auto"/>
              <w:jc w:val="left"/>
              <w:rPr>
                <w:rFonts w:eastAsia="Times New Roman" w:cs="Times New Roman"/>
                <w:bCs/>
                <w:sz w:val="20"/>
                <w:szCs w:val="20"/>
              </w:rPr>
            </w:pPr>
            <w:r w:rsidRPr="00892492">
              <w:rPr>
                <w:rFonts w:eastAsia="Times New Roman" w:cs="Times New Roman"/>
                <w:bCs/>
                <w:sz w:val="20"/>
                <w:szCs w:val="20"/>
              </w:rPr>
              <w:t>Tổng đất tự nhiên (Ha)</w:t>
            </w:r>
          </w:p>
        </w:tc>
        <w:tc>
          <w:tcPr>
            <w:tcW w:w="1440" w:type="dxa"/>
            <w:tcBorders>
              <w:top w:val="nil"/>
              <w:left w:val="nil"/>
              <w:bottom w:val="single" w:sz="4" w:space="0" w:color="auto"/>
              <w:right w:val="single" w:sz="4" w:space="0" w:color="auto"/>
            </w:tcBorders>
            <w:shd w:val="clear" w:color="auto" w:fill="auto"/>
            <w:vAlign w:val="center"/>
            <w:hideMark/>
          </w:tcPr>
          <w:p w:rsidR="00892492" w:rsidRPr="00892492" w:rsidRDefault="00892492" w:rsidP="00892492">
            <w:pPr>
              <w:keepNext w:val="0"/>
              <w:widowControl/>
              <w:spacing w:line="240" w:lineRule="auto"/>
              <w:jc w:val="right"/>
              <w:rPr>
                <w:rFonts w:eastAsia="Times New Roman" w:cs="Times New Roman"/>
                <w:bCs/>
                <w:sz w:val="20"/>
                <w:szCs w:val="20"/>
              </w:rPr>
            </w:pPr>
            <w:r w:rsidRPr="00892492">
              <w:rPr>
                <w:rFonts w:eastAsia="Times New Roman" w:cs="Times New Roman"/>
                <w:bCs/>
                <w:sz w:val="20"/>
                <w:szCs w:val="20"/>
              </w:rPr>
              <w:t>731,58</w:t>
            </w:r>
          </w:p>
        </w:tc>
        <w:tc>
          <w:tcPr>
            <w:tcW w:w="1260" w:type="dxa"/>
            <w:tcBorders>
              <w:top w:val="nil"/>
              <w:left w:val="nil"/>
              <w:bottom w:val="single" w:sz="4" w:space="0" w:color="auto"/>
              <w:right w:val="single" w:sz="4" w:space="0" w:color="auto"/>
            </w:tcBorders>
            <w:shd w:val="clear" w:color="auto" w:fill="auto"/>
            <w:noWrap/>
            <w:vAlign w:val="center"/>
            <w:hideMark/>
          </w:tcPr>
          <w:p w:rsidR="00892492" w:rsidRPr="00892492" w:rsidRDefault="00892492" w:rsidP="00892492">
            <w:pPr>
              <w:keepNext w:val="0"/>
              <w:widowControl/>
              <w:spacing w:line="240" w:lineRule="auto"/>
              <w:jc w:val="right"/>
              <w:rPr>
                <w:rFonts w:eastAsia="Times New Roman" w:cs="Times New Roman"/>
                <w:bCs/>
                <w:sz w:val="22"/>
              </w:rPr>
            </w:pPr>
            <w:r w:rsidRPr="00892492">
              <w:rPr>
                <w:rFonts w:eastAsia="Times New Roman" w:cs="Times New Roman"/>
                <w:bCs/>
                <w:sz w:val="22"/>
              </w:rPr>
              <w:t>100</w:t>
            </w:r>
          </w:p>
        </w:tc>
      </w:tr>
      <w:tr w:rsidR="00892492" w:rsidRPr="00892492" w:rsidTr="00892492">
        <w:trPr>
          <w:trHeight w:val="450"/>
        </w:trPr>
        <w:tc>
          <w:tcPr>
            <w:tcW w:w="760" w:type="dxa"/>
            <w:tcBorders>
              <w:top w:val="nil"/>
              <w:left w:val="single" w:sz="4" w:space="0" w:color="auto"/>
              <w:bottom w:val="single" w:sz="4" w:space="0" w:color="auto"/>
              <w:right w:val="single" w:sz="4" w:space="0" w:color="auto"/>
            </w:tcBorders>
            <w:shd w:val="clear" w:color="auto" w:fill="auto"/>
            <w:vAlign w:val="center"/>
            <w:hideMark/>
          </w:tcPr>
          <w:p w:rsidR="00892492" w:rsidRPr="00892492" w:rsidRDefault="00892492" w:rsidP="00892492">
            <w:pPr>
              <w:keepNext w:val="0"/>
              <w:widowControl/>
              <w:spacing w:line="240" w:lineRule="auto"/>
              <w:jc w:val="center"/>
              <w:rPr>
                <w:rFonts w:eastAsia="Times New Roman" w:cs="Times New Roman"/>
                <w:bCs/>
                <w:sz w:val="20"/>
                <w:szCs w:val="20"/>
              </w:rPr>
            </w:pPr>
            <w:r w:rsidRPr="00892492">
              <w:rPr>
                <w:rFonts w:eastAsia="Times New Roman" w:cs="Times New Roman"/>
                <w:bCs/>
                <w:sz w:val="20"/>
                <w:szCs w:val="20"/>
              </w:rPr>
              <w:t>I</w:t>
            </w:r>
          </w:p>
        </w:tc>
        <w:tc>
          <w:tcPr>
            <w:tcW w:w="5635" w:type="dxa"/>
            <w:tcBorders>
              <w:top w:val="nil"/>
              <w:left w:val="nil"/>
              <w:bottom w:val="single" w:sz="4" w:space="0" w:color="auto"/>
              <w:right w:val="single" w:sz="4" w:space="0" w:color="auto"/>
            </w:tcBorders>
            <w:shd w:val="clear" w:color="auto" w:fill="auto"/>
            <w:vAlign w:val="center"/>
            <w:hideMark/>
          </w:tcPr>
          <w:p w:rsidR="00892492" w:rsidRPr="00892492" w:rsidRDefault="00892492" w:rsidP="00892492">
            <w:pPr>
              <w:keepNext w:val="0"/>
              <w:widowControl/>
              <w:spacing w:line="240" w:lineRule="auto"/>
              <w:jc w:val="left"/>
              <w:rPr>
                <w:rFonts w:eastAsia="Times New Roman" w:cs="Times New Roman"/>
                <w:bCs/>
                <w:sz w:val="20"/>
                <w:szCs w:val="20"/>
              </w:rPr>
            </w:pPr>
            <w:r w:rsidRPr="00892492">
              <w:rPr>
                <w:rFonts w:eastAsia="Times New Roman" w:cs="Times New Roman"/>
                <w:bCs/>
                <w:sz w:val="20"/>
                <w:szCs w:val="20"/>
              </w:rPr>
              <w:t>Đất xây dựng đô thị</w:t>
            </w:r>
          </w:p>
        </w:tc>
        <w:tc>
          <w:tcPr>
            <w:tcW w:w="1440" w:type="dxa"/>
            <w:tcBorders>
              <w:top w:val="nil"/>
              <w:left w:val="nil"/>
              <w:bottom w:val="single" w:sz="4" w:space="0" w:color="auto"/>
              <w:right w:val="single" w:sz="4" w:space="0" w:color="auto"/>
            </w:tcBorders>
            <w:shd w:val="clear" w:color="auto" w:fill="auto"/>
            <w:vAlign w:val="center"/>
            <w:hideMark/>
          </w:tcPr>
          <w:p w:rsidR="00892492" w:rsidRPr="00892492" w:rsidRDefault="00892492" w:rsidP="00892492">
            <w:pPr>
              <w:keepNext w:val="0"/>
              <w:widowControl/>
              <w:spacing w:line="240" w:lineRule="auto"/>
              <w:jc w:val="right"/>
              <w:rPr>
                <w:rFonts w:eastAsia="Times New Roman" w:cs="Times New Roman"/>
                <w:bCs/>
                <w:sz w:val="20"/>
                <w:szCs w:val="20"/>
              </w:rPr>
            </w:pPr>
            <w:r w:rsidRPr="00892492">
              <w:rPr>
                <w:rFonts w:eastAsia="Times New Roman" w:cs="Times New Roman"/>
                <w:bCs/>
                <w:sz w:val="20"/>
                <w:szCs w:val="20"/>
              </w:rPr>
              <w:t>196,08</w:t>
            </w:r>
          </w:p>
        </w:tc>
        <w:tc>
          <w:tcPr>
            <w:tcW w:w="1260" w:type="dxa"/>
            <w:tcBorders>
              <w:top w:val="nil"/>
              <w:left w:val="nil"/>
              <w:bottom w:val="single" w:sz="4" w:space="0" w:color="auto"/>
              <w:right w:val="single" w:sz="4" w:space="0" w:color="auto"/>
            </w:tcBorders>
            <w:shd w:val="clear" w:color="auto" w:fill="auto"/>
            <w:noWrap/>
            <w:vAlign w:val="center"/>
            <w:hideMark/>
          </w:tcPr>
          <w:p w:rsidR="00892492" w:rsidRPr="00892492" w:rsidRDefault="00892492" w:rsidP="00892492">
            <w:pPr>
              <w:keepNext w:val="0"/>
              <w:widowControl/>
              <w:spacing w:line="240" w:lineRule="auto"/>
              <w:jc w:val="right"/>
              <w:rPr>
                <w:rFonts w:eastAsia="Times New Roman" w:cs="Times New Roman"/>
                <w:bCs/>
                <w:sz w:val="22"/>
              </w:rPr>
            </w:pPr>
            <w:r w:rsidRPr="00892492">
              <w:rPr>
                <w:rFonts w:eastAsia="Times New Roman" w:cs="Times New Roman"/>
                <w:bCs/>
                <w:sz w:val="22"/>
              </w:rPr>
              <w:t>26,80</w:t>
            </w:r>
          </w:p>
        </w:tc>
      </w:tr>
      <w:tr w:rsidR="00892492" w:rsidRPr="00892492" w:rsidTr="00892492">
        <w:trPr>
          <w:trHeight w:val="450"/>
        </w:trPr>
        <w:tc>
          <w:tcPr>
            <w:tcW w:w="760" w:type="dxa"/>
            <w:tcBorders>
              <w:top w:val="nil"/>
              <w:left w:val="single" w:sz="4" w:space="0" w:color="auto"/>
              <w:bottom w:val="single" w:sz="4" w:space="0" w:color="auto"/>
              <w:right w:val="single" w:sz="4" w:space="0" w:color="auto"/>
            </w:tcBorders>
            <w:shd w:val="clear" w:color="auto" w:fill="auto"/>
            <w:vAlign w:val="center"/>
            <w:hideMark/>
          </w:tcPr>
          <w:p w:rsidR="00892492" w:rsidRPr="00892492" w:rsidRDefault="00892492" w:rsidP="00892492">
            <w:pPr>
              <w:keepNext w:val="0"/>
              <w:widowControl/>
              <w:spacing w:line="240" w:lineRule="auto"/>
              <w:jc w:val="center"/>
              <w:rPr>
                <w:rFonts w:eastAsia="Times New Roman" w:cs="Times New Roman"/>
                <w:bCs/>
                <w:i/>
                <w:iCs/>
                <w:sz w:val="20"/>
                <w:szCs w:val="20"/>
              </w:rPr>
            </w:pPr>
            <w:r w:rsidRPr="00892492">
              <w:rPr>
                <w:rFonts w:eastAsia="Times New Roman" w:cs="Times New Roman"/>
                <w:bCs/>
                <w:i/>
                <w:iCs/>
                <w:sz w:val="20"/>
                <w:szCs w:val="20"/>
              </w:rPr>
              <w:t>2</w:t>
            </w:r>
          </w:p>
        </w:tc>
        <w:tc>
          <w:tcPr>
            <w:tcW w:w="5635" w:type="dxa"/>
            <w:tcBorders>
              <w:top w:val="nil"/>
              <w:left w:val="nil"/>
              <w:bottom w:val="single" w:sz="4" w:space="0" w:color="auto"/>
              <w:right w:val="single" w:sz="4" w:space="0" w:color="auto"/>
            </w:tcBorders>
            <w:shd w:val="clear" w:color="auto" w:fill="auto"/>
            <w:vAlign w:val="center"/>
            <w:hideMark/>
          </w:tcPr>
          <w:p w:rsidR="00892492" w:rsidRPr="00892492" w:rsidRDefault="00892492" w:rsidP="00892492">
            <w:pPr>
              <w:keepNext w:val="0"/>
              <w:widowControl/>
              <w:spacing w:line="240" w:lineRule="auto"/>
              <w:jc w:val="left"/>
              <w:rPr>
                <w:rFonts w:eastAsia="Times New Roman" w:cs="Times New Roman"/>
                <w:bCs/>
                <w:i/>
                <w:iCs/>
                <w:sz w:val="20"/>
                <w:szCs w:val="20"/>
              </w:rPr>
            </w:pPr>
            <w:r w:rsidRPr="00892492">
              <w:rPr>
                <w:rFonts w:eastAsia="Times New Roman" w:cs="Times New Roman"/>
                <w:bCs/>
                <w:i/>
                <w:iCs/>
                <w:sz w:val="20"/>
                <w:szCs w:val="20"/>
              </w:rPr>
              <w:t>Đất ngoài dân dụng</w:t>
            </w:r>
          </w:p>
        </w:tc>
        <w:tc>
          <w:tcPr>
            <w:tcW w:w="1440" w:type="dxa"/>
            <w:tcBorders>
              <w:top w:val="nil"/>
              <w:left w:val="nil"/>
              <w:bottom w:val="single" w:sz="4" w:space="0" w:color="auto"/>
              <w:right w:val="single" w:sz="4" w:space="0" w:color="auto"/>
            </w:tcBorders>
            <w:shd w:val="clear" w:color="auto" w:fill="auto"/>
            <w:vAlign w:val="center"/>
            <w:hideMark/>
          </w:tcPr>
          <w:p w:rsidR="00892492" w:rsidRPr="00892492" w:rsidRDefault="00892492" w:rsidP="00892492">
            <w:pPr>
              <w:keepNext w:val="0"/>
              <w:widowControl/>
              <w:spacing w:line="240" w:lineRule="auto"/>
              <w:jc w:val="right"/>
              <w:rPr>
                <w:rFonts w:eastAsia="Times New Roman" w:cs="Times New Roman"/>
                <w:bCs/>
                <w:i/>
                <w:iCs/>
                <w:sz w:val="20"/>
                <w:szCs w:val="20"/>
              </w:rPr>
            </w:pPr>
            <w:r w:rsidRPr="00892492">
              <w:rPr>
                <w:rFonts w:eastAsia="Times New Roman" w:cs="Times New Roman"/>
                <w:bCs/>
                <w:i/>
                <w:iCs/>
                <w:sz w:val="20"/>
                <w:szCs w:val="20"/>
              </w:rPr>
              <w:t>196,08</w:t>
            </w:r>
          </w:p>
        </w:tc>
        <w:tc>
          <w:tcPr>
            <w:tcW w:w="1260" w:type="dxa"/>
            <w:tcBorders>
              <w:top w:val="nil"/>
              <w:left w:val="nil"/>
              <w:bottom w:val="single" w:sz="4" w:space="0" w:color="auto"/>
              <w:right w:val="single" w:sz="4" w:space="0" w:color="auto"/>
            </w:tcBorders>
            <w:shd w:val="clear" w:color="auto" w:fill="auto"/>
            <w:noWrap/>
            <w:vAlign w:val="center"/>
            <w:hideMark/>
          </w:tcPr>
          <w:p w:rsidR="00892492" w:rsidRPr="00892492" w:rsidRDefault="00892492" w:rsidP="00892492">
            <w:pPr>
              <w:keepNext w:val="0"/>
              <w:widowControl/>
              <w:spacing w:line="240" w:lineRule="auto"/>
              <w:jc w:val="right"/>
              <w:rPr>
                <w:rFonts w:eastAsia="Times New Roman" w:cs="Times New Roman"/>
                <w:bCs/>
                <w:sz w:val="22"/>
              </w:rPr>
            </w:pPr>
            <w:r w:rsidRPr="00892492">
              <w:rPr>
                <w:rFonts w:eastAsia="Times New Roman" w:cs="Times New Roman"/>
                <w:bCs/>
                <w:sz w:val="22"/>
              </w:rPr>
              <w:t>26,80</w:t>
            </w:r>
          </w:p>
        </w:tc>
      </w:tr>
      <w:tr w:rsidR="00892492" w:rsidRPr="00892492" w:rsidTr="00892492">
        <w:trPr>
          <w:trHeight w:val="450"/>
        </w:trPr>
        <w:tc>
          <w:tcPr>
            <w:tcW w:w="760" w:type="dxa"/>
            <w:tcBorders>
              <w:top w:val="nil"/>
              <w:left w:val="single" w:sz="4" w:space="0" w:color="auto"/>
              <w:bottom w:val="single" w:sz="4" w:space="0" w:color="auto"/>
              <w:right w:val="single" w:sz="4" w:space="0" w:color="auto"/>
            </w:tcBorders>
            <w:shd w:val="clear" w:color="auto" w:fill="auto"/>
            <w:vAlign w:val="center"/>
            <w:hideMark/>
          </w:tcPr>
          <w:p w:rsidR="00892492" w:rsidRPr="00892492" w:rsidRDefault="00892492" w:rsidP="00892492">
            <w:pPr>
              <w:keepNext w:val="0"/>
              <w:widowControl/>
              <w:spacing w:line="240" w:lineRule="auto"/>
              <w:jc w:val="center"/>
              <w:rPr>
                <w:rFonts w:eastAsia="Times New Roman" w:cs="Times New Roman"/>
                <w:b w:val="0"/>
                <w:sz w:val="20"/>
                <w:szCs w:val="20"/>
              </w:rPr>
            </w:pPr>
            <w:r w:rsidRPr="00892492">
              <w:rPr>
                <w:rFonts w:eastAsia="Times New Roman" w:cs="Times New Roman"/>
                <w:b w:val="0"/>
                <w:sz w:val="20"/>
                <w:szCs w:val="20"/>
              </w:rPr>
              <w:t>2.1</w:t>
            </w:r>
          </w:p>
        </w:tc>
        <w:tc>
          <w:tcPr>
            <w:tcW w:w="5635" w:type="dxa"/>
            <w:tcBorders>
              <w:top w:val="nil"/>
              <w:left w:val="nil"/>
              <w:bottom w:val="single" w:sz="4" w:space="0" w:color="auto"/>
              <w:right w:val="single" w:sz="4" w:space="0" w:color="auto"/>
            </w:tcBorders>
            <w:shd w:val="clear" w:color="auto" w:fill="auto"/>
            <w:vAlign w:val="center"/>
            <w:hideMark/>
          </w:tcPr>
          <w:p w:rsidR="00892492" w:rsidRPr="00892492" w:rsidRDefault="00892492" w:rsidP="00892492">
            <w:pPr>
              <w:keepNext w:val="0"/>
              <w:widowControl/>
              <w:spacing w:line="240" w:lineRule="auto"/>
              <w:jc w:val="left"/>
              <w:rPr>
                <w:rFonts w:eastAsia="Times New Roman" w:cs="Times New Roman"/>
                <w:b w:val="0"/>
                <w:sz w:val="20"/>
                <w:szCs w:val="20"/>
              </w:rPr>
            </w:pPr>
            <w:r w:rsidRPr="00892492">
              <w:rPr>
                <w:rFonts w:eastAsia="Times New Roman" w:cs="Times New Roman"/>
                <w:b w:val="0"/>
                <w:sz w:val="20"/>
                <w:szCs w:val="20"/>
              </w:rPr>
              <w:t>Đất cụm công nghiệp.</w:t>
            </w:r>
          </w:p>
        </w:tc>
        <w:tc>
          <w:tcPr>
            <w:tcW w:w="1440" w:type="dxa"/>
            <w:tcBorders>
              <w:top w:val="nil"/>
              <w:left w:val="nil"/>
              <w:bottom w:val="single" w:sz="4" w:space="0" w:color="auto"/>
              <w:right w:val="single" w:sz="4" w:space="0" w:color="auto"/>
            </w:tcBorders>
            <w:shd w:val="clear" w:color="auto" w:fill="auto"/>
            <w:vAlign w:val="center"/>
            <w:hideMark/>
          </w:tcPr>
          <w:p w:rsidR="00892492" w:rsidRPr="00892492" w:rsidRDefault="00892492" w:rsidP="00892492">
            <w:pPr>
              <w:keepNext w:val="0"/>
              <w:widowControl/>
              <w:spacing w:line="240" w:lineRule="auto"/>
              <w:jc w:val="right"/>
              <w:rPr>
                <w:rFonts w:eastAsia="Times New Roman" w:cs="Times New Roman"/>
                <w:b w:val="0"/>
                <w:sz w:val="20"/>
                <w:szCs w:val="20"/>
              </w:rPr>
            </w:pPr>
            <w:r w:rsidRPr="00892492">
              <w:rPr>
                <w:rFonts w:eastAsia="Times New Roman" w:cs="Times New Roman"/>
                <w:b w:val="0"/>
                <w:sz w:val="20"/>
                <w:szCs w:val="20"/>
              </w:rPr>
              <w:t>57,34</w:t>
            </w:r>
          </w:p>
        </w:tc>
        <w:tc>
          <w:tcPr>
            <w:tcW w:w="1260" w:type="dxa"/>
            <w:tcBorders>
              <w:top w:val="nil"/>
              <w:left w:val="nil"/>
              <w:bottom w:val="single" w:sz="4" w:space="0" w:color="auto"/>
              <w:right w:val="single" w:sz="4" w:space="0" w:color="auto"/>
            </w:tcBorders>
            <w:shd w:val="clear" w:color="auto" w:fill="auto"/>
            <w:noWrap/>
            <w:vAlign w:val="center"/>
            <w:hideMark/>
          </w:tcPr>
          <w:p w:rsidR="00892492" w:rsidRPr="00892492" w:rsidRDefault="00892492" w:rsidP="00892492">
            <w:pPr>
              <w:keepNext w:val="0"/>
              <w:widowControl/>
              <w:spacing w:line="240" w:lineRule="auto"/>
              <w:jc w:val="right"/>
              <w:rPr>
                <w:rFonts w:eastAsia="Times New Roman" w:cs="Times New Roman"/>
                <w:b w:val="0"/>
                <w:sz w:val="22"/>
              </w:rPr>
            </w:pPr>
            <w:r w:rsidRPr="00892492">
              <w:rPr>
                <w:rFonts w:eastAsia="Times New Roman" w:cs="Times New Roman"/>
                <w:b w:val="0"/>
                <w:sz w:val="22"/>
              </w:rPr>
              <w:t>7,84</w:t>
            </w:r>
          </w:p>
        </w:tc>
      </w:tr>
      <w:tr w:rsidR="00892492" w:rsidRPr="00892492" w:rsidTr="00892492">
        <w:trPr>
          <w:trHeight w:val="450"/>
        </w:trPr>
        <w:tc>
          <w:tcPr>
            <w:tcW w:w="760" w:type="dxa"/>
            <w:tcBorders>
              <w:top w:val="nil"/>
              <w:left w:val="single" w:sz="4" w:space="0" w:color="auto"/>
              <w:bottom w:val="single" w:sz="4" w:space="0" w:color="auto"/>
              <w:right w:val="single" w:sz="4" w:space="0" w:color="auto"/>
            </w:tcBorders>
            <w:shd w:val="clear" w:color="auto" w:fill="auto"/>
            <w:vAlign w:val="center"/>
            <w:hideMark/>
          </w:tcPr>
          <w:p w:rsidR="00892492" w:rsidRPr="00892492" w:rsidRDefault="00892492" w:rsidP="00892492">
            <w:pPr>
              <w:keepNext w:val="0"/>
              <w:widowControl/>
              <w:spacing w:line="240" w:lineRule="auto"/>
              <w:jc w:val="center"/>
              <w:rPr>
                <w:rFonts w:eastAsia="Times New Roman" w:cs="Times New Roman"/>
                <w:b w:val="0"/>
                <w:sz w:val="20"/>
                <w:szCs w:val="20"/>
              </w:rPr>
            </w:pPr>
            <w:r w:rsidRPr="00892492">
              <w:rPr>
                <w:rFonts w:eastAsia="Times New Roman" w:cs="Times New Roman"/>
                <w:b w:val="0"/>
                <w:sz w:val="20"/>
                <w:szCs w:val="20"/>
              </w:rPr>
              <w:lastRenderedPageBreak/>
              <w:t>2.2</w:t>
            </w:r>
          </w:p>
        </w:tc>
        <w:tc>
          <w:tcPr>
            <w:tcW w:w="5635" w:type="dxa"/>
            <w:tcBorders>
              <w:top w:val="nil"/>
              <w:left w:val="nil"/>
              <w:bottom w:val="single" w:sz="4" w:space="0" w:color="auto"/>
              <w:right w:val="single" w:sz="4" w:space="0" w:color="auto"/>
            </w:tcBorders>
            <w:shd w:val="clear" w:color="auto" w:fill="auto"/>
            <w:vAlign w:val="center"/>
            <w:hideMark/>
          </w:tcPr>
          <w:p w:rsidR="00892492" w:rsidRPr="00892492" w:rsidRDefault="00892492" w:rsidP="00892492">
            <w:pPr>
              <w:keepNext w:val="0"/>
              <w:widowControl/>
              <w:spacing w:line="240" w:lineRule="auto"/>
              <w:jc w:val="left"/>
              <w:rPr>
                <w:rFonts w:eastAsia="Times New Roman" w:cs="Times New Roman"/>
                <w:b w:val="0"/>
                <w:sz w:val="20"/>
                <w:szCs w:val="20"/>
              </w:rPr>
            </w:pPr>
            <w:r w:rsidRPr="00892492">
              <w:rPr>
                <w:rFonts w:eastAsia="Times New Roman" w:cs="Times New Roman"/>
                <w:b w:val="0"/>
                <w:sz w:val="20"/>
                <w:szCs w:val="20"/>
              </w:rPr>
              <w:t>Đất trung tâm nghiên cứu (bảo tàng KH)</w:t>
            </w:r>
          </w:p>
        </w:tc>
        <w:tc>
          <w:tcPr>
            <w:tcW w:w="1440" w:type="dxa"/>
            <w:tcBorders>
              <w:top w:val="nil"/>
              <w:left w:val="nil"/>
              <w:bottom w:val="single" w:sz="4" w:space="0" w:color="auto"/>
              <w:right w:val="single" w:sz="4" w:space="0" w:color="auto"/>
            </w:tcBorders>
            <w:shd w:val="clear" w:color="auto" w:fill="auto"/>
            <w:vAlign w:val="center"/>
            <w:hideMark/>
          </w:tcPr>
          <w:p w:rsidR="00892492" w:rsidRPr="00892492" w:rsidRDefault="00892492" w:rsidP="00892492">
            <w:pPr>
              <w:keepNext w:val="0"/>
              <w:widowControl/>
              <w:spacing w:line="240" w:lineRule="auto"/>
              <w:jc w:val="right"/>
              <w:rPr>
                <w:rFonts w:eastAsia="Times New Roman" w:cs="Times New Roman"/>
                <w:b w:val="0"/>
                <w:sz w:val="20"/>
                <w:szCs w:val="20"/>
              </w:rPr>
            </w:pPr>
            <w:r w:rsidRPr="00892492">
              <w:rPr>
                <w:rFonts w:eastAsia="Times New Roman" w:cs="Times New Roman"/>
                <w:b w:val="0"/>
                <w:sz w:val="20"/>
                <w:szCs w:val="20"/>
              </w:rPr>
              <w:t>2,49</w:t>
            </w:r>
          </w:p>
        </w:tc>
        <w:tc>
          <w:tcPr>
            <w:tcW w:w="1260" w:type="dxa"/>
            <w:tcBorders>
              <w:top w:val="nil"/>
              <w:left w:val="nil"/>
              <w:bottom w:val="single" w:sz="4" w:space="0" w:color="auto"/>
              <w:right w:val="single" w:sz="4" w:space="0" w:color="auto"/>
            </w:tcBorders>
            <w:shd w:val="clear" w:color="auto" w:fill="auto"/>
            <w:noWrap/>
            <w:vAlign w:val="center"/>
            <w:hideMark/>
          </w:tcPr>
          <w:p w:rsidR="00892492" w:rsidRPr="00892492" w:rsidRDefault="00892492" w:rsidP="00892492">
            <w:pPr>
              <w:keepNext w:val="0"/>
              <w:widowControl/>
              <w:spacing w:line="240" w:lineRule="auto"/>
              <w:jc w:val="right"/>
              <w:rPr>
                <w:rFonts w:eastAsia="Times New Roman" w:cs="Times New Roman"/>
                <w:b w:val="0"/>
                <w:sz w:val="22"/>
              </w:rPr>
            </w:pPr>
            <w:r w:rsidRPr="00892492">
              <w:rPr>
                <w:rFonts w:eastAsia="Times New Roman" w:cs="Times New Roman"/>
                <w:b w:val="0"/>
                <w:sz w:val="22"/>
              </w:rPr>
              <w:t>0,34</w:t>
            </w:r>
          </w:p>
        </w:tc>
      </w:tr>
      <w:tr w:rsidR="00892492" w:rsidRPr="00892492" w:rsidTr="00892492">
        <w:trPr>
          <w:trHeight w:val="450"/>
        </w:trPr>
        <w:tc>
          <w:tcPr>
            <w:tcW w:w="760" w:type="dxa"/>
            <w:tcBorders>
              <w:top w:val="nil"/>
              <w:left w:val="single" w:sz="4" w:space="0" w:color="auto"/>
              <w:bottom w:val="single" w:sz="4" w:space="0" w:color="auto"/>
              <w:right w:val="single" w:sz="4" w:space="0" w:color="auto"/>
            </w:tcBorders>
            <w:shd w:val="clear" w:color="auto" w:fill="auto"/>
            <w:vAlign w:val="center"/>
            <w:hideMark/>
          </w:tcPr>
          <w:p w:rsidR="00892492" w:rsidRPr="00892492" w:rsidRDefault="00892492" w:rsidP="00892492">
            <w:pPr>
              <w:keepNext w:val="0"/>
              <w:widowControl/>
              <w:spacing w:line="240" w:lineRule="auto"/>
              <w:jc w:val="center"/>
              <w:rPr>
                <w:rFonts w:eastAsia="Times New Roman" w:cs="Times New Roman"/>
                <w:b w:val="0"/>
                <w:sz w:val="20"/>
                <w:szCs w:val="20"/>
              </w:rPr>
            </w:pPr>
            <w:r w:rsidRPr="00892492">
              <w:rPr>
                <w:rFonts w:eastAsia="Times New Roman" w:cs="Times New Roman"/>
                <w:b w:val="0"/>
                <w:sz w:val="20"/>
                <w:szCs w:val="20"/>
              </w:rPr>
              <w:t>2.3</w:t>
            </w:r>
          </w:p>
        </w:tc>
        <w:tc>
          <w:tcPr>
            <w:tcW w:w="5635" w:type="dxa"/>
            <w:tcBorders>
              <w:top w:val="nil"/>
              <w:left w:val="nil"/>
              <w:bottom w:val="single" w:sz="4" w:space="0" w:color="auto"/>
              <w:right w:val="single" w:sz="4" w:space="0" w:color="auto"/>
            </w:tcBorders>
            <w:shd w:val="clear" w:color="auto" w:fill="auto"/>
            <w:vAlign w:val="center"/>
            <w:hideMark/>
          </w:tcPr>
          <w:p w:rsidR="00892492" w:rsidRPr="00892492" w:rsidRDefault="00892492" w:rsidP="00892492">
            <w:pPr>
              <w:keepNext w:val="0"/>
              <w:widowControl/>
              <w:spacing w:line="240" w:lineRule="auto"/>
              <w:jc w:val="left"/>
              <w:rPr>
                <w:rFonts w:eastAsia="Times New Roman" w:cs="Times New Roman"/>
                <w:b w:val="0"/>
                <w:sz w:val="20"/>
                <w:szCs w:val="20"/>
              </w:rPr>
            </w:pPr>
            <w:r w:rsidRPr="00892492">
              <w:rPr>
                <w:rFonts w:eastAsia="Times New Roman" w:cs="Times New Roman"/>
                <w:b w:val="0"/>
                <w:sz w:val="20"/>
                <w:szCs w:val="20"/>
              </w:rPr>
              <w:t>Đất cây xanh chuyên đề</w:t>
            </w:r>
          </w:p>
        </w:tc>
        <w:tc>
          <w:tcPr>
            <w:tcW w:w="1440" w:type="dxa"/>
            <w:tcBorders>
              <w:top w:val="nil"/>
              <w:left w:val="nil"/>
              <w:bottom w:val="single" w:sz="4" w:space="0" w:color="auto"/>
              <w:right w:val="single" w:sz="4" w:space="0" w:color="auto"/>
            </w:tcBorders>
            <w:shd w:val="clear" w:color="auto" w:fill="auto"/>
            <w:vAlign w:val="center"/>
            <w:hideMark/>
          </w:tcPr>
          <w:p w:rsidR="00892492" w:rsidRPr="00892492" w:rsidRDefault="00892492" w:rsidP="00892492">
            <w:pPr>
              <w:keepNext w:val="0"/>
              <w:widowControl/>
              <w:spacing w:line="240" w:lineRule="auto"/>
              <w:jc w:val="right"/>
              <w:rPr>
                <w:rFonts w:eastAsia="Times New Roman" w:cs="Times New Roman"/>
                <w:b w:val="0"/>
                <w:sz w:val="20"/>
                <w:szCs w:val="20"/>
              </w:rPr>
            </w:pPr>
            <w:r w:rsidRPr="00892492">
              <w:rPr>
                <w:rFonts w:eastAsia="Times New Roman" w:cs="Times New Roman"/>
                <w:b w:val="0"/>
                <w:sz w:val="20"/>
                <w:szCs w:val="20"/>
              </w:rPr>
              <w:t>117,08</w:t>
            </w:r>
          </w:p>
        </w:tc>
        <w:tc>
          <w:tcPr>
            <w:tcW w:w="1260" w:type="dxa"/>
            <w:tcBorders>
              <w:top w:val="nil"/>
              <w:left w:val="nil"/>
              <w:bottom w:val="single" w:sz="4" w:space="0" w:color="auto"/>
              <w:right w:val="single" w:sz="4" w:space="0" w:color="auto"/>
            </w:tcBorders>
            <w:shd w:val="clear" w:color="auto" w:fill="auto"/>
            <w:noWrap/>
            <w:vAlign w:val="center"/>
            <w:hideMark/>
          </w:tcPr>
          <w:p w:rsidR="00892492" w:rsidRPr="00892492" w:rsidRDefault="00892492" w:rsidP="00892492">
            <w:pPr>
              <w:keepNext w:val="0"/>
              <w:widowControl/>
              <w:spacing w:line="240" w:lineRule="auto"/>
              <w:jc w:val="right"/>
              <w:rPr>
                <w:rFonts w:eastAsia="Times New Roman" w:cs="Times New Roman"/>
                <w:b w:val="0"/>
                <w:sz w:val="22"/>
              </w:rPr>
            </w:pPr>
            <w:r w:rsidRPr="00892492">
              <w:rPr>
                <w:rFonts w:eastAsia="Times New Roman" w:cs="Times New Roman"/>
                <w:b w:val="0"/>
                <w:sz w:val="22"/>
              </w:rPr>
              <w:t>16,00</w:t>
            </w:r>
          </w:p>
        </w:tc>
      </w:tr>
      <w:tr w:rsidR="00892492" w:rsidRPr="00892492" w:rsidTr="00892492">
        <w:trPr>
          <w:trHeight w:val="450"/>
        </w:trPr>
        <w:tc>
          <w:tcPr>
            <w:tcW w:w="760" w:type="dxa"/>
            <w:tcBorders>
              <w:top w:val="nil"/>
              <w:left w:val="single" w:sz="4" w:space="0" w:color="auto"/>
              <w:bottom w:val="single" w:sz="4" w:space="0" w:color="auto"/>
              <w:right w:val="single" w:sz="4" w:space="0" w:color="auto"/>
            </w:tcBorders>
            <w:shd w:val="clear" w:color="auto" w:fill="auto"/>
            <w:vAlign w:val="center"/>
            <w:hideMark/>
          </w:tcPr>
          <w:p w:rsidR="00892492" w:rsidRPr="00892492" w:rsidRDefault="00892492" w:rsidP="00892492">
            <w:pPr>
              <w:keepNext w:val="0"/>
              <w:widowControl/>
              <w:spacing w:line="240" w:lineRule="auto"/>
              <w:jc w:val="center"/>
              <w:rPr>
                <w:rFonts w:eastAsia="Times New Roman" w:cs="Times New Roman"/>
                <w:b w:val="0"/>
                <w:sz w:val="20"/>
                <w:szCs w:val="20"/>
              </w:rPr>
            </w:pPr>
            <w:r w:rsidRPr="00892492">
              <w:rPr>
                <w:rFonts w:eastAsia="Times New Roman" w:cs="Times New Roman"/>
                <w:b w:val="0"/>
                <w:sz w:val="20"/>
                <w:szCs w:val="20"/>
              </w:rPr>
              <w:t>2.4</w:t>
            </w:r>
          </w:p>
        </w:tc>
        <w:tc>
          <w:tcPr>
            <w:tcW w:w="5635" w:type="dxa"/>
            <w:tcBorders>
              <w:top w:val="nil"/>
              <w:left w:val="nil"/>
              <w:bottom w:val="single" w:sz="4" w:space="0" w:color="auto"/>
              <w:right w:val="single" w:sz="4" w:space="0" w:color="auto"/>
            </w:tcBorders>
            <w:shd w:val="clear" w:color="auto" w:fill="auto"/>
            <w:vAlign w:val="center"/>
            <w:hideMark/>
          </w:tcPr>
          <w:p w:rsidR="00892492" w:rsidRPr="00892492" w:rsidRDefault="00892492" w:rsidP="00892492">
            <w:pPr>
              <w:keepNext w:val="0"/>
              <w:widowControl/>
              <w:spacing w:line="240" w:lineRule="auto"/>
              <w:jc w:val="left"/>
              <w:rPr>
                <w:rFonts w:eastAsia="Times New Roman" w:cs="Times New Roman"/>
                <w:b w:val="0"/>
                <w:sz w:val="20"/>
                <w:szCs w:val="20"/>
              </w:rPr>
            </w:pPr>
            <w:r w:rsidRPr="00892492">
              <w:rPr>
                <w:rFonts w:eastAsia="Times New Roman" w:cs="Times New Roman"/>
                <w:b w:val="0"/>
                <w:sz w:val="20"/>
                <w:szCs w:val="20"/>
              </w:rPr>
              <w:t>Đất cây xanh cách ly</w:t>
            </w:r>
          </w:p>
        </w:tc>
        <w:tc>
          <w:tcPr>
            <w:tcW w:w="1440" w:type="dxa"/>
            <w:tcBorders>
              <w:top w:val="nil"/>
              <w:left w:val="nil"/>
              <w:bottom w:val="single" w:sz="4" w:space="0" w:color="auto"/>
              <w:right w:val="single" w:sz="4" w:space="0" w:color="auto"/>
            </w:tcBorders>
            <w:shd w:val="clear" w:color="auto" w:fill="auto"/>
            <w:vAlign w:val="center"/>
            <w:hideMark/>
          </w:tcPr>
          <w:p w:rsidR="00892492" w:rsidRPr="00892492" w:rsidRDefault="00892492" w:rsidP="00892492">
            <w:pPr>
              <w:keepNext w:val="0"/>
              <w:widowControl/>
              <w:spacing w:line="240" w:lineRule="auto"/>
              <w:jc w:val="right"/>
              <w:rPr>
                <w:rFonts w:eastAsia="Times New Roman" w:cs="Times New Roman"/>
                <w:b w:val="0"/>
                <w:sz w:val="20"/>
                <w:szCs w:val="20"/>
              </w:rPr>
            </w:pPr>
            <w:r w:rsidRPr="00892492">
              <w:rPr>
                <w:rFonts w:eastAsia="Times New Roman" w:cs="Times New Roman"/>
                <w:b w:val="0"/>
                <w:sz w:val="20"/>
                <w:szCs w:val="20"/>
              </w:rPr>
              <w:t>13,36</w:t>
            </w:r>
          </w:p>
        </w:tc>
        <w:tc>
          <w:tcPr>
            <w:tcW w:w="1260" w:type="dxa"/>
            <w:tcBorders>
              <w:top w:val="nil"/>
              <w:left w:val="nil"/>
              <w:bottom w:val="single" w:sz="4" w:space="0" w:color="auto"/>
              <w:right w:val="single" w:sz="4" w:space="0" w:color="auto"/>
            </w:tcBorders>
            <w:shd w:val="clear" w:color="auto" w:fill="auto"/>
            <w:noWrap/>
            <w:vAlign w:val="center"/>
            <w:hideMark/>
          </w:tcPr>
          <w:p w:rsidR="00892492" w:rsidRPr="00892492" w:rsidRDefault="00892492" w:rsidP="00892492">
            <w:pPr>
              <w:keepNext w:val="0"/>
              <w:widowControl/>
              <w:spacing w:line="240" w:lineRule="auto"/>
              <w:jc w:val="right"/>
              <w:rPr>
                <w:rFonts w:eastAsia="Times New Roman" w:cs="Times New Roman"/>
                <w:b w:val="0"/>
                <w:sz w:val="22"/>
              </w:rPr>
            </w:pPr>
            <w:r w:rsidRPr="00892492">
              <w:rPr>
                <w:rFonts w:eastAsia="Times New Roman" w:cs="Times New Roman"/>
                <w:b w:val="0"/>
                <w:sz w:val="22"/>
              </w:rPr>
              <w:t>1,83</w:t>
            </w:r>
          </w:p>
        </w:tc>
      </w:tr>
      <w:tr w:rsidR="00892492" w:rsidRPr="00892492" w:rsidTr="00892492">
        <w:trPr>
          <w:trHeight w:val="450"/>
        </w:trPr>
        <w:tc>
          <w:tcPr>
            <w:tcW w:w="760" w:type="dxa"/>
            <w:tcBorders>
              <w:top w:val="nil"/>
              <w:left w:val="single" w:sz="4" w:space="0" w:color="auto"/>
              <w:bottom w:val="single" w:sz="4" w:space="0" w:color="auto"/>
              <w:right w:val="single" w:sz="4" w:space="0" w:color="auto"/>
            </w:tcBorders>
            <w:shd w:val="clear" w:color="auto" w:fill="auto"/>
            <w:vAlign w:val="center"/>
            <w:hideMark/>
          </w:tcPr>
          <w:p w:rsidR="00892492" w:rsidRPr="00892492" w:rsidRDefault="00892492" w:rsidP="00892492">
            <w:pPr>
              <w:keepNext w:val="0"/>
              <w:widowControl/>
              <w:spacing w:line="240" w:lineRule="auto"/>
              <w:jc w:val="center"/>
              <w:rPr>
                <w:rFonts w:eastAsia="Times New Roman" w:cs="Times New Roman"/>
                <w:b w:val="0"/>
                <w:sz w:val="20"/>
                <w:szCs w:val="20"/>
              </w:rPr>
            </w:pPr>
            <w:r w:rsidRPr="00892492">
              <w:rPr>
                <w:rFonts w:eastAsia="Times New Roman" w:cs="Times New Roman"/>
                <w:b w:val="0"/>
                <w:sz w:val="20"/>
                <w:szCs w:val="20"/>
              </w:rPr>
              <w:t>2.5</w:t>
            </w:r>
          </w:p>
        </w:tc>
        <w:tc>
          <w:tcPr>
            <w:tcW w:w="5635" w:type="dxa"/>
            <w:tcBorders>
              <w:top w:val="nil"/>
              <w:left w:val="nil"/>
              <w:bottom w:val="single" w:sz="4" w:space="0" w:color="auto"/>
              <w:right w:val="single" w:sz="4" w:space="0" w:color="auto"/>
            </w:tcBorders>
            <w:shd w:val="clear" w:color="auto" w:fill="auto"/>
            <w:vAlign w:val="center"/>
            <w:hideMark/>
          </w:tcPr>
          <w:p w:rsidR="00892492" w:rsidRPr="00892492" w:rsidRDefault="00892492" w:rsidP="00892492">
            <w:pPr>
              <w:keepNext w:val="0"/>
              <w:widowControl/>
              <w:spacing w:line="240" w:lineRule="auto"/>
              <w:jc w:val="left"/>
              <w:rPr>
                <w:rFonts w:eastAsia="Times New Roman" w:cs="Times New Roman"/>
                <w:b w:val="0"/>
                <w:sz w:val="20"/>
                <w:szCs w:val="20"/>
              </w:rPr>
            </w:pPr>
            <w:r w:rsidRPr="00892492">
              <w:rPr>
                <w:rFonts w:eastAsia="Times New Roman" w:cs="Times New Roman"/>
                <w:b w:val="0"/>
                <w:sz w:val="20"/>
                <w:szCs w:val="20"/>
              </w:rPr>
              <w:t xml:space="preserve">Đất hạ tầng kỹ thuật </w:t>
            </w:r>
          </w:p>
        </w:tc>
        <w:tc>
          <w:tcPr>
            <w:tcW w:w="1440" w:type="dxa"/>
            <w:tcBorders>
              <w:top w:val="nil"/>
              <w:left w:val="nil"/>
              <w:bottom w:val="single" w:sz="4" w:space="0" w:color="auto"/>
              <w:right w:val="single" w:sz="4" w:space="0" w:color="auto"/>
            </w:tcBorders>
            <w:shd w:val="clear" w:color="auto" w:fill="auto"/>
            <w:vAlign w:val="center"/>
            <w:hideMark/>
          </w:tcPr>
          <w:p w:rsidR="00892492" w:rsidRPr="00892492" w:rsidRDefault="00892492" w:rsidP="00892492">
            <w:pPr>
              <w:keepNext w:val="0"/>
              <w:widowControl/>
              <w:spacing w:line="240" w:lineRule="auto"/>
              <w:jc w:val="right"/>
              <w:rPr>
                <w:rFonts w:eastAsia="Times New Roman" w:cs="Times New Roman"/>
                <w:b w:val="0"/>
                <w:sz w:val="20"/>
                <w:szCs w:val="20"/>
              </w:rPr>
            </w:pPr>
            <w:r w:rsidRPr="00892492">
              <w:rPr>
                <w:rFonts w:eastAsia="Times New Roman" w:cs="Times New Roman"/>
                <w:b w:val="0"/>
                <w:sz w:val="20"/>
                <w:szCs w:val="20"/>
              </w:rPr>
              <w:t>2,39</w:t>
            </w:r>
          </w:p>
        </w:tc>
        <w:tc>
          <w:tcPr>
            <w:tcW w:w="1260" w:type="dxa"/>
            <w:tcBorders>
              <w:top w:val="nil"/>
              <w:left w:val="nil"/>
              <w:bottom w:val="single" w:sz="4" w:space="0" w:color="auto"/>
              <w:right w:val="single" w:sz="4" w:space="0" w:color="auto"/>
            </w:tcBorders>
            <w:shd w:val="clear" w:color="auto" w:fill="auto"/>
            <w:noWrap/>
            <w:vAlign w:val="center"/>
            <w:hideMark/>
          </w:tcPr>
          <w:p w:rsidR="00892492" w:rsidRPr="00892492" w:rsidRDefault="00892492" w:rsidP="00892492">
            <w:pPr>
              <w:keepNext w:val="0"/>
              <w:widowControl/>
              <w:spacing w:line="240" w:lineRule="auto"/>
              <w:jc w:val="right"/>
              <w:rPr>
                <w:rFonts w:eastAsia="Times New Roman" w:cs="Times New Roman"/>
                <w:b w:val="0"/>
                <w:sz w:val="22"/>
              </w:rPr>
            </w:pPr>
            <w:r w:rsidRPr="00892492">
              <w:rPr>
                <w:rFonts w:eastAsia="Times New Roman" w:cs="Times New Roman"/>
                <w:b w:val="0"/>
                <w:sz w:val="22"/>
              </w:rPr>
              <w:t>0,33</w:t>
            </w:r>
          </w:p>
        </w:tc>
      </w:tr>
      <w:tr w:rsidR="00892492" w:rsidRPr="00892492" w:rsidTr="00892492">
        <w:trPr>
          <w:trHeight w:val="450"/>
        </w:trPr>
        <w:tc>
          <w:tcPr>
            <w:tcW w:w="760" w:type="dxa"/>
            <w:tcBorders>
              <w:top w:val="nil"/>
              <w:left w:val="single" w:sz="4" w:space="0" w:color="auto"/>
              <w:bottom w:val="single" w:sz="4" w:space="0" w:color="auto"/>
              <w:right w:val="single" w:sz="4" w:space="0" w:color="auto"/>
            </w:tcBorders>
            <w:shd w:val="clear" w:color="auto" w:fill="auto"/>
            <w:vAlign w:val="center"/>
            <w:hideMark/>
          </w:tcPr>
          <w:p w:rsidR="00892492" w:rsidRPr="00892492" w:rsidRDefault="00892492" w:rsidP="00892492">
            <w:pPr>
              <w:keepNext w:val="0"/>
              <w:widowControl/>
              <w:spacing w:line="240" w:lineRule="auto"/>
              <w:jc w:val="center"/>
              <w:rPr>
                <w:rFonts w:eastAsia="Times New Roman" w:cs="Times New Roman"/>
                <w:bCs/>
                <w:sz w:val="20"/>
                <w:szCs w:val="20"/>
              </w:rPr>
            </w:pPr>
            <w:r w:rsidRPr="00892492">
              <w:rPr>
                <w:rFonts w:eastAsia="Times New Roman" w:cs="Times New Roman"/>
                <w:bCs/>
                <w:sz w:val="20"/>
                <w:szCs w:val="20"/>
              </w:rPr>
              <w:t>II</w:t>
            </w:r>
          </w:p>
        </w:tc>
        <w:tc>
          <w:tcPr>
            <w:tcW w:w="5635" w:type="dxa"/>
            <w:tcBorders>
              <w:top w:val="nil"/>
              <w:left w:val="nil"/>
              <w:bottom w:val="single" w:sz="4" w:space="0" w:color="auto"/>
              <w:right w:val="single" w:sz="4" w:space="0" w:color="auto"/>
            </w:tcBorders>
            <w:shd w:val="clear" w:color="auto" w:fill="auto"/>
            <w:vAlign w:val="center"/>
            <w:hideMark/>
          </w:tcPr>
          <w:p w:rsidR="00892492" w:rsidRPr="00892492" w:rsidRDefault="00892492" w:rsidP="00892492">
            <w:pPr>
              <w:keepNext w:val="0"/>
              <w:widowControl/>
              <w:spacing w:line="240" w:lineRule="auto"/>
              <w:jc w:val="left"/>
              <w:rPr>
                <w:rFonts w:eastAsia="Times New Roman" w:cs="Times New Roman"/>
                <w:bCs/>
                <w:sz w:val="20"/>
                <w:szCs w:val="20"/>
              </w:rPr>
            </w:pPr>
            <w:r w:rsidRPr="00892492">
              <w:rPr>
                <w:rFonts w:eastAsia="Times New Roman" w:cs="Times New Roman"/>
                <w:bCs/>
                <w:sz w:val="20"/>
                <w:szCs w:val="20"/>
              </w:rPr>
              <w:t>Đất khác</w:t>
            </w:r>
          </w:p>
        </w:tc>
        <w:tc>
          <w:tcPr>
            <w:tcW w:w="1440" w:type="dxa"/>
            <w:tcBorders>
              <w:top w:val="nil"/>
              <w:left w:val="nil"/>
              <w:bottom w:val="single" w:sz="4" w:space="0" w:color="auto"/>
              <w:right w:val="single" w:sz="4" w:space="0" w:color="auto"/>
            </w:tcBorders>
            <w:shd w:val="clear" w:color="auto" w:fill="auto"/>
            <w:vAlign w:val="center"/>
            <w:hideMark/>
          </w:tcPr>
          <w:p w:rsidR="00892492" w:rsidRPr="00892492" w:rsidRDefault="00892492" w:rsidP="00892492">
            <w:pPr>
              <w:keepNext w:val="0"/>
              <w:widowControl/>
              <w:spacing w:line="240" w:lineRule="auto"/>
              <w:jc w:val="right"/>
              <w:rPr>
                <w:rFonts w:eastAsia="Times New Roman" w:cs="Times New Roman"/>
                <w:bCs/>
                <w:sz w:val="20"/>
                <w:szCs w:val="20"/>
              </w:rPr>
            </w:pPr>
            <w:r w:rsidRPr="00892492">
              <w:rPr>
                <w:rFonts w:eastAsia="Times New Roman" w:cs="Times New Roman"/>
                <w:bCs/>
                <w:sz w:val="20"/>
                <w:szCs w:val="20"/>
              </w:rPr>
              <w:t>535,50</w:t>
            </w:r>
          </w:p>
        </w:tc>
        <w:tc>
          <w:tcPr>
            <w:tcW w:w="1260" w:type="dxa"/>
            <w:tcBorders>
              <w:top w:val="nil"/>
              <w:left w:val="nil"/>
              <w:bottom w:val="single" w:sz="4" w:space="0" w:color="auto"/>
              <w:right w:val="single" w:sz="4" w:space="0" w:color="auto"/>
            </w:tcBorders>
            <w:shd w:val="clear" w:color="auto" w:fill="auto"/>
            <w:noWrap/>
            <w:vAlign w:val="center"/>
            <w:hideMark/>
          </w:tcPr>
          <w:p w:rsidR="00892492" w:rsidRPr="00892492" w:rsidRDefault="00892492" w:rsidP="00892492">
            <w:pPr>
              <w:keepNext w:val="0"/>
              <w:widowControl/>
              <w:spacing w:line="240" w:lineRule="auto"/>
              <w:jc w:val="right"/>
              <w:rPr>
                <w:rFonts w:eastAsia="Times New Roman" w:cs="Times New Roman"/>
                <w:bCs/>
                <w:sz w:val="22"/>
              </w:rPr>
            </w:pPr>
            <w:r w:rsidRPr="00892492">
              <w:rPr>
                <w:rFonts w:eastAsia="Times New Roman" w:cs="Times New Roman"/>
                <w:bCs/>
                <w:sz w:val="22"/>
              </w:rPr>
              <w:t>73,20</w:t>
            </w:r>
          </w:p>
        </w:tc>
      </w:tr>
      <w:tr w:rsidR="00892492" w:rsidRPr="00892492" w:rsidTr="00892492">
        <w:trPr>
          <w:trHeight w:val="450"/>
        </w:trPr>
        <w:tc>
          <w:tcPr>
            <w:tcW w:w="760" w:type="dxa"/>
            <w:tcBorders>
              <w:top w:val="nil"/>
              <w:left w:val="single" w:sz="4" w:space="0" w:color="auto"/>
              <w:bottom w:val="single" w:sz="4" w:space="0" w:color="auto"/>
              <w:right w:val="single" w:sz="4" w:space="0" w:color="auto"/>
            </w:tcBorders>
            <w:shd w:val="clear" w:color="auto" w:fill="auto"/>
            <w:vAlign w:val="center"/>
            <w:hideMark/>
          </w:tcPr>
          <w:p w:rsidR="00892492" w:rsidRPr="00892492" w:rsidRDefault="00892492" w:rsidP="00892492">
            <w:pPr>
              <w:keepNext w:val="0"/>
              <w:widowControl/>
              <w:spacing w:line="240" w:lineRule="auto"/>
              <w:jc w:val="center"/>
              <w:rPr>
                <w:rFonts w:eastAsia="Times New Roman" w:cs="Times New Roman"/>
                <w:b w:val="0"/>
                <w:sz w:val="20"/>
                <w:szCs w:val="20"/>
              </w:rPr>
            </w:pPr>
            <w:r w:rsidRPr="00892492">
              <w:rPr>
                <w:rFonts w:eastAsia="Times New Roman" w:cs="Times New Roman"/>
                <w:b w:val="0"/>
                <w:sz w:val="20"/>
                <w:szCs w:val="20"/>
              </w:rPr>
              <w:t>1</w:t>
            </w:r>
          </w:p>
        </w:tc>
        <w:tc>
          <w:tcPr>
            <w:tcW w:w="5635" w:type="dxa"/>
            <w:tcBorders>
              <w:top w:val="nil"/>
              <w:left w:val="nil"/>
              <w:bottom w:val="single" w:sz="4" w:space="0" w:color="auto"/>
              <w:right w:val="single" w:sz="4" w:space="0" w:color="auto"/>
            </w:tcBorders>
            <w:shd w:val="clear" w:color="auto" w:fill="auto"/>
            <w:vAlign w:val="center"/>
            <w:hideMark/>
          </w:tcPr>
          <w:p w:rsidR="00892492" w:rsidRPr="00892492" w:rsidRDefault="00892492" w:rsidP="00892492">
            <w:pPr>
              <w:keepNext w:val="0"/>
              <w:widowControl/>
              <w:spacing w:line="240" w:lineRule="auto"/>
              <w:jc w:val="left"/>
              <w:rPr>
                <w:rFonts w:eastAsia="Times New Roman" w:cs="Times New Roman"/>
                <w:b w:val="0"/>
                <w:sz w:val="20"/>
                <w:szCs w:val="20"/>
              </w:rPr>
            </w:pPr>
            <w:r w:rsidRPr="00892492">
              <w:rPr>
                <w:rFonts w:eastAsia="Times New Roman" w:cs="Times New Roman"/>
                <w:b w:val="0"/>
                <w:sz w:val="20"/>
                <w:szCs w:val="20"/>
              </w:rPr>
              <w:t>Đất an ninh, quốc phòng</w:t>
            </w:r>
          </w:p>
        </w:tc>
        <w:tc>
          <w:tcPr>
            <w:tcW w:w="1440" w:type="dxa"/>
            <w:tcBorders>
              <w:top w:val="nil"/>
              <w:left w:val="nil"/>
              <w:bottom w:val="single" w:sz="4" w:space="0" w:color="auto"/>
              <w:right w:val="single" w:sz="4" w:space="0" w:color="auto"/>
            </w:tcBorders>
            <w:shd w:val="clear" w:color="auto" w:fill="auto"/>
            <w:vAlign w:val="center"/>
            <w:hideMark/>
          </w:tcPr>
          <w:p w:rsidR="00892492" w:rsidRPr="00892492" w:rsidRDefault="00892492" w:rsidP="00892492">
            <w:pPr>
              <w:keepNext w:val="0"/>
              <w:widowControl/>
              <w:spacing w:line="240" w:lineRule="auto"/>
              <w:jc w:val="right"/>
              <w:rPr>
                <w:rFonts w:eastAsia="Times New Roman" w:cs="Times New Roman"/>
                <w:b w:val="0"/>
                <w:sz w:val="20"/>
                <w:szCs w:val="20"/>
              </w:rPr>
            </w:pPr>
            <w:r w:rsidRPr="00892492">
              <w:rPr>
                <w:rFonts w:eastAsia="Times New Roman" w:cs="Times New Roman"/>
                <w:b w:val="0"/>
                <w:sz w:val="20"/>
                <w:szCs w:val="20"/>
              </w:rPr>
              <w:t>247,34</w:t>
            </w:r>
          </w:p>
        </w:tc>
        <w:tc>
          <w:tcPr>
            <w:tcW w:w="1260" w:type="dxa"/>
            <w:tcBorders>
              <w:top w:val="nil"/>
              <w:left w:val="nil"/>
              <w:bottom w:val="single" w:sz="4" w:space="0" w:color="auto"/>
              <w:right w:val="single" w:sz="4" w:space="0" w:color="auto"/>
            </w:tcBorders>
            <w:shd w:val="clear" w:color="auto" w:fill="auto"/>
            <w:noWrap/>
            <w:vAlign w:val="center"/>
            <w:hideMark/>
          </w:tcPr>
          <w:p w:rsidR="00892492" w:rsidRPr="00892492" w:rsidRDefault="00892492" w:rsidP="00892492">
            <w:pPr>
              <w:keepNext w:val="0"/>
              <w:widowControl/>
              <w:spacing w:line="240" w:lineRule="auto"/>
              <w:jc w:val="right"/>
              <w:rPr>
                <w:rFonts w:eastAsia="Times New Roman" w:cs="Times New Roman"/>
                <w:b w:val="0"/>
                <w:sz w:val="22"/>
              </w:rPr>
            </w:pPr>
            <w:r w:rsidRPr="00892492">
              <w:rPr>
                <w:rFonts w:eastAsia="Times New Roman" w:cs="Times New Roman"/>
                <w:b w:val="0"/>
                <w:sz w:val="22"/>
              </w:rPr>
              <w:t>33,81</w:t>
            </w:r>
          </w:p>
        </w:tc>
      </w:tr>
      <w:tr w:rsidR="00892492" w:rsidRPr="00892492" w:rsidTr="00892492">
        <w:trPr>
          <w:trHeight w:val="450"/>
        </w:trPr>
        <w:tc>
          <w:tcPr>
            <w:tcW w:w="760" w:type="dxa"/>
            <w:tcBorders>
              <w:top w:val="nil"/>
              <w:left w:val="single" w:sz="4" w:space="0" w:color="auto"/>
              <w:bottom w:val="single" w:sz="4" w:space="0" w:color="auto"/>
              <w:right w:val="single" w:sz="4" w:space="0" w:color="auto"/>
            </w:tcBorders>
            <w:shd w:val="clear" w:color="auto" w:fill="auto"/>
            <w:vAlign w:val="center"/>
            <w:hideMark/>
          </w:tcPr>
          <w:p w:rsidR="00892492" w:rsidRPr="00892492" w:rsidRDefault="00892492" w:rsidP="00892492">
            <w:pPr>
              <w:keepNext w:val="0"/>
              <w:widowControl/>
              <w:spacing w:line="240" w:lineRule="auto"/>
              <w:jc w:val="center"/>
              <w:rPr>
                <w:rFonts w:eastAsia="Times New Roman" w:cs="Times New Roman"/>
                <w:b w:val="0"/>
                <w:sz w:val="20"/>
                <w:szCs w:val="20"/>
              </w:rPr>
            </w:pPr>
            <w:r w:rsidRPr="00892492">
              <w:rPr>
                <w:rFonts w:eastAsia="Times New Roman" w:cs="Times New Roman"/>
                <w:b w:val="0"/>
                <w:sz w:val="20"/>
                <w:szCs w:val="20"/>
              </w:rPr>
              <w:t>2</w:t>
            </w:r>
          </w:p>
        </w:tc>
        <w:tc>
          <w:tcPr>
            <w:tcW w:w="5635" w:type="dxa"/>
            <w:tcBorders>
              <w:top w:val="nil"/>
              <w:left w:val="nil"/>
              <w:bottom w:val="single" w:sz="4" w:space="0" w:color="auto"/>
              <w:right w:val="single" w:sz="4" w:space="0" w:color="auto"/>
            </w:tcBorders>
            <w:shd w:val="clear" w:color="auto" w:fill="auto"/>
            <w:vAlign w:val="center"/>
            <w:hideMark/>
          </w:tcPr>
          <w:p w:rsidR="00892492" w:rsidRPr="00892492" w:rsidRDefault="00892492" w:rsidP="00892492">
            <w:pPr>
              <w:keepNext w:val="0"/>
              <w:widowControl/>
              <w:spacing w:line="240" w:lineRule="auto"/>
              <w:jc w:val="left"/>
              <w:rPr>
                <w:rFonts w:eastAsia="Times New Roman" w:cs="Times New Roman"/>
                <w:b w:val="0"/>
                <w:sz w:val="20"/>
                <w:szCs w:val="20"/>
              </w:rPr>
            </w:pPr>
            <w:r w:rsidRPr="00892492">
              <w:rPr>
                <w:rFonts w:eastAsia="Times New Roman" w:cs="Times New Roman"/>
                <w:b w:val="0"/>
                <w:sz w:val="20"/>
                <w:szCs w:val="20"/>
              </w:rPr>
              <w:t>Đất dự phòng phát triển</w:t>
            </w:r>
          </w:p>
        </w:tc>
        <w:tc>
          <w:tcPr>
            <w:tcW w:w="1440" w:type="dxa"/>
            <w:tcBorders>
              <w:top w:val="nil"/>
              <w:left w:val="nil"/>
              <w:bottom w:val="single" w:sz="4" w:space="0" w:color="auto"/>
              <w:right w:val="single" w:sz="4" w:space="0" w:color="auto"/>
            </w:tcBorders>
            <w:shd w:val="clear" w:color="auto" w:fill="auto"/>
            <w:vAlign w:val="center"/>
            <w:hideMark/>
          </w:tcPr>
          <w:p w:rsidR="00892492" w:rsidRPr="00892492" w:rsidRDefault="00892492" w:rsidP="00892492">
            <w:pPr>
              <w:keepNext w:val="0"/>
              <w:widowControl/>
              <w:spacing w:line="240" w:lineRule="auto"/>
              <w:jc w:val="right"/>
              <w:rPr>
                <w:rFonts w:eastAsia="Times New Roman" w:cs="Times New Roman"/>
                <w:b w:val="0"/>
                <w:sz w:val="20"/>
                <w:szCs w:val="20"/>
              </w:rPr>
            </w:pPr>
            <w:r w:rsidRPr="00892492">
              <w:rPr>
                <w:rFonts w:eastAsia="Times New Roman" w:cs="Times New Roman"/>
                <w:b w:val="0"/>
                <w:sz w:val="20"/>
                <w:szCs w:val="20"/>
              </w:rPr>
              <w:t>90,25</w:t>
            </w:r>
          </w:p>
        </w:tc>
        <w:tc>
          <w:tcPr>
            <w:tcW w:w="1260" w:type="dxa"/>
            <w:tcBorders>
              <w:top w:val="nil"/>
              <w:left w:val="nil"/>
              <w:bottom w:val="single" w:sz="4" w:space="0" w:color="auto"/>
              <w:right w:val="single" w:sz="4" w:space="0" w:color="auto"/>
            </w:tcBorders>
            <w:shd w:val="clear" w:color="auto" w:fill="auto"/>
            <w:noWrap/>
            <w:vAlign w:val="center"/>
            <w:hideMark/>
          </w:tcPr>
          <w:p w:rsidR="00892492" w:rsidRPr="00892492" w:rsidRDefault="00892492" w:rsidP="00892492">
            <w:pPr>
              <w:keepNext w:val="0"/>
              <w:widowControl/>
              <w:spacing w:line="240" w:lineRule="auto"/>
              <w:jc w:val="right"/>
              <w:rPr>
                <w:rFonts w:eastAsia="Times New Roman" w:cs="Times New Roman"/>
                <w:b w:val="0"/>
                <w:sz w:val="22"/>
              </w:rPr>
            </w:pPr>
            <w:r w:rsidRPr="00892492">
              <w:rPr>
                <w:rFonts w:eastAsia="Times New Roman" w:cs="Times New Roman"/>
                <w:b w:val="0"/>
                <w:sz w:val="22"/>
              </w:rPr>
              <w:t>12,34</w:t>
            </w:r>
          </w:p>
        </w:tc>
      </w:tr>
      <w:tr w:rsidR="00892492" w:rsidRPr="00892492" w:rsidTr="00892492">
        <w:trPr>
          <w:trHeight w:val="450"/>
        </w:trPr>
        <w:tc>
          <w:tcPr>
            <w:tcW w:w="760" w:type="dxa"/>
            <w:tcBorders>
              <w:top w:val="nil"/>
              <w:left w:val="single" w:sz="4" w:space="0" w:color="auto"/>
              <w:bottom w:val="single" w:sz="4" w:space="0" w:color="auto"/>
              <w:right w:val="single" w:sz="4" w:space="0" w:color="auto"/>
            </w:tcBorders>
            <w:shd w:val="clear" w:color="auto" w:fill="auto"/>
            <w:vAlign w:val="center"/>
            <w:hideMark/>
          </w:tcPr>
          <w:p w:rsidR="00892492" w:rsidRPr="00892492" w:rsidRDefault="00892492" w:rsidP="00892492">
            <w:pPr>
              <w:keepNext w:val="0"/>
              <w:widowControl/>
              <w:spacing w:line="240" w:lineRule="auto"/>
              <w:jc w:val="center"/>
              <w:rPr>
                <w:rFonts w:eastAsia="Times New Roman" w:cs="Times New Roman"/>
                <w:b w:val="0"/>
                <w:sz w:val="20"/>
                <w:szCs w:val="20"/>
              </w:rPr>
            </w:pPr>
            <w:r w:rsidRPr="00892492">
              <w:rPr>
                <w:rFonts w:eastAsia="Times New Roman" w:cs="Times New Roman"/>
                <w:b w:val="0"/>
                <w:sz w:val="20"/>
                <w:szCs w:val="20"/>
              </w:rPr>
              <w:t>3</w:t>
            </w:r>
          </w:p>
        </w:tc>
        <w:tc>
          <w:tcPr>
            <w:tcW w:w="5635" w:type="dxa"/>
            <w:tcBorders>
              <w:top w:val="nil"/>
              <w:left w:val="nil"/>
              <w:bottom w:val="single" w:sz="4" w:space="0" w:color="auto"/>
              <w:right w:val="single" w:sz="4" w:space="0" w:color="auto"/>
            </w:tcBorders>
            <w:shd w:val="clear" w:color="auto" w:fill="auto"/>
            <w:vAlign w:val="center"/>
            <w:hideMark/>
          </w:tcPr>
          <w:p w:rsidR="00892492" w:rsidRPr="00892492" w:rsidRDefault="00892492" w:rsidP="00892492">
            <w:pPr>
              <w:keepNext w:val="0"/>
              <w:widowControl/>
              <w:spacing w:line="240" w:lineRule="auto"/>
              <w:jc w:val="left"/>
              <w:rPr>
                <w:rFonts w:eastAsia="Times New Roman" w:cs="Times New Roman"/>
                <w:b w:val="0"/>
                <w:sz w:val="20"/>
                <w:szCs w:val="20"/>
              </w:rPr>
            </w:pPr>
            <w:r w:rsidRPr="00892492">
              <w:rPr>
                <w:rFonts w:eastAsia="Times New Roman" w:cs="Times New Roman"/>
                <w:b w:val="0"/>
                <w:sz w:val="20"/>
                <w:szCs w:val="20"/>
              </w:rPr>
              <w:t>Đất giao thông đối ngoại</w:t>
            </w:r>
          </w:p>
        </w:tc>
        <w:tc>
          <w:tcPr>
            <w:tcW w:w="1440" w:type="dxa"/>
            <w:tcBorders>
              <w:top w:val="nil"/>
              <w:left w:val="nil"/>
              <w:bottom w:val="single" w:sz="4" w:space="0" w:color="auto"/>
              <w:right w:val="single" w:sz="4" w:space="0" w:color="auto"/>
            </w:tcBorders>
            <w:shd w:val="clear" w:color="auto" w:fill="auto"/>
            <w:vAlign w:val="center"/>
            <w:hideMark/>
          </w:tcPr>
          <w:p w:rsidR="00892492" w:rsidRPr="00892492" w:rsidRDefault="00892492" w:rsidP="00892492">
            <w:pPr>
              <w:keepNext w:val="0"/>
              <w:widowControl/>
              <w:spacing w:line="240" w:lineRule="auto"/>
              <w:jc w:val="right"/>
              <w:rPr>
                <w:rFonts w:eastAsia="Times New Roman" w:cs="Times New Roman"/>
                <w:b w:val="0"/>
                <w:sz w:val="20"/>
                <w:szCs w:val="20"/>
              </w:rPr>
            </w:pPr>
            <w:r w:rsidRPr="00892492">
              <w:rPr>
                <w:rFonts w:eastAsia="Times New Roman" w:cs="Times New Roman"/>
                <w:b w:val="0"/>
                <w:sz w:val="20"/>
                <w:szCs w:val="20"/>
              </w:rPr>
              <w:t>24,19</w:t>
            </w:r>
          </w:p>
        </w:tc>
        <w:tc>
          <w:tcPr>
            <w:tcW w:w="1260" w:type="dxa"/>
            <w:tcBorders>
              <w:top w:val="nil"/>
              <w:left w:val="nil"/>
              <w:bottom w:val="single" w:sz="4" w:space="0" w:color="auto"/>
              <w:right w:val="single" w:sz="4" w:space="0" w:color="auto"/>
            </w:tcBorders>
            <w:shd w:val="clear" w:color="auto" w:fill="auto"/>
            <w:noWrap/>
            <w:vAlign w:val="center"/>
            <w:hideMark/>
          </w:tcPr>
          <w:p w:rsidR="00892492" w:rsidRPr="00892492" w:rsidRDefault="00892492" w:rsidP="00892492">
            <w:pPr>
              <w:keepNext w:val="0"/>
              <w:widowControl/>
              <w:spacing w:line="240" w:lineRule="auto"/>
              <w:jc w:val="right"/>
              <w:rPr>
                <w:rFonts w:eastAsia="Times New Roman" w:cs="Times New Roman"/>
                <w:b w:val="0"/>
                <w:sz w:val="22"/>
              </w:rPr>
            </w:pPr>
            <w:r w:rsidRPr="00892492">
              <w:rPr>
                <w:rFonts w:eastAsia="Times New Roman" w:cs="Times New Roman"/>
                <w:b w:val="0"/>
                <w:sz w:val="22"/>
              </w:rPr>
              <w:t>3,31</w:t>
            </w:r>
          </w:p>
        </w:tc>
      </w:tr>
      <w:tr w:rsidR="00892492" w:rsidRPr="00892492" w:rsidTr="00892492">
        <w:trPr>
          <w:trHeight w:val="660"/>
        </w:trPr>
        <w:tc>
          <w:tcPr>
            <w:tcW w:w="760" w:type="dxa"/>
            <w:tcBorders>
              <w:top w:val="nil"/>
              <w:left w:val="single" w:sz="4" w:space="0" w:color="auto"/>
              <w:bottom w:val="single" w:sz="4" w:space="0" w:color="auto"/>
              <w:right w:val="single" w:sz="4" w:space="0" w:color="auto"/>
            </w:tcBorders>
            <w:shd w:val="clear" w:color="auto" w:fill="auto"/>
            <w:vAlign w:val="center"/>
            <w:hideMark/>
          </w:tcPr>
          <w:p w:rsidR="00892492" w:rsidRPr="00892492" w:rsidRDefault="00892492" w:rsidP="00892492">
            <w:pPr>
              <w:keepNext w:val="0"/>
              <w:widowControl/>
              <w:spacing w:line="240" w:lineRule="auto"/>
              <w:jc w:val="center"/>
              <w:rPr>
                <w:rFonts w:eastAsia="Times New Roman" w:cs="Times New Roman"/>
                <w:b w:val="0"/>
                <w:sz w:val="20"/>
                <w:szCs w:val="20"/>
              </w:rPr>
            </w:pPr>
            <w:r w:rsidRPr="00892492">
              <w:rPr>
                <w:rFonts w:eastAsia="Times New Roman" w:cs="Times New Roman"/>
                <w:b w:val="0"/>
                <w:sz w:val="20"/>
                <w:szCs w:val="20"/>
              </w:rPr>
              <w:t>4</w:t>
            </w:r>
          </w:p>
        </w:tc>
        <w:tc>
          <w:tcPr>
            <w:tcW w:w="5635" w:type="dxa"/>
            <w:tcBorders>
              <w:top w:val="nil"/>
              <w:left w:val="nil"/>
              <w:bottom w:val="single" w:sz="4" w:space="0" w:color="auto"/>
              <w:right w:val="single" w:sz="4" w:space="0" w:color="auto"/>
            </w:tcBorders>
            <w:shd w:val="clear" w:color="auto" w:fill="auto"/>
            <w:vAlign w:val="center"/>
            <w:hideMark/>
          </w:tcPr>
          <w:p w:rsidR="00892492" w:rsidRPr="00892492" w:rsidRDefault="00892492" w:rsidP="00892492">
            <w:pPr>
              <w:keepNext w:val="0"/>
              <w:widowControl/>
              <w:spacing w:line="240" w:lineRule="auto"/>
              <w:jc w:val="left"/>
              <w:rPr>
                <w:rFonts w:eastAsia="Times New Roman" w:cs="Times New Roman"/>
                <w:b w:val="0"/>
                <w:sz w:val="20"/>
                <w:szCs w:val="20"/>
              </w:rPr>
            </w:pPr>
            <w:r w:rsidRPr="00892492">
              <w:rPr>
                <w:rFonts w:eastAsia="Times New Roman" w:cs="Times New Roman"/>
                <w:b w:val="0"/>
                <w:sz w:val="20"/>
                <w:szCs w:val="20"/>
              </w:rPr>
              <w:t xml:space="preserve"> Đất sông suối và mặt nước chuyên dùng và các loại đất khác </w:t>
            </w:r>
          </w:p>
        </w:tc>
        <w:tc>
          <w:tcPr>
            <w:tcW w:w="1440" w:type="dxa"/>
            <w:tcBorders>
              <w:top w:val="nil"/>
              <w:left w:val="nil"/>
              <w:bottom w:val="single" w:sz="4" w:space="0" w:color="auto"/>
              <w:right w:val="single" w:sz="4" w:space="0" w:color="auto"/>
            </w:tcBorders>
            <w:shd w:val="clear" w:color="auto" w:fill="auto"/>
            <w:vAlign w:val="center"/>
            <w:hideMark/>
          </w:tcPr>
          <w:p w:rsidR="00892492" w:rsidRPr="00892492" w:rsidRDefault="00892492" w:rsidP="00892492">
            <w:pPr>
              <w:keepNext w:val="0"/>
              <w:widowControl/>
              <w:spacing w:line="240" w:lineRule="auto"/>
              <w:jc w:val="right"/>
              <w:rPr>
                <w:rFonts w:eastAsia="Times New Roman" w:cs="Times New Roman"/>
                <w:b w:val="0"/>
                <w:sz w:val="20"/>
                <w:szCs w:val="20"/>
              </w:rPr>
            </w:pPr>
            <w:r w:rsidRPr="00892492">
              <w:rPr>
                <w:rFonts w:eastAsia="Times New Roman" w:cs="Times New Roman"/>
                <w:b w:val="0"/>
                <w:sz w:val="20"/>
                <w:szCs w:val="20"/>
              </w:rPr>
              <w:t>23,47</w:t>
            </w:r>
          </w:p>
        </w:tc>
        <w:tc>
          <w:tcPr>
            <w:tcW w:w="1260" w:type="dxa"/>
            <w:tcBorders>
              <w:top w:val="nil"/>
              <w:left w:val="nil"/>
              <w:bottom w:val="single" w:sz="4" w:space="0" w:color="auto"/>
              <w:right w:val="single" w:sz="4" w:space="0" w:color="auto"/>
            </w:tcBorders>
            <w:shd w:val="clear" w:color="auto" w:fill="auto"/>
            <w:noWrap/>
            <w:vAlign w:val="center"/>
            <w:hideMark/>
          </w:tcPr>
          <w:p w:rsidR="00892492" w:rsidRPr="00892492" w:rsidRDefault="00892492" w:rsidP="00892492">
            <w:pPr>
              <w:keepNext w:val="0"/>
              <w:widowControl/>
              <w:spacing w:line="240" w:lineRule="auto"/>
              <w:jc w:val="right"/>
              <w:rPr>
                <w:rFonts w:eastAsia="Times New Roman" w:cs="Times New Roman"/>
                <w:b w:val="0"/>
                <w:sz w:val="22"/>
              </w:rPr>
            </w:pPr>
            <w:r w:rsidRPr="00892492">
              <w:rPr>
                <w:rFonts w:eastAsia="Times New Roman" w:cs="Times New Roman"/>
                <w:b w:val="0"/>
                <w:sz w:val="22"/>
              </w:rPr>
              <w:t>3,21</w:t>
            </w:r>
          </w:p>
        </w:tc>
      </w:tr>
      <w:tr w:rsidR="00892492" w:rsidRPr="00892492" w:rsidTr="00892492">
        <w:trPr>
          <w:trHeight w:val="660"/>
        </w:trPr>
        <w:tc>
          <w:tcPr>
            <w:tcW w:w="760" w:type="dxa"/>
            <w:tcBorders>
              <w:top w:val="nil"/>
              <w:left w:val="single" w:sz="4" w:space="0" w:color="auto"/>
              <w:bottom w:val="single" w:sz="4" w:space="0" w:color="auto"/>
              <w:right w:val="single" w:sz="4" w:space="0" w:color="auto"/>
            </w:tcBorders>
            <w:shd w:val="clear" w:color="auto" w:fill="auto"/>
            <w:vAlign w:val="center"/>
            <w:hideMark/>
          </w:tcPr>
          <w:p w:rsidR="00892492" w:rsidRPr="00892492" w:rsidRDefault="00892492" w:rsidP="00892492">
            <w:pPr>
              <w:keepNext w:val="0"/>
              <w:widowControl/>
              <w:spacing w:line="240" w:lineRule="auto"/>
              <w:jc w:val="center"/>
              <w:rPr>
                <w:rFonts w:eastAsia="Times New Roman" w:cs="Times New Roman"/>
                <w:b w:val="0"/>
                <w:sz w:val="20"/>
                <w:szCs w:val="20"/>
              </w:rPr>
            </w:pPr>
            <w:r w:rsidRPr="00892492">
              <w:rPr>
                <w:rFonts w:eastAsia="Times New Roman" w:cs="Times New Roman"/>
                <w:b w:val="0"/>
                <w:sz w:val="20"/>
                <w:szCs w:val="20"/>
              </w:rPr>
              <w:t>5</w:t>
            </w:r>
          </w:p>
        </w:tc>
        <w:tc>
          <w:tcPr>
            <w:tcW w:w="5635" w:type="dxa"/>
            <w:tcBorders>
              <w:top w:val="nil"/>
              <w:left w:val="nil"/>
              <w:bottom w:val="single" w:sz="4" w:space="0" w:color="auto"/>
              <w:right w:val="single" w:sz="4" w:space="0" w:color="auto"/>
            </w:tcBorders>
            <w:shd w:val="clear" w:color="auto" w:fill="auto"/>
            <w:vAlign w:val="center"/>
            <w:hideMark/>
          </w:tcPr>
          <w:p w:rsidR="00892492" w:rsidRPr="00892492" w:rsidRDefault="00892492" w:rsidP="00892492">
            <w:pPr>
              <w:keepNext w:val="0"/>
              <w:widowControl/>
              <w:spacing w:line="240" w:lineRule="auto"/>
              <w:jc w:val="left"/>
              <w:rPr>
                <w:rFonts w:eastAsia="Times New Roman" w:cs="Times New Roman"/>
                <w:b w:val="0"/>
                <w:sz w:val="20"/>
                <w:szCs w:val="20"/>
              </w:rPr>
            </w:pPr>
            <w:r w:rsidRPr="00892492">
              <w:rPr>
                <w:rFonts w:eastAsia="Times New Roman" w:cs="Times New Roman"/>
                <w:b w:val="0"/>
                <w:sz w:val="20"/>
                <w:szCs w:val="20"/>
              </w:rPr>
              <w:t xml:space="preserve"> Đất nông nghiệp (đất trồng lúa, trồng cây hàng năm - vườn nhà ở, trồng cây lâu năm) </w:t>
            </w:r>
          </w:p>
        </w:tc>
        <w:tc>
          <w:tcPr>
            <w:tcW w:w="1440" w:type="dxa"/>
            <w:tcBorders>
              <w:top w:val="nil"/>
              <w:left w:val="nil"/>
              <w:bottom w:val="single" w:sz="4" w:space="0" w:color="auto"/>
              <w:right w:val="single" w:sz="4" w:space="0" w:color="auto"/>
            </w:tcBorders>
            <w:shd w:val="clear" w:color="auto" w:fill="auto"/>
            <w:vAlign w:val="center"/>
            <w:hideMark/>
          </w:tcPr>
          <w:p w:rsidR="00892492" w:rsidRPr="00892492" w:rsidRDefault="00892492" w:rsidP="00892492">
            <w:pPr>
              <w:keepNext w:val="0"/>
              <w:widowControl/>
              <w:spacing w:line="240" w:lineRule="auto"/>
              <w:jc w:val="right"/>
              <w:rPr>
                <w:rFonts w:eastAsia="Times New Roman" w:cs="Times New Roman"/>
                <w:b w:val="0"/>
                <w:sz w:val="20"/>
                <w:szCs w:val="20"/>
              </w:rPr>
            </w:pPr>
            <w:r w:rsidRPr="00892492">
              <w:rPr>
                <w:rFonts w:eastAsia="Times New Roman" w:cs="Times New Roman"/>
                <w:b w:val="0"/>
                <w:sz w:val="20"/>
                <w:szCs w:val="20"/>
              </w:rPr>
              <w:t>150,25</w:t>
            </w:r>
          </w:p>
        </w:tc>
        <w:tc>
          <w:tcPr>
            <w:tcW w:w="1260" w:type="dxa"/>
            <w:tcBorders>
              <w:top w:val="nil"/>
              <w:left w:val="nil"/>
              <w:bottom w:val="single" w:sz="4" w:space="0" w:color="auto"/>
              <w:right w:val="single" w:sz="4" w:space="0" w:color="auto"/>
            </w:tcBorders>
            <w:shd w:val="clear" w:color="auto" w:fill="auto"/>
            <w:noWrap/>
            <w:vAlign w:val="center"/>
            <w:hideMark/>
          </w:tcPr>
          <w:p w:rsidR="00892492" w:rsidRPr="00892492" w:rsidRDefault="00892492" w:rsidP="00892492">
            <w:pPr>
              <w:keepNext w:val="0"/>
              <w:widowControl/>
              <w:spacing w:line="240" w:lineRule="auto"/>
              <w:jc w:val="right"/>
              <w:rPr>
                <w:rFonts w:eastAsia="Times New Roman" w:cs="Times New Roman"/>
                <w:b w:val="0"/>
                <w:sz w:val="22"/>
              </w:rPr>
            </w:pPr>
            <w:r w:rsidRPr="00892492">
              <w:rPr>
                <w:rFonts w:eastAsia="Times New Roman" w:cs="Times New Roman"/>
                <w:b w:val="0"/>
                <w:sz w:val="22"/>
              </w:rPr>
              <w:t>20,54</w:t>
            </w:r>
          </w:p>
        </w:tc>
      </w:tr>
    </w:tbl>
    <w:p w:rsidR="00892492" w:rsidRDefault="00892492" w:rsidP="00892492">
      <w:pPr>
        <w:keepNext w:val="0"/>
        <w:rPr>
          <w:lang w:val="nb-NO"/>
        </w:rPr>
      </w:pPr>
    </w:p>
    <w:p w:rsidR="00892492" w:rsidRDefault="00892492" w:rsidP="00892492">
      <w:pPr>
        <w:pStyle w:val="Heading4"/>
      </w:pPr>
      <w:bookmarkStart w:id="641" w:name="_Toc20672201"/>
      <w:r>
        <w:t>Bảng</w:t>
      </w:r>
      <w:r w:rsidR="00615B2C">
        <w:t xml:space="preserve"> 14: Bảng</w:t>
      </w:r>
      <w:r>
        <w:t xml:space="preserve"> cân bằng sử dụng đất Phân khu 4</w:t>
      </w:r>
      <w:bookmarkEnd w:id="641"/>
    </w:p>
    <w:tbl>
      <w:tblPr>
        <w:tblW w:w="9095" w:type="dxa"/>
        <w:tblInd w:w="103" w:type="dxa"/>
        <w:tblLook w:val="04A0" w:firstRow="1" w:lastRow="0" w:firstColumn="1" w:lastColumn="0" w:noHBand="0" w:noVBand="1"/>
      </w:tblPr>
      <w:tblGrid>
        <w:gridCol w:w="760"/>
        <w:gridCol w:w="5635"/>
        <w:gridCol w:w="1440"/>
        <w:gridCol w:w="1260"/>
      </w:tblGrid>
      <w:tr w:rsidR="00892492" w:rsidRPr="00892492" w:rsidTr="00892492">
        <w:trPr>
          <w:trHeight w:val="870"/>
          <w:tblHeader/>
        </w:trPr>
        <w:tc>
          <w:tcPr>
            <w:tcW w:w="7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92492" w:rsidRPr="00892492" w:rsidRDefault="00892492" w:rsidP="00892492">
            <w:pPr>
              <w:keepNext w:val="0"/>
              <w:widowControl/>
              <w:spacing w:line="240" w:lineRule="auto"/>
              <w:jc w:val="center"/>
              <w:rPr>
                <w:rFonts w:eastAsia="Times New Roman" w:cs="Times New Roman"/>
                <w:bCs/>
                <w:sz w:val="20"/>
                <w:szCs w:val="20"/>
              </w:rPr>
            </w:pPr>
            <w:r w:rsidRPr="00892492">
              <w:rPr>
                <w:rFonts w:eastAsia="Times New Roman" w:cs="Times New Roman"/>
                <w:bCs/>
                <w:sz w:val="20"/>
                <w:szCs w:val="20"/>
              </w:rPr>
              <w:t>STT</w:t>
            </w:r>
          </w:p>
        </w:tc>
        <w:tc>
          <w:tcPr>
            <w:tcW w:w="5635" w:type="dxa"/>
            <w:tcBorders>
              <w:top w:val="single" w:sz="4" w:space="0" w:color="auto"/>
              <w:left w:val="nil"/>
              <w:bottom w:val="single" w:sz="4" w:space="0" w:color="auto"/>
              <w:right w:val="single" w:sz="4" w:space="0" w:color="auto"/>
            </w:tcBorders>
            <w:shd w:val="clear" w:color="auto" w:fill="auto"/>
            <w:vAlign w:val="center"/>
            <w:hideMark/>
          </w:tcPr>
          <w:p w:rsidR="00892492" w:rsidRPr="00892492" w:rsidRDefault="00892492" w:rsidP="00892492">
            <w:pPr>
              <w:keepNext w:val="0"/>
              <w:widowControl/>
              <w:spacing w:line="240" w:lineRule="auto"/>
              <w:jc w:val="center"/>
              <w:rPr>
                <w:rFonts w:eastAsia="Times New Roman" w:cs="Times New Roman"/>
                <w:bCs/>
                <w:sz w:val="20"/>
                <w:szCs w:val="20"/>
              </w:rPr>
            </w:pPr>
            <w:r w:rsidRPr="00892492">
              <w:rPr>
                <w:rFonts w:eastAsia="Times New Roman" w:cs="Times New Roman"/>
                <w:bCs/>
                <w:sz w:val="20"/>
                <w:szCs w:val="20"/>
              </w:rPr>
              <w:t>HẠNG MỤC</w:t>
            </w:r>
          </w:p>
        </w:tc>
        <w:tc>
          <w:tcPr>
            <w:tcW w:w="1440" w:type="dxa"/>
            <w:tcBorders>
              <w:top w:val="single" w:sz="4" w:space="0" w:color="auto"/>
              <w:left w:val="nil"/>
              <w:bottom w:val="single" w:sz="4" w:space="0" w:color="auto"/>
              <w:right w:val="single" w:sz="4" w:space="0" w:color="auto"/>
            </w:tcBorders>
            <w:shd w:val="clear" w:color="auto" w:fill="auto"/>
            <w:vAlign w:val="center"/>
            <w:hideMark/>
          </w:tcPr>
          <w:p w:rsidR="00892492" w:rsidRPr="00892492" w:rsidRDefault="00892492" w:rsidP="00892492">
            <w:pPr>
              <w:keepNext w:val="0"/>
              <w:widowControl/>
              <w:spacing w:line="240" w:lineRule="auto"/>
              <w:jc w:val="center"/>
              <w:rPr>
                <w:rFonts w:eastAsia="Times New Roman" w:cs="Times New Roman"/>
                <w:bCs/>
                <w:sz w:val="20"/>
                <w:szCs w:val="20"/>
              </w:rPr>
            </w:pPr>
            <w:r w:rsidRPr="00892492">
              <w:rPr>
                <w:rFonts w:eastAsia="Times New Roman" w:cs="Times New Roman"/>
                <w:bCs/>
                <w:sz w:val="20"/>
                <w:szCs w:val="20"/>
              </w:rPr>
              <w:t>TỔNG</w:t>
            </w:r>
          </w:p>
        </w:tc>
        <w:tc>
          <w:tcPr>
            <w:tcW w:w="1260" w:type="dxa"/>
            <w:tcBorders>
              <w:top w:val="single" w:sz="4" w:space="0" w:color="auto"/>
              <w:left w:val="nil"/>
              <w:bottom w:val="single" w:sz="4" w:space="0" w:color="auto"/>
              <w:right w:val="single" w:sz="4" w:space="0" w:color="auto"/>
            </w:tcBorders>
            <w:shd w:val="clear" w:color="auto" w:fill="auto"/>
            <w:vAlign w:val="center"/>
            <w:hideMark/>
          </w:tcPr>
          <w:p w:rsidR="00892492" w:rsidRPr="00892492" w:rsidRDefault="00892492" w:rsidP="00892492">
            <w:pPr>
              <w:keepNext w:val="0"/>
              <w:widowControl/>
              <w:spacing w:line="240" w:lineRule="auto"/>
              <w:jc w:val="center"/>
              <w:rPr>
                <w:rFonts w:eastAsia="Times New Roman" w:cs="Times New Roman"/>
                <w:bCs/>
                <w:sz w:val="22"/>
              </w:rPr>
            </w:pPr>
            <w:r w:rsidRPr="00892492">
              <w:rPr>
                <w:rFonts w:eastAsia="Times New Roman" w:cs="Times New Roman"/>
                <w:bCs/>
                <w:sz w:val="22"/>
              </w:rPr>
              <w:t>Tỷ lệ</w:t>
            </w:r>
            <w:r w:rsidRPr="00892492">
              <w:rPr>
                <w:rFonts w:eastAsia="Times New Roman" w:cs="Times New Roman"/>
                <w:bCs/>
                <w:sz w:val="22"/>
              </w:rPr>
              <w:br/>
              <w:t>(%)</w:t>
            </w:r>
          </w:p>
        </w:tc>
      </w:tr>
      <w:tr w:rsidR="00892492" w:rsidRPr="00892492" w:rsidTr="00892492">
        <w:trPr>
          <w:trHeight w:val="450"/>
        </w:trPr>
        <w:tc>
          <w:tcPr>
            <w:tcW w:w="760" w:type="dxa"/>
            <w:tcBorders>
              <w:top w:val="nil"/>
              <w:left w:val="single" w:sz="4" w:space="0" w:color="auto"/>
              <w:bottom w:val="single" w:sz="4" w:space="0" w:color="auto"/>
              <w:right w:val="single" w:sz="4" w:space="0" w:color="auto"/>
            </w:tcBorders>
            <w:shd w:val="clear" w:color="auto" w:fill="auto"/>
            <w:vAlign w:val="center"/>
            <w:hideMark/>
          </w:tcPr>
          <w:p w:rsidR="00892492" w:rsidRPr="00892492" w:rsidRDefault="00892492" w:rsidP="00892492">
            <w:pPr>
              <w:keepNext w:val="0"/>
              <w:widowControl/>
              <w:spacing w:line="240" w:lineRule="auto"/>
              <w:jc w:val="center"/>
              <w:rPr>
                <w:rFonts w:eastAsia="Times New Roman" w:cs="Times New Roman"/>
                <w:bCs/>
                <w:sz w:val="20"/>
                <w:szCs w:val="20"/>
              </w:rPr>
            </w:pPr>
            <w:r w:rsidRPr="00892492">
              <w:rPr>
                <w:rFonts w:eastAsia="Times New Roman" w:cs="Times New Roman"/>
                <w:bCs/>
                <w:sz w:val="20"/>
                <w:szCs w:val="20"/>
              </w:rPr>
              <w:t> </w:t>
            </w:r>
          </w:p>
        </w:tc>
        <w:tc>
          <w:tcPr>
            <w:tcW w:w="5635" w:type="dxa"/>
            <w:tcBorders>
              <w:top w:val="nil"/>
              <w:left w:val="nil"/>
              <w:bottom w:val="single" w:sz="4" w:space="0" w:color="auto"/>
              <w:right w:val="single" w:sz="4" w:space="0" w:color="auto"/>
            </w:tcBorders>
            <w:shd w:val="clear" w:color="auto" w:fill="auto"/>
            <w:vAlign w:val="center"/>
            <w:hideMark/>
          </w:tcPr>
          <w:p w:rsidR="00892492" w:rsidRPr="00892492" w:rsidRDefault="00892492" w:rsidP="00892492">
            <w:pPr>
              <w:keepNext w:val="0"/>
              <w:widowControl/>
              <w:spacing w:line="240" w:lineRule="auto"/>
              <w:jc w:val="left"/>
              <w:rPr>
                <w:rFonts w:eastAsia="Times New Roman" w:cs="Times New Roman"/>
                <w:bCs/>
                <w:sz w:val="20"/>
                <w:szCs w:val="20"/>
              </w:rPr>
            </w:pPr>
            <w:r w:rsidRPr="00892492">
              <w:rPr>
                <w:rFonts w:eastAsia="Times New Roman" w:cs="Times New Roman"/>
                <w:bCs/>
                <w:sz w:val="20"/>
                <w:szCs w:val="20"/>
              </w:rPr>
              <w:t>Tổng đất tự nhiên (Ha)</w:t>
            </w:r>
          </w:p>
        </w:tc>
        <w:tc>
          <w:tcPr>
            <w:tcW w:w="1440" w:type="dxa"/>
            <w:tcBorders>
              <w:top w:val="nil"/>
              <w:left w:val="nil"/>
              <w:bottom w:val="single" w:sz="4" w:space="0" w:color="auto"/>
              <w:right w:val="single" w:sz="4" w:space="0" w:color="auto"/>
            </w:tcBorders>
            <w:shd w:val="clear" w:color="auto" w:fill="auto"/>
            <w:vAlign w:val="center"/>
            <w:hideMark/>
          </w:tcPr>
          <w:p w:rsidR="00892492" w:rsidRPr="00892492" w:rsidRDefault="00892492" w:rsidP="00892492">
            <w:pPr>
              <w:keepNext w:val="0"/>
              <w:widowControl/>
              <w:spacing w:line="240" w:lineRule="auto"/>
              <w:jc w:val="right"/>
              <w:rPr>
                <w:rFonts w:eastAsia="Times New Roman" w:cs="Times New Roman"/>
                <w:bCs/>
                <w:sz w:val="20"/>
                <w:szCs w:val="20"/>
              </w:rPr>
            </w:pPr>
            <w:r w:rsidRPr="00892492">
              <w:rPr>
                <w:rFonts w:eastAsia="Times New Roman" w:cs="Times New Roman"/>
                <w:bCs/>
                <w:sz w:val="20"/>
                <w:szCs w:val="20"/>
              </w:rPr>
              <w:t>2.313,49</w:t>
            </w:r>
          </w:p>
        </w:tc>
        <w:tc>
          <w:tcPr>
            <w:tcW w:w="1260" w:type="dxa"/>
            <w:tcBorders>
              <w:top w:val="nil"/>
              <w:left w:val="nil"/>
              <w:bottom w:val="single" w:sz="4" w:space="0" w:color="auto"/>
              <w:right w:val="single" w:sz="4" w:space="0" w:color="auto"/>
            </w:tcBorders>
            <w:shd w:val="clear" w:color="auto" w:fill="auto"/>
            <w:noWrap/>
            <w:vAlign w:val="center"/>
            <w:hideMark/>
          </w:tcPr>
          <w:p w:rsidR="00892492" w:rsidRPr="00892492" w:rsidRDefault="00892492" w:rsidP="00892492">
            <w:pPr>
              <w:keepNext w:val="0"/>
              <w:widowControl/>
              <w:spacing w:line="240" w:lineRule="auto"/>
              <w:jc w:val="right"/>
              <w:rPr>
                <w:rFonts w:eastAsia="Times New Roman" w:cs="Times New Roman"/>
                <w:bCs/>
                <w:sz w:val="22"/>
              </w:rPr>
            </w:pPr>
            <w:r w:rsidRPr="00892492">
              <w:rPr>
                <w:rFonts w:eastAsia="Times New Roman" w:cs="Times New Roman"/>
                <w:bCs/>
                <w:sz w:val="22"/>
              </w:rPr>
              <w:t>100</w:t>
            </w:r>
          </w:p>
        </w:tc>
      </w:tr>
      <w:tr w:rsidR="00892492" w:rsidRPr="00892492" w:rsidTr="00892492">
        <w:trPr>
          <w:trHeight w:val="450"/>
        </w:trPr>
        <w:tc>
          <w:tcPr>
            <w:tcW w:w="760" w:type="dxa"/>
            <w:tcBorders>
              <w:top w:val="nil"/>
              <w:left w:val="single" w:sz="4" w:space="0" w:color="auto"/>
              <w:bottom w:val="single" w:sz="4" w:space="0" w:color="auto"/>
              <w:right w:val="single" w:sz="4" w:space="0" w:color="auto"/>
            </w:tcBorders>
            <w:shd w:val="clear" w:color="auto" w:fill="auto"/>
            <w:vAlign w:val="center"/>
            <w:hideMark/>
          </w:tcPr>
          <w:p w:rsidR="00892492" w:rsidRPr="00892492" w:rsidRDefault="00892492" w:rsidP="00892492">
            <w:pPr>
              <w:keepNext w:val="0"/>
              <w:widowControl/>
              <w:spacing w:line="240" w:lineRule="auto"/>
              <w:jc w:val="center"/>
              <w:rPr>
                <w:rFonts w:eastAsia="Times New Roman" w:cs="Times New Roman"/>
                <w:bCs/>
                <w:sz w:val="20"/>
                <w:szCs w:val="20"/>
              </w:rPr>
            </w:pPr>
            <w:r w:rsidRPr="00892492">
              <w:rPr>
                <w:rFonts w:eastAsia="Times New Roman" w:cs="Times New Roman"/>
                <w:bCs/>
                <w:sz w:val="20"/>
                <w:szCs w:val="20"/>
              </w:rPr>
              <w:t>I</w:t>
            </w:r>
          </w:p>
        </w:tc>
        <w:tc>
          <w:tcPr>
            <w:tcW w:w="5635" w:type="dxa"/>
            <w:tcBorders>
              <w:top w:val="nil"/>
              <w:left w:val="nil"/>
              <w:bottom w:val="single" w:sz="4" w:space="0" w:color="auto"/>
              <w:right w:val="single" w:sz="4" w:space="0" w:color="auto"/>
            </w:tcBorders>
            <w:shd w:val="clear" w:color="auto" w:fill="auto"/>
            <w:vAlign w:val="center"/>
            <w:hideMark/>
          </w:tcPr>
          <w:p w:rsidR="00892492" w:rsidRPr="00892492" w:rsidRDefault="00892492" w:rsidP="00892492">
            <w:pPr>
              <w:keepNext w:val="0"/>
              <w:widowControl/>
              <w:spacing w:line="240" w:lineRule="auto"/>
              <w:jc w:val="left"/>
              <w:rPr>
                <w:rFonts w:eastAsia="Times New Roman" w:cs="Times New Roman"/>
                <w:bCs/>
                <w:sz w:val="20"/>
                <w:szCs w:val="20"/>
              </w:rPr>
            </w:pPr>
            <w:r w:rsidRPr="00892492">
              <w:rPr>
                <w:rFonts w:eastAsia="Times New Roman" w:cs="Times New Roman"/>
                <w:bCs/>
                <w:sz w:val="20"/>
                <w:szCs w:val="20"/>
              </w:rPr>
              <w:t>Đất xây dựng đô thị</w:t>
            </w:r>
          </w:p>
        </w:tc>
        <w:tc>
          <w:tcPr>
            <w:tcW w:w="1440" w:type="dxa"/>
            <w:tcBorders>
              <w:top w:val="nil"/>
              <w:left w:val="nil"/>
              <w:bottom w:val="single" w:sz="4" w:space="0" w:color="auto"/>
              <w:right w:val="single" w:sz="4" w:space="0" w:color="auto"/>
            </w:tcBorders>
            <w:shd w:val="clear" w:color="auto" w:fill="auto"/>
            <w:vAlign w:val="center"/>
            <w:hideMark/>
          </w:tcPr>
          <w:p w:rsidR="00892492" w:rsidRPr="00892492" w:rsidRDefault="00892492" w:rsidP="00892492">
            <w:pPr>
              <w:keepNext w:val="0"/>
              <w:widowControl/>
              <w:spacing w:line="240" w:lineRule="auto"/>
              <w:jc w:val="right"/>
              <w:rPr>
                <w:rFonts w:eastAsia="Times New Roman" w:cs="Times New Roman"/>
                <w:bCs/>
                <w:sz w:val="20"/>
                <w:szCs w:val="20"/>
              </w:rPr>
            </w:pPr>
            <w:r w:rsidRPr="00892492">
              <w:rPr>
                <w:rFonts w:eastAsia="Times New Roman" w:cs="Times New Roman"/>
                <w:bCs/>
                <w:sz w:val="20"/>
                <w:szCs w:val="20"/>
              </w:rPr>
              <w:t>0,00</w:t>
            </w:r>
          </w:p>
        </w:tc>
        <w:tc>
          <w:tcPr>
            <w:tcW w:w="1260" w:type="dxa"/>
            <w:tcBorders>
              <w:top w:val="nil"/>
              <w:left w:val="nil"/>
              <w:bottom w:val="single" w:sz="4" w:space="0" w:color="auto"/>
              <w:right w:val="single" w:sz="4" w:space="0" w:color="auto"/>
            </w:tcBorders>
            <w:shd w:val="clear" w:color="auto" w:fill="auto"/>
            <w:noWrap/>
            <w:vAlign w:val="center"/>
            <w:hideMark/>
          </w:tcPr>
          <w:p w:rsidR="00892492" w:rsidRPr="00892492" w:rsidRDefault="00892492" w:rsidP="00892492">
            <w:pPr>
              <w:keepNext w:val="0"/>
              <w:widowControl/>
              <w:spacing w:line="240" w:lineRule="auto"/>
              <w:jc w:val="right"/>
              <w:rPr>
                <w:rFonts w:eastAsia="Times New Roman" w:cs="Times New Roman"/>
                <w:bCs/>
                <w:sz w:val="22"/>
              </w:rPr>
            </w:pPr>
            <w:r w:rsidRPr="00892492">
              <w:rPr>
                <w:rFonts w:eastAsia="Times New Roman" w:cs="Times New Roman"/>
                <w:bCs/>
                <w:sz w:val="22"/>
              </w:rPr>
              <w:t>0,00</w:t>
            </w:r>
          </w:p>
        </w:tc>
      </w:tr>
      <w:tr w:rsidR="00892492" w:rsidRPr="00892492" w:rsidTr="00892492">
        <w:trPr>
          <w:trHeight w:val="450"/>
        </w:trPr>
        <w:tc>
          <w:tcPr>
            <w:tcW w:w="760" w:type="dxa"/>
            <w:tcBorders>
              <w:top w:val="nil"/>
              <w:left w:val="single" w:sz="4" w:space="0" w:color="auto"/>
              <w:bottom w:val="single" w:sz="4" w:space="0" w:color="auto"/>
              <w:right w:val="single" w:sz="4" w:space="0" w:color="auto"/>
            </w:tcBorders>
            <w:shd w:val="clear" w:color="auto" w:fill="auto"/>
            <w:vAlign w:val="center"/>
            <w:hideMark/>
          </w:tcPr>
          <w:p w:rsidR="00892492" w:rsidRPr="00892492" w:rsidRDefault="00892492" w:rsidP="00892492">
            <w:pPr>
              <w:keepNext w:val="0"/>
              <w:widowControl/>
              <w:spacing w:line="240" w:lineRule="auto"/>
              <w:jc w:val="center"/>
              <w:rPr>
                <w:rFonts w:eastAsia="Times New Roman" w:cs="Times New Roman"/>
                <w:bCs/>
                <w:i/>
                <w:iCs/>
                <w:sz w:val="20"/>
                <w:szCs w:val="20"/>
              </w:rPr>
            </w:pPr>
            <w:r w:rsidRPr="00892492">
              <w:rPr>
                <w:rFonts w:eastAsia="Times New Roman" w:cs="Times New Roman"/>
                <w:bCs/>
                <w:i/>
                <w:iCs/>
                <w:sz w:val="20"/>
                <w:szCs w:val="20"/>
              </w:rPr>
              <w:t>1</w:t>
            </w:r>
          </w:p>
        </w:tc>
        <w:tc>
          <w:tcPr>
            <w:tcW w:w="5635" w:type="dxa"/>
            <w:tcBorders>
              <w:top w:val="nil"/>
              <w:left w:val="nil"/>
              <w:bottom w:val="single" w:sz="4" w:space="0" w:color="auto"/>
              <w:right w:val="single" w:sz="4" w:space="0" w:color="auto"/>
            </w:tcBorders>
            <w:shd w:val="clear" w:color="auto" w:fill="auto"/>
            <w:vAlign w:val="center"/>
            <w:hideMark/>
          </w:tcPr>
          <w:p w:rsidR="00892492" w:rsidRPr="00892492" w:rsidRDefault="00892492" w:rsidP="00892492">
            <w:pPr>
              <w:keepNext w:val="0"/>
              <w:widowControl/>
              <w:spacing w:line="240" w:lineRule="auto"/>
              <w:jc w:val="left"/>
              <w:rPr>
                <w:rFonts w:eastAsia="Times New Roman" w:cs="Times New Roman"/>
                <w:bCs/>
                <w:i/>
                <w:iCs/>
                <w:sz w:val="20"/>
                <w:szCs w:val="20"/>
              </w:rPr>
            </w:pPr>
            <w:r w:rsidRPr="00892492">
              <w:rPr>
                <w:rFonts w:eastAsia="Times New Roman" w:cs="Times New Roman"/>
                <w:bCs/>
                <w:i/>
                <w:iCs/>
                <w:sz w:val="20"/>
                <w:szCs w:val="20"/>
              </w:rPr>
              <w:t>Đất dân dụng</w:t>
            </w:r>
          </w:p>
        </w:tc>
        <w:tc>
          <w:tcPr>
            <w:tcW w:w="1440" w:type="dxa"/>
            <w:tcBorders>
              <w:top w:val="nil"/>
              <w:left w:val="nil"/>
              <w:bottom w:val="single" w:sz="4" w:space="0" w:color="auto"/>
              <w:right w:val="single" w:sz="4" w:space="0" w:color="auto"/>
            </w:tcBorders>
            <w:shd w:val="clear" w:color="auto" w:fill="auto"/>
            <w:vAlign w:val="center"/>
            <w:hideMark/>
          </w:tcPr>
          <w:p w:rsidR="00892492" w:rsidRPr="00892492" w:rsidRDefault="00892492" w:rsidP="00892492">
            <w:pPr>
              <w:keepNext w:val="0"/>
              <w:widowControl/>
              <w:spacing w:line="240" w:lineRule="auto"/>
              <w:jc w:val="right"/>
              <w:rPr>
                <w:rFonts w:eastAsia="Times New Roman" w:cs="Times New Roman"/>
                <w:bCs/>
                <w:i/>
                <w:iCs/>
                <w:sz w:val="20"/>
                <w:szCs w:val="20"/>
              </w:rPr>
            </w:pPr>
            <w:r w:rsidRPr="00892492">
              <w:rPr>
                <w:rFonts w:eastAsia="Times New Roman" w:cs="Times New Roman"/>
                <w:bCs/>
                <w:i/>
                <w:iCs/>
                <w:sz w:val="20"/>
                <w:szCs w:val="20"/>
              </w:rPr>
              <w:t>0,00</w:t>
            </w:r>
          </w:p>
        </w:tc>
        <w:tc>
          <w:tcPr>
            <w:tcW w:w="1260" w:type="dxa"/>
            <w:tcBorders>
              <w:top w:val="nil"/>
              <w:left w:val="nil"/>
              <w:bottom w:val="single" w:sz="4" w:space="0" w:color="auto"/>
              <w:right w:val="single" w:sz="4" w:space="0" w:color="auto"/>
            </w:tcBorders>
            <w:shd w:val="clear" w:color="auto" w:fill="auto"/>
            <w:noWrap/>
            <w:vAlign w:val="center"/>
            <w:hideMark/>
          </w:tcPr>
          <w:p w:rsidR="00892492" w:rsidRPr="00892492" w:rsidRDefault="00892492" w:rsidP="00892492">
            <w:pPr>
              <w:keepNext w:val="0"/>
              <w:widowControl/>
              <w:spacing w:line="240" w:lineRule="auto"/>
              <w:jc w:val="right"/>
              <w:rPr>
                <w:rFonts w:eastAsia="Times New Roman" w:cs="Times New Roman"/>
                <w:bCs/>
                <w:sz w:val="22"/>
              </w:rPr>
            </w:pPr>
            <w:r w:rsidRPr="00892492">
              <w:rPr>
                <w:rFonts w:eastAsia="Times New Roman" w:cs="Times New Roman"/>
                <w:bCs/>
                <w:sz w:val="22"/>
              </w:rPr>
              <w:t>0,00</w:t>
            </w:r>
          </w:p>
        </w:tc>
      </w:tr>
      <w:tr w:rsidR="00892492" w:rsidRPr="00892492" w:rsidTr="00892492">
        <w:trPr>
          <w:trHeight w:val="450"/>
        </w:trPr>
        <w:tc>
          <w:tcPr>
            <w:tcW w:w="760" w:type="dxa"/>
            <w:tcBorders>
              <w:top w:val="nil"/>
              <w:left w:val="single" w:sz="4" w:space="0" w:color="auto"/>
              <w:bottom w:val="single" w:sz="4" w:space="0" w:color="auto"/>
              <w:right w:val="single" w:sz="4" w:space="0" w:color="auto"/>
            </w:tcBorders>
            <w:shd w:val="clear" w:color="auto" w:fill="auto"/>
            <w:vAlign w:val="center"/>
            <w:hideMark/>
          </w:tcPr>
          <w:p w:rsidR="00892492" w:rsidRPr="00892492" w:rsidRDefault="00892492" w:rsidP="00892492">
            <w:pPr>
              <w:keepNext w:val="0"/>
              <w:widowControl/>
              <w:spacing w:line="240" w:lineRule="auto"/>
              <w:jc w:val="center"/>
              <w:rPr>
                <w:rFonts w:eastAsia="Times New Roman" w:cs="Times New Roman"/>
                <w:bCs/>
                <w:i/>
                <w:iCs/>
                <w:sz w:val="20"/>
                <w:szCs w:val="20"/>
              </w:rPr>
            </w:pPr>
            <w:r w:rsidRPr="00892492">
              <w:rPr>
                <w:rFonts w:eastAsia="Times New Roman" w:cs="Times New Roman"/>
                <w:bCs/>
                <w:i/>
                <w:iCs/>
                <w:sz w:val="20"/>
                <w:szCs w:val="20"/>
              </w:rPr>
              <w:t>2</w:t>
            </w:r>
          </w:p>
        </w:tc>
        <w:tc>
          <w:tcPr>
            <w:tcW w:w="5635" w:type="dxa"/>
            <w:tcBorders>
              <w:top w:val="nil"/>
              <w:left w:val="nil"/>
              <w:bottom w:val="single" w:sz="4" w:space="0" w:color="auto"/>
              <w:right w:val="single" w:sz="4" w:space="0" w:color="auto"/>
            </w:tcBorders>
            <w:shd w:val="clear" w:color="auto" w:fill="auto"/>
            <w:vAlign w:val="center"/>
            <w:hideMark/>
          </w:tcPr>
          <w:p w:rsidR="00892492" w:rsidRPr="00892492" w:rsidRDefault="00892492" w:rsidP="00892492">
            <w:pPr>
              <w:keepNext w:val="0"/>
              <w:widowControl/>
              <w:spacing w:line="240" w:lineRule="auto"/>
              <w:jc w:val="left"/>
              <w:rPr>
                <w:rFonts w:eastAsia="Times New Roman" w:cs="Times New Roman"/>
                <w:bCs/>
                <w:i/>
                <w:iCs/>
                <w:sz w:val="20"/>
                <w:szCs w:val="20"/>
              </w:rPr>
            </w:pPr>
            <w:r w:rsidRPr="00892492">
              <w:rPr>
                <w:rFonts w:eastAsia="Times New Roman" w:cs="Times New Roman"/>
                <w:bCs/>
                <w:i/>
                <w:iCs/>
                <w:sz w:val="20"/>
                <w:szCs w:val="20"/>
              </w:rPr>
              <w:t>Đất ngoài dân dụng</w:t>
            </w:r>
          </w:p>
        </w:tc>
        <w:tc>
          <w:tcPr>
            <w:tcW w:w="1440" w:type="dxa"/>
            <w:tcBorders>
              <w:top w:val="nil"/>
              <w:left w:val="nil"/>
              <w:bottom w:val="single" w:sz="4" w:space="0" w:color="auto"/>
              <w:right w:val="single" w:sz="4" w:space="0" w:color="auto"/>
            </w:tcBorders>
            <w:shd w:val="clear" w:color="auto" w:fill="auto"/>
            <w:vAlign w:val="center"/>
            <w:hideMark/>
          </w:tcPr>
          <w:p w:rsidR="00892492" w:rsidRPr="00892492" w:rsidRDefault="00892492" w:rsidP="00892492">
            <w:pPr>
              <w:keepNext w:val="0"/>
              <w:widowControl/>
              <w:spacing w:line="240" w:lineRule="auto"/>
              <w:jc w:val="right"/>
              <w:rPr>
                <w:rFonts w:eastAsia="Times New Roman" w:cs="Times New Roman"/>
                <w:bCs/>
                <w:i/>
                <w:iCs/>
                <w:sz w:val="20"/>
                <w:szCs w:val="20"/>
              </w:rPr>
            </w:pPr>
            <w:r w:rsidRPr="00892492">
              <w:rPr>
                <w:rFonts w:eastAsia="Times New Roman" w:cs="Times New Roman"/>
                <w:bCs/>
                <w:i/>
                <w:iCs/>
                <w:sz w:val="20"/>
                <w:szCs w:val="20"/>
              </w:rPr>
              <w:t>0,00</w:t>
            </w:r>
          </w:p>
        </w:tc>
        <w:tc>
          <w:tcPr>
            <w:tcW w:w="1260" w:type="dxa"/>
            <w:tcBorders>
              <w:top w:val="nil"/>
              <w:left w:val="nil"/>
              <w:bottom w:val="single" w:sz="4" w:space="0" w:color="auto"/>
              <w:right w:val="single" w:sz="4" w:space="0" w:color="auto"/>
            </w:tcBorders>
            <w:shd w:val="clear" w:color="auto" w:fill="auto"/>
            <w:noWrap/>
            <w:vAlign w:val="center"/>
            <w:hideMark/>
          </w:tcPr>
          <w:p w:rsidR="00892492" w:rsidRPr="00892492" w:rsidRDefault="00892492" w:rsidP="00892492">
            <w:pPr>
              <w:keepNext w:val="0"/>
              <w:widowControl/>
              <w:spacing w:line="240" w:lineRule="auto"/>
              <w:jc w:val="right"/>
              <w:rPr>
                <w:rFonts w:eastAsia="Times New Roman" w:cs="Times New Roman"/>
                <w:bCs/>
                <w:sz w:val="22"/>
              </w:rPr>
            </w:pPr>
            <w:r w:rsidRPr="00892492">
              <w:rPr>
                <w:rFonts w:eastAsia="Times New Roman" w:cs="Times New Roman"/>
                <w:bCs/>
                <w:sz w:val="22"/>
              </w:rPr>
              <w:t>0,00</w:t>
            </w:r>
          </w:p>
        </w:tc>
      </w:tr>
      <w:tr w:rsidR="00892492" w:rsidRPr="00892492" w:rsidTr="00892492">
        <w:trPr>
          <w:trHeight w:val="450"/>
        </w:trPr>
        <w:tc>
          <w:tcPr>
            <w:tcW w:w="760" w:type="dxa"/>
            <w:tcBorders>
              <w:top w:val="nil"/>
              <w:left w:val="single" w:sz="4" w:space="0" w:color="auto"/>
              <w:bottom w:val="single" w:sz="4" w:space="0" w:color="auto"/>
              <w:right w:val="single" w:sz="4" w:space="0" w:color="auto"/>
            </w:tcBorders>
            <w:shd w:val="clear" w:color="auto" w:fill="auto"/>
            <w:vAlign w:val="center"/>
            <w:hideMark/>
          </w:tcPr>
          <w:p w:rsidR="00892492" w:rsidRPr="00892492" w:rsidRDefault="00892492" w:rsidP="00892492">
            <w:pPr>
              <w:keepNext w:val="0"/>
              <w:widowControl/>
              <w:spacing w:line="240" w:lineRule="auto"/>
              <w:jc w:val="center"/>
              <w:rPr>
                <w:rFonts w:eastAsia="Times New Roman" w:cs="Times New Roman"/>
                <w:bCs/>
                <w:sz w:val="20"/>
                <w:szCs w:val="20"/>
              </w:rPr>
            </w:pPr>
            <w:r w:rsidRPr="00892492">
              <w:rPr>
                <w:rFonts w:eastAsia="Times New Roman" w:cs="Times New Roman"/>
                <w:bCs/>
                <w:sz w:val="20"/>
                <w:szCs w:val="20"/>
              </w:rPr>
              <w:t>II</w:t>
            </w:r>
          </w:p>
        </w:tc>
        <w:tc>
          <w:tcPr>
            <w:tcW w:w="5635" w:type="dxa"/>
            <w:tcBorders>
              <w:top w:val="nil"/>
              <w:left w:val="nil"/>
              <w:bottom w:val="single" w:sz="4" w:space="0" w:color="auto"/>
              <w:right w:val="single" w:sz="4" w:space="0" w:color="auto"/>
            </w:tcBorders>
            <w:shd w:val="clear" w:color="auto" w:fill="auto"/>
            <w:vAlign w:val="center"/>
            <w:hideMark/>
          </w:tcPr>
          <w:p w:rsidR="00892492" w:rsidRPr="00892492" w:rsidRDefault="00892492" w:rsidP="00892492">
            <w:pPr>
              <w:keepNext w:val="0"/>
              <w:widowControl/>
              <w:spacing w:line="240" w:lineRule="auto"/>
              <w:jc w:val="left"/>
              <w:rPr>
                <w:rFonts w:eastAsia="Times New Roman" w:cs="Times New Roman"/>
                <w:bCs/>
                <w:sz w:val="20"/>
                <w:szCs w:val="20"/>
              </w:rPr>
            </w:pPr>
            <w:r w:rsidRPr="00892492">
              <w:rPr>
                <w:rFonts w:eastAsia="Times New Roman" w:cs="Times New Roman"/>
                <w:bCs/>
                <w:sz w:val="20"/>
                <w:szCs w:val="20"/>
              </w:rPr>
              <w:t>Đất khác</w:t>
            </w:r>
          </w:p>
        </w:tc>
        <w:tc>
          <w:tcPr>
            <w:tcW w:w="1440" w:type="dxa"/>
            <w:tcBorders>
              <w:top w:val="nil"/>
              <w:left w:val="nil"/>
              <w:bottom w:val="single" w:sz="4" w:space="0" w:color="auto"/>
              <w:right w:val="single" w:sz="4" w:space="0" w:color="auto"/>
            </w:tcBorders>
            <w:shd w:val="clear" w:color="auto" w:fill="auto"/>
            <w:vAlign w:val="center"/>
            <w:hideMark/>
          </w:tcPr>
          <w:p w:rsidR="00892492" w:rsidRPr="00892492" w:rsidRDefault="00892492" w:rsidP="00892492">
            <w:pPr>
              <w:keepNext w:val="0"/>
              <w:widowControl/>
              <w:spacing w:line="240" w:lineRule="auto"/>
              <w:jc w:val="right"/>
              <w:rPr>
                <w:rFonts w:eastAsia="Times New Roman" w:cs="Times New Roman"/>
                <w:bCs/>
                <w:sz w:val="20"/>
                <w:szCs w:val="20"/>
              </w:rPr>
            </w:pPr>
            <w:r w:rsidRPr="00892492">
              <w:rPr>
                <w:rFonts w:eastAsia="Times New Roman" w:cs="Times New Roman"/>
                <w:bCs/>
                <w:sz w:val="20"/>
                <w:szCs w:val="20"/>
              </w:rPr>
              <w:t>2.313,49</w:t>
            </w:r>
          </w:p>
        </w:tc>
        <w:tc>
          <w:tcPr>
            <w:tcW w:w="1260" w:type="dxa"/>
            <w:tcBorders>
              <w:top w:val="nil"/>
              <w:left w:val="nil"/>
              <w:bottom w:val="single" w:sz="4" w:space="0" w:color="auto"/>
              <w:right w:val="single" w:sz="4" w:space="0" w:color="auto"/>
            </w:tcBorders>
            <w:shd w:val="clear" w:color="auto" w:fill="auto"/>
            <w:noWrap/>
            <w:vAlign w:val="center"/>
            <w:hideMark/>
          </w:tcPr>
          <w:p w:rsidR="00892492" w:rsidRPr="00892492" w:rsidRDefault="00892492" w:rsidP="00892492">
            <w:pPr>
              <w:keepNext w:val="0"/>
              <w:widowControl/>
              <w:spacing w:line="240" w:lineRule="auto"/>
              <w:jc w:val="right"/>
              <w:rPr>
                <w:rFonts w:eastAsia="Times New Roman" w:cs="Times New Roman"/>
                <w:bCs/>
                <w:sz w:val="22"/>
              </w:rPr>
            </w:pPr>
            <w:r w:rsidRPr="00892492">
              <w:rPr>
                <w:rFonts w:eastAsia="Times New Roman" w:cs="Times New Roman"/>
                <w:bCs/>
                <w:sz w:val="22"/>
              </w:rPr>
              <w:t>100,00</w:t>
            </w:r>
          </w:p>
        </w:tc>
      </w:tr>
      <w:tr w:rsidR="00892492" w:rsidRPr="00892492" w:rsidTr="00892492">
        <w:trPr>
          <w:trHeight w:val="450"/>
        </w:trPr>
        <w:tc>
          <w:tcPr>
            <w:tcW w:w="760" w:type="dxa"/>
            <w:tcBorders>
              <w:top w:val="nil"/>
              <w:left w:val="single" w:sz="4" w:space="0" w:color="auto"/>
              <w:bottom w:val="single" w:sz="4" w:space="0" w:color="auto"/>
              <w:right w:val="single" w:sz="4" w:space="0" w:color="auto"/>
            </w:tcBorders>
            <w:shd w:val="clear" w:color="auto" w:fill="auto"/>
            <w:vAlign w:val="center"/>
            <w:hideMark/>
          </w:tcPr>
          <w:p w:rsidR="00892492" w:rsidRPr="00892492" w:rsidRDefault="00892492" w:rsidP="00892492">
            <w:pPr>
              <w:keepNext w:val="0"/>
              <w:widowControl/>
              <w:spacing w:line="240" w:lineRule="auto"/>
              <w:jc w:val="center"/>
              <w:rPr>
                <w:rFonts w:eastAsia="Times New Roman" w:cs="Times New Roman"/>
                <w:b w:val="0"/>
                <w:sz w:val="20"/>
                <w:szCs w:val="20"/>
              </w:rPr>
            </w:pPr>
            <w:r w:rsidRPr="00892492">
              <w:rPr>
                <w:rFonts w:eastAsia="Times New Roman" w:cs="Times New Roman"/>
                <w:b w:val="0"/>
                <w:sz w:val="20"/>
                <w:szCs w:val="20"/>
              </w:rPr>
              <w:t>1</w:t>
            </w:r>
          </w:p>
        </w:tc>
        <w:tc>
          <w:tcPr>
            <w:tcW w:w="5635" w:type="dxa"/>
            <w:tcBorders>
              <w:top w:val="nil"/>
              <w:left w:val="nil"/>
              <w:bottom w:val="single" w:sz="4" w:space="0" w:color="auto"/>
              <w:right w:val="single" w:sz="4" w:space="0" w:color="auto"/>
            </w:tcBorders>
            <w:shd w:val="clear" w:color="auto" w:fill="auto"/>
            <w:vAlign w:val="center"/>
            <w:hideMark/>
          </w:tcPr>
          <w:p w:rsidR="00892492" w:rsidRPr="00892492" w:rsidRDefault="00892492" w:rsidP="00892492">
            <w:pPr>
              <w:keepNext w:val="0"/>
              <w:widowControl/>
              <w:spacing w:line="240" w:lineRule="auto"/>
              <w:jc w:val="left"/>
              <w:rPr>
                <w:rFonts w:eastAsia="Times New Roman" w:cs="Times New Roman"/>
                <w:b w:val="0"/>
                <w:sz w:val="20"/>
                <w:szCs w:val="20"/>
              </w:rPr>
            </w:pPr>
            <w:r w:rsidRPr="00892492">
              <w:rPr>
                <w:rFonts w:eastAsia="Times New Roman" w:cs="Times New Roman"/>
                <w:b w:val="0"/>
                <w:sz w:val="20"/>
                <w:szCs w:val="20"/>
              </w:rPr>
              <w:t>Đất khu dân cư nông thôn</w:t>
            </w:r>
          </w:p>
        </w:tc>
        <w:tc>
          <w:tcPr>
            <w:tcW w:w="1440" w:type="dxa"/>
            <w:tcBorders>
              <w:top w:val="nil"/>
              <w:left w:val="nil"/>
              <w:bottom w:val="single" w:sz="4" w:space="0" w:color="auto"/>
              <w:right w:val="single" w:sz="4" w:space="0" w:color="auto"/>
            </w:tcBorders>
            <w:shd w:val="clear" w:color="auto" w:fill="auto"/>
            <w:vAlign w:val="center"/>
            <w:hideMark/>
          </w:tcPr>
          <w:p w:rsidR="00892492" w:rsidRPr="00892492" w:rsidRDefault="00892492" w:rsidP="00892492">
            <w:pPr>
              <w:keepNext w:val="0"/>
              <w:widowControl/>
              <w:spacing w:line="240" w:lineRule="auto"/>
              <w:jc w:val="right"/>
              <w:rPr>
                <w:rFonts w:eastAsia="Times New Roman" w:cs="Times New Roman"/>
                <w:b w:val="0"/>
                <w:sz w:val="20"/>
                <w:szCs w:val="20"/>
              </w:rPr>
            </w:pPr>
            <w:r w:rsidRPr="00892492">
              <w:rPr>
                <w:rFonts w:eastAsia="Times New Roman" w:cs="Times New Roman"/>
                <w:b w:val="0"/>
                <w:sz w:val="20"/>
                <w:szCs w:val="20"/>
              </w:rPr>
              <w:t>87,00</w:t>
            </w:r>
          </w:p>
        </w:tc>
        <w:tc>
          <w:tcPr>
            <w:tcW w:w="1260" w:type="dxa"/>
            <w:tcBorders>
              <w:top w:val="nil"/>
              <w:left w:val="nil"/>
              <w:bottom w:val="single" w:sz="4" w:space="0" w:color="auto"/>
              <w:right w:val="single" w:sz="4" w:space="0" w:color="auto"/>
            </w:tcBorders>
            <w:shd w:val="clear" w:color="auto" w:fill="auto"/>
            <w:noWrap/>
            <w:vAlign w:val="center"/>
            <w:hideMark/>
          </w:tcPr>
          <w:p w:rsidR="00892492" w:rsidRPr="00892492" w:rsidRDefault="00892492" w:rsidP="00892492">
            <w:pPr>
              <w:keepNext w:val="0"/>
              <w:widowControl/>
              <w:spacing w:line="240" w:lineRule="auto"/>
              <w:jc w:val="right"/>
              <w:rPr>
                <w:rFonts w:eastAsia="Times New Roman" w:cs="Times New Roman"/>
                <w:b w:val="0"/>
                <w:sz w:val="22"/>
              </w:rPr>
            </w:pPr>
            <w:r w:rsidRPr="00892492">
              <w:rPr>
                <w:rFonts w:eastAsia="Times New Roman" w:cs="Times New Roman"/>
                <w:b w:val="0"/>
                <w:sz w:val="22"/>
              </w:rPr>
              <w:t>3,76</w:t>
            </w:r>
          </w:p>
        </w:tc>
      </w:tr>
      <w:tr w:rsidR="00892492" w:rsidRPr="00892492" w:rsidTr="00892492">
        <w:trPr>
          <w:trHeight w:val="450"/>
        </w:trPr>
        <w:tc>
          <w:tcPr>
            <w:tcW w:w="760" w:type="dxa"/>
            <w:tcBorders>
              <w:top w:val="nil"/>
              <w:left w:val="single" w:sz="4" w:space="0" w:color="auto"/>
              <w:bottom w:val="single" w:sz="4" w:space="0" w:color="auto"/>
              <w:right w:val="single" w:sz="4" w:space="0" w:color="auto"/>
            </w:tcBorders>
            <w:shd w:val="clear" w:color="auto" w:fill="auto"/>
            <w:vAlign w:val="center"/>
            <w:hideMark/>
          </w:tcPr>
          <w:p w:rsidR="00892492" w:rsidRPr="00892492" w:rsidRDefault="00892492" w:rsidP="00892492">
            <w:pPr>
              <w:keepNext w:val="0"/>
              <w:widowControl/>
              <w:spacing w:line="240" w:lineRule="auto"/>
              <w:jc w:val="center"/>
              <w:rPr>
                <w:rFonts w:eastAsia="Times New Roman" w:cs="Times New Roman"/>
                <w:b w:val="0"/>
                <w:i/>
                <w:iCs/>
                <w:sz w:val="20"/>
                <w:szCs w:val="20"/>
              </w:rPr>
            </w:pPr>
            <w:r w:rsidRPr="00892492">
              <w:rPr>
                <w:rFonts w:eastAsia="Times New Roman" w:cs="Times New Roman"/>
                <w:b w:val="0"/>
                <w:i/>
                <w:iCs/>
                <w:sz w:val="20"/>
                <w:szCs w:val="20"/>
              </w:rPr>
              <w:t>1.1</w:t>
            </w:r>
          </w:p>
        </w:tc>
        <w:tc>
          <w:tcPr>
            <w:tcW w:w="5635" w:type="dxa"/>
            <w:tcBorders>
              <w:top w:val="nil"/>
              <w:left w:val="nil"/>
              <w:bottom w:val="single" w:sz="4" w:space="0" w:color="auto"/>
              <w:right w:val="single" w:sz="4" w:space="0" w:color="auto"/>
            </w:tcBorders>
            <w:shd w:val="clear" w:color="auto" w:fill="auto"/>
            <w:vAlign w:val="center"/>
            <w:hideMark/>
          </w:tcPr>
          <w:p w:rsidR="00892492" w:rsidRPr="00892492" w:rsidRDefault="00892492" w:rsidP="00892492">
            <w:pPr>
              <w:keepNext w:val="0"/>
              <w:widowControl/>
              <w:spacing w:line="240" w:lineRule="auto"/>
              <w:jc w:val="left"/>
              <w:rPr>
                <w:rFonts w:eastAsia="Times New Roman" w:cs="Times New Roman"/>
                <w:b w:val="0"/>
                <w:i/>
                <w:iCs/>
                <w:sz w:val="20"/>
                <w:szCs w:val="20"/>
              </w:rPr>
            </w:pPr>
            <w:r w:rsidRPr="00892492">
              <w:rPr>
                <w:rFonts w:eastAsia="Times New Roman" w:cs="Times New Roman"/>
                <w:b w:val="0"/>
                <w:i/>
                <w:iCs/>
                <w:sz w:val="20"/>
                <w:szCs w:val="20"/>
              </w:rPr>
              <w:t>Đất ở nông thôn</w:t>
            </w:r>
          </w:p>
        </w:tc>
        <w:tc>
          <w:tcPr>
            <w:tcW w:w="1440" w:type="dxa"/>
            <w:tcBorders>
              <w:top w:val="nil"/>
              <w:left w:val="nil"/>
              <w:bottom w:val="single" w:sz="4" w:space="0" w:color="auto"/>
              <w:right w:val="single" w:sz="4" w:space="0" w:color="auto"/>
            </w:tcBorders>
            <w:shd w:val="clear" w:color="auto" w:fill="auto"/>
            <w:vAlign w:val="center"/>
            <w:hideMark/>
          </w:tcPr>
          <w:p w:rsidR="00892492" w:rsidRPr="00892492" w:rsidRDefault="00892492" w:rsidP="00892492">
            <w:pPr>
              <w:keepNext w:val="0"/>
              <w:widowControl/>
              <w:spacing w:line="240" w:lineRule="auto"/>
              <w:jc w:val="right"/>
              <w:rPr>
                <w:rFonts w:eastAsia="Times New Roman" w:cs="Times New Roman"/>
                <w:b w:val="0"/>
                <w:sz w:val="20"/>
                <w:szCs w:val="20"/>
              </w:rPr>
            </w:pPr>
            <w:r w:rsidRPr="00892492">
              <w:rPr>
                <w:rFonts w:eastAsia="Times New Roman" w:cs="Times New Roman"/>
                <w:b w:val="0"/>
                <w:sz w:val="20"/>
                <w:szCs w:val="20"/>
              </w:rPr>
              <w:t>72,90</w:t>
            </w:r>
          </w:p>
        </w:tc>
        <w:tc>
          <w:tcPr>
            <w:tcW w:w="1260" w:type="dxa"/>
            <w:tcBorders>
              <w:top w:val="nil"/>
              <w:left w:val="nil"/>
              <w:bottom w:val="single" w:sz="4" w:space="0" w:color="auto"/>
              <w:right w:val="single" w:sz="4" w:space="0" w:color="auto"/>
            </w:tcBorders>
            <w:shd w:val="clear" w:color="auto" w:fill="auto"/>
            <w:noWrap/>
            <w:vAlign w:val="center"/>
            <w:hideMark/>
          </w:tcPr>
          <w:p w:rsidR="00892492" w:rsidRPr="00892492" w:rsidRDefault="00892492" w:rsidP="00892492">
            <w:pPr>
              <w:keepNext w:val="0"/>
              <w:widowControl/>
              <w:spacing w:line="240" w:lineRule="auto"/>
              <w:jc w:val="right"/>
              <w:rPr>
                <w:rFonts w:eastAsia="Times New Roman" w:cs="Times New Roman"/>
                <w:b w:val="0"/>
                <w:sz w:val="22"/>
              </w:rPr>
            </w:pPr>
            <w:r w:rsidRPr="00892492">
              <w:rPr>
                <w:rFonts w:eastAsia="Times New Roman" w:cs="Times New Roman"/>
                <w:b w:val="0"/>
                <w:sz w:val="22"/>
              </w:rPr>
              <w:t>3,15</w:t>
            </w:r>
          </w:p>
        </w:tc>
      </w:tr>
      <w:tr w:rsidR="00892492" w:rsidRPr="00892492" w:rsidTr="00892492">
        <w:trPr>
          <w:trHeight w:val="450"/>
        </w:trPr>
        <w:tc>
          <w:tcPr>
            <w:tcW w:w="760" w:type="dxa"/>
            <w:tcBorders>
              <w:top w:val="nil"/>
              <w:left w:val="single" w:sz="4" w:space="0" w:color="auto"/>
              <w:bottom w:val="single" w:sz="4" w:space="0" w:color="auto"/>
              <w:right w:val="single" w:sz="4" w:space="0" w:color="auto"/>
            </w:tcBorders>
            <w:shd w:val="clear" w:color="auto" w:fill="auto"/>
            <w:vAlign w:val="center"/>
            <w:hideMark/>
          </w:tcPr>
          <w:p w:rsidR="00892492" w:rsidRPr="00892492" w:rsidRDefault="00892492" w:rsidP="00892492">
            <w:pPr>
              <w:keepNext w:val="0"/>
              <w:widowControl/>
              <w:spacing w:line="240" w:lineRule="auto"/>
              <w:jc w:val="center"/>
              <w:rPr>
                <w:rFonts w:eastAsia="Times New Roman" w:cs="Times New Roman"/>
                <w:b w:val="0"/>
                <w:i/>
                <w:iCs/>
                <w:sz w:val="20"/>
                <w:szCs w:val="20"/>
              </w:rPr>
            </w:pPr>
            <w:r w:rsidRPr="00892492">
              <w:rPr>
                <w:rFonts w:eastAsia="Times New Roman" w:cs="Times New Roman"/>
                <w:b w:val="0"/>
                <w:i/>
                <w:iCs/>
                <w:sz w:val="20"/>
                <w:szCs w:val="20"/>
              </w:rPr>
              <w:t>1.2</w:t>
            </w:r>
          </w:p>
        </w:tc>
        <w:tc>
          <w:tcPr>
            <w:tcW w:w="5635" w:type="dxa"/>
            <w:tcBorders>
              <w:top w:val="nil"/>
              <w:left w:val="nil"/>
              <w:bottom w:val="single" w:sz="4" w:space="0" w:color="auto"/>
              <w:right w:val="single" w:sz="4" w:space="0" w:color="auto"/>
            </w:tcBorders>
            <w:shd w:val="clear" w:color="auto" w:fill="auto"/>
            <w:vAlign w:val="center"/>
            <w:hideMark/>
          </w:tcPr>
          <w:p w:rsidR="00892492" w:rsidRPr="00892492" w:rsidRDefault="00892492" w:rsidP="00892492">
            <w:pPr>
              <w:keepNext w:val="0"/>
              <w:widowControl/>
              <w:spacing w:line="240" w:lineRule="auto"/>
              <w:jc w:val="left"/>
              <w:rPr>
                <w:rFonts w:eastAsia="Times New Roman" w:cs="Times New Roman"/>
                <w:b w:val="0"/>
                <w:i/>
                <w:iCs/>
                <w:sz w:val="20"/>
                <w:szCs w:val="20"/>
              </w:rPr>
            </w:pPr>
            <w:r w:rsidRPr="00892492">
              <w:rPr>
                <w:rFonts w:eastAsia="Times New Roman" w:cs="Times New Roman"/>
                <w:b w:val="0"/>
                <w:i/>
                <w:iCs/>
                <w:sz w:val="20"/>
                <w:szCs w:val="20"/>
              </w:rPr>
              <w:t xml:space="preserve">Đất CTCC </w:t>
            </w:r>
          </w:p>
        </w:tc>
        <w:tc>
          <w:tcPr>
            <w:tcW w:w="1440" w:type="dxa"/>
            <w:tcBorders>
              <w:top w:val="nil"/>
              <w:left w:val="nil"/>
              <w:bottom w:val="single" w:sz="4" w:space="0" w:color="auto"/>
              <w:right w:val="single" w:sz="4" w:space="0" w:color="auto"/>
            </w:tcBorders>
            <w:shd w:val="clear" w:color="auto" w:fill="auto"/>
            <w:vAlign w:val="center"/>
            <w:hideMark/>
          </w:tcPr>
          <w:p w:rsidR="00892492" w:rsidRPr="00892492" w:rsidRDefault="00892492" w:rsidP="00892492">
            <w:pPr>
              <w:keepNext w:val="0"/>
              <w:widowControl/>
              <w:spacing w:line="240" w:lineRule="auto"/>
              <w:jc w:val="right"/>
              <w:rPr>
                <w:rFonts w:eastAsia="Times New Roman" w:cs="Times New Roman"/>
                <w:b w:val="0"/>
                <w:sz w:val="20"/>
                <w:szCs w:val="20"/>
              </w:rPr>
            </w:pPr>
            <w:r w:rsidRPr="00892492">
              <w:rPr>
                <w:rFonts w:eastAsia="Times New Roman" w:cs="Times New Roman"/>
                <w:b w:val="0"/>
                <w:sz w:val="20"/>
                <w:szCs w:val="20"/>
              </w:rPr>
              <w:t>1,78</w:t>
            </w:r>
          </w:p>
        </w:tc>
        <w:tc>
          <w:tcPr>
            <w:tcW w:w="1260" w:type="dxa"/>
            <w:tcBorders>
              <w:top w:val="nil"/>
              <w:left w:val="nil"/>
              <w:bottom w:val="single" w:sz="4" w:space="0" w:color="auto"/>
              <w:right w:val="single" w:sz="4" w:space="0" w:color="auto"/>
            </w:tcBorders>
            <w:shd w:val="clear" w:color="auto" w:fill="auto"/>
            <w:noWrap/>
            <w:vAlign w:val="center"/>
            <w:hideMark/>
          </w:tcPr>
          <w:p w:rsidR="00892492" w:rsidRPr="00892492" w:rsidRDefault="00892492" w:rsidP="00892492">
            <w:pPr>
              <w:keepNext w:val="0"/>
              <w:widowControl/>
              <w:spacing w:line="240" w:lineRule="auto"/>
              <w:jc w:val="right"/>
              <w:rPr>
                <w:rFonts w:eastAsia="Times New Roman" w:cs="Times New Roman"/>
                <w:b w:val="0"/>
                <w:sz w:val="22"/>
              </w:rPr>
            </w:pPr>
            <w:r w:rsidRPr="00892492">
              <w:rPr>
                <w:rFonts w:eastAsia="Times New Roman" w:cs="Times New Roman"/>
                <w:b w:val="0"/>
                <w:sz w:val="22"/>
              </w:rPr>
              <w:t>0,08</w:t>
            </w:r>
          </w:p>
        </w:tc>
      </w:tr>
      <w:tr w:rsidR="00892492" w:rsidRPr="00892492" w:rsidTr="00892492">
        <w:trPr>
          <w:trHeight w:val="450"/>
        </w:trPr>
        <w:tc>
          <w:tcPr>
            <w:tcW w:w="760" w:type="dxa"/>
            <w:tcBorders>
              <w:top w:val="nil"/>
              <w:left w:val="single" w:sz="4" w:space="0" w:color="auto"/>
              <w:bottom w:val="single" w:sz="4" w:space="0" w:color="auto"/>
              <w:right w:val="single" w:sz="4" w:space="0" w:color="auto"/>
            </w:tcBorders>
            <w:shd w:val="clear" w:color="auto" w:fill="auto"/>
            <w:vAlign w:val="center"/>
            <w:hideMark/>
          </w:tcPr>
          <w:p w:rsidR="00892492" w:rsidRPr="00892492" w:rsidRDefault="00892492" w:rsidP="00892492">
            <w:pPr>
              <w:keepNext w:val="0"/>
              <w:widowControl/>
              <w:spacing w:line="240" w:lineRule="auto"/>
              <w:jc w:val="center"/>
              <w:rPr>
                <w:rFonts w:eastAsia="Times New Roman" w:cs="Times New Roman"/>
                <w:b w:val="0"/>
                <w:i/>
                <w:iCs/>
                <w:sz w:val="20"/>
                <w:szCs w:val="20"/>
              </w:rPr>
            </w:pPr>
            <w:r w:rsidRPr="00892492">
              <w:rPr>
                <w:rFonts w:eastAsia="Times New Roman" w:cs="Times New Roman"/>
                <w:b w:val="0"/>
                <w:i/>
                <w:iCs/>
                <w:sz w:val="20"/>
                <w:szCs w:val="20"/>
              </w:rPr>
              <w:t>1.3</w:t>
            </w:r>
          </w:p>
        </w:tc>
        <w:tc>
          <w:tcPr>
            <w:tcW w:w="5635" w:type="dxa"/>
            <w:tcBorders>
              <w:top w:val="nil"/>
              <w:left w:val="nil"/>
              <w:bottom w:val="single" w:sz="4" w:space="0" w:color="auto"/>
              <w:right w:val="single" w:sz="4" w:space="0" w:color="auto"/>
            </w:tcBorders>
            <w:shd w:val="clear" w:color="auto" w:fill="auto"/>
            <w:vAlign w:val="center"/>
            <w:hideMark/>
          </w:tcPr>
          <w:p w:rsidR="00892492" w:rsidRPr="00892492" w:rsidRDefault="00892492" w:rsidP="00892492">
            <w:pPr>
              <w:keepNext w:val="0"/>
              <w:widowControl/>
              <w:spacing w:line="240" w:lineRule="auto"/>
              <w:jc w:val="left"/>
              <w:rPr>
                <w:rFonts w:eastAsia="Times New Roman" w:cs="Times New Roman"/>
                <w:b w:val="0"/>
                <w:i/>
                <w:iCs/>
                <w:sz w:val="20"/>
                <w:szCs w:val="20"/>
              </w:rPr>
            </w:pPr>
            <w:r w:rsidRPr="00892492">
              <w:rPr>
                <w:rFonts w:eastAsia="Times New Roman" w:cs="Times New Roman"/>
                <w:b w:val="0"/>
                <w:i/>
                <w:iCs/>
                <w:sz w:val="20"/>
                <w:szCs w:val="20"/>
              </w:rPr>
              <w:t>Đất cây xanh (nông thôn)</w:t>
            </w:r>
          </w:p>
        </w:tc>
        <w:tc>
          <w:tcPr>
            <w:tcW w:w="1440" w:type="dxa"/>
            <w:tcBorders>
              <w:top w:val="nil"/>
              <w:left w:val="nil"/>
              <w:bottom w:val="single" w:sz="4" w:space="0" w:color="auto"/>
              <w:right w:val="single" w:sz="4" w:space="0" w:color="auto"/>
            </w:tcBorders>
            <w:shd w:val="clear" w:color="auto" w:fill="auto"/>
            <w:vAlign w:val="center"/>
            <w:hideMark/>
          </w:tcPr>
          <w:p w:rsidR="00892492" w:rsidRPr="00892492" w:rsidRDefault="00892492" w:rsidP="00892492">
            <w:pPr>
              <w:keepNext w:val="0"/>
              <w:widowControl/>
              <w:spacing w:line="240" w:lineRule="auto"/>
              <w:jc w:val="right"/>
              <w:rPr>
                <w:rFonts w:eastAsia="Times New Roman" w:cs="Times New Roman"/>
                <w:b w:val="0"/>
                <w:sz w:val="20"/>
                <w:szCs w:val="20"/>
              </w:rPr>
            </w:pPr>
            <w:r w:rsidRPr="00892492">
              <w:rPr>
                <w:rFonts w:eastAsia="Times New Roman" w:cs="Times New Roman"/>
                <w:b w:val="0"/>
                <w:sz w:val="20"/>
                <w:szCs w:val="20"/>
              </w:rPr>
              <w:t>6,47</w:t>
            </w:r>
          </w:p>
        </w:tc>
        <w:tc>
          <w:tcPr>
            <w:tcW w:w="1260" w:type="dxa"/>
            <w:tcBorders>
              <w:top w:val="nil"/>
              <w:left w:val="nil"/>
              <w:bottom w:val="single" w:sz="4" w:space="0" w:color="auto"/>
              <w:right w:val="single" w:sz="4" w:space="0" w:color="auto"/>
            </w:tcBorders>
            <w:shd w:val="clear" w:color="auto" w:fill="auto"/>
            <w:noWrap/>
            <w:vAlign w:val="center"/>
            <w:hideMark/>
          </w:tcPr>
          <w:p w:rsidR="00892492" w:rsidRPr="00892492" w:rsidRDefault="00892492" w:rsidP="00892492">
            <w:pPr>
              <w:keepNext w:val="0"/>
              <w:widowControl/>
              <w:spacing w:line="240" w:lineRule="auto"/>
              <w:jc w:val="right"/>
              <w:rPr>
                <w:rFonts w:eastAsia="Times New Roman" w:cs="Times New Roman"/>
                <w:b w:val="0"/>
                <w:sz w:val="22"/>
              </w:rPr>
            </w:pPr>
            <w:r w:rsidRPr="00892492">
              <w:rPr>
                <w:rFonts w:eastAsia="Times New Roman" w:cs="Times New Roman"/>
                <w:b w:val="0"/>
                <w:sz w:val="22"/>
              </w:rPr>
              <w:t>0,28</w:t>
            </w:r>
          </w:p>
        </w:tc>
      </w:tr>
      <w:tr w:rsidR="00892492" w:rsidRPr="00892492" w:rsidTr="00892492">
        <w:trPr>
          <w:trHeight w:val="450"/>
        </w:trPr>
        <w:tc>
          <w:tcPr>
            <w:tcW w:w="760" w:type="dxa"/>
            <w:tcBorders>
              <w:top w:val="nil"/>
              <w:left w:val="single" w:sz="4" w:space="0" w:color="auto"/>
              <w:bottom w:val="single" w:sz="4" w:space="0" w:color="auto"/>
              <w:right w:val="single" w:sz="4" w:space="0" w:color="auto"/>
            </w:tcBorders>
            <w:shd w:val="clear" w:color="auto" w:fill="auto"/>
            <w:vAlign w:val="center"/>
            <w:hideMark/>
          </w:tcPr>
          <w:p w:rsidR="00892492" w:rsidRPr="00892492" w:rsidRDefault="00892492" w:rsidP="00892492">
            <w:pPr>
              <w:keepNext w:val="0"/>
              <w:widowControl/>
              <w:spacing w:line="240" w:lineRule="auto"/>
              <w:jc w:val="center"/>
              <w:rPr>
                <w:rFonts w:eastAsia="Times New Roman" w:cs="Times New Roman"/>
                <w:b w:val="0"/>
                <w:i/>
                <w:iCs/>
                <w:sz w:val="20"/>
                <w:szCs w:val="20"/>
              </w:rPr>
            </w:pPr>
            <w:r w:rsidRPr="00892492">
              <w:rPr>
                <w:rFonts w:eastAsia="Times New Roman" w:cs="Times New Roman"/>
                <w:b w:val="0"/>
                <w:i/>
                <w:iCs/>
                <w:sz w:val="20"/>
                <w:szCs w:val="20"/>
              </w:rPr>
              <w:t>1.4</w:t>
            </w:r>
          </w:p>
        </w:tc>
        <w:tc>
          <w:tcPr>
            <w:tcW w:w="5635" w:type="dxa"/>
            <w:tcBorders>
              <w:top w:val="nil"/>
              <w:left w:val="nil"/>
              <w:bottom w:val="single" w:sz="4" w:space="0" w:color="auto"/>
              <w:right w:val="single" w:sz="4" w:space="0" w:color="auto"/>
            </w:tcBorders>
            <w:shd w:val="clear" w:color="auto" w:fill="auto"/>
            <w:vAlign w:val="center"/>
            <w:hideMark/>
          </w:tcPr>
          <w:p w:rsidR="00892492" w:rsidRPr="00892492" w:rsidRDefault="00892492" w:rsidP="00892492">
            <w:pPr>
              <w:keepNext w:val="0"/>
              <w:widowControl/>
              <w:spacing w:line="240" w:lineRule="auto"/>
              <w:jc w:val="left"/>
              <w:rPr>
                <w:rFonts w:eastAsia="Times New Roman" w:cs="Times New Roman"/>
                <w:b w:val="0"/>
                <w:i/>
                <w:iCs/>
                <w:sz w:val="20"/>
                <w:szCs w:val="20"/>
              </w:rPr>
            </w:pPr>
            <w:r w:rsidRPr="00892492">
              <w:rPr>
                <w:rFonts w:eastAsia="Times New Roman" w:cs="Times New Roman"/>
                <w:b w:val="0"/>
                <w:i/>
                <w:iCs/>
                <w:sz w:val="20"/>
                <w:szCs w:val="20"/>
              </w:rPr>
              <w:t>Đất giao thông nông thôn</w:t>
            </w:r>
          </w:p>
        </w:tc>
        <w:tc>
          <w:tcPr>
            <w:tcW w:w="1440" w:type="dxa"/>
            <w:tcBorders>
              <w:top w:val="nil"/>
              <w:left w:val="nil"/>
              <w:bottom w:val="single" w:sz="4" w:space="0" w:color="auto"/>
              <w:right w:val="single" w:sz="4" w:space="0" w:color="auto"/>
            </w:tcBorders>
            <w:shd w:val="clear" w:color="auto" w:fill="auto"/>
            <w:vAlign w:val="center"/>
            <w:hideMark/>
          </w:tcPr>
          <w:p w:rsidR="00892492" w:rsidRPr="00892492" w:rsidRDefault="00892492" w:rsidP="00892492">
            <w:pPr>
              <w:keepNext w:val="0"/>
              <w:widowControl/>
              <w:spacing w:line="240" w:lineRule="auto"/>
              <w:jc w:val="right"/>
              <w:rPr>
                <w:rFonts w:eastAsia="Times New Roman" w:cs="Times New Roman"/>
                <w:b w:val="0"/>
                <w:sz w:val="20"/>
                <w:szCs w:val="20"/>
              </w:rPr>
            </w:pPr>
            <w:r w:rsidRPr="00892492">
              <w:rPr>
                <w:rFonts w:eastAsia="Times New Roman" w:cs="Times New Roman"/>
                <w:b w:val="0"/>
                <w:sz w:val="20"/>
                <w:szCs w:val="20"/>
              </w:rPr>
              <w:t>5,85</w:t>
            </w:r>
          </w:p>
        </w:tc>
        <w:tc>
          <w:tcPr>
            <w:tcW w:w="1260" w:type="dxa"/>
            <w:tcBorders>
              <w:top w:val="nil"/>
              <w:left w:val="nil"/>
              <w:bottom w:val="single" w:sz="4" w:space="0" w:color="auto"/>
              <w:right w:val="single" w:sz="4" w:space="0" w:color="auto"/>
            </w:tcBorders>
            <w:shd w:val="clear" w:color="auto" w:fill="auto"/>
            <w:noWrap/>
            <w:vAlign w:val="center"/>
            <w:hideMark/>
          </w:tcPr>
          <w:p w:rsidR="00892492" w:rsidRPr="00892492" w:rsidRDefault="00892492" w:rsidP="00892492">
            <w:pPr>
              <w:keepNext w:val="0"/>
              <w:widowControl/>
              <w:spacing w:line="240" w:lineRule="auto"/>
              <w:jc w:val="right"/>
              <w:rPr>
                <w:rFonts w:eastAsia="Times New Roman" w:cs="Times New Roman"/>
                <w:b w:val="0"/>
                <w:sz w:val="22"/>
              </w:rPr>
            </w:pPr>
            <w:r w:rsidRPr="00892492">
              <w:rPr>
                <w:rFonts w:eastAsia="Times New Roman" w:cs="Times New Roman"/>
                <w:b w:val="0"/>
                <w:sz w:val="22"/>
              </w:rPr>
              <w:t>0,25</w:t>
            </w:r>
          </w:p>
        </w:tc>
      </w:tr>
      <w:tr w:rsidR="00892492" w:rsidRPr="00892492" w:rsidTr="00892492">
        <w:trPr>
          <w:trHeight w:val="450"/>
        </w:trPr>
        <w:tc>
          <w:tcPr>
            <w:tcW w:w="760" w:type="dxa"/>
            <w:tcBorders>
              <w:top w:val="nil"/>
              <w:left w:val="single" w:sz="4" w:space="0" w:color="auto"/>
              <w:bottom w:val="single" w:sz="4" w:space="0" w:color="auto"/>
              <w:right w:val="single" w:sz="4" w:space="0" w:color="auto"/>
            </w:tcBorders>
            <w:shd w:val="clear" w:color="auto" w:fill="auto"/>
            <w:vAlign w:val="center"/>
            <w:hideMark/>
          </w:tcPr>
          <w:p w:rsidR="00892492" w:rsidRPr="00892492" w:rsidRDefault="00892492" w:rsidP="00892492">
            <w:pPr>
              <w:keepNext w:val="0"/>
              <w:widowControl/>
              <w:spacing w:line="240" w:lineRule="auto"/>
              <w:jc w:val="center"/>
              <w:rPr>
                <w:rFonts w:eastAsia="Times New Roman" w:cs="Times New Roman"/>
                <w:b w:val="0"/>
                <w:sz w:val="20"/>
                <w:szCs w:val="20"/>
              </w:rPr>
            </w:pPr>
            <w:r w:rsidRPr="00892492">
              <w:rPr>
                <w:rFonts w:eastAsia="Times New Roman" w:cs="Times New Roman"/>
                <w:b w:val="0"/>
                <w:sz w:val="20"/>
                <w:szCs w:val="20"/>
              </w:rPr>
              <w:t>2</w:t>
            </w:r>
          </w:p>
        </w:tc>
        <w:tc>
          <w:tcPr>
            <w:tcW w:w="5635" w:type="dxa"/>
            <w:tcBorders>
              <w:top w:val="nil"/>
              <w:left w:val="nil"/>
              <w:bottom w:val="single" w:sz="4" w:space="0" w:color="auto"/>
              <w:right w:val="single" w:sz="4" w:space="0" w:color="auto"/>
            </w:tcBorders>
            <w:shd w:val="clear" w:color="auto" w:fill="auto"/>
            <w:vAlign w:val="center"/>
            <w:hideMark/>
          </w:tcPr>
          <w:p w:rsidR="00892492" w:rsidRPr="00892492" w:rsidRDefault="00892492" w:rsidP="00892492">
            <w:pPr>
              <w:keepNext w:val="0"/>
              <w:widowControl/>
              <w:spacing w:line="240" w:lineRule="auto"/>
              <w:jc w:val="left"/>
              <w:rPr>
                <w:rFonts w:eastAsia="Times New Roman" w:cs="Times New Roman"/>
                <w:b w:val="0"/>
                <w:sz w:val="20"/>
                <w:szCs w:val="20"/>
              </w:rPr>
            </w:pPr>
            <w:r w:rsidRPr="00892492">
              <w:rPr>
                <w:rFonts w:eastAsia="Times New Roman" w:cs="Times New Roman"/>
                <w:b w:val="0"/>
                <w:sz w:val="20"/>
                <w:szCs w:val="20"/>
              </w:rPr>
              <w:t>Đất an ninh, quốc phòng</w:t>
            </w:r>
          </w:p>
        </w:tc>
        <w:tc>
          <w:tcPr>
            <w:tcW w:w="1440" w:type="dxa"/>
            <w:tcBorders>
              <w:top w:val="nil"/>
              <w:left w:val="nil"/>
              <w:bottom w:val="single" w:sz="4" w:space="0" w:color="auto"/>
              <w:right w:val="single" w:sz="4" w:space="0" w:color="auto"/>
            </w:tcBorders>
            <w:shd w:val="clear" w:color="auto" w:fill="auto"/>
            <w:vAlign w:val="center"/>
            <w:hideMark/>
          </w:tcPr>
          <w:p w:rsidR="00892492" w:rsidRPr="00892492" w:rsidRDefault="00892492" w:rsidP="00892492">
            <w:pPr>
              <w:keepNext w:val="0"/>
              <w:widowControl/>
              <w:spacing w:line="240" w:lineRule="auto"/>
              <w:jc w:val="right"/>
              <w:rPr>
                <w:rFonts w:eastAsia="Times New Roman" w:cs="Times New Roman"/>
                <w:b w:val="0"/>
                <w:sz w:val="20"/>
                <w:szCs w:val="20"/>
              </w:rPr>
            </w:pPr>
            <w:r w:rsidRPr="00892492">
              <w:rPr>
                <w:rFonts w:eastAsia="Times New Roman" w:cs="Times New Roman"/>
                <w:b w:val="0"/>
                <w:sz w:val="20"/>
                <w:szCs w:val="20"/>
              </w:rPr>
              <w:t>57,89</w:t>
            </w:r>
          </w:p>
        </w:tc>
        <w:tc>
          <w:tcPr>
            <w:tcW w:w="1260" w:type="dxa"/>
            <w:tcBorders>
              <w:top w:val="nil"/>
              <w:left w:val="nil"/>
              <w:bottom w:val="single" w:sz="4" w:space="0" w:color="auto"/>
              <w:right w:val="single" w:sz="4" w:space="0" w:color="auto"/>
            </w:tcBorders>
            <w:shd w:val="clear" w:color="auto" w:fill="auto"/>
            <w:noWrap/>
            <w:vAlign w:val="center"/>
            <w:hideMark/>
          </w:tcPr>
          <w:p w:rsidR="00892492" w:rsidRPr="00892492" w:rsidRDefault="00892492" w:rsidP="00892492">
            <w:pPr>
              <w:keepNext w:val="0"/>
              <w:widowControl/>
              <w:spacing w:line="240" w:lineRule="auto"/>
              <w:jc w:val="right"/>
              <w:rPr>
                <w:rFonts w:eastAsia="Times New Roman" w:cs="Times New Roman"/>
                <w:b w:val="0"/>
                <w:sz w:val="22"/>
              </w:rPr>
            </w:pPr>
            <w:r w:rsidRPr="00892492">
              <w:rPr>
                <w:rFonts w:eastAsia="Times New Roman" w:cs="Times New Roman"/>
                <w:b w:val="0"/>
                <w:sz w:val="22"/>
              </w:rPr>
              <w:t>2,50</w:t>
            </w:r>
          </w:p>
        </w:tc>
      </w:tr>
      <w:tr w:rsidR="00892492" w:rsidRPr="00892492" w:rsidTr="00892492">
        <w:trPr>
          <w:trHeight w:val="450"/>
        </w:trPr>
        <w:tc>
          <w:tcPr>
            <w:tcW w:w="760" w:type="dxa"/>
            <w:tcBorders>
              <w:top w:val="nil"/>
              <w:left w:val="single" w:sz="4" w:space="0" w:color="auto"/>
              <w:bottom w:val="single" w:sz="4" w:space="0" w:color="auto"/>
              <w:right w:val="single" w:sz="4" w:space="0" w:color="auto"/>
            </w:tcBorders>
            <w:shd w:val="clear" w:color="auto" w:fill="auto"/>
            <w:vAlign w:val="center"/>
            <w:hideMark/>
          </w:tcPr>
          <w:p w:rsidR="00892492" w:rsidRPr="00892492" w:rsidRDefault="00892492" w:rsidP="00892492">
            <w:pPr>
              <w:keepNext w:val="0"/>
              <w:widowControl/>
              <w:spacing w:line="240" w:lineRule="auto"/>
              <w:jc w:val="center"/>
              <w:rPr>
                <w:rFonts w:eastAsia="Times New Roman" w:cs="Times New Roman"/>
                <w:b w:val="0"/>
                <w:sz w:val="20"/>
                <w:szCs w:val="20"/>
              </w:rPr>
            </w:pPr>
            <w:r w:rsidRPr="00892492">
              <w:rPr>
                <w:rFonts w:eastAsia="Times New Roman" w:cs="Times New Roman"/>
                <w:b w:val="0"/>
                <w:sz w:val="20"/>
                <w:szCs w:val="20"/>
              </w:rPr>
              <w:t>3</w:t>
            </w:r>
          </w:p>
        </w:tc>
        <w:tc>
          <w:tcPr>
            <w:tcW w:w="5635" w:type="dxa"/>
            <w:tcBorders>
              <w:top w:val="nil"/>
              <w:left w:val="nil"/>
              <w:bottom w:val="single" w:sz="4" w:space="0" w:color="auto"/>
              <w:right w:val="single" w:sz="4" w:space="0" w:color="auto"/>
            </w:tcBorders>
            <w:shd w:val="clear" w:color="auto" w:fill="auto"/>
            <w:vAlign w:val="center"/>
            <w:hideMark/>
          </w:tcPr>
          <w:p w:rsidR="00892492" w:rsidRPr="00892492" w:rsidRDefault="00892492" w:rsidP="00892492">
            <w:pPr>
              <w:keepNext w:val="0"/>
              <w:widowControl/>
              <w:spacing w:line="240" w:lineRule="auto"/>
              <w:jc w:val="left"/>
              <w:rPr>
                <w:rFonts w:eastAsia="Times New Roman" w:cs="Times New Roman"/>
                <w:b w:val="0"/>
                <w:sz w:val="20"/>
                <w:szCs w:val="20"/>
              </w:rPr>
            </w:pPr>
            <w:r w:rsidRPr="00892492">
              <w:rPr>
                <w:rFonts w:eastAsia="Times New Roman" w:cs="Times New Roman"/>
                <w:b w:val="0"/>
                <w:sz w:val="20"/>
                <w:szCs w:val="20"/>
              </w:rPr>
              <w:t>Đất giao thông đối ngoại</w:t>
            </w:r>
          </w:p>
        </w:tc>
        <w:tc>
          <w:tcPr>
            <w:tcW w:w="1440" w:type="dxa"/>
            <w:tcBorders>
              <w:top w:val="nil"/>
              <w:left w:val="nil"/>
              <w:bottom w:val="single" w:sz="4" w:space="0" w:color="auto"/>
              <w:right w:val="single" w:sz="4" w:space="0" w:color="auto"/>
            </w:tcBorders>
            <w:shd w:val="clear" w:color="auto" w:fill="auto"/>
            <w:vAlign w:val="center"/>
            <w:hideMark/>
          </w:tcPr>
          <w:p w:rsidR="00892492" w:rsidRPr="00892492" w:rsidRDefault="00892492" w:rsidP="00892492">
            <w:pPr>
              <w:keepNext w:val="0"/>
              <w:widowControl/>
              <w:spacing w:line="240" w:lineRule="auto"/>
              <w:jc w:val="right"/>
              <w:rPr>
                <w:rFonts w:eastAsia="Times New Roman" w:cs="Times New Roman"/>
                <w:b w:val="0"/>
                <w:sz w:val="20"/>
                <w:szCs w:val="20"/>
              </w:rPr>
            </w:pPr>
            <w:r w:rsidRPr="00892492">
              <w:rPr>
                <w:rFonts w:eastAsia="Times New Roman" w:cs="Times New Roman"/>
                <w:b w:val="0"/>
                <w:sz w:val="20"/>
                <w:szCs w:val="20"/>
              </w:rPr>
              <w:t>58,66</w:t>
            </w:r>
          </w:p>
        </w:tc>
        <w:tc>
          <w:tcPr>
            <w:tcW w:w="1260" w:type="dxa"/>
            <w:tcBorders>
              <w:top w:val="nil"/>
              <w:left w:val="nil"/>
              <w:bottom w:val="single" w:sz="4" w:space="0" w:color="auto"/>
              <w:right w:val="single" w:sz="4" w:space="0" w:color="auto"/>
            </w:tcBorders>
            <w:shd w:val="clear" w:color="auto" w:fill="auto"/>
            <w:noWrap/>
            <w:vAlign w:val="center"/>
            <w:hideMark/>
          </w:tcPr>
          <w:p w:rsidR="00892492" w:rsidRPr="00892492" w:rsidRDefault="00892492" w:rsidP="00892492">
            <w:pPr>
              <w:keepNext w:val="0"/>
              <w:widowControl/>
              <w:spacing w:line="240" w:lineRule="auto"/>
              <w:jc w:val="right"/>
              <w:rPr>
                <w:rFonts w:eastAsia="Times New Roman" w:cs="Times New Roman"/>
                <w:b w:val="0"/>
                <w:sz w:val="22"/>
              </w:rPr>
            </w:pPr>
            <w:r w:rsidRPr="00892492">
              <w:rPr>
                <w:rFonts w:eastAsia="Times New Roman" w:cs="Times New Roman"/>
                <w:b w:val="0"/>
                <w:sz w:val="22"/>
              </w:rPr>
              <w:t>2,54</w:t>
            </w:r>
          </w:p>
        </w:tc>
      </w:tr>
      <w:tr w:rsidR="00892492" w:rsidRPr="00892492" w:rsidTr="00892492">
        <w:trPr>
          <w:trHeight w:val="660"/>
        </w:trPr>
        <w:tc>
          <w:tcPr>
            <w:tcW w:w="760" w:type="dxa"/>
            <w:tcBorders>
              <w:top w:val="nil"/>
              <w:left w:val="single" w:sz="4" w:space="0" w:color="auto"/>
              <w:bottom w:val="single" w:sz="4" w:space="0" w:color="auto"/>
              <w:right w:val="single" w:sz="4" w:space="0" w:color="auto"/>
            </w:tcBorders>
            <w:shd w:val="clear" w:color="auto" w:fill="auto"/>
            <w:vAlign w:val="center"/>
            <w:hideMark/>
          </w:tcPr>
          <w:p w:rsidR="00892492" w:rsidRPr="00892492" w:rsidRDefault="00892492" w:rsidP="00892492">
            <w:pPr>
              <w:keepNext w:val="0"/>
              <w:widowControl/>
              <w:spacing w:line="240" w:lineRule="auto"/>
              <w:jc w:val="center"/>
              <w:rPr>
                <w:rFonts w:eastAsia="Times New Roman" w:cs="Times New Roman"/>
                <w:b w:val="0"/>
                <w:sz w:val="20"/>
                <w:szCs w:val="20"/>
              </w:rPr>
            </w:pPr>
            <w:r w:rsidRPr="00892492">
              <w:rPr>
                <w:rFonts w:eastAsia="Times New Roman" w:cs="Times New Roman"/>
                <w:b w:val="0"/>
                <w:sz w:val="20"/>
                <w:szCs w:val="20"/>
              </w:rPr>
              <w:t>4</w:t>
            </w:r>
          </w:p>
        </w:tc>
        <w:tc>
          <w:tcPr>
            <w:tcW w:w="5635" w:type="dxa"/>
            <w:tcBorders>
              <w:top w:val="nil"/>
              <w:left w:val="nil"/>
              <w:bottom w:val="single" w:sz="4" w:space="0" w:color="auto"/>
              <w:right w:val="single" w:sz="4" w:space="0" w:color="auto"/>
            </w:tcBorders>
            <w:shd w:val="clear" w:color="auto" w:fill="auto"/>
            <w:vAlign w:val="center"/>
            <w:hideMark/>
          </w:tcPr>
          <w:p w:rsidR="00892492" w:rsidRPr="00892492" w:rsidRDefault="00892492" w:rsidP="00892492">
            <w:pPr>
              <w:keepNext w:val="0"/>
              <w:widowControl/>
              <w:spacing w:line="240" w:lineRule="auto"/>
              <w:jc w:val="left"/>
              <w:rPr>
                <w:rFonts w:eastAsia="Times New Roman" w:cs="Times New Roman"/>
                <w:b w:val="0"/>
                <w:sz w:val="20"/>
                <w:szCs w:val="20"/>
              </w:rPr>
            </w:pPr>
            <w:r w:rsidRPr="00892492">
              <w:rPr>
                <w:rFonts w:eastAsia="Times New Roman" w:cs="Times New Roman"/>
                <w:b w:val="0"/>
                <w:sz w:val="20"/>
                <w:szCs w:val="20"/>
              </w:rPr>
              <w:t xml:space="preserve"> Đất sông suối và mặt nước chuyên dùng và các loại đất khác </w:t>
            </w:r>
          </w:p>
        </w:tc>
        <w:tc>
          <w:tcPr>
            <w:tcW w:w="1440" w:type="dxa"/>
            <w:tcBorders>
              <w:top w:val="nil"/>
              <w:left w:val="nil"/>
              <w:bottom w:val="single" w:sz="4" w:space="0" w:color="auto"/>
              <w:right w:val="single" w:sz="4" w:space="0" w:color="auto"/>
            </w:tcBorders>
            <w:shd w:val="clear" w:color="auto" w:fill="auto"/>
            <w:vAlign w:val="center"/>
            <w:hideMark/>
          </w:tcPr>
          <w:p w:rsidR="00892492" w:rsidRPr="00892492" w:rsidRDefault="00892492" w:rsidP="00892492">
            <w:pPr>
              <w:keepNext w:val="0"/>
              <w:widowControl/>
              <w:spacing w:line="240" w:lineRule="auto"/>
              <w:jc w:val="right"/>
              <w:rPr>
                <w:rFonts w:eastAsia="Times New Roman" w:cs="Times New Roman"/>
                <w:b w:val="0"/>
                <w:sz w:val="20"/>
                <w:szCs w:val="20"/>
              </w:rPr>
            </w:pPr>
            <w:r w:rsidRPr="00892492">
              <w:rPr>
                <w:rFonts w:eastAsia="Times New Roman" w:cs="Times New Roman"/>
                <w:b w:val="0"/>
                <w:sz w:val="20"/>
                <w:szCs w:val="20"/>
              </w:rPr>
              <w:t>81,81</w:t>
            </w:r>
          </w:p>
        </w:tc>
        <w:tc>
          <w:tcPr>
            <w:tcW w:w="1260" w:type="dxa"/>
            <w:tcBorders>
              <w:top w:val="nil"/>
              <w:left w:val="nil"/>
              <w:bottom w:val="single" w:sz="4" w:space="0" w:color="auto"/>
              <w:right w:val="single" w:sz="4" w:space="0" w:color="auto"/>
            </w:tcBorders>
            <w:shd w:val="clear" w:color="auto" w:fill="auto"/>
            <w:noWrap/>
            <w:vAlign w:val="center"/>
            <w:hideMark/>
          </w:tcPr>
          <w:p w:rsidR="00892492" w:rsidRPr="00892492" w:rsidRDefault="00892492" w:rsidP="00892492">
            <w:pPr>
              <w:keepNext w:val="0"/>
              <w:widowControl/>
              <w:spacing w:line="240" w:lineRule="auto"/>
              <w:jc w:val="right"/>
              <w:rPr>
                <w:rFonts w:eastAsia="Times New Roman" w:cs="Times New Roman"/>
                <w:b w:val="0"/>
                <w:sz w:val="22"/>
              </w:rPr>
            </w:pPr>
            <w:r w:rsidRPr="00892492">
              <w:rPr>
                <w:rFonts w:eastAsia="Times New Roman" w:cs="Times New Roman"/>
                <w:b w:val="0"/>
                <w:sz w:val="22"/>
              </w:rPr>
              <w:t>3,54</w:t>
            </w:r>
          </w:p>
        </w:tc>
      </w:tr>
      <w:tr w:rsidR="00892492" w:rsidRPr="00892492" w:rsidTr="00892492">
        <w:trPr>
          <w:trHeight w:val="660"/>
        </w:trPr>
        <w:tc>
          <w:tcPr>
            <w:tcW w:w="760" w:type="dxa"/>
            <w:tcBorders>
              <w:top w:val="nil"/>
              <w:left w:val="single" w:sz="4" w:space="0" w:color="auto"/>
              <w:bottom w:val="single" w:sz="4" w:space="0" w:color="auto"/>
              <w:right w:val="single" w:sz="4" w:space="0" w:color="auto"/>
            </w:tcBorders>
            <w:shd w:val="clear" w:color="auto" w:fill="auto"/>
            <w:vAlign w:val="center"/>
            <w:hideMark/>
          </w:tcPr>
          <w:p w:rsidR="00892492" w:rsidRPr="00892492" w:rsidRDefault="00892492" w:rsidP="00892492">
            <w:pPr>
              <w:keepNext w:val="0"/>
              <w:widowControl/>
              <w:spacing w:line="240" w:lineRule="auto"/>
              <w:jc w:val="center"/>
              <w:rPr>
                <w:rFonts w:eastAsia="Times New Roman" w:cs="Times New Roman"/>
                <w:b w:val="0"/>
                <w:sz w:val="20"/>
                <w:szCs w:val="20"/>
              </w:rPr>
            </w:pPr>
            <w:r w:rsidRPr="00892492">
              <w:rPr>
                <w:rFonts w:eastAsia="Times New Roman" w:cs="Times New Roman"/>
                <w:b w:val="0"/>
                <w:sz w:val="20"/>
                <w:szCs w:val="20"/>
              </w:rPr>
              <w:t>5</w:t>
            </w:r>
          </w:p>
        </w:tc>
        <w:tc>
          <w:tcPr>
            <w:tcW w:w="5635" w:type="dxa"/>
            <w:tcBorders>
              <w:top w:val="nil"/>
              <w:left w:val="nil"/>
              <w:bottom w:val="single" w:sz="4" w:space="0" w:color="auto"/>
              <w:right w:val="single" w:sz="4" w:space="0" w:color="auto"/>
            </w:tcBorders>
            <w:shd w:val="clear" w:color="auto" w:fill="auto"/>
            <w:vAlign w:val="center"/>
            <w:hideMark/>
          </w:tcPr>
          <w:p w:rsidR="00892492" w:rsidRPr="00892492" w:rsidRDefault="00892492" w:rsidP="00892492">
            <w:pPr>
              <w:keepNext w:val="0"/>
              <w:widowControl/>
              <w:spacing w:line="240" w:lineRule="auto"/>
              <w:jc w:val="left"/>
              <w:rPr>
                <w:rFonts w:eastAsia="Times New Roman" w:cs="Times New Roman"/>
                <w:b w:val="0"/>
                <w:sz w:val="20"/>
                <w:szCs w:val="20"/>
              </w:rPr>
            </w:pPr>
            <w:r w:rsidRPr="00892492">
              <w:rPr>
                <w:rFonts w:eastAsia="Times New Roman" w:cs="Times New Roman"/>
                <w:b w:val="0"/>
                <w:sz w:val="20"/>
                <w:szCs w:val="20"/>
              </w:rPr>
              <w:t xml:space="preserve"> Đất nông nghiệp (đất trồng lúa, trồng cây hàng năm - vườn nhà ở, trồng cây lâu năm) </w:t>
            </w:r>
          </w:p>
        </w:tc>
        <w:tc>
          <w:tcPr>
            <w:tcW w:w="1440" w:type="dxa"/>
            <w:tcBorders>
              <w:top w:val="nil"/>
              <w:left w:val="nil"/>
              <w:bottom w:val="single" w:sz="4" w:space="0" w:color="auto"/>
              <w:right w:val="single" w:sz="4" w:space="0" w:color="auto"/>
            </w:tcBorders>
            <w:shd w:val="clear" w:color="auto" w:fill="auto"/>
            <w:vAlign w:val="center"/>
            <w:hideMark/>
          </w:tcPr>
          <w:p w:rsidR="00892492" w:rsidRPr="00892492" w:rsidRDefault="00892492" w:rsidP="00892492">
            <w:pPr>
              <w:keepNext w:val="0"/>
              <w:widowControl/>
              <w:spacing w:line="240" w:lineRule="auto"/>
              <w:jc w:val="right"/>
              <w:rPr>
                <w:rFonts w:eastAsia="Times New Roman" w:cs="Times New Roman"/>
                <w:b w:val="0"/>
                <w:sz w:val="20"/>
                <w:szCs w:val="20"/>
              </w:rPr>
            </w:pPr>
            <w:r w:rsidRPr="00892492">
              <w:rPr>
                <w:rFonts w:eastAsia="Times New Roman" w:cs="Times New Roman"/>
                <w:b w:val="0"/>
                <w:sz w:val="20"/>
                <w:szCs w:val="20"/>
              </w:rPr>
              <w:t>2.028,13</w:t>
            </w:r>
          </w:p>
        </w:tc>
        <w:tc>
          <w:tcPr>
            <w:tcW w:w="1260" w:type="dxa"/>
            <w:tcBorders>
              <w:top w:val="nil"/>
              <w:left w:val="nil"/>
              <w:bottom w:val="single" w:sz="4" w:space="0" w:color="auto"/>
              <w:right w:val="single" w:sz="4" w:space="0" w:color="auto"/>
            </w:tcBorders>
            <w:shd w:val="clear" w:color="auto" w:fill="auto"/>
            <w:noWrap/>
            <w:vAlign w:val="center"/>
            <w:hideMark/>
          </w:tcPr>
          <w:p w:rsidR="00892492" w:rsidRPr="00892492" w:rsidRDefault="00892492" w:rsidP="00892492">
            <w:pPr>
              <w:keepNext w:val="0"/>
              <w:widowControl/>
              <w:spacing w:line="240" w:lineRule="auto"/>
              <w:jc w:val="right"/>
              <w:rPr>
                <w:rFonts w:eastAsia="Times New Roman" w:cs="Times New Roman"/>
                <w:b w:val="0"/>
                <w:sz w:val="22"/>
              </w:rPr>
            </w:pPr>
            <w:r w:rsidRPr="00892492">
              <w:rPr>
                <w:rFonts w:eastAsia="Times New Roman" w:cs="Times New Roman"/>
                <w:b w:val="0"/>
                <w:sz w:val="22"/>
              </w:rPr>
              <w:t>87,67</w:t>
            </w:r>
          </w:p>
        </w:tc>
      </w:tr>
    </w:tbl>
    <w:p w:rsidR="00AD18B6" w:rsidRPr="002A0F81" w:rsidRDefault="00AD18B6" w:rsidP="00AD18B6">
      <w:pPr>
        <w:pStyle w:val="Heading2"/>
        <w:rPr>
          <w:rFonts w:cs="Times New Roman"/>
        </w:rPr>
      </w:pPr>
      <w:bookmarkStart w:id="642" w:name="_Toc20672202"/>
      <w:bookmarkStart w:id="643" w:name="_GoBack"/>
      <w:bookmarkEnd w:id="643"/>
      <w:r>
        <w:lastRenderedPageBreak/>
        <w:t xml:space="preserve">CÁC </w:t>
      </w:r>
      <w:r w:rsidRPr="00A8242D">
        <w:rPr>
          <w:lang w:eastAsia="vi-VN"/>
        </w:rPr>
        <w:t>NỘI DUNG KHÁC NHAU CƠ BẢN GIỮA QUY HOẠCH ĐƯỢC DUYỆT VÀ PHƯƠNG ÁN ĐIỀU CHỈ</w:t>
      </w:r>
      <w:r>
        <w:rPr>
          <w:lang w:eastAsia="vi-VN"/>
        </w:rPr>
        <w:t>NH TỔNG THỂ QUY HOẠCH</w:t>
      </w:r>
      <w:r w:rsidRPr="002A0F81">
        <w:rPr>
          <w:rFonts w:cs="Times New Roman"/>
        </w:rPr>
        <w:t>:</w:t>
      </w:r>
      <w:bookmarkEnd w:id="642"/>
    </w:p>
    <w:p w:rsidR="00AD18B6" w:rsidRDefault="00AD18B6" w:rsidP="00AD18B6">
      <w:pPr>
        <w:pStyle w:val="Heading3"/>
      </w:pPr>
      <w:bookmarkStart w:id="644" w:name="_Toc20672203"/>
      <w:r>
        <w:t>Về quy mô và phạm vi lập quy hoạch:</w:t>
      </w:r>
      <w:bookmarkEnd w:id="644"/>
    </w:p>
    <w:p w:rsidR="000C284F" w:rsidRPr="00F75E21" w:rsidRDefault="00F75E21" w:rsidP="00F75E21">
      <w:pPr>
        <w:pStyle w:val="Noidung"/>
      </w:pPr>
      <w:r>
        <w:t xml:space="preserve">- </w:t>
      </w:r>
      <w:r w:rsidR="000C284F" w:rsidRPr="00F75E21">
        <w:t>Ranh giới đô thị Long Giao theo Quyết định phê duyệt năm 2004 không đồng nhất giữa thuyết minh và bản vẽ, gây khó khăn cho công tác quản lý và đầu tư xây dựng.</w:t>
      </w:r>
      <w:r w:rsidRPr="00F75E21">
        <w:t xml:space="preserve"> Phạm vi đô thị Long Giao nằm một phần xã Long Giao và một phần xã xuân đường. Diện tích </w:t>
      </w:r>
      <w:r w:rsidR="00375398">
        <w:t>đ</w:t>
      </w:r>
      <w:r w:rsidRPr="00F75E21">
        <w:t>o được theo bản đồ được duyệt năm 2004 khoảng 1015 ha, trong khi quyết định phê duyệt đồ án khoảng 600ha.</w:t>
      </w:r>
    </w:p>
    <w:p w:rsidR="00B02096" w:rsidRDefault="00F75E21" w:rsidP="00F75E21">
      <w:pPr>
        <w:pStyle w:val="Noidung"/>
      </w:pPr>
      <w:r>
        <w:t xml:space="preserve">- </w:t>
      </w:r>
      <w:r w:rsidR="00B02096" w:rsidRPr="00F75E21">
        <w:t xml:space="preserve">Đồ án điều chỉnh tổng thể đô thị Long Giao xác định phạm vi nghiên cứu làm cơ sở thành lập thị trấn Long Giao trong tương lai, do vậy toàn bộ diện tích xã Long Giao và một phần ấp 1 của xã Xuân </w:t>
      </w:r>
      <w:r w:rsidRPr="00F75E21">
        <w:t xml:space="preserve">Đường </w:t>
      </w:r>
      <w:r w:rsidR="00B02096" w:rsidRPr="00F75E21">
        <w:t xml:space="preserve">được </w:t>
      </w:r>
      <w:r w:rsidRPr="00F75E21">
        <w:t xml:space="preserve">đề xuất nằm trong phạm vi nghiên cứu khoảng 4.250ha, tuy nhiên phạm vi xây dựng đô thị khoảng 950ha. </w:t>
      </w:r>
    </w:p>
    <w:p w:rsidR="00481411" w:rsidRPr="00F75E21" w:rsidRDefault="00481411" w:rsidP="00F75E21">
      <w:pPr>
        <w:pStyle w:val="Noidung"/>
      </w:pPr>
    </w:p>
    <w:p w:rsidR="00AD18B6" w:rsidRDefault="00AD18B6" w:rsidP="00AD18B6">
      <w:pPr>
        <w:pStyle w:val="Heading3"/>
      </w:pPr>
      <w:bookmarkStart w:id="645" w:name="_Toc20672204"/>
      <w:r>
        <w:t>Về định hướng không gian đô thị:</w:t>
      </w:r>
      <w:bookmarkEnd w:id="645"/>
    </w:p>
    <w:p w:rsidR="00DB4F1F" w:rsidRPr="002B2076" w:rsidRDefault="00B93CE2" w:rsidP="00DB4F1F">
      <w:pPr>
        <w:pStyle w:val="Noidung"/>
      </w:pPr>
      <w:r>
        <w:t xml:space="preserve">- </w:t>
      </w:r>
      <w:r w:rsidR="00922837" w:rsidRPr="00922837">
        <w:t>Không gian đô thị theo quy hoạch được phê duyệt định hướng phát triển từ lõi trung tâm hành chính huyện xuống phía Nam, tuy nhiên hướng phát triển đô thị chưa tận dụng được lợi thế của tuyến đường ĐT773.</w:t>
      </w:r>
      <w:r>
        <w:t xml:space="preserve"> </w:t>
      </w:r>
      <w:r w:rsidR="00DB4F1F" w:rsidRPr="002B2076">
        <w:t>Các dự án nhỏ lẻ theo điều chỉnh quy hoạch cục bộ phá vỡ tổng thể không gian cảnh quan. Một số dự án khu dân cư chủ yếu vẫn là nhà chia lô, dân tự xây. Chưa chú trọng đến việc xây dựng đồng bộ các cơ sở hạ tầng xã hội và hạ tầng kỹ thuật.</w:t>
      </w:r>
      <w:r w:rsidR="00DB4F1F">
        <w:t xml:space="preserve"> </w:t>
      </w:r>
      <w:r w:rsidR="00DB4F1F" w:rsidRPr="002B2076">
        <w:t xml:space="preserve">Một số công trình công cộng tiện ích hiện hữu như chợ, thương mại dịch vụ,... không thu hút được tiểu thương, cần </w:t>
      </w:r>
      <w:r w:rsidR="00DB4F1F">
        <w:t xml:space="preserve">nghiên cứu đánh giá </w:t>
      </w:r>
      <w:r w:rsidR="00DB4F1F" w:rsidRPr="002B2076">
        <w:t>quy hoạch cho phù hợp với định hướng phát triển hiện nay.</w:t>
      </w:r>
    </w:p>
    <w:p w:rsidR="00922837" w:rsidRDefault="00B93CE2" w:rsidP="00AD18B6">
      <w:pPr>
        <w:pStyle w:val="Noidung"/>
      </w:pPr>
      <w:r>
        <w:t xml:space="preserve">- </w:t>
      </w:r>
      <w:r w:rsidRPr="00F75E21">
        <w:t>Đồ án điều chỉnh tổng thể đô thị Long Giao</w:t>
      </w:r>
      <w:r>
        <w:t xml:space="preserve"> khắc phục được nhược điểm trên bằng các phân tích, đánh giá cụ thể, tận dụng tối đa lợi thế từ những dự án trọng điểm tác động lên sự hình thành và phát triển đô thị Long Giao trong tương lai</w:t>
      </w:r>
      <w:r w:rsidR="002B2076">
        <w:t>. Qua đó, định hướng không gian đô thị Long Giao phát triển về Phía Tây</w:t>
      </w:r>
      <w:r w:rsidR="00375398">
        <w:t xml:space="preserve"> đồng thời b</w:t>
      </w:r>
      <w:r w:rsidR="00DB4F1F">
        <w:t>ố trí</w:t>
      </w:r>
      <w:r w:rsidR="00375398">
        <w:t>,</w:t>
      </w:r>
      <w:r w:rsidR="00DB4F1F">
        <w:t xml:space="preserve"> sắp xếp lại các nhóm không gian trong đô thị.</w:t>
      </w:r>
    </w:p>
    <w:p w:rsidR="00B93CE2" w:rsidRPr="00AD18B6" w:rsidRDefault="00B93CE2" w:rsidP="00AD18B6">
      <w:pPr>
        <w:pStyle w:val="Noidung"/>
        <w:rPr>
          <w:color w:val="FF0000"/>
        </w:rPr>
      </w:pPr>
    </w:p>
    <w:p w:rsidR="00AD18B6" w:rsidRDefault="00AD18B6" w:rsidP="00AD18B6">
      <w:pPr>
        <w:pStyle w:val="Heading3"/>
      </w:pPr>
      <w:bookmarkStart w:id="646" w:name="_Toc20672205"/>
      <w:r>
        <w:t>Về quy hoạch sử dụng đất:</w:t>
      </w:r>
      <w:bookmarkEnd w:id="646"/>
    </w:p>
    <w:p w:rsidR="002B2076" w:rsidRDefault="002B2076" w:rsidP="002B2076">
      <w:pPr>
        <w:pStyle w:val="Noidung"/>
      </w:pPr>
      <w:r w:rsidRPr="00F75E21">
        <w:t xml:space="preserve">Đô thị Long Giao </w:t>
      </w:r>
      <w:r>
        <w:t xml:space="preserve">được duyệt </w:t>
      </w:r>
      <w:r w:rsidRPr="00F75E21">
        <w:t xml:space="preserve">theo Quyết định </w:t>
      </w:r>
      <w:r>
        <w:t xml:space="preserve">số </w:t>
      </w:r>
      <w:r w:rsidRPr="002B2076">
        <w:t xml:space="preserve">4789/QĐ.CT.UBT </w:t>
      </w:r>
      <w:r w:rsidRPr="002B2076">
        <w:br/>
        <w:t>ngày 12/10/2004</w:t>
      </w:r>
      <w:r w:rsidRPr="00F75E21">
        <w:t xml:space="preserve"> năm 2004</w:t>
      </w:r>
      <w:r w:rsidR="00DB4F1F">
        <w:t>, tuy nhiên các thông số sử dụng đất</w:t>
      </w:r>
      <w:r w:rsidRPr="00F75E21">
        <w:t xml:space="preserve"> không đồng nhất giữa thuyết minh và bản vẽ, gây khó khăn cho công tác quản lý và đầu tư xây dựng. </w:t>
      </w:r>
      <w:r w:rsidR="00DB4F1F">
        <w:t>Cụ thể:</w:t>
      </w:r>
    </w:p>
    <w:p w:rsidR="00615B2C" w:rsidRPr="00F678F7" w:rsidRDefault="00615B2C" w:rsidP="00615B2C">
      <w:pPr>
        <w:pStyle w:val="Noidung"/>
        <w:rPr>
          <w:i/>
          <w:szCs w:val="28"/>
        </w:rPr>
      </w:pPr>
      <w:r>
        <w:rPr>
          <w:i/>
          <w:szCs w:val="28"/>
        </w:rPr>
        <w:t xml:space="preserve">Bảng 15: </w:t>
      </w:r>
      <w:r w:rsidRPr="00F678F7">
        <w:rPr>
          <w:i/>
          <w:szCs w:val="28"/>
        </w:rPr>
        <w:t xml:space="preserve">Bảng </w:t>
      </w:r>
      <w:r>
        <w:rPr>
          <w:i/>
          <w:szCs w:val="28"/>
        </w:rPr>
        <w:t xml:space="preserve">so sánh </w:t>
      </w:r>
      <w:r w:rsidRPr="00F678F7">
        <w:rPr>
          <w:i/>
          <w:szCs w:val="28"/>
        </w:rPr>
        <w:t xml:space="preserve">sử dụng đất </w:t>
      </w:r>
      <w:r>
        <w:rPr>
          <w:i/>
          <w:szCs w:val="28"/>
        </w:rPr>
        <w:t>giữa Quyết định phê duyệt đồ án và số liệu do được trên bảng đồ đi kèm Quyết định phê duyệt</w:t>
      </w:r>
      <w:r w:rsidRPr="00F678F7">
        <w:rPr>
          <w:i/>
          <w:szCs w:val="28"/>
        </w:rPr>
        <w:t>:</w:t>
      </w:r>
    </w:p>
    <w:tbl>
      <w:tblPr>
        <w:tblW w:w="9067"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97"/>
        <w:gridCol w:w="1985"/>
        <w:gridCol w:w="1984"/>
        <w:gridCol w:w="1701"/>
      </w:tblGrid>
      <w:tr w:rsidR="002B2076" w:rsidRPr="002B2076" w:rsidTr="00841F04">
        <w:trPr>
          <w:trHeight w:val="518"/>
          <w:tblHeader/>
        </w:trPr>
        <w:tc>
          <w:tcPr>
            <w:tcW w:w="3397" w:type="dxa"/>
            <w:vMerge w:val="restart"/>
            <w:shd w:val="clear" w:color="auto" w:fill="auto"/>
            <w:vAlign w:val="center"/>
            <w:hideMark/>
          </w:tcPr>
          <w:p w:rsidR="002B2076" w:rsidRPr="002B2076" w:rsidRDefault="002B2076" w:rsidP="002B2076">
            <w:pPr>
              <w:keepNext w:val="0"/>
              <w:widowControl/>
              <w:spacing w:line="240" w:lineRule="auto"/>
              <w:jc w:val="center"/>
              <w:rPr>
                <w:rFonts w:eastAsia="Times New Roman" w:cs="Times New Roman"/>
                <w:bCs/>
                <w:color w:val="000000"/>
                <w:sz w:val="18"/>
                <w:szCs w:val="18"/>
              </w:rPr>
            </w:pPr>
            <w:r w:rsidRPr="002B2076">
              <w:rPr>
                <w:rFonts w:eastAsia="Times New Roman" w:cs="Times New Roman"/>
                <w:bCs/>
                <w:color w:val="000000"/>
                <w:sz w:val="18"/>
                <w:szCs w:val="18"/>
              </w:rPr>
              <w:t>TÊN CÁC KHU CHỨC NĂNG</w:t>
            </w:r>
          </w:p>
        </w:tc>
        <w:tc>
          <w:tcPr>
            <w:tcW w:w="5670" w:type="dxa"/>
            <w:gridSpan w:val="3"/>
            <w:shd w:val="clear" w:color="auto" w:fill="auto"/>
            <w:vAlign w:val="center"/>
            <w:hideMark/>
          </w:tcPr>
          <w:p w:rsidR="002B2076" w:rsidRPr="002B2076" w:rsidRDefault="002B2076" w:rsidP="002B2076">
            <w:pPr>
              <w:keepNext w:val="0"/>
              <w:widowControl/>
              <w:spacing w:line="240" w:lineRule="auto"/>
              <w:jc w:val="center"/>
              <w:rPr>
                <w:rFonts w:eastAsia="Times New Roman" w:cs="Times New Roman"/>
                <w:bCs/>
                <w:color w:val="000000"/>
                <w:sz w:val="18"/>
                <w:szCs w:val="18"/>
              </w:rPr>
            </w:pPr>
            <w:r w:rsidRPr="002B2076">
              <w:rPr>
                <w:rFonts w:eastAsia="Times New Roman" w:cs="Times New Roman"/>
                <w:bCs/>
                <w:color w:val="000000"/>
                <w:sz w:val="18"/>
                <w:szCs w:val="18"/>
              </w:rPr>
              <w:t xml:space="preserve">QĐ 4789/QĐ.CT.UBT </w:t>
            </w:r>
            <w:r w:rsidRPr="002B2076">
              <w:rPr>
                <w:rFonts w:eastAsia="Times New Roman" w:cs="Times New Roman"/>
                <w:bCs/>
                <w:color w:val="000000"/>
                <w:sz w:val="18"/>
                <w:szCs w:val="18"/>
              </w:rPr>
              <w:br/>
              <w:t>ngày 12/10/2004</w:t>
            </w:r>
          </w:p>
        </w:tc>
      </w:tr>
      <w:tr w:rsidR="002B2076" w:rsidRPr="002B2076" w:rsidTr="00841F04">
        <w:trPr>
          <w:trHeight w:val="592"/>
          <w:tblHeader/>
        </w:trPr>
        <w:tc>
          <w:tcPr>
            <w:tcW w:w="3397" w:type="dxa"/>
            <w:vMerge/>
            <w:vAlign w:val="center"/>
            <w:hideMark/>
          </w:tcPr>
          <w:p w:rsidR="002B2076" w:rsidRPr="002B2076" w:rsidRDefault="002B2076" w:rsidP="002B2076">
            <w:pPr>
              <w:keepNext w:val="0"/>
              <w:widowControl/>
              <w:spacing w:line="240" w:lineRule="auto"/>
              <w:jc w:val="left"/>
              <w:rPr>
                <w:rFonts w:eastAsia="Times New Roman" w:cs="Times New Roman"/>
                <w:bCs/>
                <w:color w:val="000000"/>
                <w:sz w:val="18"/>
                <w:szCs w:val="18"/>
              </w:rPr>
            </w:pPr>
          </w:p>
        </w:tc>
        <w:tc>
          <w:tcPr>
            <w:tcW w:w="1985" w:type="dxa"/>
            <w:shd w:val="clear" w:color="auto" w:fill="auto"/>
            <w:vAlign w:val="center"/>
            <w:hideMark/>
          </w:tcPr>
          <w:p w:rsidR="002B2076" w:rsidRPr="002B2076" w:rsidRDefault="002B2076" w:rsidP="002B2076">
            <w:pPr>
              <w:keepNext w:val="0"/>
              <w:widowControl/>
              <w:spacing w:line="240" w:lineRule="auto"/>
              <w:jc w:val="center"/>
              <w:rPr>
                <w:rFonts w:eastAsia="Times New Roman" w:cs="Times New Roman"/>
                <w:bCs/>
                <w:color w:val="000000"/>
                <w:sz w:val="18"/>
                <w:szCs w:val="18"/>
              </w:rPr>
            </w:pPr>
            <w:r w:rsidRPr="002B2076">
              <w:rPr>
                <w:rFonts w:eastAsia="Times New Roman" w:cs="Times New Roman"/>
                <w:bCs/>
                <w:color w:val="000000"/>
                <w:sz w:val="18"/>
                <w:szCs w:val="18"/>
              </w:rPr>
              <w:t>S</w:t>
            </w:r>
            <w:r w:rsidR="00841F04">
              <w:rPr>
                <w:rFonts w:eastAsia="Times New Roman" w:cs="Times New Roman"/>
                <w:bCs/>
                <w:color w:val="000000"/>
                <w:sz w:val="18"/>
                <w:szCs w:val="18"/>
              </w:rPr>
              <w:t xml:space="preserve">Ố LIỆU THUYẾT MINH  </w:t>
            </w:r>
            <w:r w:rsidR="00841F04">
              <w:rPr>
                <w:rFonts w:eastAsia="Times New Roman" w:cs="Times New Roman"/>
                <w:bCs/>
                <w:color w:val="000000"/>
                <w:sz w:val="18"/>
                <w:szCs w:val="18"/>
              </w:rPr>
              <w:br/>
              <w:t xml:space="preserve">ĐƯỢC DUYỆT </w:t>
            </w:r>
            <w:r w:rsidRPr="002B2076">
              <w:rPr>
                <w:rFonts w:eastAsia="Times New Roman" w:cs="Times New Roman"/>
                <w:bCs/>
                <w:color w:val="000000"/>
                <w:sz w:val="18"/>
                <w:szCs w:val="18"/>
              </w:rPr>
              <w:t>(ha)</w:t>
            </w:r>
          </w:p>
        </w:tc>
        <w:tc>
          <w:tcPr>
            <w:tcW w:w="1984" w:type="dxa"/>
            <w:shd w:val="clear" w:color="auto" w:fill="auto"/>
            <w:vAlign w:val="center"/>
            <w:hideMark/>
          </w:tcPr>
          <w:p w:rsidR="002B2076" w:rsidRPr="002B2076" w:rsidRDefault="002B2076" w:rsidP="002B2076">
            <w:pPr>
              <w:keepNext w:val="0"/>
              <w:widowControl/>
              <w:spacing w:line="240" w:lineRule="auto"/>
              <w:jc w:val="center"/>
              <w:rPr>
                <w:rFonts w:eastAsia="Times New Roman" w:cs="Times New Roman"/>
                <w:bCs/>
                <w:color w:val="000000"/>
                <w:sz w:val="18"/>
                <w:szCs w:val="18"/>
              </w:rPr>
            </w:pPr>
            <w:r w:rsidRPr="002B2076">
              <w:rPr>
                <w:rFonts w:eastAsia="Times New Roman" w:cs="Times New Roman"/>
                <w:bCs/>
                <w:color w:val="000000"/>
                <w:sz w:val="18"/>
                <w:szCs w:val="18"/>
              </w:rPr>
              <w:t>SỐ LIỆU</w:t>
            </w:r>
            <w:r w:rsidR="00841F04">
              <w:rPr>
                <w:rFonts w:eastAsia="Times New Roman" w:cs="Times New Roman"/>
                <w:bCs/>
                <w:color w:val="000000"/>
                <w:sz w:val="18"/>
                <w:szCs w:val="18"/>
              </w:rPr>
              <w:t xml:space="preserve"> ĐO ĐƯỢC TRÊN BẢN ĐỒ ĐƯỢC DUYỆT </w:t>
            </w:r>
            <w:r w:rsidRPr="002B2076">
              <w:rPr>
                <w:rFonts w:eastAsia="Times New Roman" w:cs="Times New Roman"/>
                <w:bCs/>
                <w:color w:val="000000"/>
                <w:sz w:val="18"/>
                <w:szCs w:val="18"/>
              </w:rPr>
              <w:t>(ha)</w:t>
            </w:r>
          </w:p>
        </w:tc>
        <w:tc>
          <w:tcPr>
            <w:tcW w:w="1701" w:type="dxa"/>
            <w:shd w:val="clear" w:color="auto" w:fill="auto"/>
            <w:vAlign w:val="center"/>
            <w:hideMark/>
          </w:tcPr>
          <w:p w:rsidR="002B2076" w:rsidRPr="002B2076" w:rsidRDefault="002B2076" w:rsidP="002B2076">
            <w:pPr>
              <w:keepNext w:val="0"/>
              <w:widowControl/>
              <w:spacing w:line="240" w:lineRule="auto"/>
              <w:jc w:val="center"/>
              <w:rPr>
                <w:rFonts w:eastAsia="Times New Roman" w:cs="Times New Roman"/>
                <w:bCs/>
                <w:color w:val="000000"/>
                <w:sz w:val="18"/>
                <w:szCs w:val="18"/>
              </w:rPr>
            </w:pPr>
            <w:r w:rsidRPr="002B2076">
              <w:rPr>
                <w:rFonts w:eastAsia="Times New Roman" w:cs="Times New Roman"/>
                <w:bCs/>
                <w:color w:val="000000"/>
                <w:sz w:val="18"/>
                <w:szCs w:val="18"/>
              </w:rPr>
              <w:t>Chênh lệch giữa bản đồ và số liệu thuyết minh</w:t>
            </w:r>
          </w:p>
        </w:tc>
      </w:tr>
      <w:tr w:rsidR="002B2076" w:rsidRPr="002B2076" w:rsidTr="00841F04">
        <w:trPr>
          <w:trHeight w:val="529"/>
        </w:trPr>
        <w:tc>
          <w:tcPr>
            <w:tcW w:w="3397" w:type="dxa"/>
            <w:shd w:val="clear" w:color="auto" w:fill="auto"/>
            <w:vAlign w:val="center"/>
            <w:hideMark/>
          </w:tcPr>
          <w:p w:rsidR="002B2076" w:rsidRPr="002B2076" w:rsidRDefault="002B2076" w:rsidP="002B2076">
            <w:pPr>
              <w:keepNext w:val="0"/>
              <w:widowControl/>
              <w:spacing w:line="240" w:lineRule="auto"/>
              <w:jc w:val="center"/>
              <w:rPr>
                <w:rFonts w:eastAsia="Times New Roman" w:cs="Times New Roman"/>
                <w:bCs/>
                <w:color w:val="000000"/>
                <w:sz w:val="18"/>
                <w:szCs w:val="18"/>
              </w:rPr>
            </w:pPr>
            <w:r w:rsidRPr="002B2076">
              <w:rPr>
                <w:rFonts w:eastAsia="Times New Roman" w:cs="Times New Roman"/>
                <w:bCs/>
                <w:color w:val="000000"/>
                <w:sz w:val="18"/>
                <w:szCs w:val="18"/>
              </w:rPr>
              <w:t>1. Khu hành chính - thương mại dịch vụ công cộng</w:t>
            </w:r>
          </w:p>
        </w:tc>
        <w:tc>
          <w:tcPr>
            <w:tcW w:w="1985" w:type="dxa"/>
            <w:shd w:val="clear" w:color="auto" w:fill="auto"/>
            <w:noWrap/>
            <w:vAlign w:val="center"/>
            <w:hideMark/>
          </w:tcPr>
          <w:p w:rsidR="002B2076" w:rsidRPr="002B2076" w:rsidRDefault="002B2076" w:rsidP="002B2076">
            <w:pPr>
              <w:keepNext w:val="0"/>
              <w:widowControl/>
              <w:spacing w:line="240" w:lineRule="auto"/>
              <w:jc w:val="center"/>
              <w:rPr>
                <w:rFonts w:eastAsia="Times New Roman" w:cs="Times New Roman"/>
                <w:bCs/>
                <w:color w:val="000000"/>
                <w:sz w:val="18"/>
                <w:szCs w:val="18"/>
              </w:rPr>
            </w:pPr>
            <w:r w:rsidRPr="002B2076">
              <w:rPr>
                <w:rFonts w:eastAsia="Times New Roman" w:cs="Times New Roman"/>
                <w:bCs/>
                <w:color w:val="000000"/>
                <w:sz w:val="18"/>
                <w:szCs w:val="18"/>
              </w:rPr>
              <w:t>85</w:t>
            </w:r>
          </w:p>
        </w:tc>
        <w:tc>
          <w:tcPr>
            <w:tcW w:w="1984" w:type="dxa"/>
            <w:shd w:val="clear" w:color="auto" w:fill="auto"/>
            <w:noWrap/>
            <w:vAlign w:val="center"/>
            <w:hideMark/>
          </w:tcPr>
          <w:p w:rsidR="002B2076" w:rsidRPr="002B2076" w:rsidRDefault="002B2076" w:rsidP="002B2076">
            <w:pPr>
              <w:keepNext w:val="0"/>
              <w:widowControl/>
              <w:spacing w:line="240" w:lineRule="auto"/>
              <w:jc w:val="right"/>
              <w:rPr>
                <w:rFonts w:eastAsia="Times New Roman" w:cs="Times New Roman"/>
                <w:bCs/>
                <w:color w:val="000000"/>
                <w:sz w:val="18"/>
                <w:szCs w:val="18"/>
              </w:rPr>
            </w:pPr>
            <w:r w:rsidRPr="002B2076">
              <w:rPr>
                <w:rFonts w:eastAsia="Times New Roman" w:cs="Times New Roman"/>
                <w:bCs/>
                <w:color w:val="000000"/>
                <w:sz w:val="18"/>
                <w:szCs w:val="18"/>
              </w:rPr>
              <w:t>104,66</w:t>
            </w:r>
          </w:p>
        </w:tc>
        <w:tc>
          <w:tcPr>
            <w:tcW w:w="1701" w:type="dxa"/>
            <w:shd w:val="clear" w:color="auto" w:fill="auto"/>
            <w:noWrap/>
            <w:vAlign w:val="center"/>
            <w:hideMark/>
          </w:tcPr>
          <w:p w:rsidR="002B2076" w:rsidRPr="002B2076" w:rsidRDefault="002B2076" w:rsidP="002B2076">
            <w:pPr>
              <w:keepNext w:val="0"/>
              <w:widowControl/>
              <w:spacing w:line="240" w:lineRule="auto"/>
              <w:jc w:val="right"/>
              <w:rPr>
                <w:rFonts w:eastAsia="Times New Roman" w:cs="Times New Roman"/>
                <w:bCs/>
                <w:color w:val="000000"/>
                <w:sz w:val="18"/>
                <w:szCs w:val="18"/>
              </w:rPr>
            </w:pPr>
            <w:r w:rsidRPr="002B2076">
              <w:rPr>
                <w:rFonts w:eastAsia="Times New Roman" w:cs="Times New Roman"/>
                <w:bCs/>
                <w:color w:val="000000"/>
                <w:sz w:val="18"/>
                <w:szCs w:val="18"/>
              </w:rPr>
              <w:t>19,66</w:t>
            </w:r>
          </w:p>
        </w:tc>
      </w:tr>
      <w:tr w:rsidR="002B2076" w:rsidRPr="002B2076" w:rsidTr="00841F04">
        <w:trPr>
          <w:trHeight w:val="360"/>
        </w:trPr>
        <w:tc>
          <w:tcPr>
            <w:tcW w:w="3397" w:type="dxa"/>
            <w:shd w:val="clear" w:color="auto" w:fill="auto"/>
            <w:noWrap/>
            <w:vAlign w:val="center"/>
            <w:hideMark/>
          </w:tcPr>
          <w:p w:rsidR="002B2076" w:rsidRPr="002B2076" w:rsidRDefault="002B2076" w:rsidP="002B2076">
            <w:pPr>
              <w:keepNext w:val="0"/>
              <w:widowControl/>
              <w:spacing w:line="240" w:lineRule="auto"/>
              <w:jc w:val="left"/>
              <w:rPr>
                <w:rFonts w:eastAsia="Times New Roman" w:cs="Times New Roman"/>
                <w:b w:val="0"/>
                <w:i/>
                <w:iCs/>
                <w:color w:val="000000"/>
                <w:sz w:val="18"/>
                <w:szCs w:val="18"/>
              </w:rPr>
            </w:pPr>
            <w:r w:rsidRPr="002B2076">
              <w:rPr>
                <w:rFonts w:eastAsia="Times New Roman" w:cs="Times New Roman"/>
                <w:b w:val="0"/>
                <w:i/>
                <w:iCs/>
                <w:color w:val="000000"/>
                <w:sz w:val="18"/>
                <w:szCs w:val="18"/>
              </w:rPr>
              <w:t>Trung tâm hành chính cấp huyện</w:t>
            </w:r>
          </w:p>
        </w:tc>
        <w:tc>
          <w:tcPr>
            <w:tcW w:w="1985" w:type="dxa"/>
            <w:shd w:val="clear" w:color="auto" w:fill="auto"/>
            <w:noWrap/>
            <w:vAlign w:val="center"/>
            <w:hideMark/>
          </w:tcPr>
          <w:p w:rsidR="002B2076" w:rsidRPr="002B2076" w:rsidRDefault="002B2076" w:rsidP="002B2076">
            <w:pPr>
              <w:keepNext w:val="0"/>
              <w:widowControl/>
              <w:spacing w:line="240" w:lineRule="auto"/>
              <w:jc w:val="center"/>
              <w:rPr>
                <w:rFonts w:eastAsia="Times New Roman" w:cs="Times New Roman"/>
                <w:b w:val="0"/>
                <w:i/>
                <w:iCs/>
                <w:color w:val="000000"/>
                <w:sz w:val="18"/>
                <w:szCs w:val="18"/>
              </w:rPr>
            </w:pPr>
            <w:r w:rsidRPr="002B2076">
              <w:rPr>
                <w:rFonts w:eastAsia="Times New Roman" w:cs="Times New Roman"/>
                <w:b w:val="0"/>
                <w:i/>
                <w:iCs/>
                <w:color w:val="000000"/>
                <w:sz w:val="18"/>
                <w:szCs w:val="18"/>
              </w:rPr>
              <w:t>20</w:t>
            </w:r>
          </w:p>
        </w:tc>
        <w:tc>
          <w:tcPr>
            <w:tcW w:w="1984" w:type="dxa"/>
            <w:shd w:val="clear" w:color="auto" w:fill="auto"/>
            <w:noWrap/>
            <w:vAlign w:val="center"/>
            <w:hideMark/>
          </w:tcPr>
          <w:p w:rsidR="002B2076" w:rsidRPr="002B2076" w:rsidRDefault="002B2076" w:rsidP="002B2076">
            <w:pPr>
              <w:keepNext w:val="0"/>
              <w:widowControl/>
              <w:spacing w:line="240" w:lineRule="auto"/>
              <w:jc w:val="right"/>
              <w:rPr>
                <w:rFonts w:eastAsia="Times New Roman" w:cs="Times New Roman"/>
                <w:b w:val="0"/>
                <w:i/>
                <w:iCs/>
                <w:color w:val="000000"/>
                <w:sz w:val="18"/>
                <w:szCs w:val="18"/>
              </w:rPr>
            </w:pPr>
            <w:r w:rsidRPr="002B2076">
              <w:rPr>
                <w:rFonts w:eastAsia="Times New Roman" w:cs="Times New Roman"/>
                <w:b w:val="0"/>
                <w:i/>
                <w:iCs/>
                <w:color w:val="000000"/>
                <w:sz w:val="18"/>
                <w:szCs w:val="18"/>
              </w:rPr>
              <w:t>25,77</w:t>
            </w:r>
          </w:p>
        </w:tc>
        <w:tc>
          <w:tcPr>
            <w:tcW w:w="1701" w:type="dxa"/>
            <w:shd w:val="clear" w:color="auto" w:fill="auto"/>
            <w:noWrap/>
            <w:vAlign w:val="center"/>
            <w:hideMark/>
          </w:tcPr>
          <w:p w:rsidR="002B2076" w:rsidRPr="002B2076" w:rsidRDefault="002B2076" w:rsidP="002B2076">
            <w:pPr>
              <w:keepNext w:val="0"/>
              <w:widowControl/>
              <w:spacing w:line="240" w:lineRule="auto"/>
              <w:jc w:val="right"/>
              <w:rPr>
                <w:rFonts w:eastAsia="Times New Roman" w:cs="Times New Roman"/>
                <w:b w:val="0"/>
                <w:i/>
                <w:iCs/>
                <w:color w:val="000000"/>
                <w:sz w:val="18"/>
                <w:szCs w:val="18"/>
              </w:rPr>
            </w:pPr>
            <w:r w:rsidRPr="002B2076">
              <w:rPr>
                <w:rFonts w:eastAsia="Times New Roman" w:cs="Times New Roman"/>
                <w:b w:val="0"/>
                <w:i/>
                <w:iCs/>
                <w:color w:val="000000"/>
                <w:sz w:val="18"/>
                <w:szCs w:val="18"/>
              </w:rPr>
              <w:t>5,77</w:t>
            </w:r>
          </w:p>
        </w:tc>
      </w:tr>
      <w:tr w:rsidR="002B2076" w:rsidRPr="002B2076" w:rsidTr="00841F04">
        <w:trPr>
          <w:trHeight w:val="360"/>
        </w:trPr>
        <w:tc>
          <w:tcPr>
            <w:tcW w:w="3397" w:type="dxa"/>
            <w:shd w:val="clear" w:color="auto" w:fill="auto"/>
            <w:noWrap/>
            <w:vAlign w:val="center"/>
            <w:hideMark/>
          </w:tcPr>
          <w:p w:rsidR="002B2076" w:rsidRPr="002B2076" w:rsidRDefault="002B2076" w:rsidP="002B2076">
            <w:pPr>
              <w:keepNext w:val="0"/>
              <w:widowControl/>
              <w:spacing w:line="240" w:lineRule="auto"/>
              <w:jc w:val="left"/>
              <w:rPr>
                <w:rFonts w:eastAsia="Times New Roman" w:cs="Times New Roman"/>
                <w:b w:val="0"/>
                <w:i/>
                <w:iCs/>
                <w:color w:val="000000"/>
                <w:sz w:val="18"/>
                <w:szCs w:val="18"/>
              </w:rPr>
            </w:pPr>
            <w:r w:rsidRPr="002B2076">
              <w:rPr>
                <w:rFonts w:eastAsia="Times New Roman" w:cs="Times New Roman"/>
                <w:b w:val="0"/>
                <w:i/>
                <w:iCs/>
                <w:color w:val="000000"/>
                <w:sz w:val="18"/>
                <w:szCs w:val="18"/>
              </w:rPr>
              <w:lastRenderedPageBreak/>
              <w:t>Trung tâm cấp thị trấn</w:t>
            </w:r>
          </w:p>
        </w:tc>
        <w:tc>
          <w:tcPr>
            <w:tcW w:w="1985" w:type="dxa"/>
            <w:shd w:val="clear" w:color="auto" w:fill="auto"/>
            <w:noWrap/>
            <w:vAlign w:val="center"/>
            <w:hideMark/>
          </w:tcPr>
          <w:p w:rsidR="002B2076" w:rsidRPr="002B2076" w:rsidRDefault="002B2076" w:rsidP="002B2076">
            <w:pPr>
              <w:keepNext w:val="0"/>
              <w:widowControl/>
              <w:spacing w:line="240" w:lineRule="auto"/>
              <w:jc w:val="center"/>
              <w:rPr>
                <w:rFonts w:eastAsia="Times New Roman" w:cs="Times New Roman"/>
                <w:b w:val="0"/>
                <w:i/>
                <w:iCs/>
                <w:color w:val="000000"/>
                <w:sz w:val="18"/>
                <w:szCs w:val="18"/>
              </w:rPr>
            </w:pPr>
            <w:r w:rsidRPr="002B2076">
              <w:rPr>
                <w:rFonts w:eastAsia="Times New Roman" w:cs="Times New Roman"/>
                <w:b w:val="0"/>
                <w:i/>
                <w:iCs/>
                <w:color w:val="000000"/>
                <w:sz w:val="18"/>
                <w:szCs w:val="18"/>
              </w:rPr>
              <w:t>10</w:t>
            </w:r>
          </w:p>
        </w:tc>
        <w:tc>
          <w:tcPr>
            <w:tcW w:w="1984" w:type="dxa"/>
            <w:shd w:val="clear" w:color="auto" w:fill="auto"/>
            <w:noWrap/>
            <w:vAlign w:val="center"/>
            <w:hideMark/>
          </w:tcPr>
          <w:p w:rsidR="002B2076" w:rsidRPr="002B2076" w:rsidRDefault="002B2076" w:rsidP="002B2076">
            <w:pPr>
              <w:keepNext w:val="0"/>
              <w:widowControl/>
              <w:spacing w:line="240" w:lineRule="auto"/>
              <w:jc w:val="right"/>
              <w:rPr>
                <w:rFonts w:eastAsia="Times New Roman" w:cs="Times New Roman"/>
                <w:b w:val="0"/>
                <w:i/>
                <w:iCs/>
                <w:color w:val="000000"/>
                <w:sz w:val="18"/>
                <w:szCs w:val="18"/>
              </w:rPr>
            </w:pPr>
            <w:r w:rsidRPr="002B2076">
              <w:rPr>
                <w:rFonts w:eastAsia="Times New Roman" w:cs="Times New Roman"/>
                <w:b w:val="0"/>
                <w:i/>
                <w:iCs/>
                <w:color w:val="000000"/>
                <w:sz w:val="18"/>
                <w:szCs w:val="18"/>
              </w:rPr>
              <w:t>23,98</w:t>
            </w:r>
          </w:p>
        </w:tc>
        <w:tc>
          <w:tcPr>
            <w:tcW w:w="1701" w:type="dxa"/>
            <w:shd w:val="clear" w:color="auto" w:fill="auto"/>
            <w:noWrap/>
            <w:vAlign w:val="center"/>
            <w:hideMark/>
          </w:tcPr>
          <w:p w:rsidR="002B2076" w:rsidRPr="002B2076" w:rsidRDefault="002B2076" w:rsidP="002B2076">
            <w:pPr>
              <w:keepNext w:val="0"/>
              <w:widowControl/>
              <w:spacing w:line="240" w:lineRule="auto"/>
              <w:jc w:val="right"/>
              <w:rPr>
                <w:rFonts w:eastAsia="Times New Roman" w:cs="Times New Roman"/>
                <w:b w:val="0"/>
                <w:i/>
                <w:iCs/>
                <w:color w:val="000000"/>
                <w:sz w:val="18"/>
                <w:szCs w:val="18"/>
              </w:rPr>
            </w:pPr>
            <w:r w:rsidRPr="002B2076">
              <w:rPr>
                <w:rFonts w:eastAsia="Times New Roman" w:cs="Times New Roman"/>
                <w:b w:val="0"/>
                <w:i/>
                <w:iCs/>
                <w:color w:val="000000"/>
                <w:sz w:val="18"/>
                <w:szCs w:val="18"/>
              </w:rPr>
              <w:t>13,98</w:t>
            </w:r>
          </w:p>
        </w:tc>
      </w:tr>
      <w:tr w:rsidR="002B2076" w:rsidRPr="002B2076" w:rsidTr="00841F04">
        <w:trPr>
          <w:trHeight w:val="360"/>
        </w:trPr>
        <w:tc>
          <w:tcPr>
            <w:tcW w:w="3397" w:type="dxa"/>
            <w:shd w:val="clear" w:color="auto" w:fill="auto"/>
            <w:noWrap/>
            <w:vAlign w:val="center"/>
            <w:hideMark/>
          </w:tcPr>
          <w:p w:rsidR="002B2076" w:rsidRPr="002B2076" w:rsidRDefault="002B2076" w:rsidP="002B2076">
            <w:pPr>
              <w:keepNext w:val="0"/>
              <w:widowControl/>
              <w:spacing w:line="240" w:lineRule="auto"/>
              <w:jc w:val="left"/>
              <w:rPr>
                <w:rFonts w:eastAsia="Times New Roman" w:cs="Times New Roman"/>
                <w:b w:val="0"/>
                <w:i/>
                <w:iCs/>
                <w:color w:val="000000"/>
                <w:sz w:val="18"/>
                <w:szCs w:val="18"/>
              </w:rPr>
            </w:pPr>
            <w:r w:rsidRPr="002B2076">
              <w:rPr>
                <w:rFonts w:eastAsia="Times New Roman" w:cs="Times New Roman"/>
                <w:b w:val="0"/>
                <w:i/>
                <w:iCs/>
                <w:color w:val="000000"/>
                <w:sz w:val="18"/>
                <w:szCs w:val="18"/>
              </w:rPr>
              <w:t>Khu thương mại - công cộng các cấp</w:t>
            </w:r>
          </w:p>
        </w:tc>
        <w:tc>
          <w:tcPr>
            <w:tcW w:w="1985" w:type="dxa"/>
            <w:shd w:val="clear" w:color="auto" w:fill="auto"/>
            <w:noWrap/>
            <w:vAlign w:val="center"/>
            <w:hideMark/>
          </w:tcPr>
          <w:p w:rsidR="002B2076" w:rsidRPr="002B2076" w:rsidRDefault="002B2076" w:rsidP="002B2076">
            <w:pPr>
              <w:keepNext w:val="0"/>
              <w:widowControl/>
              <w:spacing w:line="240" w:lineRule="auto"/>
              <w:jc w:val="center"/>
              <w:rPr>
                <w:rFonts w:eastAsia="Times New Roman" w:cs="Times New Roman"/>
                <w:b w:val="0"/>
                <w:i/>
                <w:iCs/>
                <w:color w:val="000000"/>
                <w:sz w:val="18"/>
                <w:szCs w:val="18"/>
              </w:rPr>
            </w:pPr>
            <w:r w:rsidRPr="002B2076">
              <w:rPr>
                <w:rFonts w:eastAsia="Times New Roman" w:cs="Times New Roman"/>
                <w:b w:val="0"/>
                <w:i/>
                <w:iCs/>
                <w:color w:val="000000"/>
                <w:sz w:val="18"/>
                <w:szCs w:val="18"/>
              </w:rPr>
              <w:t>25</w:t>
            </w:r>
          </w:p>
        </w:tc>
        <w:tc>
          <w:tcPr>
            <w:tcW w:w="1984" w:type="dxa"/>
            <w:shd w:val="clear" w:color="auto" w:fill="auto"/>
            <w:noWrap/>
            <w:vAlign w:val="center"/>
            <w:hideMark/>
          </w:tcPr>
          <w:p w:rsidR="002B2076" w:rsidRPr="002B2076" w:rsidRDefault="002B2076" w:rsidP="002B2076">
            <w:pPr>
              <w:keepNext w:val="0"/>
              <w:widowControl/>
              <w:spacing w:line="240" w:lineRule="auto"/>
              <w:jc w:val="right"/>
              <w:rPr>
                <w:rFonts w:eastAsia="Times New Roman" w:cs="Times New Roman"/>
                <w:b w:val="0"/>
                <w:i/>
                <w:iCs/>
                <w:color w:val="000000"/>
                <w:sz w:val="18"/>
                <w:szCs w:val="18"/>
              </w:rPr>
            </w:pPr>
            <w:r w:rsidRPr="002B2076">
              <w:rPr>
                <w:rFonts w:eastAsia="Times New Roman" w:cs="Times New Roman"/>
                <w:b w:val="0"/>
                <w:i/>
                <w:iCs/>
                <w:color w:val="000000"/>
                <w:sz w:val="18"/>
                <w:szCs w:val="18"/>
              </w:rPr>
              <w:t>33,12</w:t>
            </w:r>
          </w:p>
        </w:tc>
        <w:tc>
          <w:tcPr>
            <w:tcW w:w="1701" w:type="dxa"/>
            <w:shd w:val="clear" w:color="auto" w:fill="auto"/>
            <w:noWrap/>
            <w:vAlign w:val="center"/>
            <w:hideMark/>
          </w:tcPr>
          <w:p w:rsidR="002B2076" w:rsidRPr="002B2076" w:rsidRDefault="002B2076" w:rsidP="002B2076">
            <w:pPr>
              <w:keepNext w:val="0"/>
              <w:widowControl/>
              <w:spacing w:line="240" w:lineRule="auto"/>
              <w:jc w:val="right"/>
              <w:rPr>
                <w:rFonts w:eastAsia="Times New Roman" w:cs="Times New Roman"/>
                <w:b w:val="0"/>
                <w:i/>
                <w:iCs/>
                <w:color w:val="000000"/>
                <w:sz w:val="18"/>
                <w:szCs w:val="18"/>
              </w:rPr>
            </w:pPr>
            <w:r w:rsidRPr="002B2076">
              <w:rPr>
                <w:rFonts w:eastAsia="Times New Roman" w:cs="Times New Roman"/>
                <w:b w:val="0"/>
                <w:i/>
                <w:iCs/>
                <w:color w:val="000000"/>
                <w:sz w:val="18"/>
                <w:szCs w:val="18"/>
              </w:rPr>
              <w:t>8,12</w:t>
            </w:r>
          </w:p>
        </w:tc>
      </w:tr>
      <w:tr w:rsidR="002B2076" w:rsidRPr="002B2076" w:rsidTr="00841F04">
        <w:trPr>
          <w:trHeight w:val="360"/>
        </w:trPr>
        <w:tc>
          <w:tcPr>
            <w:tcW w:w="3397" w:type="dxa"/>
            <w:shd w:val="clear" w:color="auto" w:fill="auto"/>
            <w:noWrap/>
            <w:vAlign w:val="center"/>
            <w:hideMark/>
          </w:tcPr>
          <w:p w:rsidR="002B2076" w:rsidRPr="002B2076" w:rsidRDefault="002B2076" w:rsidP="002B2076">
            <w:pPr>
              <w:keepNext w:val="0"/>
              <w:widowControl/>
              <w:spacing w:line="240" w:lineRule="auto"/>
              <w:jc w:val="left"/>
              <w:rPr>
                <w:rFonts w:eastAsia="Times New Roman" w:cs="Times New Roman"/>
                <w:b w:val="0"/>
                <w:i/>
                <w:iCs/>
                <w:color w:val="000000"/>
                <w:sz w:val="18"/>
                <w:szCs w:val="18"/>
              </w:rPr>
            </w:pPr>
            <w:r w:rsidRPr="002B2076">
              <w:rPr>
                <w:rFonts w:eastAsia="Times New Roman" w:cs="Times New Roman"/>
                <w:b w:val="0"/>
                <w:i/>
                <w:iCs/>
                <w:color w:val="000000"/>
                <w:sz w:val="18"/>
                <w:szCs w:val="18"/>
              </w:rPr>
              <w:t>Khu văn hóa - giải trí các cấp</w:t>
            </w:r>
          </w:p>
        </w:tc>
        <w:tc>
          <w:tcPr>
            <w:tcW w:w="1985" w:type="dxa"/>
            <w:shd w:val="clear" w:color="auto" w:fill="auto"/>
            <w:noWrap/>
            <w:vAlign w:val="center"/>
            <w:hideMark/>
          </w:tcPr>
          <w:p w:rsidR="002B2076" w:rsidRPr="002B2076" w:rsidRDefault="002B2076" w:rsidP="002B2076">
            <w:pPr>
              <w:keepNext w:val="0"/>
              <w:widowControl/>
              <w:spacing w:line="240" w:lineRule="auto"/>
              <w:jc w:val="center"/>
              <w:rPr>
                <w:rFonts w:eastAsia="Times New Roman" w:cs="Times New Roman"/>
                <w:b w:val="0"/>
                <w:i/>
                <w:iCs/>
                <w:color w:val="000000"/>
                <w:sz w:val="18"/>
                <w:szCs w:val="18"/>
              </w:rPr>
            </w:pPr>
            <w:r w:rsidRPr="002B2076">
              <w:rPr>
                <w:rFonts w:eastAsia="Times New Roman" w:cs="Times New Roman"/>
                <w:b w:val="0"/>
                <w:i/>
                <w:iCs/>
                <w:color w:val="000000"/>
                <w:sz w:val="18"/>
                <w:szCs w:val="18"/>
              </w:rPr>
              <w:t>10</w:t>
            </w:r>
          </w:p>
        </w:tc>
        <w:tc>
          <w:tcPr>
            <w:tcW w:w="1984" w:type="dxa"/>
            <w:shd w:val="clear" w:color="auto" w:fill="auto"/>
            <w:noWrap/>
            <w:vAlign w:val="center"/>
            <w:hideMark/>
          </w:tcPr>
          <w:p w:rsidR="002B2076" w:rsidRPr="002B2076" w:rsidRDefault="002B2076" w:rsidP="002B2076">
            <w:pPr>
              <w:keepNext w:val="0"/>
              <w:widowControl/>
              <w:spacing w:line="240" w:lineRule="auto"/>
              <w:jc w:val="right"/>
              <w:rPr>
                <w:rFonts w:eastAsia="Times New Roman" w:cs="Times New Roman"/>
                <w:b w:val="0"/>
                <w:i/>
                <w:iCs/>
                <w:color w:val="000000"/>
                <w:sz w:val="18"/>
                <w:szCs w:val="18"/>
              </w:rPr>
            </w:pPr>
            <w:r w:rsidRPr="002B2076">
              <w:rPr>
                <w:rFonts w:eastAsia="Times New Roman" w:cs="Times New Roman"/>
                <w:b w:val="0"/>
                <w:i/>
                <w:iCs/>
                <w:color w:val="000000"/>
                <w:sz w:val="18"/>
                <w:szCs w:val="18"/>
              </w:rPr>
              <w:t>4,96</w:t>
            </w:r>
          </w:p>
        </w:tc>
        <w:tc>
          <w:tcPr>
            <w:tcW w:w="1701" w:type="dxa"/>
            <w:shd w:val="clear" w:color="auto" w:fill="auto"/>
            <w:noWrap/>
            <w:vAlign w:val="center"/>
            <w:hideMark/>
          </w:tcPr>
          <w:p w:rsidR="002B2076" w:rsidRPr="002B2076" w:rsidRDefault="002B2076" w:rsidP="002B2076">
            <w:pPr>
              <w:keepNext w:val="0"/>
              <w:widowControl/>
              <w:spacing w:line="240" w:lineRule="auto"/>
              <w:jc w:val="right"/>
              <w:rPr>
                <w:rFonts w:eastAsia="Times New Roman" w:cs="Times New Roman"/>
                <w:b w:val="0"/>
                <w:i/>
                <w:iCs/>
                <w:color w:val="000000"/>
                <w:sz w:val="18"/>
                <w:szCs w:val="18"/>
              </w:rPr>
            </w:pPr>
            <w:r w:rsidRPr="002B2076">
              <w:rPr>
                <w:rFonts w:eastAsia="Times New Roman" w:cs="Times New Roman"/>
                <w:b w:val="0"/>
                <w:i/>
                <w:iCs/>
                <w:color w:val="000000"/>
                <w:sz w:val="18"/>
                <w:szCs w:val="18"/>
              </w:rPr>
              <w:t>-5,04</w:t>
            </w:r>
          </w:p>
        </w:tc>
      </w:tr>
      <w:tr w:rsidR="002B2076" w:rsidRPr="002B2076" w:rsidTr="00841F04">
        <w:trPr>
          <w:trHeight w:val="360"/>
        </w:trPr>
        <w:tc>
          <w:tcPr>
            <w:tcW w:w="3397" w:type="dxa"/>
            <w:shd w:val="clear" w:color="auto" w:fill="auto"/>
            <w:noWrap/>
            <w:vAlign w:val="center"/>
            <w:hideMark/>
          </w:tcPr>
          <w:p w:rsidR="002B2076" w:rsidRPr="002B2076" w:rsidRDefault="002B2076" w:rsidP="002B2076">
            <w:pPr>
              <w:keepNext w:val="0"/>
              <w:widowControl/>
              <w:spacing w:line="240" w:lineRule="auto"/>
              <w:jc w:val="left"/>
              <w:rPr>
                <w:rFonts w:eastAsia="Times New Roman" w:cs="Times New Roman"/>
                <w:b w:val="0"/>
                <w:i/>
                <w:iCs/>
                <w:color w:val="000000"/>
                <w:sz w:val="18"/>
                <w:szCs w:val="18"/>
              </w:rPr>
            </w:pPr>
            <w:r w:rsidRPr="002B2076">
              <w:rPr>
                <w:rFonts w:eastAsia="Times New Roman" w:cs="Times New Roman"/>
                <w:b w:val="0"/>
                <w:i/>
                <w:iCs/>
                <w:color w:val="000000"/>
                <w:sz w:val="18"/>
                <w:szCs w:val="18"/>
              </w:rPr>
              <w:t>Đất công trình giáo dục</w:t>
            </w:r>
          </w:p>
        </w:tc>
        <w:tc>
          <w:tcPr>
            <w:tcW w:w="1985" w:type="dxa"/>
            <w:shd w:val="clear" w:color="auto" w:fill="auto"/>
            <w:noWrap/>
            <w:vAlign w:val="center"/>
            <w:hideMark/>
          </w:tcPr>
          <w:p w:rsidR="002B2076" w:rsidRPr="002B2076" w:rsidRDefault="002B2076" w:rsidP="002B2076">
            <w:pPr>
              <w:keepNext w:val="0"/>
              <w:widowControl/>
              <w:spacing w:line="240" w:lineRule="auto"/>
              <w:jc w:val="center"/>
              <w:rPr>
                <w:rFonts w:eastAsia="Times New Roman" w:cs="Times New Roman"/>
                <w:b w:val="0"/>
                <w:i/>
                <w:iCs/>
                <w:color w:val="000000"/>
                <w:sz w:val="18"/>
                <w:szCs w:val="18"/>
              </w:rPr>
            </w:pPr>
            <w:r w:rsidRPr="002B2076">
              <w:rPr>
                <w:rFonts w:eastAsia="Times New Roman" w:cs="Times New Roman"/>
                <w:b w:val="0"/>
                <w:i/>
                <w:iCs/>
                <w:color w:val="000000"/>
                <w:sz w:val="18"/>
                <w:szCs w:val="18"/>
              </w:rPr>
              <w:t>15</w:t>
            </w:r>
          </w:p>
        </w:tc>
        <w:tc>
          <w:tcPr>
            <w:tcW w:w="1984" w:type="dxa"/>
            <w:shd w:val="clear" w:color="auto" w:fill="auto"/>
            <w:noWrap/>
            <w:vAlign w:val="center"/>
            <w:hideMark/>
          </w:tcPr>
          <w:p w:rsidR="002B2076" w:rsidRPr="002B2076" w:rsidRDefault="002B2076" w:rsidP="002B2076">
            <w:pPr>
              <w:keepNext w:val="0"/>
              <w:widowControl/>
              <w:spacing w:line="240" w:lineRule="auto"/>
              <w:jc w:val="right"/>
              <w:rPr>
                <w:rFonts w:eastAsia="Times New Roman" w:cs="Times New Roman"/>
                <w:b w:val="0"/>
                <w:i/>
                <w:iCs/>
                <w:color w:val="000000"/>
                <w:sz w:val="18"/>
                <w:szCs w:val="18"/>
              </w:rPr>
            </w:pPr>
            <w:r w:rsidRPr="002B2076">
              <w:rPr>
                <w:rFonts w:eastAsia="Times New Roman" w:cs="Times New Roman"/>
                <w:b w:val="0"/>
                <w:i/>
                <w:iCs/>
                <w:color w:val="000000"/>
                <w:sz w:val="18"/>
                <w:szCs w:val="18"/>
              </w:rPr>
              <w:t>15,41</w:t>
            </w:r>
          </w:p>
        </w:tc>
        <w:tc>
          <w:tcPr>
            <w:tcW w:w="1701" w:type="dxa"/>
            <w:shd w:val="clear" w:color="auto" w:fill="auto"/>
            <w:noWrap/>
            <w:vAlign w:val="center"/>
            <w:hideMark/>
          </w:tcPr>
          <w:p w:rsidR="002B2076" w:rsidRPr="002B2076" w:rsidRDefault="002B2076" w:rsidP="002B2076">
            <w:pPr>
              <w:keepNext w:val="0"/>
              <w:widowControl/>
              <w:spacing w:line="240" w:lineRule="auto"/>
              <w:jc w:val="right"/>
              <w:rPr>
                <w:rFonts w:eastAsia="Times New Roman" w:cs="Times New Roman"/>
                <w:b w:val="0"/>
                <w:i/>
                <w:iCs/>
                <w:color w:val="000000"/>
                <w:sz w:val="18"/>
                <w:szCs w:val="18"/>
              </w:rPr>
            </w:pPr>
            <w:r w:rsidRPr="002B2076">
              <w:rPr>
                <w:rFonts w:eastAsia="Times New Roman" w:cs="Times New Roman"/>
                <w:b w:val="0"/>
                <w:i/>
                <w:iCs/>
                <w:color w:val="000000"/>
                <w:sz w:val="18"/>
                <w:szCs w:val="18"/>
              </w:rPr>
              <w:t>0,41</w:t>
            </w:r>
          </w:p>
        </w:tc>
      </w:tr>
      <w:tr w:rsidR="002B2076" w:rsidRPr="002B2076" w:rsidTr="00841F04">
        <w:trPr>
          <w:trHeight w:val="360"/>
        </w:trPr>
        <w:tc>
          <w:tcPr>
            <w:tcW w:w="3397" w:type="dxa"/>
            <w:shd w:val="clear" w:color="auto" w:fill="auto"/>
            <w:noWrap/>
            <w:vAlign w:val="center"/>
            <w:hideMark/>
          </w:tcPr>
          <w:p w:rsidR="002B2076" w:rsidRPr="002B2076" w:rsidRDefault="002B2076" w:rsidP="002B2076">
            <w:pPr>
              <w:keepNext w:val="0"/>
              <w:widowControl/>
              <w:spacing w:line="240" w:lineRule="auto"/>
              <w:jc w:val="left"/>
              <w:rPr>
                <w:rFonts w:eastAsia="Times New Roman" w:cs="Times New Roman"/>
                <w:b w:val="0"/>
                <w:i/>
                <w:iCs/>
                <w:color w:val="000000"/>
                <w:sz w:val="18"/>
                <w:szCs w:val="18"/>
              </w:rPr>
            </w:pPr>
            <w:r w:rsidRPr="002B2076">
              <w:rPr>
                <w:rFonts w:eastAsia="Times New Roman" w:cs="Times New Roman"/>
                <w:b w:val="0"/>
                <w:i/>
                <w:iCs/>
                <w:color w:val="000000"/>
                <w:sz w:val="18"/>
                <w:szCs w:val="18"/>
              </w:rPr>
              <w:t>Đất công trình y tế</w:t>
            </w:r>
          </w:p>
        </w:tc>
        <w:tc>
          <w:tcPr>
            <w:tcW w:w="1985" w:type="dxa"/>
            <w:shd w:val="clear" w:color="auto" w:fill="auto"/>
            <w:noWrap/>
            <w:vAlign w:val="center"/>
            <w:hideMark/>
          </w:tcPr>
          <w:p w:rsidR="002B2076" w:rsidRPr="002B2076" w:rsidRDefault="002B2076" w:rsidP="002B2076">
            <w:pPr>
              <w:keepNext w:val="0"/>
              <w:widowControl/>
              <w:spacing w:line="240" w:lineRule="auto"/>
              <w:jc w:val="center"/>
              <w:rPr>
                <w:rFonts w:eastAsia="Times New Roman" w:cs="Times New Roman"/>
                <w:b w:val="0"/>
                <w:i/>
                <w:iCs/>
                <w:color w:val="000000"/>
                <w:sz w:val="18"/>
                <w:szCs w:val="18"/>
              </w:rPr>
            </w:pPr>
            <w:r w:rsidRPr="002B2076">
              <w:rPr>
                <w:rFonts w:eastAsia="Times New Roman" w:cs="Times New Roman"/>
                <w:b w:val="0"/>
                <w:i/>
                <w:iCs/>
                <w:color w:val="000000"/>
                <w:sz w:val="18"/>
                <w:szCs w:val="18"/>
              </w:rPr>
              <w:t>5</w:t>
            </w:r>
          </w:p>
        </w:tc>
        <w:tc>
          <w:tcPr>
            <w:tcW w:w="1984" w:type="dxa"/>
            <w:shd w:val="clear" w:color="auto" w:fill="auto"/>
            <w:noWrap/>
            <w:vAlign w:val="center"/>
            <w:hideMark/>
          </w:tcPr>
          <w:p w:rsidR="002B2076" w:rsidRPr="002B2076" w:rsidRDefault="002B2076" w:rsidP="002B2076">
            <w:pPr>
              <w:keepNext w:val="0"/>
              <w:widowControl/>
              <w:spacing w:line="240" w:lineRule="auto"/>
              <w:jc w:val="right"/>
              <w:rPr>
                <w:rFonts w:eastAsia="Times New Roman" w:cs="Times New Roman"/>
                <w:b w:val="0"/>
                <w:i/>
                <w:iCs/>
                <w:color w:val="000000"/>
                <w:sz w:val="18"/>
                <w:szCs w:val="18"/>
              </w:rPr>
            </w:pPr>
            <w:r w:rsidRPr="002B2076">
              <w:rPr>
                <w:rFonts w:eastAsia="Times New Roman" w:cs="Times New Roman"/>
                <w:b w:val="0"/>
                <w:i/>
                <w:iCs/>
                <w:color w:val="000000"/>
                <w:sz w:val="18"/>
                <w:szCs w:val="18"/>
              </w:rPr>
              <w:t>1,42</w:t>
            </w:r>
          </w:p>
        </w:tc>
        <w:tc>
          <w:tcPr>
            <w:tcW w:w="1701" w:type="dxa"/>
            <w:shd w:val="clear" w:color="auto" w:fill="auto"/>
            <w:noWrap/>
            <w:vAlign w:val="center"/>
            <w:hideMark/>
          </w:tcPr>
          <w:p w:rsidR="002B2076" w:rsidRPr="002B2076" w:rsidRDefault="002B2076" w:rsidP="002B2076">
            <w:pPr>
              <w:keepNext w:val="0"/>
              <w:widowControl/>
              <w:spacing w:line="240" w:lineRule="auto"/>
              <w:jc w:val="right"/>
              <w:rPr>
                <w:rFonts w:eastAsia="Times New Roman" w:cs="Times New Roman"/>
                <w:b w:val="0"/>
                <w:i/>
                <w:iCs/>
                <w:color w:val="000000"/>
                <w:sz w:val="18"/>
                <w:szCs w:val="18"/>
              </w:rPr>
            </w:pPr>
            <w:r w:rsidRPr="002B2076">
              <w:rPr>
                <w:rFonts w:eastAsia="Times New Roman" w:cs="Times New Roman"/>
                <w:b w:val="0"/>
                <w:i/>
                <w:iCs/>
                <w:color w:val="000000"/>
                <w:sz w:val="18"/>
                <w:szCs w:val="18"/>
              </w:rPr>
              <w:t>-3,58</w:t>
            </w:r>
          </w:p>
        </w:tc>
      </w:tr>
      <w:tr w:rsidR="002B2076" w:rsidRPr="002B2076" w:rsidTr="00841F04">
        <w:trPr>
          <w:trHeight w:val="360"/>
        </w:trPr>
        <w:tc>
          <w:tcPr>
            <w:tcW w:w="3397" w:type="dxa"/>
            <w:shd w:val="clear" w:color="auto" w:fill="auto"/>
            <w:noWrap/>
            <w:vAlign w:val="center"/>
            <w:hideMark/>
          </w:tcPr>
          <w:p w:rsidR="002B2076" w:rsidRPr="002B2076" w:rsidRDefault="002B2076" w:rsidP="002B2076">
            <w:pPr>
              <w:keepNext w:val="0"/>
              <w:widowControl/>
              <w:spacing w:line="240" w:lineRule="auto"/>
              <w:jc w:val="left"/>
              <w:rPr>
                <w:rFonts w:eastAsia="Times New Roman" w:cs="Times New Roman"/>
                <w:b w:val="0"/>
                <w:i/>
                <w:iCs/>
                <w:color w:val="000000"/>
                <w:sz w:val="18"/>
                <w:szCs w:val="18"/>
              </w:rPr>
            </w:pPr>
            <w:r w:rsidRPr="002B2076">
              <w:rPr>
                <w:rFonts w:eastAsia="Times New Roman" w:cs="Times New Roman"/>
                <w:b w:val="0"/>
                <w:i/>
                <w:iCs/>
                <w:color w:val="000000"/>
                <w:sz w:val="18"/>
                <w:szCs w:val="18"/>
              </w:rPr>
              <w:t>Đất dự trữ phát triển công trình công cộng</w:t>
            </w:r>
          </w:p>
        </w:tc>
        <w:tc>
          <w:tcPr>
            <w:tcW w:w="1985" w:type="dxa"/>
            <w:shd w:val="clear" w:color="auto" w:fill="auto"/>
            <w:noWrap/>
            <w:vAlign w:val="center"/>
            <w:hideMark/>
          </w:tcPr>
          <w:p w:rsidR="002B2076" w:rsidRPr="002B2076" w:rsidRDefault="002B2076" w:rsidP="002B2076">
            <w:pPr>
              <w:keepNext w:val="0"/>
              <w:widowControl/>
              <w:spacing w:line="240" w:lineRule="auto"/>
              <w:jc w:val="center"/>
              <w:rPr>
                <w:rFonts w:eastAsia="Times New Roman" w:cs="Times New Roman"/>
                <w:b w:val="0"/>
                <w:i/>
                <w:iCs/>
                <w:color w:val="000000"/>
                <w:sz w:val="18"/>
                <w:szCs w:val="18"/>
              </w:rPr>
            </w:pPr>
            <w:r w:rsidRPr="002B2076">
              <w:rPr>
                <w:rFonts w:eastAsia="Times New Roman" w:cs="Times New Roman"/>
                <w:b w:val="0"/>
                <w:i/>
                <w:iCs/>
                <w:color w:val="000000"/>
                <w:sz w:val="18"/>
                <w:szCs w:val="18"/>
              </w:rPr>
              <w:t> </w:t>
            </w:r>
          </w:p>
        </w:tc>
        <w:tc>
          <w:tcPr>
            <w:tcW w:w="1984" w:type="dxa"/>
            <w:shd w:val="clear" w:color="auto" w:fill="auto"/>
            <w:noWrap/>
            <w:vAlign w:val="center"/>
            <w:hideMark/>
          </w:tcPr>
          <w:p w:rsidR="002B2076" w:rsidRPr="002B2076" w:rsidRDefault="002B2076" w:rsidP="002B2076">
            <w:pPr>
              <w:keepNext w:val="0"/>
              <w:widowControl/>
              <w:spacing w:line="240" w:lineRule="auto"/>
              <w:jc w:val="right"/>
              <w:rPr>
                <w:rFonts w:eastAsia="Times New Roman" w:cs="Times New Roman"/>
                <w:b w:val="0"/>
                <w:i/>
                <w:iCs/>
                <w:color w:val="000000"/>
                <w:sz w:val="18"/>
                <w:szCs w:val="18"/>
              </w:rPr>
            </w:pPr>
            <w:r w:rsidRPr="002B2076">
              <w:rPr>
                <w:rFonts w:eastAsia="Times New Roman" w:cs="Times New Roman"/>
                <w:b w:val="0"/>
                <w:i/>
                <w:iCs/>
                <w:color w:val="000000"/>
                <w:sz w:val="18"/>
                <w:szCs w:val="18"/>
              </w:rPr>
              <w:t> </w:t>
            </w:r>
          </w:p>
        </w:tc>
        <w:tc>
          <w:tcPr>
            <w:tcW w:w="1701" w:type="dxa"/>
            <w:shd w:val="clear" w:color="auto" w:fill="auto"/>
            <w:noWrap/>
            <w:vAlign w:val="center"/>
            <w:hideMark/>
          </w:tcPr>
          <w:p w:rsidR="002B2076" w:rsidRPr="002B2076" w:rsidRDefault="002B2076" w:rsidP="002B2076">
            <w:pPr>
              <w:keepNext w:val="0"/>
              <w:widowControl/>
              <w:spacing w:line="240" w:lineRule="auto"/>
              <w:jc w:val="right"/>
              <w:rPr>
                <w:rFonts w:eastAsia="Times New Roman" w:cs="Times New Roman"/>
                <w:b w:val="0"/>
                <w:i/>
                <w:iCs/>
                <w:color w:val="000000"/>
                <w:sz w:val="18"/>
                <w:szCs w:val="18"/>
              </w:rPr>
            </w:pPr>
            <w:r w:rsidRPr="002B2076">
              <w:rPr>
                <w:rFonts w:eastAsia="Times New Roman" w:cs="Times New Roman"/>
                <w:b w:val="0"/>
                <w:i/>
                <w:iCs/>
                <w:color w:val="000000"/>
                <w:sz w:val="18"/>
                <w:szCs w:val="18"/>
              </w:rPr>
              <w:t> </w:t>
            </w:r>
          </w:p>
        </w:tc>
      </w:tr>
      <w:tr w:rsidR="002B2076" w:rsidRPr="002B2076" w:rsidTr="00841F04">
        <w:trPr>
          <w:trHeight w:val="360"/>
        </w:trPr>
        <w:tc>
          <w:tcPr>
            <w:tcW w:w="3397" w:type="dxa"/>
            <w:shd w:val="clear" w:color="auto" w:fill="auto"/>
            <w:noWrap/>
            <w:vAlign w:val="center"/>
            <w:hideMark/>
          </w:tcPr>
          <w:p w:rsidR="002B2076" w:rsidRPr="002B2076" w:rsidRDefault="002B2076" w:rsidP="002B2076">
            <w:pPr>
              <w:keepNext w:val="0"/>
              <w:widowControl/>
              <w:spacing w:line="240" w:lineRule="auto"/>
              <w:jc w:val="left"/>
              <w:rPr>
                <w:rFonts w:eastAsia="Times New Roman" w:cs="Times New Roman"/>
                <w:bCs/>
                <w:color w:val="000000"/>
                <w:sz w:val="18"/>
                <w:szCs w:val="18"/>
              </w:rPr>
            </w:pPr>
            <w:r w:rsidRPr="002B2076">
              <w:rPr>
                <w:rFonts w:eastAsia="Times New Roman" w:cs="Times New Roman"/>
                <w:bCs/>
                <w:color w:val="000000"/>
                <w:sz w:val="18"/>
                <w:szCs w:val="18"/>
              </w:rPr>
              <w:t>2. Đất công viên cây xanh - TDTT</w:t>
            </w:r>
          </w:p>
        </w:tc>
        <w:tc>
          <w:tcPr>
            <w:tcW w:w="1985" w:type="dxa"/>
            <w:shd w:val="clear" w:color="auto" w:fill="auto"/>
            <w:noWrap/>
            <w:vAlign w:val="center"/>
            <w:hideMark/>
          </w:tcPr>
          <w:p w:rsidR="002B2076" w:rsidRPr="002B2076" w:rsidRDefault="002B2076" w:rsidP="002B2076">
            <w:pPr>
              <w:keepNext w:val="0"/>
              <w:widowControl/>
              <w:spacing w:line="240" w:lineRule="auto"/>
              <w:jc w:val="center"/>
              <w:rPr>
                <w:rFonts w:eastAsia="Times New Roman" w:cs="Times New Roman"/>
                <w:bCs/>
                <w:color w:val="000000"/>
                <w:sz w:val="18"/>
                <w:szCs w:val="18"/>
              </w:rPr>
            </w:pPr>
            <w:r w:rsidRPr="002B2076">
              <w:rPr>
                <w:rFonts w:eastAsia="Times New Roman" w:cs="Times New Roman"/>
                <w:bCs/>
                <w:color w:val="000000"/>
                <w:sz w:val="18"/>
                <w:szCs w:val="18"/>
              </w:rPr>
              <w:t>48</w:t>
            </w:r>
          </w:p>
        </w:tc>
        <w:tc>
          <w:tcPr>
            <w:tcW w:w="1984" w:type="dxa"/>
            <w:shd w:val="clear" w:color="auto" w:fill="auto"/>
            <w:noWrap/>
            <w:vAlign w:val="center"/>
            <w:hideMark/>
          </w:tcPr>
          <w:p w:rsidR="002B2076" w:rsidRPr="002B2076" w:rsidRDefault="002B2076" w:rsidP="002B2076">
            <w:pPr>
              <w:keepNext w:val="0"/>
              <w:widowControl/>
              <w:spacing w:line="240" w:lineRule="auto"/>
              <w:jc w:val="right"/>
              <w:rPr>
                <w:rFonts w:eastAsia="Times New Roman" w:cs="Times New Roman"/>
                <w:bCs/>
                <w:color w:val="000000"/>
                <w:sz w:val="18"/>
                <w:szCs w:val="18"/>
              </w:rPr>
            </w:pPr>
            <w:r w:rsidRPr="002B2076">
              <w:rPr>
                <w:rFonts w:eastAsia="Times New Roman" w:cs="Times New Roman"/>
                <w:bCs/>
                <w:color w:val="000000"/>
                <w:sz w:val="18"/>
                <w:szCs w:val="18"/>
              </w:rPr>
              <w:t>327,9</w:t>
            </w:r>
          </w:p>
        </w:tc>
        <w:tc>
          <w:tcPr>
            <w:tcW w:w="1701" w:type="dxa"/>
            <w:shd w:val="clear" w:color="auto" w:fill="auto"/>
            <w:noWrap/>
            <w:vAlign w:val="center"/>
            <w:hideMark/>
          </w:tcPr>
          <w:p w:rsidR="002B2076" w:rsidRPr="002B2076" w:rsidRDefault="002B2076" w:rsidP="002B2076">
            <w:pPr>
              <w:keepNext w:val="0"/>
              <w:widowControl/>
              <w:spacing w:line="240" w:lineRule="auto"/>
              <w:jc w:val="right"/>
              <w:rPr>
                <w:rFonts w:eastAsia="Times New Roman" w:cs="Times New Roman"/>
                <w:bCs/>
                <w:color w:val="000000"/>
                <w:sz w:val="18"/>
                <w:szCs w:val="18"/>
              </w:rPr>
            </w:pPr>
            <w:r w:rsidRPr="002B2076">
              <w:rPr>
                <w:rFonts w:eastAsia="Times New Roman" w:cs="Times New Roman"/>
                <w:bCs/>
                <w:color w:val="000000"/>
                <w:sz w:val="18"/>
                <w:szCs w:val="18"/>
              </w:rPr>
              <w:t>279,9</w:t>
            </w:r>
          </w:p>
        </w:tc>
      </w:tr>
      <w:tr w:rsidR="002B2076" w:rsidRPr="002B2076" w:rsidTr="00841F04">
        <w:trPr>
          <w:trHeight w:val="360"/>
        </w:trPr>
        <w:tc>
          <w:tcPr>
            <w:tcW w:w="3397" w:type="dxa"/>
            <w:shd w:val="clear" w:color="auto" w:fill="auto"/>
            <w:noWrap/>
            <w:vAlign w:val="center"/>
            <w:hideMark/>
          </w:tcPr>
          <w:p w:rsidR="002B2076" w:rsidRPr="002B2076" w:rsidRDefault="002B2076" w:rsidP="002B2076">
            <w:pPr>
              <w:keepNext w:val="0"/>
              <w:widowControl/>
              <w:spacing w:line="240" w:lineRule="auto"/>
              <w:jc w:val="left"/>
              <w:rPr>
                <w:rFonts w:eastAsia="Times New Roman" w:cs="Times New Roman"/>
                <w:b w:val="0"/>
                <w:i/>
                <w:iCs/>
                <w:color w:val="000000"/>
                <w:sz w:val="18"/>
                <w:szCs w:val="18"/>
              </w:rPr>
            </w:pPr>
            <w:r w:rsidRPr="002B2076">
              <w:rPr>
                <w:rFonts w:eastAsia="Times New Roman" w:cs="Times New Roman"/>
                <w:b w:val="0"/>
                <w:i/>
                <w:iCs/>
                <w:color w:val="000000"/>
                <w:sz w:val="18"/>
                <w:szCs w:val="18"/>
              </w:rPr>
              <w:t>Công viên tập trung</w:t>
            </w:r>
          </w:p>
        </w:tc>
        <w:tc>
          <w:tcPr>
            <w:tcW w:w="1985" w:type="dxa"/>
            <w:shd w:val="clear" w:color="auto" w:fill="auto"/>
            <w:noWrap/>
            <w:vAlign w:val="center"/>
            <w:hideMark/>
          </w:tcPr>
          <w:p w:rsidR="002B2076" w:rsidRPr="002B2076" w:rsidRDefault="002B2076" w:rsidP="002B2076">
            <w:pPr>
              <w:keepNext w:val="0"/>
              <w:widowControl/>
              <w:spacing w:line="240" w:lineRule="auto"/>
              <w:jc w:val="center"/>
              <w:rPr>
                <w:rFonts w:eastAsia="Times New Roman" w:cs="Times New Roman"/>
                <w:b w:val="0"/>
                <w:i/>
                <w:iCs/>
                <w:color w:val="000000"/>
                <w:sz w:val="18"/>
                <w:szCs w:val="18"/>
              </w:rPr>
            </w:pPr>
            <w:r w:rsidRPr="002B2076">
              <w:rPr>
                <w:rFonts w:eastAsia="Times New Roman" w:cs="Times New Roman"/>
                <w:b w:val="0"/>
                <w:i/>
                <w:iCs/>
                <w:color w:val="000000"/>
                <w:sz w:val="18"/>
                <w:szCs w:val="18"/>
              </w:rPr>
              <w:t>25</w:t>
            </w:r>
          </w:p>
        </w:tc>
        <w:tc>
          <w:tcPr>
            <w:tcW w:w="1984" w:type="dxa"/>
            <w:shd w:val="clear" w:color="auto" w:fill="auto"/>
            <w:noWrap/>
            <w:vAlign w:val="center"/>
            <w:hideMark/>
          </w:tcPr>
          <w:p w:rsidR="002B2076" w:rsidRPr="002B2076" w:rsidRDefault="002B2076" w:rsidP="002B2076">
            <w:pPr>
              <w:keepNext w:val="0"/>
              <w:widowControl/>
              <w:spacing w:line="240" w:lineRule="auto"/>
              <w:jc w:val="right"/>
              <w:rPr>
                <w:rFonts w:eastAsia="Times New Roman" w:cs="Times New Roman"/>
                <w:b w:val="0"/>
                <w:i/>
                <w:iCs/>
                <w:color w:val="000000"/>
                <w:sz w:val="18"/>
                <w:szCs w:val="18"/>
              </w:rPr>
            </w:pPr>
            <w:r w:rsidRPr="002B2076">
              <w:rPr>
                <w:rFonts w:eastAsia="Times New Roman" w:cs="Times New Roman"/>
                <w:b w:val="0"/>
                <w:i/>
                <w:iCs/>
                <w:color w:val="000000"/>
                <w:sz w:val="18"/>
                <w:szCs w:val="18"/>
              </w:rPr>
              <w:t>35,75</w:t>
            </w:r>
          </w:p>
        </w:tc>
        <w:tc>
          <w:tcPr>
            <w:tcW w:w="1701" w:type="dxa"/>
            <w:shd w:val="clear" w:color="auto" w:fill="auto"/>
            <w:noWrap/>
            <w:vAlign w:val="center"/>
            <w:hideMark/>
          </w:tcPr>
          <w:p w:rsidR="002B2076" w:rsidRPr="002B2076" w:rsidRDefault="002B2076" w:rsidP="002B2076">
            <w:pPr>
              <w:keepNext w:val="0"/>
              <w:widowControl/>
              <w:spacing w:line="240" w:lineRule="auto"/>
              <w:jc w:val="right"/>
              <w:rPr>
                <w:rFonts w:eastAsia="Times New Roman" w:cs="Times New Roman"/>
                <w:b w:val="0"/>
                <w:i/>
                <w:iCs/>
                <w:color w:val="000000"/>
                <w:sz w:val="18"/>
                <w:szCs w:val="18"/>
              </w:rPr>
            </w:pPr>
            <w:r w:rsidRPr="002B2076">
              <w:rPr>
                <w:rFonts w:eastAsia="Times New Roman" w:cs="Times New Roman"/>
                <w:b w:val="0"/>
                <w:i/>
                <w:iCs/>
                <w:color w:val="000000"/>
                <w:sz w:val="18"/>
                <w:szCs w:val="18"/>
              </w:rPr>
              <w:t>10,75</w:t>
            </w:r>
          </w:p>
        </w:tc>
      </w:tr>
      <w:tr w:rsidR="002B2076" w:rsidRPr="002B2076" w:rsidTr="00841F04">
        <w:trPr>
          <w:trHeight w:val="360"/>
        </w:trPr>
        <w:tc>
          <w:tcPr>
            <w:tcW w:w="3397" w:type="dxa"/>
            <w:shd w:val="clear" w:color="auto" w:fill="auto"/>
            <w:noWrap/>
            <w:vAlign w:val="center"/>
            <w:hideMark/>
          </w:tcPr>
          <w:p w:rsidR="002B2076" w:rsidRPr="002B2076" w:rsidRDefault="002B2076" w:rsidP="002B2076">
            <w:pPr>
              <w:keepNext w:val="0"/>
              <w:widowControl/>
              <w:spacing w:line="240" w:lineRule="auto"/>
              <w:jc w:val="left"/>
              <w:rPr>
                <w:rFonts w:eastAsia="Times New Roman" w:cs="Times New Roman"/>
                <w:b w:val="0"/>
                <w:i/>
                <w:iCs/>
                <w:color w:val="000000"/>
                <w:sz w:val="18"/>
                <w:szCs w:val="18"/>
              </w:rPr>
            </w:pPr>
            <w:r w:rsidRPr="002B2076">
              <w:rPr>
                <w:rFonts w:eastAsia="Times New Roman" w:cs="Times New Roman"/>
                <w:b w:val="0"/>
                <w:i/>
                <w:iCs/>
                <w:color w:val="000000"/>
                <w:sz w:val="18"/>
                <w:szCs w:val="18"/>
              </w:rPr>
              <w:t>Công viên các khu vực</w:t>
            </w:r>
          </w:p>
        </w:tc>
        <w:tc>
          <w:tcPr>
            <w:tcW w:w="1985" w:type="dxa"/>
            <w:shd w:val="clear" w:color="auto" w:fill="auto"/>
            <w:noWrap/>
            <w:vAlign w:val="center"/>
            <w:hideMark/>
          </w:tcPr>
          <w:p w:rsidR="002B2076" w:rsidRPr="002B2076" w:rsidRDefault="002B2076" w:rsidP="002B2076">
            <w:pPr>
              <w:keepNext w:val="0"/>
              <w:widowControl/>
              <w:spacing w:line="240" w:lineRule="auto"/>
              <w:jc w:val="center"/>
              <w:rPr>
                <w:rFonts w:eastAsia="Times New Roman" w:cs="Times New Roman"/>
                <w:b w:val="0"/>
                <w:i/>
                <w:iCs/>
                <w:color w:val="000000"/>
                <w:sz w:val="18"/>
                <w:szCs w:val="18"/>
              </w:rPr>
            </w:pPr>
            <w:r w:rsidRPr="002B2076">
              <w:rPr>
                <w:rFonts w:eastAsia="Times New Roman" w:cs="Times New Roman"/>
                <w:b w:val="0"/>
                <w:i/>
                <w:iCs/>
                <w:color w:val="000000"/>
                <w:sz w:val="18"/>
                <w:szCs w:val="18"/>
              </w:rPr>
              <w:t>5</w:t>
            </w:r>
          </w:p>
        </w:tc>
        <w:tc>
          <w:tcPr>
            <w:tcW w:w="1984" w:type="dxa"/>
            <w:shd w:val="clear" w:color="auto" w:fill="auto"/>
            <w:noWrap/>
            <w:vAlign w:val="center"/>
            <w:hideMark/>
          </w:tcPr>
          <w:p w:rsidR="002B2076" w:rsidRPr="002B2076" w:rsidRDefault="002B2076" w:rsidP="002B2076">
            <w:pPr>
              <w:keepNext w:val="0"/>
              <w:widowControl/>
              <w:spacing w:line="240" w:lineRule="auto"/>
              <w:jc w:val="right"/>
              <w:rPr>
                <w:rFonts w:eastAsia="Times New Roman" w:cs="Times New Roman"/>
                <w:b w:val="0"/>
                <w:i/>
                <w:iCs/>
                <w:color w:val="000000"/>
                <w:sz w:val="18"/>
                <w:szCs w:val="18"/>
              </w:rPr>
            </w:pPr>
            <w:r w:rsidRPr="002B2076">
              <w:rPr>
                <w:rFonts w:eastAsia="Times New Roman" w:cs="Times New Roman"/>
                <w:b w:val="0"/>
                <w:i/>
                <w:iCs/>
                <w:color w:val="000000"/>
                <w:sz w:val="18"/>
                <w:szCs w:val="18"/>
              </w:rPr>
              <w:t>17,39</w:t>
            </w:r>
          </w:p>
        </w:tc>
        <w:tc>
          <w:tcPr>
            <w:tcW w:w="1701" w:type="dxa"/>
            <w:shd w:val="clear" w:color="auto" w:fill="auto"/>
            <w:noWrap/>
            <w:vAlign w:val="center"/>
            <w:hideMark/>
          </w:tcPr>
          <w:p w:rsidR="002B2076" w:rsidRPr="002B2076" w:rsidRDefault="002B2076" w:rsidP="002B2076">
            <w:pPr>
              <w:keepNext w:val="0"/>
              <w:widowControl/>
              <w:spacing w:line="240" w:lineRule="auto"/>
              <w:jc w:val="right"/>
              <w:rPr>
                <w:rFonts w:eastAsia="Times New Roman" w:cs="Times New Roman"/>
                <w:b w:val="0"/>
                <w:i/>
                <w:iCs/>
                <w:color w:val="000000"/>
                <w:sz w:val="18"/>
                <w:szCs w:val="18"/>
              </w:rPr>
            </w:pPr>
            <w:r w:rsidRPr="002B2076">
              <w:rPr>
                <w:rFonts w:eastAsia="Times New Roman" w:cs="Times New Roman"/>
                <w:b w:val="0"/>
                <w:i/>
                <w:iCs/>
                <w:color w:val="000000"/>
                <w:sz w:val="18"/>
                <w:szCs w:val="18"/>
              </w:rPr>
              <w:t>12,39</w:t>
            </w:r>
          </w:p>
        </w:tc>
      </w:tr>
      <w:tr w:rsidR="002B2076" w:rsidRPr="002B2076" w:rsidTr="00841F04">
        <w:trPr>
          <w:trHeight w:val="360"/>
        </w:trPr>
        <w:tc>
          <w:tcPr>
            <w:tcW w:w="3397" w:type="dxa"/>
            <w:shd w:val="clear" w:color="auto" w:fill="auto"/>
            <w:noWrap/>
            <w:vAlign w:val="center"/>
            <w:hideMark/>
          </w:tcPr>
          <w:p w:rsidR="002B2076" w:rsidRPr="002B2076" w:rsidRDefault="002B2076" w:rsidP="002B2076">
            <w:pPr>
              <w:keepNext w:val="0"/>
              <w:widowControl/>
              <w:spacing w:line="240" w:lineRule="auto"/>
              <w:jc w:val="left"/>
              <w:rPr>
                <w:rFonts w:eastAsia="Times New Roman" w:cs="Times New Roman"/>
                <w:b w:val="0"/>
                <w:i/>
                <w:iCs/>
                <w:color w:val="000000"/>
                <w:sz w:val="18"/>
                <w:szCs w:val="18"/>
              </w:rPr>
            </w:pPr>
            <w:r w:rsidRPr="002B2076">
              <w:rPr>
                <w:rFonts w:eastAsia="Times New Roman" w:cs="Times New Roman"/>
                <w:b w:val="0"/>
                <w:i/>
                <w:iCs/>
                <w:color w:val="000000"/>
                <w:sz w:val="18"/>
                <w:szCs w:val="18"/>
              </w:rPr>
              <w:t>Công viên - Đài tưởng niệm</w:t>
            </w:r>
          </w:p>
        </w:tc>
        <w:tc>
          <w:tcPr>
            <w:tcW w:w="1985" w:type="dxa"/>
            <w:shd w:val="clear" w:color="auto" w:fill="auto"/>
            <w:noWrap/>
            <w:vAlign w:val="center"/>
            <w:hideMark/>
          </w:tcPr>
          <w:p w:rsidR="002B2076" w:rsidRPr="002B2076" w:rsidRDefault="002B2076" w:rsidP="002B2076">
            <w:pPr>
              <w:keepNext w:val="0"/>
              <w:widowControl/>
              <w:spacing w:line="240" w:lineRule="auto"/>
              <w:jc w:val="center"/>
              <w:rPr>
                <w:rFonts w:eastAsia="Times New Roman" w:cs="Times New Roman"/>
                <w:b w:val="0"/>
                <w:i/>
                <w:iCs/>
                <w:color w:val="000000"/>
                <w:sz w:val="18"/>
                <w:szCs w:val="18"/>
              </w:rPr>
            </w:pPr>
            <w:r w:rsidRPr="002B2076">
              <w:rPr>
                <w:rFonts w:eastAsia="Times New Roman" w:cs="Times New Roman"/>
                <w:b w:val="0"/>
                <w:i/>
                <w:iCs/>
                <w:color w:val="000000"/>
                <w:sz w:val="18"/>
                <w:szCs w:val="18"/>
              </w:rPr>
              <w:t>3</w:t>
            </w:r>
          </w:p>
        </w:tc>
        <w:tc>
          <w:tcPr>
            <w:tcW w:w="1984" w:type="dxa"/>
            <w:shd w:val="clear" w:color="auto" w:fill="auto"/>
            <w:noWrap/>
            <w:vAlign w:val="center"/>
            <w:hideMark/>
          </w:tcPr>
          <w:p w:rsidR="002B2076" w:rsidRPr="002B2076" w:rsidRDefault="002B2076" w:rsidP="002B2076">
            <w:pPr>
              <w:keepNext w:val="0"/>
              <w:widowControl/>
              <w:spacing w:line="240" w:lineRule="auto"/>
              <w:jc w:val="right"/>
              <w:rPr>
                <w:rFonts w:eastAsia="Times New Roman" w:cs="Times New Roman"/>
                <w:b w:val="0"/>
                <w:i/>
                <w:iCs/>
                <w:color w:val="000000"/>
                <w:sz w:val="18"/>
                <w:szCs w:val="18"/>
              </w:rPr>
            </w:pPr>
            <w:r w:rsidRPr="002B2076">
              <w:rPr>
                <w:rFonts w:eastAsia="Times New Roman" w:cs="Times New Roman"/>
                <w:b w:val="0"/>
                <w:i/>
                <w:iCs/>
                <w:color w:val="000000"/>
                <w:sz w:val="18"/>
                <w:szCs w:val="18"/>
              </w:rPr>
              <w:t>2,35</w:t>
            </w:r>
          </w:p>
        </w:tc>
        <w:tc>
          <w:tcPr>
            <w:tcW w:w="1701" w:type="dxa"/>
            <w:shd w:val="clear" w:color="auto" w:fill="auto"/>
            <w:noWrap/>
            <w:vAlign w:val="center"/>
            <w:hideMark/>
          </w:tcPr>
          <w:p w:rsidR="002B2076" w:rsidRPr="002B2076" w:rsidRDefault="002B2076" w:rsidP="002B2076">
            <w:pPr>
              <w:keepNext w:val="0"/>
              <w:widowControl/>
              <w:spacing w:line="240" w:lineRule="auto"/>
              <w:jc w:val="right"/>
              <w:rPr>
                <w:rFonts w:eastAsia="Times New Roman" w:cs="Times New Roman"/>
                <w:b w:val="0"/>
                <w:i/>
                <w:iCs/>
                <w:color w:val="000000"/>
                <w:sz w:val="18"/>
                <w:szCs w:val="18"/>
              </w:rPr>
            </w:pPr>
            <w:r w:rsidRPr="002B2076">
              <w:rPr>
                <w:rFonts w:eastAsia="Times New Roman" w:cs="Times New Roman"/>
                <w:b w:val="0"/>
                <w:i/>
                <w:iCs/>
                <w:color w:val="000000"/>
                <w:sz w:val="18"/>
                <w:szCs w:val="18"/>
              </w:rPr>
              <w:t>-0,65</w:t>
            </w:r>
          </w:p>
        </w:tc>
      </w:tr>
      <w:tr w:rsidR="002B2076" w:rsidRPr="002B2076" w:rsidTr="00841F04">
        <w:trPr>
          <w:trHeight w:val="360"/>
        </w:trPr>
        <w:tc>
          <w:tcPr>
            <w:tcW w:w="3397" w:type="dxa"/>
            <w:shd w:val="clear" w:color="auto" w:fill="auto"/>
            <w:noWrap/>
            <w:vAlign w:val="center"/>
            <w:hideMark/>
          </w:tcPr>
          <w:p w:rsidR="002B2076" w:rsidRPr="002B2076" w:rsidRDefault="002B2076" w:rsidP="002B2076">
            <w:pPr>
              <w:keepNext w:val="0"/>
              <w:widowControl/>
              <w:spacing w:line="240" w:lineRule="auto"/>
              <w:jc w:val="left"/>
              <w:rPr>
                <w:rFonts w:eastAsia="Times New Roman" w:cs="Times New Roman"/>
                <w:b w:val="0"/>
                <w:i/>
                <w:iCs/>
                <w:color w:val="000000"/>
                <w:sz w:val="18"/>
                <w:szCs w:val="18"/>
              </w:rPr>
            </w:pPr>
            <w:r w:rsidRPr="002B2076">
              <w:rPr>
                <w:rFonts w:eastAsia="Times New Roman" w:cs="Times New Roman"/>
                <w:b w:val="0"/>
                <w:i/>
                <w:iCs/>
                <w:color w:val="000000"/>
                <w:sz w:val="18"/>
                <w:szCs w:val="18"/>
              </w:rPr>
              <w:t>Trung tâm thể thao - sân vận động</w:t>
            </w:r>
          </w:p>
        </w:tc>
        <w:tc>
          <w:tcPr>
            <w:tcW w:w="1985" w:type="dxa"/>
            <w:shd w:val="clear" w:color="auto" w:fill="auto"/>
            <w:noWrap/>
            <w:vAlign w:val="center"/>
            <w:hideMark/>
          </w:tcPr>
          <w:p w:rsidR="002B2076" w:rsidRPr="002B2076" w:rsidRDefault="002B2076" w:rsidP="002B2076">
            <w:pPr>
              <w:keepNext w:val="0"/>
              <w:widowControl/>
              <w:spacing w:line="240" w:lineRule="auto"/>
              <w:jc w:val="center"/>
              <w:rPr>
                <w:rFonts w:eastAsia="Times New Roman" w:cs="Times New Roman"/>
                <w:b w:val="0"/>
                <w:i/>
                <w:iCs/>
                <w:color w:val="000000"/>
                <w:sz w:val="18"/>
                <w:szCs w:val="18"/>
              </w:rPr>
            </w:pPr>
            <w:r w:rsidRPr="002B2076">
              <w:rPr>
                <w:rFonts w:eastAsia="Times New Roman" w:cs="Times New Roman"/>
                <w:b w:val="0"/>
                <w:i/>
                <w:iCs/>
                <w:color w:val="000000"/>
                <w:sz w:val="18"/>
                <w:szCs w:val="18"/>
              </w:rPr>
              <w:t>15</w:t>
            </w:r>
          </w:p>
        </w:tc>
        <w:tc>
          <w:tcPr>
            <w:tcW w:w="1984" w:type="dxa"/>
            <w:shd w:val="clear" w:color="auto" w:fill="auto"/>
            <w:noWrap/>
            <w:vAlign w:val="center"/>
            <w:hideMark/>
          </w:tcPr>
          <w:p w:rsidR="002B2076" w:rsidRPr="002B2076" w:rsidRDefault="002B2076" w:rsidP="002B2076">
            <w:pPr>
              <w:keepNext w:val="0"/>
              <w:widowControl/>
              <w:spacing w:line="240" w:lineRule="auto"/>
              <w:jc w:val="right"/>
              <w:rPr>
                <w:rFonts w:eastAsia="Times New Roman" w:cs="Times New Roman"/>
                <w:b w:val="0"/>
                <w:i/>
                <w:iCs/>
                <w:color w:val="000000"/>
                <w:sz w:val="18"/>
                <w:szCs w:val="18"/>
              </w:rPr>
            </w:pPr>
            <w:r w:rsidRPr="002B2076">
              <w:rPr>
                <w:rFonts w:eastAsia="Times New Roman" w:cs="Times New Roman"/>
                <w:b w:val="0"/>
                <w:i/>
                <w:iCs/>
                <w:color w:val="000000"/>
                <w:sz w:val="18"/>
                <w:szCs w:val="18"/>
              </w:rPr>
              <w:t>14,01</w:t>
            </w:r>
          </w:p>
        </w:tc>
        <w:tc>
          <w:tcPr>
            <w:tcW w:w="1701" w:type="dxa"/>
            <w:shd w:val="clear" w:color="auto" w:fill="auto"/>
            <w:noWrap/>
            <w:vAlign w:val="center"/>
            <w:hideMark/>
          </w:tcPr>
          <w:p w:rsidR="002B2076" w:rsidRPr="002B2076" w:rsidRDefault="002B2076" w:rsidP="002B2076">
            <w:pPr>
              <w:keepNext w:val="0"/>
              <w:widowControl/>
              <w:spacing w:line="240" w:lineRule="auto"/>
              <w:jc w:val="right"/>
              <w:rPr>
                <w:rFonts w:eastAsia="Times New Roman" w:cs="Times New Roman"/>
                <w:b w:val="0"/>
                <w:i/>
                <w:iCs/>
                <w:color w:val="000000"/>
                <w:sz w:val="18"/>
                <w:szCs w:val="18"/>
              </w:rPr>
            </w:pPr>
            <w:r w:rsidRPr="002B2076">
              <w:rPr>
                <w:rFonts w:eastAsia="Times New Roman" w:cs="Times New Roman"/>
                <w:b w:val="0"/>
                <w:i/>
                <w:iCs/>
                <w:color w:val="000000"/>
                <w:sz w:val="18"/>
                <w:szCs w:val="18"/>
              </w:rPr>
              <w:t>-0,99</w:t>
            </w:r>
          </w:p>
        </w:tc>
      </w:tr>
      <w:tr w:rsidR="002B2076" w:rsidRPr="002B2076" w:rsidTr="00841F04">
        <w:trPr>
          <w:trHeight w:val="360"/>
        </w:trPr>
        <w:tc>
          <w:tcPr>
            <w:tcW w:w="3397" w:type="dxa"/>
            <w:shd w:val="clear" w:color="auto" w:fill="auto"/>
            <w:noWrap/>
            <w:vAlign w:val="center"/>
            <w:hideMark/>
          </w:tcPr>
          <w:p w:rsidR="002B2076" w:rsidRPr="002B2076" w:rsidRDefault="002B2076" w:rsidP="002B2076">
            <w:pPr>
              <w:keepNext w:val="0"/>
              <w:widowControl/>
              <w:spacing w:line="240" w:lineRule="auto"/>
              <w:jc w:val="left"/>
              <w:rPr>
                <w:rFonts w:eastAsia="Times New Roman" w:cs="Times New Roman"/>
                <w:b w:val="0"/>
                <w:i/>
                <w:iCs/>
                <w:color w:val="000000"/>
                <w:sz w:val="18"/>
                <w:szCs w:val="18"/>
              </w:rPr>
            </w:pPr>
            <w:r w:rsidRPr="002B2076">
              <w:rPr>
                <w:rFonts w:eastAsia="Times New Roman" w:cs="Times New Roman"/>
                <w:b w:val="0"/>
                <w:i/>
                <w:iCs/>
                <w:color w:val="000000"/>
                <w:sz w:val="18"/>
                <w:szCs w:val="18"/>
              </w:rPr>
              <w:t>Đất cây xanh sinh thái + cách ly</w:t>
            </w:r>
          </w:p>
        </w:tc>
        <w:tc>
          <w:tcPr>
            <w:tcW w:w="1985" w:type="dxa"/>
            <w:shd w:val="clear" w:color="auto" w:fill="auto"/>
            <w:noWrap/>
            <w:vAlign w:val="center"/>
            <w:hideMark/>
          </w:tcPr>
          <w:p w:rsidR="002B2076" w:rsidRPr="002B2076" w:rsidRDefault="002B2076" w:rsidP="002B2076">
            <w:pPr>
              <w:keepNext w:val="0"/>
              <w:widowControl/>
              <w:spacing w:line="240" w:lineRule="auto"/>
              <w:jc w:val="center"/>
              <w:rPr>
                <w:rFonts w:eastAsia="Times New Roman" w:cs="Times New Roman"/>
                <w:b w:val="0"/>
                <w:i/>
                <w:iCs/>
                <w:color w:val="000000"/>
                <w:sz w:val="18"/>
                <w:szCs w:val="18"/>
              </w:rPr>
            </w:pPr>
            <w:r w:rsidRPr="002B2076">
              <w:rPr>
                <w:rFonts w:eastAsia="Times New Roman" w:cs="Times New Roman"/>
                <w:b w:val="0"/>
                <w:i/>
                <w:iCs/>
                <w:color w:val="000000"/>
                <w:sz w:val="18"/>
                <w:szCs w:val="18"/>
              </w:rPr>
              <w:t> </w:t>
            </w:r>
          </w:p>
        </w:tc>
        <w:tc>
          <w:tcPr>
            <w:tcW w:w="1984" w:type="dxa"/>
            <w:shd w:val="clear" w:color="auto" w:fill="auto"/>
            <w:noWrap/>
            <w:vAlign w:val="center"/>
            <w:hideMark/>
          </w:tcPr>
          <w:p w:rsidR="002B2076" w:rsidRPr="002B2076" w:rsidRDefault="002B2076" w:rsidP="002B2076">
            <w:pPr>
              <w:keepNext w:val="0"/>
              <w:widowControl/>
              <w:spacing w:line="240" w:lineRule="auto"/>
              <w:jc w:val="right"/>
              <w:rPr>
                <w:rFonts w:eastAsia="Times New Roman" w:cs="Times New Roman"/>
                <w:b w:val="0"/>
                <w:i/>
                <w:iCs/>
                <w:color w:val="000000"/>
                <w:sz w:val="18"/>
                <w:szCs w:val="18"/>
              </w:rPr>
            </w:pPr>
            <w:r w:rsidRPr="002B2076">
              <w:rPr>
                <w:rFonts w:eastAsia="Times New Roman" w:cs="Times New Roman"/>
                <w:b w:val="0"/>
                <w:i/>
                <w:iCs/>
                <w:color w:val="000000"/>
                <w:sz w:val="18"/>
                <w:szCs w:val="18"/>
              </w:rPr>
              <w:t>258,4</w:t>
            </w:r>
          </w:p>
        </w:tc>
        <w:tc>
          <w:tcPr>
            <w:tcW w:w="1701" w:type="dxa"/>
            <w:shd w:val="clear" w:color="auto" w:fill="auto"/>
            <w:noWrap/>
            <w:vAlign w:val="center"/>
            <w:hideMark/>
          </w:tcPr>
          <w:p w:rsidR="002B2076" w:rsidRPr="002B2076" w:rsidRDefault="002B2076" w:rsidP="002B2076">
            <w:pPr>
              <w:keepNext w:val="0"/>
              <w:widowControl/>
              <w:spacing w:line="240" w:lineRule="auto"/>
              <w:jc w:val="right"/>
              <w:rPr>
                <w:rFonts w:eastAsia="Times New Roman" w:cs="Times New Roman"/>
                <w:b w:val="0"/>
                <w:i/>
                <w:iCs/>
                <w:color w:val="000000"/>
                <w:sz w:val="18"/>
                <w:szCs w:val="18"/>
              </w:rPr>
            </w:pPr>
            <w:r w:rsidRPr="002B2076">
              <w:rPr>
                <w:rFonts w:eastAsia="Times New Roman" w:cs="Times New Roman"/>
                <w:b w:val="0"/>
                <w:i/>
                <w:iCs/>
                <w:color w:val="000000"/>
                <w:sz w:val="18"/>
                <w:szCs w:val="18"/>
              </w:rPr>
              <w:t>258,4</w:t>
            </w:r>
          </w:p>
        </w:tc>
      </w:tr>
      <w:tr w:rsidR="002B2076" w:rsidRPr="002B2076" w:rsidTr="00841F04">
        <w:trPr>
          <w:trHeight w:val="360"/>
        </w:trPr>
        <w:tc>
          <w:tcPr>
            <w:tcW w:w="3397" w:type="dxa"/>
            <w:shd w:val="clear" w:color="auto" w:fill="auto"/>
            <w:noWrap/>
            <w:vAlign w:val="center"/>
            <w:hideMark/>
          </w:tcPr>
          <w:p w:rsidR="002B2076" w:rsidRPr="002B2076" w:rsidRDefault="002B2076" w:rsidP="002B2076">
            <w:pPr>
              <w:keepNext w:val="0"/>
              <w:widowControl/>
              <w:spacing w:line="240" w:lineRule="auto"/>
              <w:jc w:val="left"/>
              <w:rPr>
                <w:rFonts w:eastAsia="Times New Roman" w:cs="Times New Roman"/>
                <w:bCs/>
                <w:color w:val="000000"/>
                <w:sz w:val="18"/>
                <w:szCs w:val="18"/>
              </w:rPr>
            </w:pPr>
            <w:r w:rsidRPr="002B2076">
              <w:rPr>
                <w:rFonts w:eastAsia="Times New Roman" w:cs="Times New Roman"/>
                <w:bCs/>
                <w:color w:val="000000"/>
                <w:sz w:val="18"/>
                <w:szCs w:val="18"/>
              </w:rPr>
              <w:t>3. Đất khu ở</w:t>
            </w:r>
          </w:p>
        </w:tc>
        <w:tc>
          <w:tcPr>
            <w:tcW w:w="1985" w:type="dxa"/>
            <w:shd w:val="clear" w:color="auto" w:fill="auto"/>
            <w:noWrap/>
            <w:vAlign w:val="center"/>
            <w:hideMark/>
          </w:tcPr>
          <w:p w:rsidR="002B2076" w:rsidRPr="002B2076" w:rsidRDefault="002B2076" w:rsidP="002B2076">
            <w:pPr>
              <w:keepNext w:val="0"/>
              <w:widowControl/>
              <w:spacing w:line="240" w:lineRule="auto"/>
              <w:jc w:val="center"/>
              <w:rPr>
                <w:rFonts w:eastAsia="Times New Roman" w:cs="Times New Roman"/>
                <w:bCs/>
                <w:color w:val="000000"/>
                <w:sz w:val="18"/>
                <w:szCs w:val="18"/>
              </w:rPr>
            </w:pPr>
            <w:r w:rsidRPr="002B2076">
              <w:rPr>
                <w:rFonts w:eastAsia="Times New Roman" w:cs="Times New Roman"/>
                <w:bCs/>
                <w:color w:val="000000"/>
                <w:sz w:val="18"/>
                <w:szCs w:val="18"/>
              </w:rPr>
              <w:t>180</w:t>
            </w:r>
          </w:p>
        </w:tc>
        <w:tc>
          <w:tcPr>
            <w:tcW w:w="1984" w:type="dxa"/>
            <w:shd w:val="clear" w:color="auto" w:fill="auto"/>
            <w:noWrap/>
            <w:vAlign w:val="center"/>
            <w:hideMark/>
          </w:tcPr>
          <w:p w:rsidR="002B2076" w:rsidRPr="002B2076" w:rsidRDefault="002B2076" w:rsidP="002B2076">
            <w:pPr>
              <w:keepNext w:val="0"/>
              <w:widowControl/>
              <w:spacing w:line="240" w:lineRule="auto"/>
              <w:jc w:val="right"/>
              <w:rPr>
                <w:rFonts w:eastAsia="Times New Roman" w:cs="Times New Roman"/>
                <w:bCs/>
                <w:color w:val="000000"/>
                <w:sz w:val="18"/>
                <w:szCs w:val="18"/>
              </w:rPr>
            </w:pPr>
            <w:r w:rsidRPr="002B2076">
              <w:rPr>
                <w:rFonts w:eastAsia="Times New Roman" w:cs="Times New Roman"/>
                <w:bCs/>
                <w:color w:val="000000"/>
                <w:sz w:val="18"/>
                <w:szCs w:val="18"/>
              </w:rPr>
              <w:t>201,91</w:t>
            </w:r>
          </w:p>
        </w:tc>
        <w:tc>
          <w:tcPr>
            <w:tcW w:w="1701" w:type="dxa"/>
            <w:shd w:val="clear" w:color="auto" w:fill="auto"/>
            <w:noWrap/>
            <w:vAlign w:val="center"/>
            <w:hideMark/>
          </w:tcPr>
          <w:p w:rsidR="002B2076" w:rsidRPr="002B2076" w:rsidRDefault="002B2076" w:rsidP="002B2076">
            <w:pPr>
              <w:keepNext w:val="0"/>
              <w:widowControl/>
              <w:spacing w:line="240" w:lineRule="auto"/>
              <w:jc w:val="right"/>
              <w:rPr>
                <w:rFonts w:eastAsia="Times New Roman" w:cs="Times New Roman"/>
                <w:bCs/>
                <w:color w:val="000000"/>
                <w:sz w:val="18"/>
                <w:szCs w:val="18"/>
              </w:rPr>
            </w:pPr>
            <w:r w:rsidRPr="002B2076">
              <w:rPr>
                <w:rFonts w:eastAsia="Times New Roman" w:cs="Times New Roman"/>
                <w:bCs/>
                <w:color w:val="000000"/>
                <w:sz w:val="18"/>
                <w:szCs w:val="18"/>
              </w:rPr>
              <w:t>21,91</w:t>
            </w:r>
          </w:p>
        </w:tc>
      </w:tr>
      <w:tr w:rsidR="002B2076" w:rsidRPr="002B2076" w:rsidTr="00841F04">
        <w:trPr>
          <w:trHeight w:val="360"/>
        </w:trPr>
        <w:tc>
          <w:tcPr>
            <w:tcW w:w="3397" w:type="dxa"/>
            <w:shd w:val="clear" w:color="auto" w:fill="auto"/>
            <w:noWrap/>
            <w:vAlign w:val="center"/>
            <w:hideMark/>
          </w:tcPr>
          <w:p w:rsidR="002B2076" w:rsidRPr="002B2076" w:rsidRDefault="002B2076" w:rsidP="002B2076">
            <w:pPr>
              <w:keepNext w:val="0"/>
              <w:widowControl/>
              <w:spacing w:line="240" w:lineRule="auto"/>
              <w:jc w:val="left"/>
              <w:rPr>
                <w:rFonts w:eastAsia="Times New Roman" w:cs="Times New Roman"/>
                <w:b w:val="0"/>
                <w:i/>
                <w:iCs/>
                <w:color w:val="000000"/>
                <w:sz w:val="18"/>
                <w:szCs w:val="18"/>
              </w:rPr>
            </w:pPr>
            <w:r w:rsidRPr="002B2076">
              <w:rPr>
                <w:rFonts w:eastAsia="Times New Roman" w:cs="Times New Roman"/>
                <w:b w:val="0"/>
                <w:i/>
                <w:iCs/>
                <w:color w:val="000000"/>
                <w:sz w:val="18"/>
                <w:szCs w:val="18"/>
              </w:rPr>
              <w:t>khu dân cư trung tâm</w:t>
            </w:r>
          </w:p>
        </w:tc>
        <w:tc>
          <w:tcPr>
            <w:tcW w:w="1985" w:type="dxa"/>
            <w:shd w:val="clear" w:color="auto" w:fill="auto"/>
            <w:noWrap/>
            <w:vAlign w:val="center"/>
            <w:hideMark/>
          </w:tcPr>
          <w:p w:rsidR="002B2076" w:rsidRPr="002B2076" w:rsidRDefault="002B2076" w:rsidP="002B2076">
            <w:pPr>
              <w:keepNext w:val="0"/>
              <w:widowControl/>
              <w:spacing w:line="240" w:lineRule="auto"/>
              <w:jc w:val="center"/>
              <w:rPr>
                <w:rFonts w:eastAsia="Times New Roman" w:cs="Times New Roman"/>
                <w:b w:val="0"/>
                <w:i/>
                <w:iCs/>
                <w:color w:val="000000"/>
                <w:sz w:val="18"/>
                <w:szCs w:val="18"/>
              </w:rPr>
            </w:pPr>
            <w:r w:rsidRPr="002B2076">
              <w:rPr>
                <w:rFonts w:eastAsia="Times New Roman" w:cs="Times New Roman"/>
                <w:b w:val="0"/>
                <w:i/>
                <w:iCs/>
                <w:color w:val="000000"/>
                <w:sz w:val="18"/>
                <w:szCs w:val="18"/>
              </w:rPr>
              <w:t> </w:t>
            </w:r>
          </w:p>
        </w:tc>
        <w:tc>
          <w:tcPr>
            <w:tcW w:w="1984" w:type="dxa"/>
            <w:shd w:val="clear" w:color="auto" w:fill="auto"/>
            <w:noWrap/>
            <w:vAlign w:val="center"/>
            <w:hideMark/>
          </w:tcPr>
          <w:p w:rsidR="002B2076" w:rsidRPr="002B2076" w:rsidRDefault="002B2076" w:rsidP="002B2076">
            <w:pPr>
              <w:keepNext w:val="0"/>
              <w:widowControl/>
              <w:spacing w:line="240" w:lineRule="auto"/>
              <w:jc w:val="right"/>
              <w:rPr>
                <w:rFonts w:eastAsia="Times New Roman" w:cs="Times New Roman"/>
                <w:b w:val="0"/>
                <w:i/>
                <w:iCs/>
                <w:color w:val="000000"/>
                <w:sz w:val="18"/>
                <w:szCs w:val="18"/>
              </w:rPr>
            </w:pPr>
            <w:r w:rsidRPr="002B2076">
              <w:rPr>
                <w:rFonts w:eastAsia="Times New Roman" w:cs="Times New Roman"/>
                <w:b w:val="0"/>
                <w:i/>
                <w:iCs/>
                <w:color w:val="000000"/>
                <w:sz w:val="18"/>
                <w:szCs w:val="18"/>
              </w:rPr>
              <w:t>2,1</w:t>
            </w:r>
          </w:p>
        </w:tc>
        <w:tc>
          <w:tcPr>
            <w:tcW w:w="1701" w:type="dxa"/>
            <w:shd w:val="clear" w:color="auto" w:fill="auto"/>
            <w:noWrap/>
            <w:vAlign w:val="center"/>
            <w:hideMark/>
          </w:tcPr>
          <w:p w:rsidR="002B2076" w:rsidRPr="002B2076" w:rsidRDefault="002B2076" w:rsidP="002B2076">
            <w:pPr>
              <w:keepNext w:val="0"/>
              <w:widowControl/>
              <w:spacing w:line="240" w:lineRule="auto"/>
              <w:jc w:val="right"/>
              <w:rPr>
                <w:rFonts w:eastAsia="Times New Roman" w:cs="Times New Roman"/>
                <w:b w:val="0"/>
                <w:i/>
                <w:iCs/>
                <w:color w:val="000000"/>
                <w:sz w:val="18"/>
                <w:szCs w:val="18"/>
              </w:rPr>
            </w:pPr>
            <w:r w:rsidRPr="002B2076">
              <w:rPr>
                <w:rFonts w:eastAsia="Times New Roman" w:cs="Times New Roman"/>
                <w:b w:val="0"/>
                <w:i/>
                <w:iCs/>
                <w:color w:val="000000"/>
                <w:sz w:val="18"/>
                <w:szCs w:val="18"/>
              </w:rPr>
              <w:t>2,1</w:t>
            </w:r>
          </w:p>
        </w:tc>
      </w:tr>
      <w:tr w:rsidR="002B2076" w:rsidRPr="002B2076" w:rsidTr="00841F04">
        <w:trPr>
          <w:trHeight w:val="360"/>
        </w:trPr>
        <w:tc>
          <w:tcPr>
            <w:tcW w:w="3397" w:type="dxa"/>
            <w:shd w:val="clear" w:color="auto" w:fill="auto"/>
            <w:noWrap/>
            <w:vAlign w:val="center"/>
            <w:hideMark/>
          </w:tcPr>
          <w:p w:rsidR="002B2076" w:rsidRPr="002B2076" w:rsidRDefault="002B2076" w:rsidP="002B2076">
            <w:pPr>
              <w:keepNext w:val="0"/>
              <w:widowControl/>
              <w:spacing w:line="240" w:lineRule="auto"/>
              <w:jc w:val="left"/>
              <w:rPr>
                <w:rFonts w:eastAsia="Times New Roman" w:cs="Times New Roman"/>
                <w:b w:val="0"/>
                <w:i/>
                <w:iCs/>
                <w:color w:val="000000"/>
                <w:sz w:val="18"/>
                <w:szCs w:val="18"/>
              </w:rPr>
            </w:pPr>
            <w:r w:rsidRPr="002B2076">
              <w:rPr>
                <w:rFonts w:eastAsia="Times New Roman" w:cs="Times New Roman"/>
                <w:b w:val="0"/>
                <w:i/>
                <w:iCs/>
                <w:color w:val="000000"/>
                <w:sz w:val="18"/>
                <w:szCs w:val="18"/>
              </w:rPr>
              <w:t>Khu ở số 1 (trung tâm)</w:t>
            </w:r>
          </w:p>
        </w:tc>
        <w:tc>
          <w:tcPr>
            <w:tcW w:w="1985" w:type="dxa"/>
            <w:shd w:val="clear" w:color="auto" w:fill="auto"/>
            <w:noWrap/>
            <w:vAlign w:val="center"/>
            <w:hideMark/>
          </w:tcPr>
          <w:p w:rsidR="002B2076" w:rsidRPr="002B2076" w:rsidRDefault="002B2076" w:rsidP="002B2076">
            <w:pPr>
              <w:keepNext w:val="0"/>
              <w:widowControl/>
              <w:spacing w:line="240" w:lineRule="auto"/>
              <w:jc w:val="center"/>
              <w:rPr>
                <w:rFonts w:eastAsia="Times New Roman" w:cs="Times New Roman"/>
                <w:b w:val="0"/>
                <w:i/>
                <w:iCs/>
                <w:color w:val="000000"/>
                <w:sz w:val="18"/>
                <w:szCs w:val="18"/>
              </w:rPr>
            </w:pPr>
            <w:r w:rsidRPr="002B2076">
              <w:rPr>
                <w:rFonts w:eastAsia="Times New Roman" w:cs="Times New Roman"/>
                <w:b w:val="0"/>
                <w:i/>
                <w:iCs/>
                <w:color w:val="000000"/>
                <w:sz w:val="18"/>
                <w:szCs w:val="18"/>
              </w:rPr>
              <w:t>40</w:t>
            </w:r>
          </w:p>
        </w:tc>
        <w:tc>
          <w:tcPr>
            <w:tcW w:w="1984" w:type="dxa"/>
            <w:shd w:val="clear" w:color="auto" w:fill="auto"/>
            <w:noWrap/>
            <w:vAlign w:val="center"/>
            <w:hideMark/>
          </w:tcPr>
          <w:p w:rsidR="002B2076" w:rsidRPr="002B2076" w:rsidRDefault="002B2076" w:rsidP="002B2076">
            <w:pPr>
              <w:keepNext w:val="0"/>
              <w:widowControl/>
              <w:spacing w:line="240" w:lineRule="auto"/>
              <w:jc w:val="right"/>
              <w:rPr>
                <w:rFonts w:eastAsia="Times New Roman" w:cs="Times New Roman"/>
                <w:b w:val="0"/>
                <w:i/>
                <w:iCs/>
                <w:color w:val="000000"/>
                <w:sz w:val="18"/>
                <w:szCs w:val="18"/>
              </w:rPr>
            </w:pPr>
            <w:r w:rsidRPr="002B2076">
              <w:rPr>
                <w:rFonts w:eastAsia="Times New Roman" w:cs="Times New Roman"/>
                <w:b w:val="0"/>
                <w:i/>
                <w:iCs/>
                <w:color w:val="000000"/>
                <w:sz w:val="18"/>
                <w:szCs w:val="18"/>
              </w:rPr>
              <w:t>56,87</w:t>
            </w:r>
          </w:p>
        </w:tc>
        <w:tc>
          <w:tcPr>
            <w:tcW w:w="1701" w:type="dxa"/>
            <w:shd w:val="clear" w:color="auto" w:fill="auto"/>
            <w:noWrap/>
            <w:vAlign w:val="center"/>
            <w:hideMark/>
          </w:tcPr>
          <w:p w:rsidR="002B2076" w:rsidRPr="002B2076" w:rsidRDefault="002B2076" w:rsidP="002B2076">
            <w:pPr>
              <w:keepNext w:val="0"/>
              <w:widowControl/>
              <w:spacing w:line="240" w:lineRule="auto"/>
              <w:jc w:val="right"/>
              <w:rPr>
                <w:rFonts w:eastAsia="Times New Roman" w:cs="Times New Roman"/>
                <w:b w:val="0"/>
                <w:i/>
                <w:iCs/>
                <w:color w:val="000000"/>
                <w:sz w:val="18"/>
                <w:szCs w:val="18"/>
              </w:rPr>
            </w:pPr>
            <w:r w:rsidRPr="002B2076">
              <w:rPr>
                <w:rFonts w:eastAsia="Times New Roman" w:cs="Times New Roman"/>
                <w:b w:val="0"/>
                <w:i/>
                <w:iCs/>
                <w:color w:val="000000"/>
                <w:sz w:val="18"/>
                <w:szCs w:val="18"/>
              </w:rPr>
              <w:t>16,87</w:t>
            </w:r>
          </w:p>
        </w:tc>
      </w:tr>
      <w:tr w:rsidR="002B2076" w:rsidRPr="002B2076" w:rsidTr="00841F04">
        <w:trPr>
          <w:trHeight w:val="360"/>
        </w:trPr>
        <w:tc>
          <w:tcPr>
            <w:tcW w:w="3397" w:type="dxa"/>
            <w:shd w:val="clear" w:color="auto" w:fill="auto"/>
            <w:noWrap/>
            <w:vAlign w:val="center"/>
            <w:hideMark/>
          </w:tcPr>
          <w:p w:rsidR="002B2076" w:rsidRPr="002B2076" w:rsidRDefault="002B2076" w:rsidP="002B2076">
            <w:pPr>
              <w:keepNext w:val="0"/>
              <w:widowControl/>
              <w:spacing w:line="240" w:lineRule="auto"/>
              <w:jc w:val="left"/>
              <w:rPr>
                <w:rFonts w:eastAsia="Times New Roman" w:cs="Times New Roman"/>
                <w:b w:val="0"/>
                <w:i/>
                <w:iCs/>
                <w:color w:val="000000"/>
                <w:sz w:val="18"/>
                <w:szCs w:val="18"/>
              </w:rPr>
            </w:pPr>
            <w:r w:rsidRPr="002B2076">
              <w:rPr>
                <w:rFonts w:eastAsia="Times New Roman" w:cs="Times New Roman"/>
                <w:b w:val="0"/>
                <w:i/>
                <w:iCs/>
                <w:color w:val="000000"/>
                <w:sz w:val="18"/>
                <w:szCs w:val="18"/>
              </w:rPr>
              <w:t>Khu ở số 2 (phía tây)</w:t>
            </w:r>
          </w:p>
        </w:tc>
        <w:tc>
          <w:tcPr>
            <w:tcW w:w="1985" w:type="dxa"/>
            <w:shd w:val="clear" w:color="auto" w:fill="auto"/>
            <w:noWrap/>
            <w:vAlign w:val="center"/>
            <w:hideMark/>
          </w:tcPr>
          <w:p w:rsidR="002B2076" w:rsidRPr="002B2076" w:rsidRDefault="002B2076" w:rsidP="002B2076">
            <w:pPr>
              <w:keepNext w:val="0"/>
              <w:widowControl/>
              <w:spacing w:line="240" w:lineRule="auto"/>
              <w:jc w:val="center"/>
              <w:rPr>
                <w:rFonts w:eastAsia="Times New Roman" w:cs="Times New Roman"/>
                <w:b w:val="0"/>
                <w:i/>
                <w:iCs/>
                <w:color w:val="000000"/>
                <w:sz w:val="18"/>
                <w:szCs w:val="18"/>
              </w:rPr>
            </w:pPr>
            <w:r w:rsidRPr="002B2076">
              <w:rPr>
                <w:rFonts w:eastAsia="Times New Roman" w:cs="Times New Roman"/>
                <w:b w:val="0"/>
                <w:i/>
                <w:iCs/>
                <w:color w:val="000000"/>
                <w:sz w:val="18"/>
                <w:szCs w:val="18"/>
              </w:rPr>
              <w:t>55</w:t>
            </w:r>
          </w:p>
        </w:tc>
        <w:tc>
          <w:tcPr>
            <w:tcW w:w="1984" w:type="dxa"/>
            <w:shd w:val="clear" w:color="auto" w:fill="auto"/>
            <w:noWrap/>
            <w:vAlign w:val="center"/>
            <w:hideMark/>
          </w:tcPr>
          <w:p w:rsidR="002B2076" w:rsidRPr="002B2076" w:rsidRDefault="002B2076" w:rsidP="002B2076">
            <w:pPr>
              <w:keepNext w:val="0"/>
              <w:widowControl/>
              <w:spacing w:line="240" w:lineRule="auto"/>
              <w:jc w:val="right"/>
              <w:rPr>
                <w:rFonts w:eastAsia="Times New Roman" w:cs="Times New Roman"/>
                <w:b w:val="0"/>
                <w:i/>
                <w:iCs/>
                <w:color w:val="000000"/>
                <w:sz w:val="18"/>
                <w:szCs w:val="18"/>
              </w:rPr>
            </w:pPr>
            <w:r w:rsidRPr="002B2076">
              <w:rPr>
                <w:rFonts w:eastAsia="Times New Roman" w:cs="Times New Roman"/>
                <w:b w:val="0"/>
                <w:i/>
                <w:iCs/>
                <w:color w:val="000000"/>
                <w:sz w:val="18"/>
                <w:szCs w:val="18"/>
              </w:rPr>
              <w:t>32,48</w:t>
            </w:r>
          </w:p>
        </w:tc>
        <w:tc>
          <w:tcPr>
            <w:tcW w:w="1701" w:type="dxa"/>
            <w:shd w:val="clear" w:color="auto" w:fill="auto"/>
            <w:noWrap/>
            <w:vAlign w:val="center"/>
            <w:hideMark/>
          </w:tcPr>
          <w:p w:rsidR="002B2076" w:rsidRPr="002B2076" w:rsidRDefault="002B2076" w:rsidP="002B2076">
            <w:pPr>
              <w:keepNext w:val="0"/>
              <w:widowControl/>
              <w:spacing w:line="240" w:lineRule="auto"/>
              <w:jc w:val="right"/>
              <w:rPr>
                <w:rFonts w:eastAsia="Times New Roman" w:cs="Times New Roman"/>
                <w:b w:val="0"/>
                <w:i/>
                <w:iCs/>
                <w:color w:val="000000"/>
                <w:sz w:val="18"/>
                <w:szCs w:val="18"/>
              </w:rPr>
            </w:pPr>
            <w:r w:rsidRPr="002B2076">
              <w:rPr>
                <w:rFonts w:eastAsia="Times New Roman" w:cs="Times New Roman"/>
                <w:b w:val="0"/>
                <w:i/>
                <w:iCs/>
                <w:color w:val="000000"/>
                <w:sz w:val="18"/>
                <w:szCs w:val="18"/>
              </w:rPr>
              <w:t>-22,52</w:t>
            </w:r>
          </w:p>
        </w:tc>
      </w:tr>
      <w:tr w:rsidR="002B2076" w:rsidRPr="002B2076" w:rsidTr="00841F04">
        <w:trPr>
          <w:trHeight w:val="360"/>
        </w:trPr>
        <w:tc>
          <w:tcPr>
            <w:tcW w:w="3397" w:type="dxa"/>
            <w:shd w:val="clear" w:color="auto" w:fill="auto"/>
            <w:noWrap/>
            <w:vAlign w:val="center"/>
            <w:hideMark/>
          </w:tcPr>
          <w:p w:rsidR="002B2076" w:rsidRPr="002B2076" w:rsidRDefault="002B2076" w:rsidP="002B2076">
            <w:pPr>
              <w:keepNext w:val="0"/>
              <w:widowControl/>
              <w:spacing w:line="240" w:lineRule="auto"/>
              <w:jc w:val="left"/>
              <w:rPr>
                <w:rFonts w:eastAsia="Times New Roman" w:cs="Times New Roman"/>
                <w:b w:val="0"/>
                <w:i/>
                <w:iCs/>
                <w:color w:val="000000"/>
                <w:sz w:val="18"/>
                <w:szCs w:val="18"/>
              </w:rPr>
            </w:pPr>
            <w:r w:rsidRPr="002B2076">
              <w:rPr>
                <w:rFonts w:eastAsia="Times New Roman" w:cs="Times New Roman"/>
                <w:b w:val="0"/>
                <w:i/>
                <w:iCs/>
                <w:color w:val="000000"/>
                <w:sz w:val="18"/>
                <w:szCs w:val="18"/>
              </w:rPr>
              <w:t>Khu ở số 3 (phía đông)</w:t>
            </w:r>
          </w:p>
        </w:tc>
        <w:tc>
          <w:tcPr>
            <w:tcW w:w="1985" w:type="dxa"/>
            <w:shd w:val="clear" w:color="auto" w:fill="auto"/>
            <w:noWrap/>
            <w:vAlign w:val="center"/>
            <w:hideMark/>
          </w:tcPr>
          <w:p w:rsidR="002B2076" w:rsidRPr="002B2076" w:rsidRDefault="002B2076" w:rsidP="002B2076">
            <w:pPr>
              <w:keepNext w:val="0"/>
              <w:widowControl/>
              <w:spacing w:line="240" w:lineRule="auto"/>
              <w:jc w:val="center"/>
              <w:rPr>
                <w:rFonts w:eastAsia="Times New Roman" w:cs="Times New Roman"/>
                <w:b w:val="0"/>
                <w:i/>
                <w:iCs/>
                <w:color w:val="000000"/>
                <w:sz w:val="18"/>
                <w:szCs w:val="18"/>
              </w:rPr>
            </w:pPr>
            <w:r w:rsidRPr="002B2076">
              <w:rPr>
                <w:rFonts w:eastAsia="Times New Roman" w:cs="Times New Roman"/>
                <w:b w:val="0"/>
                <w:i/>
                <w:iCs/>
                <w:color w:val="000000"/>
                <w:sz w:val="18"/>
                <w:szCs w:val="18"/>
              </w:rPr>
              <w:t>50</w:t>
            </w:r>
          </w:p>
        </w:tc>
        <w:tc>
          <w:tcPr>
            <w:tcW w:w="1984" w:type="dxa"/>
            <w:shd w:val="clear" w:color="auto" w:fill="auto"/>
            <w:noWrap/>
            <w:vAlign w:val="center"/>
            <w:hideMark/>
          </w:tcPr>
          <w:p w:rsidR="002B2076" w:rsidRPr="002B2076" w:rsidRDefault="002B2076" w:rsidP="002B2076">
            <w:pPr>
              <w:keepNext w:val="0"/>
              <w:widowControl/>
              <w:spacing w:line="240" w:lineRule="auto"/>
              <w:jc w:val="right"/>
              <w:rPr>
                <w:rFonts w:eastAsia="Times New Roman" w:cs="Times New Roman"/>
                <w:b w:val="0"/>
                <w:i/>
                <w:iCs/>
                <w:color w:val="000000"/>
                <w:sz w:val="18"/>
                <w:szCs w:val="18"/>
              </w:rPr>
            </w:pPr>
            <w:r w:rsidRPr="002B2076">
              <w:rPr>
                <w:rFonts w:eastAsia="Times New Roman" w:cs="Times New Roman"/>
                <w:b w:val="0"/>
                <w:i/>
                <w:iCs/>
                <w:color w:val="000000"/>
                <w:sz w:val="18"/>
                <w:szCs w:val="18"/>
              </w:rPr>
              <w:t>55,9</w:t>
            </w:r>
          </w:p>
        </w:tc>
        <w:tc>
          <w:tcPr>
            <w:tcW w:w="1701" w:type="dxa"/>
            <w:shd w:val="clear" w:color="auto" w:fill="auto"/>
            <w:noWrap/>
            <w:vAlign w:val="center"/>
            <w:hideMark/>
          </w:tcPr>
          <w:p w:rsidR="002B2076" w:rsidRPr="002B2076" w:rsidRDefault="002B2076" w:rsidP="002B2076">
            <w:pPr>
              <w:keepNext w:val="0"/>
              <w:widowControl/>
              <w:spacing w:line="240" w:lineRule="auto"/>
              <w:jc w:val="right"/>
              <w:rPr>
                <w:rFonts w:eastAsia="Times New Roman" w:cs="Times New Roman"/>
                <w:b w:val="0"/>
                <w:i/>
                <w:iCs/>
                <w:color w:val="000000"/>
                <w:sz w:val="18"/>
                <w:szCs w:val="18"/>
              </w:rPr>
            </w:pPr>
            <w:r w:rsidRPr="002B2076">
              <w:rPr>
                <w:rFonts w:eastAsia="Times New Roman" w:cs="Times New Roman"/>
                <w:b w:val="0"/>
                <w:i/>
                <w:iCs/>
                <w:color w:val="000000"/>
                <w:sz w:val="18"/>
                <w:szCs w:val="18"/>
              </w:rPr>
              <w:t>5,9</w:t>
            </w:r>
          </w:p>
        </w:tc>
      </w:tr>
      <w:tr w:rsidR="002B2076" w:rsidRPr="002B2076" w:rsidTr="00841F04">
        <w:trPr>
          <w:trHeight w:val="360"/>
        </w:trPr>
        <w:tc>
          <w:tcPr>
            <w:tcW w:w="3397" w:type="dxa"/>
            <w:shd w:val="clear" w:color="auto" w:fill="auto"/>
            <w:noWrap/>
            <w:vAlign w:val="center"/>
            <w:hideMark/>
          </w:tcPr>
          <w:p w:rsidR="002B2076" w:rsidRPr="002B2076" w:rsidRDefault="002B2076" w:rsidP="002B2076">
            <w:pPr>
              <w:keepNext w:val="0"/>
              <w:widowControl/>
              <w:spacing w:line="240" w:lineRule="auto"/>
              <w:jc w:val="left"/>
              <w:rPr>
                <w:rFonts w:eastAsia="Times New Roman" w:cs="Times New Roman"/>
                <w:b w:val="0"/>
                <w:i/>
                <w:iCs/>
                <w:color w:val="000000"/>
                <w:sz w:val="18"/>
                <w:szCs w:val="18"/>
              </w:rPr>
            </w:pPr>
            <w:r w:rsidRPr="002B2076">
              <w:rPr>
                <w:rFonts w:eastAsia="Times New Roman" w:cs="Times New Roman"/>
                <w:b w:val="0"/>
                <w:i/>
                <w:iCs/>
                <w:color w:val="000000"/>
                <w:sz w:val="18"/>
                <w:szCs w:val="18"/>
              </w:rPr>
              <w:t>Khu ở số 4 (phía Bắc Hương lộ 10)</w:t>
            </w:r>
          </w:p>
        </w:tc>
        <w:tc>
          <w:tcPr>
            <w:tcW w:w="1985" w:type="dxa"/>
            <w:shd w:val="clear" w:color="auto" w:fill="auto"/>
            <w:noWrap/>
            <w:vAlign w:val="center"/>
            <w:hideMark/>
          </w:tcPr>
          <w:p w:rsidR="002B2076" w:rsidRPr="002B2076" w:rsidRDefault="002B2076" w:rsidP="002B2076">
            <w:pPr>
              <w:keepNext w:val="0"/>
              <w:widowControl/>
              <w:spacing w:line="240" w:lineRule="auto"/>
              <w:jc w:val="center"/>
              <w:rPr>
                <w:rFonts w:eastAsia="Times New Roman" w:cs="Times New Roman"/>
                <w:b w:val="0"/>
                <w:i/>
                <w:iCs/>
                <w:color w:val="000000"/>
                <w:sz w:val="18"/>
                <w:szCs w:val="18"/>
              </w:rPr>
            </w:pPr>
            <w:r w:rsidRPr="002B2076">
              <w:rPr>
                <w:rFonts w:eastAsia="Times New Roman" w:cs="Times New Roman"/>
                <w:b w:val="0"/>
                <w:i/>
                <w:iCs/>
                <w:color w:val="000000"/>
                <w:sz w:val="18"/>
                <w:szCs w:val="18"/>
              </w:rPr>
              <w:t>35</w:t>
            </w:r>
          </w:p>
        </w:tc>
        <w:tc>
          <w:tcPr>
            <w:tcW w:w="1984" w:type="dxa"/>
            <w:shd w:val="clear" w:color="auto" w:fill="auto"/>
            <w:noWrap/>
            <w:vAlign w:val="center"/>
            <w:hideMark/>
          </w:tcPr>
          <w:p w:rsidR="002B2076" w:rsidRPr="002B2076" w:rsidRDefault="002B2076" w:rsidP="002B2076">
            <w:pPr>
              <w:keepNext w:val="0"/>
              <w:widowControl/>
              <w:spacing w:line="240" w:lineRule="auto"/>
              <w:jc w:val="right"/>
              <w:rPr>
                <w:rFonts w:eastAsia="Times New Roman" w:cs="Times New Roman"/>
                <w:b w:val="0"/>
                <w:i/>
                <w:iCs/>
                <w:color w:val="000000"/>
                <w:sz w:val="18"/>
                <w:szCs w:val="18"/>
              </w:rPr>
            </w:pPr>
            <w:r w:rsidRPr="002B2076">
              <w:rPr>
                <w:rFonts w:eastAsia="Times New Roman" w:cs="Times New Roman"/>
                <w:b w:val="0"/>
                <w:i/>
                <w:iCs/>
                <w:color w:val="000000"/>
                <w:sz w:val="18"/>
                <w:szCs w:val="18"/>
              </w:rPr>
              <w:t>54,56</w:t>
            </w:r>
          </w:p>
        </w:tc>
        <w:tc>
          <w:tcPr>
            <w:tcW w:w="1701" w:type="dxa"/>
            <w:shd w:val="clear" w:color="auto" w:fill="auto"/>
            <w:noWrap/>
            <w:vAlign w:val="center"/>
            <w:hideMark/>
          </w:tcPr>
          <w:p w:rsidR="002B2076" w:rsidRPr="002B2076" w:rsidRDefault="002B2076" w:rsidP="002B2076">
            <w:pPr>
              <w:keepNext w:val="0"/>
              <w:widowControl/>
              <w:spacing w:line="240" w:lineRule="auto"/>
              <w:jc w:val="right"/>
              <w:rPr>
                <w:rFonts w:eastAsia="Times New Roman" w:cs="Times New Roman"/>
                <w:b w:val="0"/>
                <w:i/>
                <w:iCs/>
                <w:color w:val="000000"/>
                <w:sz w:val="18"/>
                <w:szCs w:val="18"/>
              </w:rPr>
            </w:pPr>
            <w:r w:rsidRPr="002B2076">
              <w:rPr>
                <w:rFonts w:eastAsia="Times New Roman" w:cs="Times New Roman"/>
                <w:b w:val="0"/>
                <w:i/>
                <w:iCs/>
                <w:color w:val="000000"/>
                <w:sz w:val="18"/>
                <w:szCs w:val="18"/>
              </w:rPr>
              <w:t>19,56</w:t>
            </w:r>
          </w:p>
        </w:tc>
      </w:tr>
      <w:tr w:rsidR="002B2076" w:rsidRPr="002B2076" w:rsidTr="00841F04">
        <w:trPr>
          <w:trHeight w:val="360"/>
        </w:trPr>
        <w:tc>
          <w:tcPr>
            <w:tcW w:w="3397" w:type="dxa"/>
            <w:shd w:val="clear" w:color="auto" w:fill="auto"/>
            <w:noWrap/>
            <w:vAlign w:val="center"/>
            <w:hideMark/>
          </w:tcPr>
          <w:p w:rsidR="002B2076" w:rsidRPr="002B2076" w:rsidRDefault="002B2076" w:rsidP="002B2076">
            <w:pPr>
              <w:keepNext w:val="0"/>
              <w:widowControl/>
              <w:spacing w:line="240" w:lineRule="auto"/>
              <w:jc w:val="left"/>
              <w:rPr>
                <w:rFonts w:eastAsia="Times New Roman" w:cs="Times New Roman"/>
                <w:bCs/>
                <w:color w:val="000000"/>
                <w:sz w:val="18"/>
                <w:szCs w:val="18"/>
              </w:rPr>
            </w:pPr>
            <w:r w:rsidRPr="002B2076">
              <w:rPr>
                <w:rFonts w:eastAsia="Times New Roman" w:cs="Times New Roman"/>
                <w:bCs/>
                <w:color w:val="000000"/>
                <w:sz w:val="18"/>
                <w:szCs w:val="18"/>
              </w:rPr>
              <w:t>4. Khu công nghiệp và TTCN</w:t>
            </w:r>
          </w:p>
        </w:tc>
        <w:tc>
          <w:tcPr>
            <w:tcW w:w="1985" w:type="dxa"/>
            <w:shd w:val="clear" w:color="auto" w:fill="auto"/>
            <w:noWrap/>
            <w:vAlign w:val="center"/>
            <w:hideMark/>
          </w:tcPr>
          <w:p w:rsidR="002B2076" w:rsidRPr="002B2076" w:rsidRDefault="002B2076" w:rsidP="002B2076">
            <w:pPr>
              <w:keepNext w:val="0"/>
              <w:widowControl/>
              <w:spacing w:line="240" w:lineRule="auto"/>
              <w:jc w:val="center"/>
              <w:rPr>
                <w:rFonts w:eastAsia="Times New Roman" w:cs="Times New Roman"/>
                <w:bCs/>
                <w:color w:val="000000"/>
                <w:sz w:val="18"/>
                <w:szCs w:val="18"/>
              </w:rPr>
            </w:pPr>
            <w:r w:rsidRPr="002B2076">
              <w:rPr>
                <w:rFonts w:eastAsia="Times New Roman" w:cs="Times New Roman"/>
                <w:bCs/>
                <w:color w:val="000000"/>
                <w:sz w:val="18"/>
                <w:szCs w:val="18"/>
              </w:rPr>
              <w:t>56</w:t>
            </w:r>
          </w:p>
        </w:tc>
        <w:tc>
          <w:tcPr>
            <w:tcW w:w="1984" w:type="dxa"/>
            <w:shd w:val="clear" w:color="auto" w:fill="auto"/>
            <w:noWrap/>
            <w:vAlign w:val="center"/>
            <w:hideMark/>
          </w:tcPr>
          <w:p w:rsidR="002B2076" w:rsidRPr="002B2076" w:rsidRDefault="002B2076" w:rsidP="002B2076">
            <w:pPr>
              <w:keepNext w:val="0"/>
              <w:widowControl/>
              <w:spacing w:line="240" w:lineRule="auto"/>
              <w:jc w:val="right"/>
              <w:rPr>
                <w:rFonts w:eastAsia="Times New Roman" w:cs="Times New Roman"/>
                <w:bCs/>
                <w:color w:val="000000"/>
                <w:sz w:val="18"/>
                <w:szCs w:val="18"/>
              </w:rPr>
            </w:pPr>
            <w:r w:rsidRPr="002B2076">
              <w:rPr>
                <w:rFonts w:eastAsia="Times New Roman" w:cs="Times New Roman"/>
                <w:bCs/>
                <w:color w:val="000000"/>
                <w:sz w:val="18"/>
                <w:szCs w:val="18"/>
              </w:rPr>
              <w:t>93,56</w:t>
            </w:r>
          </w:p>
        </w:tc>
        <w:tc>
          <w:tcPr>
            <w:tcW w:w="1701" w:type="dxa"/>
            <w:shd w:val="clear" w:color="auto" w:fill="auto"/>
            <w:noWrap/>
            <w:vAlign w:val="center"/>
            <w:hideMark/>
          </w:tcPr>
          <w:p w:rsidR="002B2076" w:rsidRPr="002B2076" w:rsidRDefault="002B2076" w:rsidP="002B2076">
            <w:pPr>
              <w:keepNext w:val="0"/>
              <w:widowControl/>
              <w:spacing w:line="240" w:lineRule="auto"/>
              <w:jc w:val="right"/>
              <w:rPr>
                <w:rFonts w:eastAsia="Times New Roman" w:cs="Times New Roman"/>
                <w:bCs/>
                <w:color w:val="000000"/>
                <w:sz w:val="18"/>
                <w:szCs w:val="18"/>
              </w:rPr>
            </w:pPr>
            <w:r w:rsidRPr="002B2076">
              <w:rPr>
                <w:rFonts w:eastAsia="Times New Roman" w:cs="Times New Roman"/>
                <w:bCs/>
                <w:color w:val="000000"/>
                <w:sz w:val="18"/>
                <w:szCs w:val="18"/>
              </w:rPr>
              <w:t>37,56</w:t>
            </w:r>
          </w:p>
        </w:tc>
      </w:tr>
      <w:tr w:rsidR="002B2076" w:rsidRPr="002B2076" w:rsidTr="00841F04">
        <w:trPr>
          <w:trHeight w:val="360"/>
        </w:trPr>
        <w:tc>
          <w:tcPr>
            <w:tcW w:w="3397" w:type="dxa"/>
            <w:shd w:val="clear" w:color="auto" w:fill="auto"/>
            <w:noWrap/>
            <w:vAlign w:val="center"/>
            <w:hideMark/>
          </w:tcPr>
          <w:p w:rsidR="002B2076" w:rsidRPr="002B2076" w:rsidRDefault="002B2076" w:rsidP="002B2076">
            <w:pPr>
              <w:keepNext w:val="0"/>
              <w:widowControl/>
              <w:spacing w:line="240" w:lineRule="auto"/>
              <w:jc w:val="left"/>
              <w:rPr>
                <w:rFonts w:eastAsia="Times New Roman" w:cs="Times New Roman"/>
                <w:b w:val="0"/>
                <w:i/>
                <w:iCs/>
                <w:color w:val="000000"/>
                <w:sz w:val="18"/>
                <w:szCs w:val="18"/>
              </w:rPr>
            </w:pPr>
            <w:r w:rsidRPr="002B2076">
              <w:rPr>
                <w:rFonts w:eastAsia="Times New Roman" w:cs="Times New Roman"/>
                <w:b w:val="0"/>
                <w:i/>
                <w:iCs/>
                <w:color w:val="000000"/>
                <w:sz w:val="18"/>
                <w:szCs w:val="18"/>
              </w:rPr>
              <w:t>Đất khu công nghiệp</w:t>
            </w:r>
          </w:p>
        </w:tc>
        <w:tc>
          <w:tcPr>
            <w:tcW w:w="1985" w:type="dxa"/>
            <w:shd w:val="clear" w:color="auto" w:fill="auto"/>
            <w:noWrap/>
            <w:vAlign w:val="center"/>
            <w:hideMark/>
          </w:tcPr>
          <w:p w:rsidR="002B2076" w:rsidRPr="002B2076" w:rsidRDefault="002B2076" w:rsidP="002B2076">
            <w:pPr>
              <w:keepNext w:val="0"/>
              <w:widowControl/>
              <w:spacing w:line="240" w:lineRule="auto"/>
              <w:jc w:val="center"/>
              <w:rPr>
                <w:rFonts w:eastAsia="Times New Roman" w:cs="Times New Roman"/>
                <w:b w:val="0"/>
                <w:i/>
                <w:iCs/>
                <w:color w:val="000000"/>
                <w:sz w:val="18"/>
                <w:szCs w:val="18"/>
              </w:rPr>
            </w:pPr>
            <w:r w:rsidRPr="002B2076">
              <w:rPr>
                <w:rFonts w:eastAsia="Times New Roman" w:cs="Times New Roman"/>
                <w:b w:val="0"/>
                <w:i/>
                <w:iCs/>
                <w:color w:val="000000"/>
                <w:sz w:val="18"/>
                <w:szCs w:val="18"/>
              </w:rPr>
              <w:t>56</w:t>
            </w:r>
          </w:p>
        </w:tc>
        <w:tc>
          <w:tcPr>
            <w:tcW w:w="1984" w:type="dxa"/>
            <w:shd w:val="clear" w:color="auto" w:fill="auto"/>
            <w:noWrap/>
            <w:vAlign w:val="center"/>
            <w:hideMark/>
          </w:tcPr>
          <w:p w:rsidR="002B2076" w:rsidRPr="002B2076" w:rsidRDefault="002B2076" w:rsidP="002B2076">
            <w:pPr>
              <w:keepNext w:val="0"/>
              <w:widowControl/>
              <w:spacing w:line="240" w:lineRule="auto"/>
              <w:jc w:val="right"/>
              <w:rPr>
                <w:rFonts w:eastAsia="Times New Roman" w:cs="Times New Roman"/>
                <w:b w:val="0"/>
                <w:i/>
                <w:iCs/>
                <w:color w:val="000000"/>
                <w:sz w:val="18"/>
                <w:szCs w:val="18"/>
              </w:rPr>
            </w:pPr>
            <w:r w:rsidRPr="002B2076">
              <w:rPr>
                <w:rFonts w:eastAsia="Times New Roman" w:cs="Times New Roman"/>
                <w:b w:val="0"/>
                <w:i/>
                <w:iCs/>
                <w:color w:val="000000"/>
                <w:sz w:val="18"/>
                <w:szCs w:val="18"/>
              </w:rPr>
              <w:t>62,25</w:t>
            </w:r>
          </w:p>
        </w:tc>
        <w:tc>
          <w:tcPr>
            <w:tcW w:w="1701" w:type="dxa"/>
            <w:shd w:val="clear" w:color="auto" w:fill="auto"/>
            <w:noWrap/>
            <w:vAlign w:val="center"/>
            <w:hideMark/>
          </w:tcPr>
          <w:p w:rsidR="002B2076" w:rsidRPr="002B2076" w:rsidRDefault="002B2076" w:rsidP="002B2076">
            <w:pPr>
              <w:keepNext w:val="0"/>
              <w:widowControl/>
              <w:spacing w:line="240" w:lineRule="auto"/>
              <w:jc w:val="right"/>
              <w:rPr>
                <w:rFonts w:eastAsia="Times New Roman" w:cs="Times New Roman"/>
                <w:b w:val="0"/>
                <w:i/>
                <w:iCs/>
                <w:color w:val="000000"/>
                <w:sz w:val="18"/>
                <w:szCs w:val="18"/>
              </w:rPr>
            </w:pPr>
            <w:r w:rsidRPr="002B2076">
              <w:rPr>
                <w:rFonts w:eastAsia="Times New Roman" w:cs="Times New Roman"/>
                <w:b w:val="0"/>
                <w:i/>
                <w:iCs/>
                <w:color w:val="000000"/>
                <w:sz w:val="18"/>
                <w:szCs w:val="18"/>
              </w:rPr>
              <w:t>6,25</w:t>
            </w:r>
          </w:p>
        </w:tc>
      </w:tr>
      <w:tr w:rsidR="002B2076" w:rsidRPr="002B2076" w:rsidTr="00841F04">
        <w:trPr>
          <w:trHeight w:val="360"/>
        </w:trPr>
        <w:tc>
          <w:tcPr>
            <w:tcW w:w="3397" w:type="dxa"/>
            <w:shd w:val="clear" w:color="auto" w:fill="auto"/>
            <w:noWrap/>
            <w:vAlign w:val="center"/>
            <w:hideMark/>
          </w:tcPr>
          <w:p w:rsidR="002B2076" w:rsidRPr="002B2076" w:rsidRDefault="002B2076" w:rsidP="002B2076">
            <w:pPr>
              <w:keepNext w:val="0"/>
              <w:widowControl/>
              <w:spacing w:line="240" w:lineRule="auto"/>
              <w:jc w:val="left"/>
              <w:rPr>
                <w:rFonts w:eastAsia="Times New Roman" w:cs="Times New Roman"/>
                <w:b w:val="0"/>
                <w:i/>
                <w:iCs/>
                <w:color w:val="000000"/>
                <w:sz w:val="18"/>
                <w:szCs w:val="18"/>
              </w:rPr>
            </w:pPr>
            <w:r w:rsidRPr="002B2076">
              <w:rPr>
                <w:rFonts w:eastAsia="Times New Roman" w:cs="Times New Roman"/>
                <w:b w:val="0"/>
                <w:i/>
                <w:iCs/>
                <w:color w:val="000000"/>
                <w:sz w:val="18"/>
                <w:szCs w:val="18"/>
              </w:rPr>
              <w:t>Đất TTCN (xí nghiệp may)</w:t>
            </w:r>
          </w:p>
        </w:tc>
        <w:tc>
          <w:tcPr>
            <w:tcW w:w="1985" w:type="dxa"/>
            <w:shd w:val="clear" w:color="auto" w:fill="auto"/>
            <w:noWrap/>
            <w:vAlign w:val="center"/>
            <w:hideMark/>
          </w:tcPr>
          <w:p w:rsidR="002B2076" w:rsidRPr="002B2076" w:rsidRDefault="002B2076" w:rsidP="002B2076">
            <w:pPr>
              <w:keepNext w:val="0"/>
              <w:widowControl/>
              <w:spacing w:line="240" w:lineRule="auto"/>
              <w:jc w:val="center"/>
              <w:rPr>
                <w:rFonts w:eastAsia="Times New Roman" w:cs="Times New Roman"/>
                <w:b w:val="0"/>
                <w:i/>
                <w:iCs/>
                <w:color w:val="000000"/>
                <w:sz w:val="18"/>
                <w:szCs w:val="18"/>
              </w:rPr>
            </w:pPr>
            <w:r w:rsidRPr="002B2076">
              <w:rPr>
                <w:rFonts w:eastAsia="Times New Roman" w:cs="Times New Roman"/>
                <w:b w:val="0"/>
                <w:i/>
                <w:iCs/>
                <w:color w:val="000000"/>
                <w:sz w:val="18"/>
                <w:szCs w:val="18"/>
              </w:rPr>
              <w:t> </w:t>
            </w:r>
          </w:p>
        </w:tc>
        <w:tc>
          <w:tcPr>
            <w:tcW w:w="1984" w:type="dxa"/>
            <w:shd w:val="clear" w:color="auto" w:fill="auto"/>
            <w:noWrap/>
            <w:vAlign w:val="center"/>
            <w:hideMark/>
          </w:tcPr>
          <w:p w:rsidR="002B2076" w:rsidRPr="002B2076" w:rsidRDefault="002B2076" w:rsidP="002B2076">
            <w:pPr>
              <w:keepNext w:val="0"/>
              <w:widowControl/>
              <w:spacing w:line="240" w:lineRule="auto"/>
              <w:jc w:val="right"/>
              <w:rPr>
                <w:rFonts w:eastAsia="Times New Roman" w:cs="Times New Roman"/>
                <w:b w:val="0"/>
                <w:i/>
                <w:iCs/>
                <w:color w:val="000000"/>
                <w:sz w:val="18"/>
                <w:szCs w:val="18"/>
              </w:rPr>
            </w:pPr>
            <w:r w:rsidRPr="002B2076">
              <w:rPr>
                <w:rFonts w:eastAsia="Times New Roman" w:cs="Times New Roman"/>
                <w:b w:val="0"/>
                <w:i/>
                <w:iCs/>
                <w:color w:val="000000"/>
                <w:sz w:val="18"/>
                <w:szCs w:val="18"/>
              </w:rPr>
              <w:t> </w:t>
            </w:r>
          </w:p>
        </w:tc>
        <w:tc>
          <w:tcPr>
            <w:tcW w:w="1701" w:type="dxa"/>
            <w:shd w:val="clear" w:color="auto" w:fill="auto"/>
            <w:noWrap/>
            <w:vAlign w:val="center"/>
            <w:hideMark/>
          </w:tcPr>
          <w:p w:rsidR="002B2076" w:rsidRPr="002B2076" w:rsidRDefault="002B2076" w:rsidP="002B2076">
            <w:pPr>
              <w:keepNext w:val="0"/>
              <w:widowControl/>
              <w:spacing w:line="240" w:lineRule="auto"/>
              <w:jc w:val="right"/>
              <w:rPr>
                <w:rFonts w:eastAsia="Times New Roman" w:cs="Times New Roman"/>
                <w:b w:val="0"/>
                <w:i/>
                <w:iCs/>
                <w:color w:val="000000"/>
                <w:sz w:val="18"/>
                <w:szCs w:val="18"/>
              </w:rPr>
            </w:pPr>
          </w:p>
        </w:tc>
      </w:tr>
      <w:tr w:rsidR="002B2076" w:rsidRPr="002B2076" w:rsidTr="00841F04">
        <w:trPr>
          <w:trHeight w:val="360"/>
        </w:trPr>
        <w:tc>
          <w:tcPr>
            <w:tcW w:w="3397" w:type="dxa"/>
            <w:shd w:val="clear" w:color="auto" w:fill="auto"/>
            <w:noWrap/>
            <w:vAlign w:val="center"/>
            <w:hideMark/>
          </w:tcPr>
          <w:p w:rsidR="002B2076" w:rsidRPr="002B2076" w:rsidRDefault="002B2076" w:rsidP="002B2076">
            <w:pPr>
              <w:keepNext w:val="0"/>
              <w:widowControl/>
              <w:spacing w:line="240" w:lineRule="auto"/>
              <w:jc w:val="left"/>
              <w:rPr>
                <w:rFonts w:eastAsia="Times New Roman" w:cs="Times New Roman"/>
                <w:b w:val="0"/>
                <w:i/>
                <w:iCs/>
                <w:color w:val="000000"/>
                <w:sz w:val="18"/>
                <w:szCs w:val="18"/>
              </w:rPr>
            </w:pPr>
            <w:r w:rsidRPr="002B2076">
              <w:rPr>
                <w:rFonts w:eastAsia="Times New Roman" w:cs="Times New Roman"/>
                <w:b w:val="0"/>
                <w:i/>
                <w:iCs/>
                <w:color w:val="000000"/>
                <w:sz w:val="18"/>
                <w:szCs w:val="18"/>
              </w:rPr>
              <w:t>Đất dự trữ công nghiệp</w:t>
            </w:r>
          </w:p>
        </w:tc>
        <w:tc>
          <w:tcPr>
            <w:tcW w:w="1985" w:type="dxa"/>
            <w:shd w:val="clear" w:color="auto" w:fill="auto"/>
            <w:noWrap/>
            <w:vAlign w:val="center"/>
            <w:hideMark/>
          </w:tcPr>
          <w:p w:rsidR="002B2076" w:rsidRPr="002B2076" w:rsidRDefault="002B2076" w:rsidP="002B2076">
            <w:pPr>
              <w:keepNext w:val="0"/>
              <w:widowControl/>
              <w:spacing w:line="240" w:lineRule="auto"/>
              <w:jc w:val="center"/>
              <w:rPr>
                <w:rFonts w:eastAsia="Times New Roman" w:cs="Times New Roman"/>
                <w:b w:val="0"/>
                <w:i/>
                <w:iCs/>
                <w:color w:val="000000"/>
                <w:sz w:val="18"/>
                <w:szCs w:val="18"/>
              </w:rPr>
            </w:pPr>
            <w:r w:rsidRPr="002B2076">
              <w:rPr>
                <w:rFonts w:eastAsia="Times New Roman" w:cs="Times New Roman"/>
                <w:b w:val="0"/>
                <w:i/>
                <w:iCs/>
                <w:color w:val="000000"/>
                <w:sz w:val="18"/>
                <w:szCs w:val="18"/>
              </w:rPr>
              <w:t> </w:t>
            </w:r>
          </w:p>
        </w:tc>
        <w:tc>
          <w:tcPr>
            <w:tcW w:w="1984" w:type="dxa"/>
            <w:shd w:val="clear" w:color="auto" w:fill="auto"/>
            <w:noWrap/>
            <w:vAlign w:val="center"/>
            <w:hideMark/>
          </w:tcPr>
          <w:p w:rsidR="002B2076" w:rsidRPr="002B2076" w:rsidRDefault="002B2076" w:rsidP="002B2076">
            <w:pPr>
              <w:keepNext w:val="0"/>
              <w:widowControl/>
              <w:spacing w:line="240" w:lineRule="auto"/>
              <w:jc w:val="right"/>
              <w:rPr>
                <w:rFonts w:eastAsia="Times New Roman" w:cs="Times New Roman"/>
                <w:b w:val="0"/>
                <w:i/>
                <w:iCs/>
                <w:color w:val="000000"/>
                <w:sz w:val="18"/>
                <w:szCs w:val="18"/>
              </w:rPr>
            </w:pPr>
            <w:r w:rsidRPr="002B2076">
              <w:rPr>
                <w:rFonts w:eastAsia="Times New Roman" w:cs="Times New Roman"/>
                <w:b w:val="0"/>
                <w:i/>
                <w:iCs/>
                <w:color w:val="000000"/>
                <w:sz w:val="18"/>
                <w:szCs w:val="18"/>
              </w:rPr>
              <w:t>31,31</w:t>
            </w:r>
          </w:p>
        </w:tc>
        <w:tc>
          <w:tcPr>
            <w:tcW w:w="1701" w:type="dxa"/>
            <w:shd w:val="clear" w:color="auto" w:fill="auto"/>
            <w:noWrap/>
            <w:vAlign w:val="center"/>
            <w:hideMark/>
          </w:tcPr>
          <w:p w:rsidR="002B2076" w:rsidRPr="002B2076" w:rsidRDefault="002B2076" w:rsidP="002B2076">
            <w:pPr>
              <w:keepNext w:val="0"/>
              <w:widowControl/>
              <w:spacing w:line="240" w:lineRule="auto"/>
              <w:jc w:val="right"/>
              <w:rPr>
                <w:rFonts w:eastAsia="Times New Roman" w:cs="Times New Roman"/>
                <w:b w:val="0"/>
                <w:i/>
                <w:iCs/>
                <w:color w:val="000000"/>
                <w:sz w:val="18"/>
                <w:szCs w:val="18"/>
              </w:rPr>
            </w:pPr>
            <w:r w:rsidRPr="002B2076">
              <w:rPr>
                <w:rFonts w:eastAsia="Times New Roman" w:cs="Times New Roman"/>
                <w:b w:val="0"/>
                <w:i/>
                <w:iCs/>
                <w:color w:val="000000"/>
                <w:sz w:val="18"/>
                <w:szCs w:val="18"/>
              </w:rPr>
              <w:t>31,31</w:t>
            </w:r>
          </w:p>
        </w:tc>
      </w:tr>
      <w:tr w:rsidR="002B2076" w:rsidRPr="002B2076" w:rsidTr="00841F04">
        <w:trPr>
          <w:trHeight w:val="360"/>
        </w:trPr>
        <w:tc>
          <w:tcPr>
            <w:tcW w:w="3397" w:type="dxa"/>
            <w:shd w:val="clear" w:color="auto" w:fill="auto"/>
            <w:noWrap/>
            <w:vAlign w:val="center"/>
            <w:hideMark/>
          </w:tcPr>
          <w:p w:rsidR="002B2076" w:rsidRPr="002B2076" w:rsidRDefault="002B2076" w:rsidP="002B2076">
            <w:pPr>
              <w:keepNext w:val="0"/>
              <w:widowControl/>
              <w:spacing w:line="240" w:lineRule="auto"/>
              <w:jc w:val="left"/>
              <w:rPr>
                <w:rFonts w:eastAsia="Times New Roman" w:cs="Times New Roman"/>
                <w:bCs/>
                <w:color w:val="000000"/>
                <w:sz w:val="18"/>
                <w:szCs w:val="18"/>
              </w:rPr>
            </w:pPr>
            <w:r w:rsidRPr="002B2076">
              <w:rPr>
                <w:rFonts w:eastAsia="Times New Roman" w:cs="Times New Roman"/>
                <w:bCs/>
                <w:color w:val="000000"/>
                <w:sz w:val="18"/>
                <w:szCs w:val="18"/>
              </w:rPr>
              <w:t>5. Khu đầu mối hạ tầng kỹ thuật, dịch vụ</w:t>
            </w:r>
          </w:p>
        </w:tc>
        <w:tc>
          <w:tcPr>
            <w:tcW w:w="1985" w:type="dxa"/>
            <w:shd w:val="clear" w:color="auto" w:fill="auto"/>
            <w:noWrap/>
            <w:vAlign w:val="center"/>
            <w:hideMark/>
          </w:tcPr>
          <w:p w:rsidR="002B2076" w:rsidRPr="002B2076" w:rsidRDefault="002B2076" w:rsidP="002B2076">
            <w:pPr>
              <w:keepNext w:val="0"/>
              <w:widowControl/>
              <w:spacing w:line="240" w:lineRule="auto"/>
              <w:jc w:val="center"/>
              <w:rPr>
                <w:rFonts w:eastAsia="Times New Roman" w:cs="Times New Roman"/>
                <w:bCs/>
                <w:color w:val="000000"/>
                <w:sz w:val="18"/>
                <w:szCs w:val="18"/>
              </w:rPr>
            </w:pPr>
            <w:r w:rsidRPr="002B2076">
              <w:rPr>
                <w:rFonts w:eastAsia="Times New Roman" w:cs="Times New Roman"/>
                <w:bCs/>
                <w:color w:val="000000"/>
                <w:sz w:val="18"/>
                <w:szCs w:val="18"/>
              </w:rPr>
              <w:t>11</w:t>
            </w:r>
          </w:p>
        </w:tc>
        <w:tc>
          <w:tcPr>
            <w:tcW w:w="1984" w:type="dxa"/>
            <w:shd w:val="clear" w:color="auto" w:fill="auto"/>
            <w:noWrap/>
            <w:vAlign w:val="center"/>
            <w:hideMark/>
          </w:tcPr>
          <w:p w:rsidR="002B2076" w:rsidRPr="002B2076" w:rsidRDefault="002B2076" w:rsidP="002B2076">
            <w:pPr>
              <w:keepNext w:val="0"/>
              <w:widowControl/>
              <w:spacing w:line="240" w:lineRule="auto"/>
              <w:jc w:val="right"/>
              <w:rPr>
                <w:rFonts w:eastAsia="Times New Roman" w:cs="Times New Roman"/>
                <w:bCs/>
                <w:color w:val="000000"/>
                <w:sz w:val="18"/>
                <w:szCs w:val="18"/>
              </w:rPr>
            </w:pPr>
            <w:r w:rsidRPr="002B2076">
              <w:rPr>
                <w:rFonts w:eastAsia="Times New Roman" w:cs="Times New Roman"/>
                <w:bCs/>
                <w:color w:val="000000"/>
                <w:sz w:val="18"/>
                <w:szCs w:val="18"/>
              </w:rPr>
              <w:t>11,93</w:t>
            </w:r>
          </w:p>
        </w:tc>
        <w:tc>
          <w:tcPr>
            <w:tcW w:w="1701" w:type="dxa"/>
            <w:shd w:val="clear" w:color="auto" w:fill="auto"/>
            <w:noWrap/>
            <w:vAlign w:val="center"/>
            <w:hideMark/>
          </w:tcPr>
          <w:p w:rsidR="002B2076" w:rsidRPr="002B2076" w:rsidRDefault="002B2076" w:rsidP="002B2076">
            <w:pPr>
              <w:keepNext w:val="0"/>
              <w:widowControl/>
              <w:spacing w:line="240" w:lineRule="auto"/>
              <w:jc w:val="right"/>
              <w:rPr>
                <w:rFonts w:eastAsia="Times New Roman" w:cs="Times New Roman"/>
                <w:bCs/>
                <w:color w:val="000000"/>
                <w:sz w:val="18"/>
                <w:szCs w:val="18"/>
              </w:rPr>
            </w:pPr>
            <w:r w:rsidRPr="002B2076">
              <w:rPr>
                <w:rFonts w:eastAsia="Times New Roman" w:cs="Times New Roman"/>
                <w:bCs/>
                <w:color w:val="000000"/>
                <w:sz w:val="18"/>
                <w:szCs w:val="18"/>
              </w:rPr>
              <w:t>0,93</w:t>
            </w:r>
          </w:p>
        </w:tc>
      </w:tr>
      <w:tr w:rsidR="002B2076" w:rsidRPr="002B2076" w:rsidTr="00841F04">
        <w:trPr>
          <w:trHeight w:val="360"/>
        </w:trPr>
        <w:tc>
          <w:tcPr>
            <w:tcW w:w="3397" w:type="dxa"/>
            <w:shd w:val="clear" w:color="auto" w:fill="auto"/>
            <w:noWrap/>
            <w:vAlign w:val="center"/>
            <w:hideMark/>
          </w:tcPr>
          <w:p w:rsidR="002B2076" w:rsidRPr="002B2076" w:rsidRDefault="002B2076" w:rsidP="002B2076">
            <w:pPr>
              <w:keepNext w:val="0"/>
              <w:widowControl/>
              <w:spacing w:line="240" w:lineRule="auto"/>
              <w:jc w:val="left"/>
              <w:rPr>
                <w:rFonts w:eastAsia="Times New Roman" w:cs="Times New Roman"/>
                <w:b w:val="0"/>
                <w:i/>
                <w:iCs/>
                <w:color w:val="000000"/>
                <w:sz w:val="18"/>
                <w:szCs w:val="18"/>
              </w:rPr>
            </w:pPr>
            <w:r w:rsidRPr="002B2076">
              <w:rPr>
                <w:rFonts w:eastAsia="Times New Roman" w:cs="Times New Roman"/>
                <w:b w:val="0"/>
                <w:i/>
                <w:iCs/>
                <w:color w:val="000000"/>
                <w:sz w:val="18"/>
                <w:szCs w:val="18"/>
              </w:rPr>
              <w:t>Trạm cấp điện, cấp nước, giếng</w:t>
            </w:r>
          </w:p>
        </w:tc>
        <w:tc>
          <w:tcPr>
            <w:tcW w:w="1985" w:type="dxa"/>
            <w:shd w:val="clear" w:color="auto" w:fill="auto"/>
            <w:noWrap/>
            <w:vAlign w:val="center"/>
            <w:hideMark/>
          </w:tcPr>
          <w:p w:rsidR="002B2076" w:rsidRPr="002B2076" w:rsidRDefault="002B2076" w:rsidP="002B2076">
            <w:pPr>
              <w:keepNext w:val="0"/>
              <w:widowControl/>
              <w:spacing w:line="240" w:lineRule="auto"/>
              <w:jc w:val="center"/>
              <w:rPr>
                <w:rFonts w:eastAsia="Times New Roman" w:cs="Times New Roman"/>
                <w:b w:val="0"/>
                <w:i/>
                <w:iCs/>
                <w:color w:val="000000"/>
                <w:sz w:val="18"/>
                <w:szCs w:val="18"/>
              </w:rPr>
            </w:pPr>
            <w:r w:rsidRPr="002B2076">
              <w:rPr>
                <w:rFonts w:eastAsia="Times New Roman" w:cs="Times New Roman"/>
                <w:b w:val="0"/>
                <w:i/>
                <w:iCs/>
                <w:color w:val="000000"/>
                <w:sz w:val="18"/>
                <w:szCs w:val="18"/>
              </w:rPr>
              <w:t>5</w:t>
            </w:r>
          </w:p>
        </w:tc>
        <w:tc>
          <w:tcPr>
            <w:tcW w:w="1984" w:type="dxa"/>
            <w:shd w:val="clear" w:color="auto" w:fill="auto"/>
            <w:noWrap/>
            <w:vAlign w:val="center"/>
            <w:hideMark/>
          </w:tcPr>
          <w:p w:rsidR="002B2076" w:rsidRPr="002B2076" w:rsidRDefault="002B2076" w:rsidP="002B2076">
            <w:pPr>
              <w:keepNext w:val="0"/>
              <w:widowControl/>
              <w:spacing w:line="240" w:lineRule="auto"/>
              <w:jc w:val="right"/>
              <w:rPr>
                <w:rFonts w:eastAsia="Times New Roman" w:cs="Times New Roman"/>
                <w:b w:val="0"/>
                <w:i/>
                <w:iCs/>
                <w:color w:val="000000"/>
                <w:sz w:val="18"/>
                <w:szCs w:val="18"/>
              </w:rPr>
            </w:pPr>
            <w:r w:rsidRPr="002B2076">
              <w:rPr>
                <w:rFonts w:eastAsia="Times New Roman" w:cs="Times New Roman"/>
                <w:b w:val="0"/>
                <w:i/>
                <w:iCs/>
                <w:color w:val="000000"/>
                <w:sz w:val="18"/>
                <w:szCs w:val="18"/>
              </w:rPr>
              <w:t>11,93</w:t>
            </w:r>
          </w:p>
        </w:tc>
        <w:tc>
          <w:tcPr>
            <w:tcW w:w="1701" w:type="dxa"/>
            <w:shd w:val="clear" w:color="auto" w:fill="auto"/>
            <w:noWrap/>
            <w:vAlign w:val="center"/>
            <w:hideMark/>
          </w:tcPr>
          <w:p w:rsidR="002B2076" w:rsidRPr="002B2076" w:rsidRDefault="002B2076" w:rsidP="002B2076">
            <w:pPr>
              <w:keepNext w:val="0"/>
              <w:widowControl/>
              <w:spacing w:line="240" w:lineRule="auto"/>
              <w:jc w:val="right"/>
              <w:rPr>
                <w:rFonts w:eastAsia="Times New Roman" w:cs="Times New Roman"/>
                <w:b w:val="0"/>
                <w:i/>
                <w:iCs/>
                <w:color w:val="000000"/>
                <w:sz w:val="18"/>
                <w:szCs w:val="18"/>
              </w:rPr>
            </w:pPr>
            <w:r w:rsidRPr="002B2076">
              <w:rPr>
                <w:rFonts w:eastAsia="Times New Roman" w:cs="Times New Roman"/>
                <w:b w:val="0"/>
                <w:i/>
                <w:iCs/>
                <w:color w:val="000000"/>
                <w:sz w:val="18"/>
                <w:szCs w:val="18"/>
              </w:rPr>
              <w:t>6,93</w:t>
            </w:r>
          </w:p>
        </w:tc>
      </w:tr>
      <w:tr w:rsidR="002B2076" w:rsidRPr="002B2076" w:rsidTr="00841F04">
        <w:trPr>
          <w:trHeight w:val="360"/>
        </w:trPr>
        <w:tc>
          <w:tcPr>
            <w:tcW w:w="3397" w:type="dxa"/>
            <w:shd w:val="clear" w:color="auto" w:fill="auto"/>
            <w:noWrap/>
            <w:vAlign w:val="center"/>
            <w:hideMark/>
          </w:tcPr>
          <w:p w:rsidR="002B2076" w:rsidRPr="002B2076" w:rsidRDefault="002B2076" w:rsidP="002B2076">
            <w:pPr>
              <w:keepNext w:val="0"/>
              <w:widowControl/>
              <w:spacing w:line="240" w:lineRule="auto"/>
              <w:jc w:val="left"/>
              <w:rPr>
                <w:rFonts w:eastAsia="Times New Roman" w:cs="Times New Roman"/>
                <w:b w:val="0"/>
                <w:i/>
                <w:iCs/>
                <w:color w:val="000000"/>
                <w:sz w:val="18"/>
                <w:szCs w:val="18"/>
              </w:rPr>
            </w:pPr>
            <w:r w:rsidRPr="002B2076">
              <w:rPr>
                <w:rFonts w:eastAsia="Times New Roman" w:cs="Times New Roman"/>
                <w:b w:val="0"/>
                <w:i/>
                <w:iCs/>
                <w:color w:val="000000"/>
                <w:sz w:val="18"/>
                <w:szCs w:val="18"/>
              </w:rPr>
              <w:t>Dịch vụ sản xuất công nghiệp</w:t>
            </w:r>
          </w:p>
        </w:tc>
        <w:tc>
          <w:tcPr>
            <w:tcW w:w="1985" w:type="dxa"/>
            <w:shd w:val="clear" w:color="auto" w:fill="auto"/>
            <w:noWrap/>
            <w:vAlign w:val="center"/>
            <w:hideMark/>
          </w:tcPr>
          <w:p w:rsidR="002B2076" w:rsidRPr="002B2076" w:rsidRDefault="002B2076" w:rsidP="002B2076">
            <w:pPr>
              <w:keepNext w:val="0"/>
              <w:widowControl/>
              <w:spacing w:line="240" w:lineRule="auto"/>
              <w:jc w:val="center"/>
              <w:rPr>
                <w:rFonts w:eastAsia="Times New Roman" w:cs="Times New Roman"/>
                <w:b w:val="0"/>
                <w:i/>
                <w:iCs/>
                <w:color w:val="000000"/>
                <w:sz w:val="18"/>
                <w:szCs w:val="18"/>
              </w:rPr>
            </w:pPr>
            <w:r w:rsidRPr="002B2076">
              <w:rPr>
                <w:rFonts w:eastAsia="Times New Roman" w:cs="Times New Roman"/>
                <w:b w:val="0"/>
                <w:i/>
                <w:iCs/>
                <w:color w:val="000000"/>
                <w:sz w:val="18"/>
                <w:szCs w:val="18"/>
              </w:rPr>
              <w:t>6</w:t>
            </w:r>
          </w:p>
        </w:tc>
        <w:tc>
          <w:tcPr>
            <w:tcW w:w="1984" w:type="dxa"/>
            <w:shd w:val="clear" w:color="auto" w:fill="auto"/>
            <w:noWrap/>
            <w:vAlign w:val="center"/>
            <w:hideMark/>
          </w:tcPr>
          <w:p w:rsidR="002B2076" w:rsidRPr="002B2076" w:rsidRDefault="002B2076" w:rsidP="002B2076">
            <w:pPr>
              <w:keepNext w:val="0"/>
              <w:widowControl/>
              <w:spacing w:line="240" w:lineRule="auto"/>
              <w:jc w:val="right"/>
              <w:rPr>
                <w:rFonts w:eastAsia="Times New Roman" w:cs="Times New Roman"/>
                <w:b w:val="0"/>
                <w:i/>
                <w:iCs/>
                <w:color w:val="000000"/>
                <w:sz w:val="18"/>
                <w:szCs w:val="18"/>
              </w:rPr>
            </w:pPr>
            <w:r w:rsidRPr="002B2076">
              <w:rPr>
                <w:rFonts w:eastAsia="Times New Roman" w:cs="Times New Roman"/>
                <w:b w:val="0"/>
                <w:i/>
                <w:iCs/>
                <w:color w:val="000000"/>
                <w:sz w:val="18"/>
                <w:szCs w:val="18"/>
              </w:rPr>
              <w:t>0</w:t>
            </w:r>
          </w:p>
        </w:tc>
        <w:tc>
          <w:tcPr>
            <w:tcW w:w="1701" w:type="dxa"/>
            <w:shd w:val="clear" w:color="auto" w:fill="auto"/>
            <w:noWrap/>
            <w:vAlign w:val="center"/>
            <w:hideMark/>
          </w:tcPr>
          <w:p w:rsidR="002B2076" w:rsidRPr="002B2076" w:rsidRDefault="002B2076" w:rsidP="002B2076">
            <w:pPr>
              <w:keepNext w:val="0"/>
              <w:widowControl/>
              <w:spacing w:line="240" w:lineRule="auto"/>
              <w:jc w:val="right"/>
              <w:rPr>
                <w:rFonts w:eastAsia="Times New Roman" w:cs="Times New Roman"/>
                <w:b w:val="0"/>
                <w:i/>
                <w:iCs/>
                <w:color w:val="000000"/>
                <w:sz w:val="18"/>
                <w:szCs w:val="18"/>
              </w:rPr>
            </w:pPr>
            <w:r w:rsidRPr="002B2076">
              <w:rPr>
                <w:rFonts w:eastAsia="Times New Roman" w:cs="Times New Roman"/>
                <w:b w:val="0"/>
                <w:i/>
                <w:iCs/>
                <w:color w:val="000000"/>
                <w:sz w:val="18"/>
                <w:szCs w:val="18"/>
              </w:rPr>
              <w:t>-6</w:t>
            </w:r>
          </w:p>
        </w:tc>
      </w:tr>
      <w:tr w:rsidR="002B2076" w:rsidRPr="002B2076" w:rsidTr="00841F04">
        <w:trPr>
          <w:trHeight w:val="360"/>
        </w:trPr>
        <w:tc>
          <w:tcPr>
            <w:tcW w:w="3397" w:type="dxa"/>
            <w:shd w:val="clear" w:color="auto" w:fill="auto"/>
            <w:noWrap/>
            <w:vAlign w:val="center"/>
            <w:hideMark/>
          </w:tcPr>
          <w:p w:rsidR="002B2076" w:rsidRPr="002B2076" w:rsidRDefault="002B2076" w:rsidP="002B2076">
            <w:pPr>
              <w:keepNext w:val="0"/>
              <w:widowControl/>
              <w:spacing w:line="240" w:lineRule="auto"/>
              <w:jc w:val="left"/>
              <w:rPr>
                <w:rFonts w:eastAsia="Times New Roman" w:cs="Times New Roman"/>
                <w:b w:val="0"/>
                <w:i/>
                <w:iCs/>
                <w:color w:val="000000"/>
                <w:sz w:val="18"/>
                <w:szCs w:val="18"/>
              </w:rPr>
            </w:pPr>
            <w:r w:rsidRPr="002B2076">
              <w:rPr>
                <w:rFonts w:eastAsia="Times New Roman" w:cs="Times New Roman"/>
                <w:b w:val="0"/>
                <w:i/>
                <w:iCs/>
                <w:color w:val="000000"/>
                <w:sz w:val="18"/>
                <w:szCs w:val="18"/>
              </w:rPr>
              <w:t>Chợ đầu mối</w:t>
            </w:r>
          </w:p>
        </w:tc>
        <w:tc>
          <w:tcPr>
            <w:tcW w:w="1985" w:type="dxa"/>
            <w:shd w:val="clear" w:color="auto" w:fill="auto"/>
            <w:noWrap/>
            <w:vAlign w:val="center"/>
            <w:hideMark/>
          </w:tcPr>
          <w:p w:rsidR="002B2076" w:rsidRPr="002B2076" w:rsidRDefault="002B2076" w:rsidP="002B2076">
            <w:pPr>
              <w:keepNext w:val="0"/>
              <w:widowControl/>
              <w:spacing w:line="240" w:lineRule="auto"/>
              <w:jc w:val="center"/>
              <w:rPr>
                <w:rFonts w:eastAsia="Times New Roman" w:cs="Times New Roman"/>
                <w:b w:val="0"/>
                <w:i/>
                <w:iCs/>
                <w:color w:val="000000"/>
                <w:sz w:val="18"/>
                <w:szCs w:val="18"/>
              </w:rPr>
            </w:pPr>
            <w:r w:rsidRPr="002B2076">
              <w:rPr>
                <w:rFonts w:eastAsia="Times New Roman" w:cs="Times New Roman"/>
                <w:b w:val="0"/>
                <w:i/>
                <w:iCs/>
                <w:color w:val="000000"/>
                <w:sz w:val="18"/>
                <w:szCs w:val="18"/>
              </w:rPr>
              <w:t> </w:t>
            </w:r>
          </w:p>
        </w:tc>
        <w:tc>
          <w:tcPr>
            <w:tcW w:w="1984" w:type="dxa"/>
            <w:shd w:val="clear" w:color="auto" w:fill="auto"/>
            <w:noWrap/>
            <w:vAlign w:val="center"/>
            <w:hideMark/>
          </w:tcPr>
          <w:p w:rsidR="002B2076" w:rsidRPr="002B2076" w:rsidRDefault="002B2076" w:rsidP="002B2076">
            <w:pPr>
              <w:keepNext w:val="0"/>
              <w:widowControl/>
              <w:spacing w:line="240" w:lineRule="auto"/>
              <w:jc w:val="right"/>
              <w:rPr>
                <w:rFonts w:eastAsia="Times New Roman" w:cs="Times New Roman"/>
                <w:b w:val="0"/>
                <w:i/>
                <w:iCs/>
                <w:color w:val="000000"/>
                <w:sz w:val="18"/>
                <w:szCs w:val="18"/>
              </w:rPr>
            </w:pPr>
            <w:r w:rsidRPr="002B2076">
              <w:rPr>
                <w:rFonts w:eastAsia="Times New Roman" w:cs="Times New Roman"/>
                <w:b w:val="0"/>
                <w:i/>
                <w:iCs/>
                <w:color w:val="000000"/>
                <w:sz w:val="18"/>
                <w:szCs w:val="18"/>
              </w:rPr>
              <w:t> </w:t>
            </w:r>
          </w:p>
        </w:tc>
        <w:tc>
          <w:tcPr>
            <w:tcW w:w="1701" w:type="dxa"/>
            <w:shd w:val="clear" w:color="auto" w:fill="auto"/>
            <w:noWrap/>
            <w:vAlign w:val="center"/>
            <w:hideMark/>
          </w:tcPr>
          <w:p w:rsidR="002B2076" w:rsidRPr="002B2076" w:rsidRDefault="002B2076" w:rsidP="002B2076">
            <w:pPr>
              <w:keepNext w:val="0"/>
              <w:widowControl/>
              <w:spacing w:line="240" w:lineRule="auto"/>
              <w:jc w:val="right"/>
              <w:rPr>
                <w:rFonts w:eastAsia="Times New Roman" w:cs="Times New Roman"/>
                <w:b w:val="0"/>
                <w:i/>
                <w:iCs/>
                <w:color w:val="000000"/>
                <w:sz w:val="18"/>
                <w:szCs w:val="18"/>
              </w:rPr>
            </w:pPr>
            <w:r w:rsidRPr="002B2076">
              <w:rPr>
                <w:rFonts w:eastAsia="Times New Roman" w:cs="Times New Roman"/>
                <w:b w:val="0"/>
                <w:i/>
                <w:iCs/>
                <w:color w:val="000000"/>
                <w:sz w:val="18"/>
                <w:szCs w:val="18"/>
              </w:rPr>
              <w:t> </w:t>
            </w:r>
          </w:p>
        </w:tc>
      </w:tr>
      <w:tr w:rsidR="002B2076" w:rsidRPr="002B2076" w:rsidTr="00841F04">
        <w:trPr>
          <w:trHeight w:val="360"/>
        </w:trPr>
        <w:tc>
          <w:tcPr>
            <w:tcW w:w="3397" w:type="dxa"/>
            <w:shd w:val="clear" w:color="auto" w:fill="auto"/>
            <w:noWrap/>
            <w:vAlign w:val="center"/>
            <w:hideMark/>
          </w:tcPr>
          <w:p w:rsidR="002B2076" w:rsidRPr="002B2076" w:rsidRDefault="002B2076" w:rsidP="002B2076">
            <w:pPr>
              <w:keepNext w:val="0"/>
              <w:widowControl/>
              <w:spacing w:line="240" w:lineRule="auto"/>
              <w:jc w:val="left"/>
              <w:rPr>
                <w:rFonts w:eastAsia="Times New Roman" w:cs="Times New Roman"/>
                <w:b w:val="0"/>
                <w:i/>
                <w:iCs/>
                <w:color w:val="000000"/>
                <w:sz w:val="18"/>
                <w:szCs w:val="18"/>
              </w:rPr>
            </w:pPr>
            <w:r w:rsidRPr="002B2076">
              <w:rPr>
                <w:rFonts w:eastAsia="Times New Roman" w:cs="Times New Roman"/>
                <w:b w:val="0"/>
                <w:i/>
                <w:iCs/>
                <w:color w:val="000000"/>
                <w:sz w:val="18"/>
                <w:szCs w:val="18"/>
              </w:rPr>
              <w:t>Bến xe</w:t>
            </w:r>
          </w:p>
        </w:tc>
        <w:tc>
          <w:tcPr>
            <w:tcW w:w="1985" w:type="dxa"/>
            <w:shd w:val="clear" w:color="auto" w:fill="auto"/>
            <w:noWrap/>
            <w:vAlign w:val="center"/>
            <w:hideMark/>
          </w:tcPr>
          <w:p w:rsidR="002B2076" w:rsidRPr="002B2076" w:rsidRDefault="002B2076" w:rsidP="002B2076">
            <w:pPr>
              <w:keepNext w:val="0"/>
              <w:widowControl/>
              <w:spacing w:line="240" w:lineRule="auto"/>
              <w:jc w:val="center"/>
              <w:rPr>
                <w:rFonts w:eastAsia="Times New Roman" w:cs="Times New Roman"/>
                <w:b w:val="0"/>
                <w:i/>
                <w:iCs/>
                <w:color w:val="000000"/>
                <w:sz w:val="18"/>
                <w:szCs w:val="18"/>
              </w:rPr>
            </w:pPr>
            <w:r w:rsidRPr="002B2076">
              <w:rPr>
                <w:rFonts w:eastAsia="Times New Roman" w:cs="Times New Roman"/>
                <w:b w:val="0"/>
                <w:i/>
                <w:iCs/>
                <w:color w:val="000000"/>
                <w:sz w:val="18"/>
                <w:szCs w:val="18"/>
              </w:rPr>
              <w:t> </w:t>
            </w:r>
          </w:p>
        </w:tc>
        <w:tc>
          <w:tcPr>
            <w:tcW w:w="1984" w:type="dxa"/>
            <w:shd w:val="clear" w:color="auto" w:fill="auto"/>
            <w:noWrap/>
            <w:vAlign w:val="center"/>
            <w:hideMark/>
          </w:tcPr>
          <w:p w:rsidR="002B2076" w:rsidRPr="002B2076" w:rsidRDefault="002B2076" w:rsidP="002B2076">
            <w:pPr>
              <w:keepNext w:val="0"/>
              <w:widowControl/>
              <w:spacing w:line="240" w:lineRule="auto"/>
              <w:jc w:val="right"/>
              <w:rPr>
                <w:rFonts w:eastAsia="Times New Roman" w:cs="Times New Roman"/>
                <w:b w:val="0"/>
                <w:i/>
                <w:iCs/>
                <w:color w:val="000000"/>
                <w:sz w:val="18"/>
                <w:szCs w:val="18"/>
              </w:rPr>
            </w:pPr>
            <w:r w:rsidRPr="002B2076">
              <w:rPr>
                <w:rFonts w:eastAsia="Times New Roman" w:cs="Times New Roman"/>
                <w:b w:val="0"/>
                <w:i/>
                <w:iCs/>
                <w:color w:val="000000"/>
                <w:sz w:val="18"/>
                <w:szCs w:val="18"/>
              </w:rPr>
              <w:t> </w:t>
            </w:r>
          </w:p>
        </w:tc>
        <w:tc>
          <w:tcPr>
            <w:tcW w:w="1701" w:type="dxa"/>
            <w:shd w:val="clear" w:color="auto" w:fill="auto"/>
            <w:noWrap/>
            <w:vAlign w:val="center"/>
            <w:hideMark/>
          </w:tcPr>
          <w:p w:rsidR="002B2076" w:rsidRPr="002B2076" w:rsidRDefault="002B2076" w:rsidP="002B2076">
            <w:pPr>
              <w:keepNext w:val="0"/>
              <w:widowControl/>
              <w:spacing w:line="240" w:lineRule="auto"/>
              <w:jc w:val="right"/>
              <w:rPr>
                <w:rFonts w:eastAsia="Times New Roman" w:cs="Times New Roman"/>
                <w:b w:val="0"/>
                <w:i/>
                <w:iCs/>
                <w:color w:val="000000"/>
                <w:sz w:val="18"/>
                <w:szCs w:val="18"/>
              </w:rPr>
            </w:pPr>
            <w:r w:rsidRPr="002B2076">
              <w:rPr>
                <w:rFonts w:eastAsia="Times New Roman" w:cs="Times New Roman"/>
                <w:b w:val="0"/>
                <w:i/>
                <w:iCs/>
                <w:color w:val="000000"/>
                <w:sz w:val="18"/>
                <w:szCs w:val="18"/>
              </w:rPr>
              <w:t> </w:t>
            </w:r>
          </w:p>
        </w:tc>
      </w:tr>
      <w:tr w:rsidR="002B2076" w:rsidRPr="002B2076" w:rsidTr="00841F04">
        <w:trPr>
          <w:trHeight w:val="360"/>
        </w:trPr>
        <w:tc>
          <w:tcPr>
            <w:tcW w:w="3397" w:type="dxa"/>
            <w:shd w:val="clear" w:color="auto" w:fill="auto"/>
            <w:noWrap/>
            <w:vAlign w:val="center"/>
            <w:hideMark/>
          </w:tcPr>
          <w:p w:rsidR="002B2076" w:rsidRPr="002B2076" w:rsidRDefault="002B2076" w:rsidP="002B2076">
            <w:pPr>
              <w:keepNext w:val="0"/>
              <w:widowControl/>
              <w:spacing w:line="240" w:lineRule="auto"/>
              <w:jc w:val="left"/>
              <w:rPr>
                <w:rFonts w:eastAsia="Times New Roman" w:cs="Times New Roman"/>
                <w:bCs/>
                <w:color w:val="000000"/>
                <w:sz w:val="18"/>
                <w:szCs w:val="18"/>
              </w:rPr>
            </w:pPr>
            <w:r w:rsidRPr="002B2076">
              <w:rPr>
                <w:rFonts w:eastAsia="Times New Roman" w:cs="Times New Roman"/>
                <w:bCs/>
                <w:color w:val="000000"/>
                <w:sz w:val="18"/>
                <w:szCs w:val="18"/>
              </w:rPr>
              <w:t>6. Đất giao thông đô thị và đối ngoại</w:t>
            </w:r>
          </w:p>
        </w:tc>
        <w:tc>
          <w:tcPr>
            <w:tcW w:w="1985" w:type="dxa"/>
            <w:shd w:val="clear" w:color="auto" w:fill="auto"/>
            <w:noWrap/>
            <w:vAlign w:val="center"/>
            <w:hideMark/>
          </w:tcPr>
          <w:p w:rsidR="002B2076" w:rsidRPr="002B2076" w:rsidRDefault="002B2076" w:rsidP="002B2076">
            <w:pPr>
              <w:keepNext w:val="0"/>
              <w:widowControl/>
              <w:spacing w:line="240" w:lineRule="auto"/>
              <w:jc w:val="center"/>
              <w:rPr>
                <w:rFonts w:eastAsia="Times New Roman" w:cs="Times New Roman"/>
                <w:bCs/>
                <w:color w:val="000000"/>
                <w:sz w:val="18"/>
                <w:szCs w:val="18"/>
              </w:rPr>
            </w:pPr>
            <w:r w:rsidRPr="002B2076">
              <w:rPr>
                <w:rFonts w:eastAsia="Times New Roman" w:cs="Times New Roman"/>
                <w:bCs/>
                <w:color w:val="000000"/>
                <w:sz w:val="18"/>
                <w:szCs w:val="18"/>
              </w:rPr>
              <w:t>140</w:t>
            </w:r>
          </w:p>
        </w:tc>
        <w:tc>
          <w:tcPr>
            <w:tcW w:w="1984" w:type="dxa"/>
            <w:shd w:val="clear" w:color="auto" w:fill="auto"/>
            <w:noWrap/>
            <w:vAlign w:val="center"/>
            <w:hideMark/>
          </w:tcPr>
          <w:p w:rsidR="002B2076" w:rsidRPr="002B2076" w:rsidRDefault="002B2076" w:rsidP="002B2076">
            <w:pPr>
              <w:keepNext w:val="0"/>
              <w:widowControl/>
              <w:spacing w:line="240" w:lineRule="auto"/>
              <w:jc w:val="right"/>
              <w:rPr>
                <w:rFonts w:eastAsia="Times New Roman" w:cs="Times New Roman"/>
                <w:bCs/>
                <w:color w:val="000000"/>
                <w:sz w:val="18"/>
                <w:szCs w:val="18"/>
              </w:rPr>
            </w:pPr>
            <w:r w:rsidRPr="002B2076">
              <w:rPr>
                <w:rFonts w:eastAsia="Times New Roman" w:cs="Times New Roman"/>
                <w:bCs/>
                <w:color w:val="000000"/>
                <w:sz w:val="18"/>
                <w:szCs w:val="18"/>
              </w:rPr>
              <w:t>195,26</w:t>
            </w:r>
          </w:p>
        </w:tc>
        <w:tc>
          <w:tcPr>
            <w:tcW w:w="1701" w:type="dxa"/>
            <w:shd w:val="clear" w:color="auto" w:fill="auto"/>
            <w:noWrap/>
            <w:vAlign w:val="center"/>
            <w:hideMark/>
          </w:tcPr>
          <w:p w:rsidR="002B2076" w:rsidRPr="002B2076" w:rsidRDefault="002B2076" w:rsidP="002B2076">
            <w:pPr>
              <w:keepNext w:val="0"/>
              <w:widowControl/>
              <w:spacing w:line="240" w:lineRule="auto"/>
              <w:jc w:val="right"/>
              <w:rPr>
                <w:rFonts w:eastAsia="Times New Roman" w:cs="Times New Roman"/>
                <w:bCs/>
                <w:color w:val="000000"/>
                <w:sz w:val="18"/>
                <w:szCs w:val="18"/>
              </w:rPr>
            </w:pPr>
            <w:r w:rsidRPr="002B2076">
              <w:rPr>
                <w:rFonts w:eastAsia="Times New Roman" w:cs="Times New Roman"/>
                <w:bCs/>
                <w:color w:val="000000"/>
                <w:sz w:val="18"/>
                <w:szCs w:val="18"/>
              </w:rPr>
              <w:t>55,26</w:t>
            </w:r>
          </w:p>
        </w:tc>
      </w:tr>
      <w:tr w:rsidR="002B2076" w:rsidRPr="002B2076" w:rsidTr="00841F04">
        <w:trPr>
          <w:trHeight w:val="360"/>
        </w:trPr>
        <w:tc>
          <w:tcPr>
            <w:tcW w:w="3397" w:type="dxa"/>
            <w:shd w:val="clear" w:color="auto" w:fill="auto"/>
            <w:noWrap/>
            <w:vAlign w:val="center"/>
            <w:hideMark/>
          </w:tcPr>
          <w:p w:rsidR="002B2076" w:rsidRPr="002B2076" w:rsidRDefault="002B2076" w:rsidP="002B2076">
            <w:pPr>
              <w:keepNext w:val="0"/>
              <w:widowControl/>
              <w:spacing w:line="240" w:lineRule="auto"/>
              <w:jc w:val="left"/>
              <w:rPr>
                <w:rFonts w:eastAsia="Times New Roman" w:cs="Times New Roman"/>
                <w:bCs/>
                <w:color w:val="000000"/>
                <w:sz w:val="18"/>
                <w:szCs w:val="18"/>
              </w:rPr>
            </w:pPr>
            <w:r w:rsidRPr="002B2076">
              <w:rPr>
                <w:rFonts w:eastAsia="Times New Roman" w:cs="Times New Roman"/>
                <w:bCs/>
                <w:color w:val="000000"/>
                <w:sz w:val="18"/>
                <w:szCs w:val="18"/>
              </w:rPr>
              <w:t>7. Đất dự trữ phát triển đô thị</w:t>
            </w:r>
          </w:p>
        </w:tc>
        <w:tc>
          <w:tcPr>
            <w:tcW w:w="1985" w:type="dxa"/>
            <w:shd w:val="clear" w:color="auto" w:fill="auto"/>
            <w:noWrap/>
            <w:vAlign w:val="center"/>
            <w:hideMark/>
          </w:tcPr>
          <w:p w:rsidR="002B2076" w:rsidRPr="002B2076" w:rsidRDefault="002B2076" w:rsidP="002B2076">
            <w:pPr>
              <w:keepNext w:val="0"/>
              <w:widowControl/>
              <w:spacing w:line="240" w:lineRule="auto"/>
              <w:jc w:val="center"/>
              <w:rPr>
                <w:rFonts w:eastAsia="Times New Roman" w:cs="Times New Roman"/>
                <w:bCs/>
                <w:color w:val="000000"/>
                <w:sz w:val="18"/>
                <w:szCs w:val="18"/>
              </w:rPr>
            </w:pPr>
            <w:r w:rsidRPr="002B2076">
              <w:rPr>
                <w:rFonts w:eastAsia="Times New Roman" w:cs="Times New Roman"/>
                <w:bCs/>
                <w:color w:val="000000"/>
                <w:sz w:val="18"/>
                <w:szCs w:val="18"/>
              </w:rPr>
              <w:t>80</w:t>
            </w:r>
          </w:p>
        </w:tc>
        <w:tc>
          <w:tcPr>
            <w:tcW w:w="1984" w:type="dxa"/>
            <w:shd w:val="clear" w:color="auto" w:fill="auto"/>
            <w:noWrap/>
            <w:vAlign w:val="center"/>
            <w:hideMark/>
          </w:tcPr>
          <w:p w:rsidR="002B2076" w:rsidRPr="002B2076" w:rsidRDefault="002B2076" w:rsidP="002B2076">
            <w:pPr>
              <w:keepNext w:val="0"/>
              <w:widowControl/>
              <w:spacing w:line="240" w:lineRule="auto"/>
              <w:jc w:val="right"/>
              <w:rPr>
                <w:rFonts w:eastAsia="Times New Roman" w:cs="Times New Roman"/>
                <w:bCs/>
                <w:color w:val="000000"/>
                <w:sz w:val="18"/>
                <w:szCs w:val="18"/>
              </w:rPr>
            </w:pPr>
            <w:r w:rsidRPr="002B2076">
              <w:rPr>
                <w:rFonts w:eastAsia="Times New Roman" w:cs="Times New Roman"/>
                <w:bCs/>
                <w:color w:val="000000"/>
                <w:sz w:val="18"/>
                <w:szCs w:val="18"/>
              </w:rPr>
              <w:t>41,77</w:t>
            </w:r>
          </w:p>
        </w:tc>
        <w:tc>
          <w:tcPr>
            <w:tcW w:w="1701" w:type="dxa"/>
            <w:shd w:val="clear" w:color="auto" w:fill="auto"/>
            <w:noWrap/>
            <w:vAlign w:val="center"/>
            <w:hideMark/>
          </w:tcPr>
          <w:p w:rsidR="002B2076" w:rsidRPr="002B2076" w:rsidRDefault="002B2076" w:rsidP="002B2076">
            <w:pPr>
              <w:keepNext w:val="0"/>
              <w:widowControl/>
              <w:spacing w:line="240" w:lineRule="auto"/>
              <w:jc w:val="right"/>
              <w:rPr>
                <w:rFonts w:eastAsia="Times New Roman" w:cs="Times New Roman"/>
                <w:bCs/>
                <w:color w:val="000000"/>
                <w:sz w:val="18"/>
                <w:szCs w:val="18"/>
              </w:rPr>
            </w:pPr>
            <w:r w:rsidRPr="002B2076">
              <w:rPr>
                <w:rFonts w:eastAsia="Times New Roman" w:cs="Times New Roman"/>
                <w:bCs/>
                <w:color w:val="000000"/>
                <w:sz w:val="18"/>
                <w:szCs w:val="18"/>
              </w:rPr>
              <w:t>-38,23</w:t>
            </w:r>
          </w:p>
        </w:tc>
      </w:tr>
      <w:tr w:rsidR="002B2076" w:rsidRPr="002B2076" w:rsidTr="00841F04">
        <w:trPr>
          <w:trHeight w:val="360"/>
        </w:trPr>
        <w:tc>
          <w:tcPr>
            <w:tcW w:w="3397" w:type="dxa"/>
            <w:shd w:val="clear" w:color="auto" w:fill="auto"/>
            <w:noWrap/>
            <w:vAlign w:val="center"/>
            <w:hideMark/>
          </w:tcPr>
          <w:p w:rsidR="002B2076" w:rsidRPr="002B2076" w:rsidRDefault="002B2076" w:rsidP="002B2076">
            <w:pPr>
              <w:keepNext w:val="0"/>
              <w:widowControl/>
              <w:spacing w:line="240" w:lineRule="auto"/>
              <w:jc w:val="left"/>
              <w:rPr>
                <w:rFonts w:eastAsia="Times New Roman" w:cs="Times New Roman"/>
                <w:bCs/>
                <w:color w:val="000000"/>
                <w:sz w:val="18"/>
                <w:szCs w:val="18"/>
              </w:rPr>
            </w:pPr>
            <w:r w:rsidRPr="002B2076">
              <w:rPr>
                <w:rFonts w:eastAsia="Times New Roman" w:cs="Times New Roman"/>
                <w:bCs/>
                <w:color w:val="000000"/>
                <w:sz w:val="18"/>
                <w:szCs w:val="18"/>
              </w:rPr>
              <w:t>8. Diện tích đất mặt nước</w:t>
            </w:r>
          </w:p>
        </w:tc>
        <w:tc>
          <w:tcPr>
            <w:tcW w:w="1985" w:type="dxa"/>
            <w:shd w:val="clear" w:color="auto" w:fill="auto"/>
            <w:noWrap/>
            <w:vAlign w:val="center"/>
            <w:hideMark/>
          </w:tcPr>
          <w:p w:rsidR="002B2076" w:rsidRPr="002B2076" w:rsidRDefault="002B2076" w:rsidP="002B2076">
            <w:pPr>
              <w:keepNext w:val="0"/>
              <w:widowControl/>
              <w:spacing w:line="240" w:lineRule="auto"/>
              <w:jc w:val="center"/>
              <w:rPr>
                <w:rFonts w:eastAsia="Times New Roman" w:cs="Times New Roman"/>
                <w:bCs/>
                <w:color w:val="000000"/>
                <w:sz w:val="18"/>
                <w:szCs w:val="18"/>
              </w:rPr>
            </w:pPr>
            <w:r w:rsidRPr="002B2076">
              <w:rPr>
                <w:rFonts w:eastAsia="Times New Roman" w:cs="Times New Roman"/>
                <w:bCs/>
                <w:color w:val="000000"/>
                <w:sz w:val="18"/>
                <w:szCs w:val="18"/>
              </w:rPr>
              <w:t>0</w:t>
            </w:r>
          </w:p>
        </w:tc>
        <w:tc>
          <w:tcPr>
            <w:tcW w:w="1984" w:type="dxa"/>
            <w:shd w:val="clear" w:color="auto" w:fill="auto"/>
            <w:noWrap/>
            <w:vAlign w:val="center"/>
            <w:hideMark/>
          </w:tcPr>
          <w:p w:rsidR="002B2076" w:rsidRPr="002B2076" w:rsidRDefault="002B2076" w:rsidP="002B2076">
            <w:pPr>
              <w:keepNext w:val="0"/>
              <w:widowControl/>
              <w:spacing w:line="240" w:lineRule="auto"/>
              <w:jc w:val="right"/>
              <w:rPr>
                <w:rFonts w:eastAsia="Times New Roman" w:cs="Times New Roman"/>
                <w:bCs/>
                <w:color w:val="000000"/>
                <w:sz w:val="18"/>
                <w:szCs w:val="18"/>
              </w:rPr>
            </w:pPr>
            <w:r w:rsidRPr="002B2076">
              <w:rPr>
                <w:rFonts w:eastAsia="Times New Roman" w:cs="Times New Roman"/>
                <w:bCs/>
                <w:color w:val="000000"/>
                <w:sz w:val="18"/>
                <w:szCs w:val="18"/>
              </w:rPr>
              <w:t>38,81</w:t>
            </w:r>
          </w:p>
        </w:tc>
        <w:tc>
          <w:tcPr>
            <w:tcW w:w="1701" w:type="dxa"/>
            <w:shd w:val="clear" w:color="auto" w:fill="auto"/>
            <w:noWrap/>
            <w:vAlign w:val="center"/>
            <w:hideMark/>
          </w:tcPr>
          <w:p w:rsidR="002B2076" w:rsidRPr="002B2076" w:rsidRDefault="002B2076" w:rsidP="002B2076">
            <w:pPr>
              <w:keepNext w:val="0"/>
              <w:widowControl/>
              <w:spacing w:line="240" w:lineRule="auto"/>
              <w:jc w:val="right"/>
              <w:rPr>
                <w:rFonts w:eastAsia="Times New Roman" w:cs="Times New Roman"/>
                <w:bCs/>
                <w:color w:val="000000"/>
                <w:sz w:val="18"/>
                <w:szCs w:val="18"/>
              </w:rPr>
            </w:pPr>
            <w:r w:rsidRPr="002B2076">
              <w:rPr>
                <w:rFonts w:eastAsia="Times New Roman" w:cs="Times New Roman"/>
                <w:bCs/>
                <w:color w:val="000000"/>
                <w:sz w:val="18"/>
                <w:szCs w:val="18"/>
              </w:rPr>
              <w:t>38,81</w:t>
            </w:r>
          </w:p>
        </w:tc>
      </w:tr>
      <w:tr w:rsidR="002B2076" w:rsidRPr="002B2076" w:rsidTr="00841F04">
        <w:trPr>
          <w:trHeight w:val="360"/>
        </w:trPr>
        <w:tc>
          <w:tcPr>
            <w:tcW w:w="3397" w:type="dxa"/>
            <w:shd w:val="clear" w:color="auto" w:fill="auto"/>
            <w:noWrap/>
            <w:vAlign w:val="center"/>
            <w:hideMark/>
          </w:tcPr>
          <w:p w:rsidR="002B2076" w:rsidRPr="002B2076" w:rsidRDefault="002B2076" w:rsidP="002B2076">
            <w:pPr>
              <w:keepNext w:val="0"/>
              <w:widowControl/>
              <w:spacing w:line="240" w:lineRule="auto"/>
              <w:jc w:val="left"/>
              <w:rPr>
                <w:rFonts w:eastAsia="Times New Roman" w:cs="Times New Roman"/>
                <w:b w:val="0"/>
                <w:i/>
                <w:iCs/>
                <w:color w:val="000000"/>
                <w:sz w:val="18"/>
                <w:szCs w:val="18"/>
              </w:rPr>
            </w:pPr>
            <w:r w:rsidRPr="002B2076">
              <w:rPr>
                <w:rFonts w:eastAsia="Times New Roman" w:cs="Times New Roman"/>
                <w:b w:val="0"/>
                <w:i/>
                <w:iCs/>
                <w:color w:val="000000"/>
                <w:sz w:val="18"/>
                <w:szCs w:val="18"/>
              </w:rPr>
              <w:t>Diện tích đất mặt nước ( hồ Suối Râm)</w:t>
            </w:r>
          </w:p>
        </w:tc>
        <w:tc>
          <w:tcPr>
            <w:tcW w:w="1985" w:type="dxa"/>
            <w:shd w:val="clear" w:color="auto" w:fill="auto"/>
            <w:noWrap/>
            <w:vAlign w:val="center"/>
            <w:hideMark/>
          </w:tcPr>
          <w:p w:rsidR="002B2076" w:rsidRPr="002B2076" w:rsidRDefault="002B2076" w:rsidP="002B2076">
            <w:pPr>
              <w:keepNext w:val="0"/>
              <w:widowControl/>
              <w:spacing w:line="240" w:lineRule="auto"/>
              <w:jc w:val="center"/>
              <w:rPr>
                <w:rFonts w:eastAsia="Times New Roman" w:cs="Times New Roman"/>
                <w:b w:val="0"/>
                <w:i/>
                <w:iCs/>
                <w:color w:val="000000"/>
                <w:sz w:val="18"/>
                <w:szCs w:val="18"/>
              </w:rPr>
            </w:pPr>
            <w:r w:rsidRPr="002B2076">
              <w:rPr>
                <w:rFonts w:eastAsia="Times New Roman" w:cs="Times New Roman"/>
                <w:b w:val="0"/>
                <w:i/>
                <w:iCs/>
                <w:color w:val="000000"/>
                <w:sz w:val="18"/>
                <w:szCs w:val="18"/>
              </w:rPr>
              <w:t> </w:t>
            </w:r>
          </w:p>
        </w:tc>
        <w:tc>
          <w:tcPr>
            <w:tcW w:w="1984" w:type="dxa"/>
            <w:shd w:val="clear" w:color="auto" w:fill="auto"/>
            <w:noWrap/>
            <w:vAlign w:val="center"/>
            <w:hideMark/>
          </w:tcPr>
          <w:p w:rsidR="002B2076" w:rsidRPr="002B2076" w:rsidRDefault="002B2076" w:rsidP="002B2076">
            <w:pPr>
              <w:keepNext w:val="0"/>
              <w:widowControl/>
              <w:spacing w:line="240" w:lineRule="auto"/>
              <w:jc w:val="right"/>
              <w:rPr>
                <w:rFonts w:eastAsia="Times New Roman" w:cs="Times New Roman"/>
                <w:b w:val="0"/>
                <w:i/>
                <w:iCs/>
                <w:color w:val="000000"/>
                <w:sz w:val="18"/>
                <w:szCs w:val="18"/>
              </w:rPr>
            </w:pPr>
            <w:r w:rsidRPr="002B2076">
              <w:rPr>
                <w:rFonts w:eastAsia="Times New Roman" w:cs="Times New Roman"/>
                <w:b w:val="0"/>
                <w:i/>
                <w:iCs/>
                <w:color w:val="000000"/>
                <w:sz w:val="18"/>
                <w:szCs w:val="18"/>
              </w:rPr>
              <w:t>10,98</w:t>
            </w:r>
          </w:p>
        </w:tc>
        <w:tc>
          <w:tcPr>
            <w:tcW w:w="1701" w:type="dxa"/>
            <w:shd w:val="clear" w:color="auto" w:fill="auto"/>
            <w:noWrap/>
            <w:vAlign w:val="center"/>
            <w:hideMark/>
          </w:tcPr>
          <w:p w:rsidR="002B2076" w:rsidRPr="002B2076" w:rsidRDefault="002B2076" w:rsidP="002B2076">
            <w:pPr>
              <w:keepNext w:val="0"/>
              <w:widowControl/>
              <w:spacing w:line="240" w:lineRule="auto"/>
              <w:jc w:val="right"/>
              <w:rPr>
                <w:rFonts w:eastAsia="Times New Roman" w:cs="Times New Roman"/>
                <w:b w:val="0"/>
                <w:i/>
                <w:iCs/>
                <w:color w:val="000000"/>
                <w:sz w:val="18"/>
                <w:szCs w:val="18"/>
              </w:rPr>
            </w:pPr>
            <w:r w:rsidRPr="002B2076">
              <w:rPr>
                <w:rFonts w:eastAsia="Times New Roman" w:cs="Times New Roman"/>
                <w:b w:val="0"/>
                <w:i/>
                <w:iCs/>
                <w:color w:val="000000"/>
                <w:sz w:val="18"/>
                <w:szCs w:val="18"/>
              </w:rPr>
              <w:t>10,98</w:t>
            </w:r>
          </w:p>
        </w:tc>
      </w:tr>
      <w:tr w:rsidR="002B2076" w:rsidRPr="002B2076" w:rsidTr="00841F04">
        <w:trPr>
          <w:trHeight w:val="360"/>
        </w:trPr>
        <w:tc>
          <w:tcPr>
            <w:tcW w:w="3397" w:type="dxa"/>
            <w:shd w:val="clear" w:color="auto" w:fill="auto"/>
            <w:noWrap/>
            <w:vAlign w:val="center"/>
            <w:hideMark/>
          </w:tcPr>
          <w:p w:rsidR="002B2076" w:rsidRPr="002B2076" w:rsidRDefault="002B2076" w:rsidP="002B2076">
            <w:pPr>
              <w:keepNext w:val="0"/>
              <w:widowControl/>
              <w:spacing w:line="240" w:lineRule="auto"/>
              <w:jc w:val="left"/>
              <w:rPr>
                <w:rFonts w:eastAsia="Times New Roman" w:cs="Times New Roman"/>
                <w:b w:val="0"/>
                <w:i/>
                <w:iCs/>
                <w:color w:val="000000"/>
                <w:sz w:val="18"/>
                <w:szCs w:val="18"/>
              </w:rPr>
            </w:pPr>
            <w:r w:rsidRPr="002B2076">
              <w:rPr>
                <w:rFonts w:eastAsia="Times New Roman" w:cs="Times New Roman"/>
                <w:b w:val="0"/>
                <w:i/>
                <w:iCs/>
                <w:color w:val="000000"/>
                <w:sz w:val="18"/>
                <w:szCs w:val="18"/>
              </w:rPr>
              <w:t>Hồ cấp nước dự kiến</w:t>
            </w:r>
          </w:p>
        </w:tc>
        <w:tc>
          <w:tcPr>
            <w:tcW w:w="1985" w:type="dxa"/>
            <w:shd w:val="clear" w:color="auto" w:fill="auto"/>
            <w:noWrap/>
            <w:vAlign w:val="center"/>
            <w:hideMark/>
          </w:tcPr>
          <w:p w:rsidR="002B2076" w:rsidRPr="002B2076" w:rsidRDefault="002B2076" w:rsidP="002B2076">
            <w:pPr>
              <w:keepNext w:val="0"/>
              <w:widowControl/>
              <w:spacing w:line="240" w:lineRule="auto"/>
              <w:jc w:val="center"/>
              <w:rPr>
                <w:rFonts w:eastAsia="Times New Roman" w:cs="Times New Roman"/>
                <w:b w:val="0"/>
                <w:i/>
                <w:iCs/>
                <w:color w:val="000000"/>
                <w:sz w:val="18"/>
                <w:szCs w:val="18"/>
              </w:rPr>
            </w:pPr>
            <w:r w:rsidRPr="002B2076">
              <w:rPr>
                <w:rFonts w:eastAsia="Times New Roman" w:cs="Times New Roman"/>
                <w:b w:val="0"/>
                <w:i/>
                <w:iCs/>
                <w:color w:val="000000"/>
                <w:sz w:val="18"/>
                <w:szCs w:val="18"/>
              </w:rPr>
              <w:t> </w:t>
            </w:r>
          </w:p>
        </w:tc>
        <w:tc>
          <w:tcPr>
            <w:tcW w:w="1984" w:type="dxa"/>
            <w:shd w:val="clear" w:color="auto" w:fill="auto"/>
            <w:noWrap/>
            <w:vAlign w:val="center"/>
            <w:hideMark/>
          </w:tcPr>
          <w:p w:rsidR="002B2076" w:rsidRPr="002B2076" w:rsidRDefault="002B2076" w:rsidP="002B2076">
            <w:pPr>
              <w:keepNext w:val="0"/>
              <w:widowControl/>
              <w:spacing w:line="240" w:lineRule="auto"/>
              <w:jc w:val="right"/>
              <w:rPr>
                <w:rFonts w:eastAsia="Times New Roman" w:cs="Times New Roman"/>
                <w:b w:val="0"/>
                <w:i/>
                <w:iCs/>
                <w:color w:val="000000"/>
                <w:sz w:val="18"/>
                <w:szCs w:val="18"/>
              </w:rPr>
            </w:pPr>
            <w:r w:rsidRPr="002B2076">
              <w:rPr>
                <w:rFonts w:eastAsia="Times New Roman" w:cs="Times New Roman"/>
                <w:b w:val="0"/>
                <w:i/>
                <w:iCs/>
                <w:color w:val="000000"/>
                <w:sz w:val="18"/>
                <w:szCs w:val="18"/>
              </w:rPr>
              <w:t>27,83</w:t>
            </w:r>
          </w:p>
        </w:tc>
        <w:tc>
          <w:tcPr>
            <w:tcW w:w="1701" w:type="dxa"/>
            <w:shd w:val="clear" w:color="auto" w:fill="auto"/>
            <w:noWrap/>
            <w:vAlign w:val="center"/>
            <w:hideMark/>
          </w:tcPr>
          <w:p w:rsidR="002B2076" w:rsidRPr="002B2076" w:rsidRDefault="002B2076" w:rsidP="002B2076">
            <w:pPr>
              <w:keepNext w:val="0"/>
              <w:widowControl/>
              <w:spacing w:line="240" w:lineRule="auto"/>
              <w:jc w:val="right"/>
              <w:rPr>
                <w:rFonts w:eastAsia="Times New Roman" w:cs="Times New Roman"/>
                <w:b w:val="0"/>
                <w:i/>
                <w:iCs/>
                <w:color w:val="000000"/>
                <w:sz w:val="18"/>
                <w:szCs w:val="18"/>
              </w:rPr>
            </w:pPr>
            <w:r w:rsidRPr="002B2076">
              <w:rPr>
                <w:rFonts w:eastAsia="Times New Roman" w:cs="Times New Roman"/>
                <w:b w:val="0"/>
                <w:i/>
                <w:iCs/>
                <w:color w:val="000000"/>
                <w:sz w:val="18"/>
                <w:szCs w:val="18"/>
              </w:rPr>
              <w:t>27,83</w:t>
            </w:r>
          </w:p>
        </w:tc>
      </w:tr>
      <w:tr w:rsidR="002B2076" w:rsidRPr="002B2076" w:rsidTr="00841F04">
        <w:trPr>
          <w:trHeight w:val="372"/>
        </w:trPr>
        <w:tc>
          <w:tcPr>
            <w:tcW w:w="3397" w:type="dxa"/>
            <w:shd w:val="clear" w:color="auto" w:fill="auto"/>
            <w:noWrap/>
            <w:vAlign w:val="center"/>
            <w:hideMark/>
          </w:tcPr>
          <w:p w:rsidR="002B2076" w:rsidRPr="002B2076" w:rsidRDefault="002B2076" w:rsidP="002B2076">
            <w:pPr>
              <w:keepNext w:val="0"/>
              <w:widowControl/>
              <w:spacing w:line="240" w:lineRule="auto"/>
              <w:jc w:val="center"/>
              <w:rPr>
                <w:rFonts w:eastAsia="Times New Roman" w:cs="Times New Roman"/>
                <w:bCs/>
                <w:color w:val="000000"/>
                <w:sz w:val="18"/>
                <w:szCs w:val="18"/>
              </w:rPr>
            </w:pPr>
            <w:r w:rsidRPr="002B2076">
              <w:rPr>
                <w:rFonts w:eastAsia="Times New Roman" w:cs="Times New Roman"/>
                <w:bCs/>
                <w:color w:val="000000"/>
                <w:sz w:val="18"/>
                <w:szCs w:val="18"/>
              </w:rPr>
              <w:t>Tổng cộng</w:t>
            </w:r>
          </w:p>
        </w:tc>
        <w:tc>
          <w:tcPr>
            <w:tcW w:w="1985" w:type="dxa"/>
            <w:shd w:val="clear" w:color="auto" w:fill="auto"/>
            <w:noWrap/>
            <w:vAlign w:val="center"/>
            <w:hideMark/>
          </w:tcPr>
          <w:p w:rsidR="002B2076" w:rsidRPr="002B2076" w:rsidRDefault="002B2076" w:rsidP="002B2076">
            <w:pPr>
              <w:keepNext w:val="0"/>
              <w:widowControl/>
              <w:spacing w:line="240" w:lineRule="auto"/>
              <w:jc w:val="center"/>
              <w:rPr>
                <w:rFonts w:eastAsia="Times New Roman" w:cs="Times New Roman"/>
                <w:bCs/>
                <w:color w:val="000000"/>
                <w:sz w:val="18"/>
                <w:szCs w:val="18"/>
              </w:rPr>
            </w:pPr>
            <w:r w:rsidRPr="002B2076">
              <w:rPr>
                <w:rFonts w:eastAsia="Times New Roman" w:cs="Times New Roman"/>
                <w:bCs/>
                <w:color w:val="000000"/>
                <w:sz w:val="18"/>
                <w:szCs w:val="18"/>
              </w:rPr>
              <w:t>600</w:t>
            </w:r>
          </w:p>
        </w:tc>
        <w:tc>
          <w:tcPr>
            <w:tcW w:w="1984" w:type="dxa"/>
            <w:shd w:val="clear" w:color="auto" w:fill="auto"/>
            <w:noWrap/>
            <w:vAlign w:val="center"/>
            <w:hideMark/>
          </w:tcPr>
          <w:p w:rsidR="002B2076" w:rsidRPr="002B2076" w:rsidRDefault="002B2076" w:rsidP="002B2076">
            <w:pPr>
              <w:keepNext w:val="0"/>
              <w:widowControl/>
              <w:spacing w:line="240" w:lineRule="auto"/>
              <w:jc w:val="right"/>
              <w:rPr>
                <w:rFonts w:eastAsia="Times New Roman" w:cs="Times New Roman"/>
                <w:bCs/>
                <w:color w:val="000000"/>
                <w:sz w:val="18"/>
                <w:szCs w:val="18"/>
              </w:rPr>
            </w:pPr>
            <w:r w:rsidRPr="002B2076">
              <w:rPr>
                <w:rFonts w:eastAsia="Times New Roman" w:cs="Times New Roman"/>
                <w:bCs/>
                <w:color w:val="000000"/>
                <w:sz w:val="18"/>
                <w:szCs w:val="18"/>
              </w:rPr>
              <w:t>1015,8</w:t>
            </w:r>
          </w:p>
        </w:tc>
        <w:tc>
          <w:tcPr>
            <w:tcW w:w="1701" w:type="dxa"/>
            <w:shd w:val="clear" w:color="auto" w:fill="auto"/>
            <w:noWrap/>
            <w:vAlign w:val="center"/>
            <w:hideMark/>
          </w:tcPr>
          <w:p w:rsidR="002B2076" w:rsidRPr="002B2076" w:rsidRDefault="002B2076" w:rsidP="002B2076">
            <w:pPr>
              <w:keepNext w:val="0"/>
              <w:widowControl/>
              <w:spacing w:line="240" w:lineRule="auto"/>
              <w:jc w:val="right"/>
              <w:rPr>
                <w:rFonts w:eastAsia="Times New Roman" w:cs="Times New Roman"/>
                <w:bCs/>
                <w:color w:val="000000"/>
                <w:sz w:val="18"/>
                <w:szCs w:val="18"/>
              </w:rPr>
            </w:pPr>
            <w:r w:rsidRPr="002B2076">
              <w:rPr>
                <w:rFonts w:eastAsia="Times New Roman" w:cs="Times New Roman"/>
                <w:bCs/>
                <w:color w:val="000000"/>
                <w:sz w:val="18"/>
                <w:szCs w:val="18"/>
              </w:rPr>
              <w:t>415,8</w:t>
            </w:r>
          </w:p>
        </w:tc>
      </w:tr>
    </w:tbl>
    <w:p w:rsidR="002B2076" w:rsidRPr="002B2076" w:rsidRDefault="00DB4F1F" w:rsidP="002B2076">
      <w:pPr>
        <w:pStyle w:val="Noidung"/>
      </w:pPr>
      <w:r>
        <w:t>Ngoài ra, t</w:t>
      </w:r>
      <w:r w:rsidR="002B2076" w:rsidRPr="002B2076">
        <w:t xml:space="preserve">rong quá trình triển khai thực hiện quy hoạch phát sinh một số dự án mới và điều chỉnh quy mô, vị trí xây dựng, thiếu sự đồng bộ </w:t>
      </w:r>
      <w:r w:rsidRPr="002B2076">
        <w:t xml:space="preserve">của các khu chức năng </w:t>
      </w:r>
      <w:r w:rsidR="002B2076" w:rsidRPr="002B2076">
        <w:t xml:space="preserve">giữa đồ án quy hoạch </w:t>
      </w:r>
      <w:r>
        <w:t>và thực tế triển khai.</w:t>
      </w:r>
    </w:p>
    <w:p w:rsidR="002B2076" w:rsidRDefault="002B2076" w:rsidP="002B2076">
      <w:pPr>
        <w:pStyle w:val="Noidung"/>
      </w:pPr>
      <w:r w:rsidRPr="002B2076">
        <w:lastRenderedPageBreak/>
        <w:t>Các khu thương mại dịch vụ được phê duyệt theo quy hoạch đã lâu nhưng đến nay vẫn chưa thực hiện được do không có nhà đầu tư, khó khăn trong công tác đền bù, giải tỏa, dẫn đến tình trạng quy hoạch treo, cần được điều chỉnh quy mô, vị trí xây dựng cho phù hợp với điều kiện thực tế, theo hướng cân đối giữa quỹ đất thương mại dịch vụ, đất cây xanh và đất ở.</w:t>
      </w:r>
    </w:p>
    <w:p w:rsidR="00615B2C" w:rsidRPr="00F678F7" w:rsidRDefault="00615B2C" w:rsidP="00615B2C">
      <w:pPr>
        <w:pStyle w:val="Noidung"/>
        <w:rPr>
          <w:i/>
          <w:szCs w:val="28"/>
        </w:rPr>
      </w:pPr>
      <w:r>
        <w:rPr>
          <w:i/>
          <w:szCs w:val="28"/>
        </w:rPr>
        <w:t xml:space="preserve">Bảng 16: </w:t>
      </w:r>
      <w:r w:rsidRPr="00F678F7">
        <w:rPr>
          <w:i/>
          <w:szCs w:val="28"/>
        </w:rPr>
        <w:t xml:space="preserve">Bảng </w:t>
      </w:r>
      <w:r>
        <w:rPr>
          <w:i/>
          <w:szCs w:val="28"/>
        </w:rPr>
        <w:t xml:space="preserve">so sánh </w:t>
      </w:r>
      <w:r w:rsidRPr="00F678F7">
        <w:rPr>
          <w:i/>
          <w:szCs w:val="28"/>
        </w:rPr>
        <w:t xml:space="preserve">sử dụng đất </w:t>
      </w:r>
      <w:r>
        <w:rPr>
          <w:i/>
          <w:szCs w:val="28"/>
        </w:rPr>
        <w:t>giữa Quyết định phê duyệt đồ án và số liệu Điều chỉnh tổng thể</w:t>
      </w:r>
      <w:r w:rsidRPr="00F678F7">
        <w:rPr>
          <w:i/>
          <w:szCs w:val="28"/>
        </w:rPr>
        <w:t>:</w:t>
      </w:r>
    </w:p>
    <w:tbl>
      <w:tblPr>
        <w:tblW w:w="9176" w:type="dxa"/>
        <w:tblInd w:w="113" w:type="dxa"/>
        <w:tblLayout w:type="fixed"/>
        <w:tblLook w:val="04A0" w:firstRow="1" w:lastRow="0" w:firstColumn="1" w:lastColumn="0" w:noHBand="0" w:noVBand="1"/>
      </w:tblPr>
      <w:tblGrid>
        <w:gridCol w:w="3415"/>
        <w:gridCol w:w="1620"/>
        <w:gridCol w:w="1339"/>
        <w:gridCol w:w="1901"/>
        <w:gridCol w:w="901"/>
      </w:tblGrid>
      <w:tr w:rsidR="004E4ACF" w:rsidRPr="004E4ACF" w:rsidTr="003C152E">
        <w:trPr>
          <w:trHeight w:val="748"/>
          <w:tblHeader/>
        </w:trPr>
        <w:tc>
          <w:tcPr>
            <w:tcW w:w="341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4E4ACF" w:rsidRPr="004E4ACF" w:rsidRDefault="004E4ACF" w:rsidP="004E4ACF">
            <w:pPr>
              <w:keepNext w:val="0"/>
              <w:widowControl/>
              <w:spacing w:line="240" w:lineRule="auto"/>
              <w:jc w:val="center"/>
              <w:rPr>
                <w:rFonts w:eastAsia="Times New Roman" w:cs="Times New Roman"/>
                <w:bCs/>
                <w:color w:val="000000"/>
                <w:sz w:val="18"/>
                <w:szCs w:val="18"/>
              </w:rPr>
            </w:pPr>
            <w:r w:rsidRPr="004E4ACF">
              <w:rPr>
                <w:rFonts w:eastAsia="Times New Roman" w:cs="Times New Roman"/>
                <w:bCs/>
                <w:color w:val="000000"/>
                <w:sz w:val="18"/>
                <w:szCs w:val="18"/>
              </w:rPr>
              <w:t>TÊN CÁC KHU CHỨC NĂNG</w:t>
            </w:r>
          </w:p>
        </w:tc>
        <w:tc>
          <w:tcPr>
            <w:tcW w:w="1620" w:type="dxa"/>
            <w:tcBorders>
              <w:top w:val="single" w:sz="4" w:space="0" w:color="auto"/>
              <w:left w:val="nil"/>
              <w:bottom w:val="single" w:sz="4" w:space="0" w:color="auto"/>
              <w:right w:val="single" w:sz="4" w:space="0" w:color="auto"/>
            </w:tcBorders>
            <w:shd w:val="clear" w:color="auto" w:fill="DBE5F1" w:themeFill="accent1" w:themeFillTint="33"/>
            <w:vAlign w:val="center"/>
            <w:hideMark/>
          </w:tcPr>
          <w:p w:rsidR="004E4ACF" w:rsidRPr="004E4ACF" w:rsidRDefault="004E4ACF" w:rsidP="004E4ACF">
            <w:pPr>
              <w:keepNext w:val="0"/>
              <w:widowControl/>
              <w:spacing w:line="240" w:lineRule="auto"/>
              <w:jc w:val="center"/>
              <w:rPr>
                <w:rFonts w:eastAsia="Times New Roman" w:cs="Times New Roman"/>
                <w:bCs/>
                <w:color w:val="000000"/>
                <w:sz w:val="18"/>
                <w:szCs w:val="18"/>
              </w:rPr>
            </w:pPr>
            <w:r w:rsidRPr="004E4ACF">
              <w:rPr>
                <w:rFonts w:eastAsia="Times New Roman" w:cs="Times New Roman"/>
                <w:bCs/>
                <w:color w:val="000000"/>
                <w:sz w:val="18"/>
                <w:szCs w:val="18"/>
              </w:rPr>
              <w:t xml:space="preserve">QĐ 4789/QĐ.CT.UBT </w:t>
            </w:r>
            <w:r w:rsidRPr="004E4ACF">
              <w:rPr>
                <w:rFonts w:eastAsia="Times New Roman" w:cs="Times New Roman"/>
                <w:bCs/>
                <w:color w:val="000000"/>
                <w:sz w:val="18"/>
                <w:szCs w:val="18"/>
              </w:rPr>
              <w:br/>
              <w:t>ngày 12/10/2004</w:t>
            </w:r>
          </w:p>
        </w:tc>
        <w:tc>
          <w:tcPr>
            <w:tcW w:w="4141" w:type="dxa"/>
            <w:gridSpan w:val="3"/>
            <w:tcBorders>
              <w:top w:val="single" w:sz="4" w:space="0" w:color="auto"/>
              <w:left w:val="nil"/>
              <w:bottom w:val="single" w:sz="4" w:space="0" w:color="auto"/>
              <w:right w:val="single" w:sz="4" w:space="0" w:color="auto"/>
            </w:tcBorders>
            <w:shd w:val="clear" w:color="auto" w:fill="auto"/>
            <w:noWrap/>
            <w:vAlign w:val="center"/>
            <w:hideMark/>
          </w:tcPr>
          <w:p w:rsidR="004E4ACF" w:rsidRDefault="00841F04" w:rsidP="004E4ACF">
            <w:pPr>
              <w:keepNext w:val="0"/>
              <w:widowControl/>
              <w:spacing w:line="240" w:lineRule="auto"/>
              <w:jc w:val="center"/>
              <w:rPr>
                <w:rFonts w:eastAsia="Times New Roman" w:cs="Times New Roman"/>
                <w:bCs/>
                <w:color w:val="000000"/>
                <w:sz w:val="18"/>
                <w:szCs w:val="18"/>
              </w:rPr>
            </w:pPr>
            <w:r>
              <w:rPr>
                <w:rFonts w:eastAsia="Times New Roman" w:cs="Times New Roman"/>
                <w:bCs/>
                <w:color w:val="000000"/>
                <w:sz w:val="18"/>
                <w:szCs w:val="18"/>
              </w:rPr>
              <w:t xml:space="preserve">ĐỒ ÁN </w:t>
            </w:r>
            <w:r w:rsidR="004E4ACF" w:rsidRPr="004E4ACF">
              <w:rPr>
                <w:rFonts w:eastAsia="Times New Roman" w:cs="Times New Roman"/>
                <w:bCs/>
                <w:color w:val="000000"/>
                <w:sz w:val="18"/>
                <w:szCs w:val="18"/>
              </w:rPr>
              <w:t>ĐIỀU CHỈNH TỔNG THỂ</w:t>
            </w:r>
          </w:p>
          <w:p w:rsidR="00841F04" w:rsidRPr="004E4ACF" w:rsidRDefault="00841F04" w:rsidP="004E4ACF">
            <w:pPr>
              <w:keepNext w:val="0"/>
              <w:widowControl/>
              <w:spacing w:line="240" w:lineRule="auto"/>
              <w:jc w:val="center"/>
              <w:rPr>
                <w:rFonts w:eastAsia="Times New Roman" w:cs="Times New Roman"/>
                <w:bCs/>
                <w:color w:val="000000"/>
                <w:sz w:val="18"/>
                <w:szCs w:val="18"/>
              </w:rPr>
            </w:pPr>
            <w:r>
              <w:rPr>
                <w:rFonts w:eastAsia="Times New Roman" w:cs="Times New Roman"/>
                <w:bCs/>
                <w:color w:val="000000"/>
                <w:sz w:val="18"/>
                <w:szCs w:val="18"/>
              </w:rPr>
              <w:t>(Năm 2019)</w:t>
            </w:r>
          </w:p>
        </w:tc>
      </w:tr>
      <w:tr w:rsidR="004E4ACF" w:rsidRPr="004E4ACF" w:rsidTr="003C152E">
        <w:trPr>
          <w:trHeight w:val="932"/>
          <w:tblHeader/>
        </w:trPr>
        <w:tc>
          <w:tcPr>
            <w:tcW w:w="3415" w:type="dxa"/>
            <w:vMerge/>
            <w:tcBorders>
              <w:top w:val="single" w:sz="4" w:space="0" w:color="auto"/>
              <w:left w:val="single" w:sz="4" w:space="0" w:color="auto"/>
              <w:bottom w:val="single" w:sz="4" w:space="0" w:color="auto"/>
              <w:right w:val="single" w:sz="4" w:space="0" w:color="auto"/>
            </w:tcBorders>
            <w:vAlign w:val="center"/>
            <w:hideMark/>
          </w:tcPr>
          <w:p w:rsidR="004E4ACF" w:rsidRPr="004E4ACF" w:rsidRDefault="004E4ACF" w:rsidP="004E4ACF">
            <w:pPr>
              <w:keepNext w:val="0"/>
              <w:widowControl/>
              <w:spacing w:line="240" w:lineRule="auto"/>
              <w:jc w:val="left"/>
              <w:rPr>
                <w:rFonts w:eastAsia="Times New Roman" w:cs="Times New Roman"/>
                <w:bCs/>
                <w:color w:val="000000"/>
                <w:sz w:val="18"/>
                <w:szCs w:val="18"/>
              </w:rPr>
            </w:pPr>
          </w:p>
        </w:tc>
        <w:tc>
          <w:tcPr>
            <w:tcW w:w="1620" w:type="dxa"/>
            <w:tcBorders>
              <w:top w:val="nil"/>
              <w:left w:val="nil"/>
              <w:bottom w:val="single" w:sz="4" w:space="0" w:color="auto"/>
              <w:right w:val="single" w:sz="4" w:space="0" w:color="auto"/>
            </w:tcBorders>
            <w:shd w:val="clear" w:color="auto" w:fill="DBE5F1" w:themeFill="accent1" w:themeFillTint="33"/>
            <w:vAlign w:val="center"/>
            <w:hideMark/>
          </w:tcPr>
          <w:p w:rsidR="004E4ACF" w:rsidRPr="004E4ACF" w:rsidRDefault="004E4ACF" w:rsidP="004E4ACF">
            <w:pPr>
              <w:keepNext w:val="0"/>
              <w:widowControl/>
              <w:spacing w:line="240" w:lineRule="auto"/>
              <w:jc w:val="center"/>
              <w:rPr>
                <w:rFonts w:eastAsia="Times New Roman" w:cs="Times New Roman"/>
                <w:bCs/>
                <w:color w:val="000000"/>
                <w:sz w:val="18"/>
                <w:szCs w:val="18"/>
              </w:rPr>
            </w:pPr>
            <w:r w:rsidRPr="004E4ACF">
              <w:rPr>
                <w:rFonts w:eastAsia="Times New Roman" w:cs="Times New Roman"/>
                <w:bCs/>
                <w:color w:val="000000"/>
                <w:sz w:val="18"/>
                <w:szCs w:val="18"/>
              </w:rPr>
              <w:t xml:space="preserve">SỐ LIỆU THUYẾT MINH  </w:t>
            </w:r>
            <w:r w:rsidRPr="004E4ACF">
              <w:rPr>
                <w:rFonts w:eastAsia="Times New Roman" w:cs="Times New Roman"/>
                <w:bCs/>
                <w:color w:val="000000"/>
                <w:sz w:val="18"/>
                <w:szCs w:val="18"/>
              </w:rPr>
              <w:br/>
              <w:t>ĐƯỢC DUYỆT</w:t>
            </w:r>
            <w:r w:rsidRPr="004E4ACF">
              <w:rPr>
                <w:rFonts w:eastAsia="Times New Roman" w:cs="Times New Roman"/>
                <w:bCs/>
                <w:color w:val="000000"/>
                <w:sz w:val="18"/>
                <w:szCs w:val="18"/>
              </w:rPr>
              <w:br/>
              <w:t>(ha)</w:t>
            </w:r>
          </w:p>
        </w:tc>
        <w:tc>
          <w:tcPr>
            <w:tcW w:w="1339" w:type="dxa"/>
            <w:tcBorders>
              <w:top w:val="nil"/>
              <w:left w:val="nil"/>
              <w:bottom w:val="single" w:sz="4" w:space="0" w:color="auto"/>
              <w:right w:val="single" w:sz="4" w:space="0" w:color="auto"/>
            </w:tcBorders>
            <w:shd w:val="clear" w:color="auto" w:fill="auto"/>
            <w:vAlign w:val="center"/>
            <w:hideMark/>
          </w:tcPr>
          <w:p w:rsidR="004E4ACF" w:rsidRPr="004E4ACF" w:rsidRDefault="004E4ACF" w:rsidP="004E4ACF">
            <w:pPr>
              <w:keepNext w:val="0"/>
              <w:widowControl/>
              <w:spacing w:line="240" w:lineRule="auto"/>
              <w:jc w:val="center"/>
              <w:rPr>
                <w:rFonts w:eastAsia="Times New Roman" w:cs="Times New Roman"/>
                <w:bCs/>
                <w:color w:val="000000"/>
                <w:sz w:val="18"/>
                <w:szCs w:val="18"/>
              </w:rPr>
            </w:pPr>
            <w:r w:rsidRPr="004E4ACF">
              <w:rPr>
                <w:rFonts w:eastAsia="Times New Roman" w:cs="Times New Roman"/>
                <w:bCs/>
                <w:color w:val="000000"/>
                <w:sz w:val="18"/>
                <w:szCs w:val="18"/>
              </w:rPr>
              <w:t>DIỆN TÍCH ĐIỀU CHỈNH</w:t>
            </w:r>
            <w:r w:rsidRPr="004E4ACF">
              <w:rPr>
                <w:rFonts w:eastAsia="Times New Roman" w:cs="Times New Roman"/>
                <w:bCs/>
                <w:color w:val="000000"/>
                <w:sz w:val="18"/>
                <w:szCs w:val="18"/>
              </w:rPr>
              <w:br/>
              <w:t>(ha)</w:t>
            </w:r>
          </w:p>
        </w:tc>
        <w:tc>
          <w:tcPr>
            <w:tcW w:w="1901" w:type="dxa"/>
            <w:tcBorders>
              <w:top w:val="nil"/>
              <w:left w:val="nil"/>
              <w:bottom w:val="single" w:sz="4" w:space="0" w:color="auto"/>
              <w:right w:val="single" w:sz="4" w:space="0" w:color="auto"/>
            </w:tcBorders>
            <w:shd w:val="clear" w:color="auto" w:fill="auto"/>
            <w:vAlign w:val="center"/>
            <w:hideMark/>
          </w:tcPr>
          <w:p w:rsidR="004E4ACF" w:rsidRPr="004E4ACF" w:rsidRDefault="004E4ACF" w:rsidP="004E4ACF">
            <w:pPr>
              <w:keepNext w:val="0"/>
              <w:widowControl/>
              <w:spacing w:line="240" w:lineRule="auto"/>
              <w:jc w:val="center"/>
              <w:rPr>
                <w:rFonts w:eastAsia="Times New Roman" w:cs="Times New Roman"/>
                <w:bCs/>
                <w:color w:val="000000"/>
                <w:sz w:val="18"/>
                <w:szCs w:val="18"/>
              </w:rPr>
            </w:pPr>
            <w:r w:rsidRPr="004E4ACF">
              <w:rPr>
                <w:rFonts w:eastAsia="Times New Roman" w:cs="Times New Roman"/>
                <w:bCs/>
                <w:color w:val="000000"/>
                <w:sz w:val="18"/>
                <w:szCs w:val="18"/>
              </w:rPr>
              <w:t>Chênh lệch so với QĐ 4789/QĐ.CT.UBT</w:t>
            </w:r>
            <w:r w:rsidRPr="004E4ACF">
              <w:rPr>
                <w:rFonts w:eastAsia="Times New Roman" w:cs="Times New Roman"/>
                <w:bCs/>
                <w:color w:val="000000"/>
                <w:sz w:val="18"/>
                <w:szCs w:val="18"/>
              </w:rPr>
              <w:br/>
              <w:t>(ha)</w:t>
            </w:r>
          </w:p>
        </w:tc>
        <w:tc>
          <w:tcPr>
            <w:tcW w:w="901" w:type="dxa"/>
            <w:tcBorders>
              <w:top w:val="nil"/>
              <w:left w:val="nil"/>
              <w:bottom w:val="single" w:sz="4" w:space="0" w:color="auto"/>
              <w:right w:val="single" w:sz="4" w:space="0" w:color="auto"/>
            </w:tcBorders>
            <w:shd w:val="clear" w:color="auto" w:fill="auto"/>
            <w:vAlign w:val="center"/>
            <w:hideMark/>
          </w:tcPr>
          <w:p w:rsidR="004E4ACF" w:rsidRPr="004E4ACF" w:rsidRDefault="004E4ACF" w:rsidP="004E4ACF">
            <w:pPr>
              <w:keepNext w:val="0"/>
              <w:widowControl/>
              <w:spacing w:line="240" w:lineRule="auto"/>
              <w:jc w:val="center"/>
              <w:rPr>
                <w:rFonts w:eastAsia="Times New Roman" w:cs="Times New Roman"/>
                <w:bCs/>
                <w:color w:val="000000"/>
                <w:sz w:val="18"/>
                <w:szCs w:val="18"/>
              </w:rPr>
            </w:pPr>
            <w:r w:rsidRPr="004E4ACF">
              <w:rPr>
                <w:rFonts w:eastAsia="Times New Roman" w:cs="Times New Roman"/>
                <w:bCs/>
                <w:color w:val="000000"/>
                <w:sz w:val="18"/>
                <w:szCs w:val="18"/>
              </w:rPr>
              <w:t>PHẦN TRĂM</w:t>
            </w:r>
            <w:r w:rsidRPr="004E4ACF">
              <w:rPr>
                <w:rFonts w:eastAsia="Times New Roman" w:cs="Times New Roman"/>
                <w:bCs/>
                <w:color w:val="000000"/>
                <w:sz w:val="18"/>
                <w:szCs w:val="18"/>
              </w:rPr>
              <w:br/>
              <w:t>(%)</w:t>
            </w:r>
          </w:p>
        </w:tc>
      </w:tr>
      <w:tr w:rsidR="00577F30" w:rsidRPr="004E4ACF" w:rsidTr="003C152E">
        <w:trPr>
          <w:trHeight w:val="529"/>
        </w:trPr>
        <w:tc>
          <w:tcPr>
            <w:tcW w:w="3415" w:type="dxa"/>
            <w:tcBorders>
              <w:top w:val="nil"/>
              <w:left w:val="single" w:sz="4" w:space="0" w:color="auto"/>
              <w:bottom w:val="single" w:sz="4" w:space="0" w:color="auto"/>
              <w:right w:val="single" w:sz="4" w:space="0" w:color="auto"/>
            </w:tcBorders>
            <w:shd w:val="clear" w:color="auto" w:fill="auto"/>
            <w:vAlign w:val="center"/>
            <w:hideMark/>
          </w:tcPr>
          <w:p w:rsidR="00577F30" w:rsidRPr="004E4ACF" w:rsidRDefault="00577F30" w:rsidP="00577F30">
            <w:pPr>
              <w:keepNext w:val="0"/>
              <w:widowControl/>
              <w:spacing w:line="240" w:lineRule="auto"/>
              <w:jc w:val="center"/>
              <w:rPr>
                <w:rFonts w:eastAsia="Times New Roman" w:cs="Times New Roman"/>
                <w:bCs/>
                <w:color w:val="000000"/>
                <w:sz w:val="18"/>
                <w:szCs w:val="18"/>
              </w:rPr>
            </w:pPr>
            <w:r w:rsidRPr="004E4ACF">
              <w:rPr>
                <w:rFonts w:eastAsia="Times New Roman" w:cs="Times New Roman"/>
                <w:bCs/>
                <w:color w:val="000000"/>
                <w:sz w:val="18"/>
                <w:szCs w:val="18"/>
              </w:rPr>
              <w:t>1. Khu hành chính - thương mại dịch vụ công cộng</w:t>
            </w:r>
          </w:p>
        </w:tc>
        <w:tc>
          <w:tcPr>
            <w:tcW w:w="1620" w:type="dxa"/>
            <w:tcBorders>
              <w:top w:val="nil"/>
              <w:left w:val="nil"/>
              <w:bottom w:val="single" w:sz="4" w:space="0" w:color="auto"/>
              <w:right w:val="single" w:sz="4" w:space="0" w:color="auto"/>
            </w:tcBorders>
            <w:shd w:val="clear" w:color="auto" w:fill="DBE5F1" w:themeFill="accent1" w:themeFillTint="33"/>
            <w:noWrap/>
            <w:vAlign w:val="center"/>
            <w:hideMark/>
          </w:tcPr>
          <w:p w:rsidR="00577F30" w:rsidRPr="004E4ACF" w:rsidRDefault="00577F30" w:rsidP="00577F30">
            <w:pPr>
              <w:keepNext w:val="0"/>
              <w:widowControl/>
              <w:spacing w:line="240" w:lineRule="auto"/>
              <w:jc w:val="center"/>
              <w:rPr>
                <w:rFonts w:eastAsia="Times New Roman" w:cs="Times New Roman"/>
                <w:bCs/>
                <w:color w:val="000000"/>
                <w:sz w:val="18"/>
                <w:szCs w:val="18"/>
              </w:rPr>
            </w:pPr>
            <w:r w:rsidRPr="004E4ACF">
              <w:rPr>
                <w:rFonts w:eastAsia="Times New Roman" w:cs="Times New Roman"/>
                <w:bCs/>
                <w:color w:val="000000"/>
                <w:sz w:val="18"/>
                <w:szCs w:val="18"/>
              </w:rPr>
              <w:t>85</w:t>
            </w:r>
          </w:p>
        </w:tc>
        <w:tc>
          <w:tcPr>
            <w:tcW w:w="1339" w:type="dxa"/>
            <w:tcBorders>
              <w:top w:val="nil"/>
              <w:left w:val="nil"/>
              <w:bottom w:val="single" w:sz="4" w:space="0" w:color="auto"/>
              <w:right w:val="single" w:sz="4" w:space="0" w:color="auto"/>
            </w:tcBorders>
            <w:shd w:val="clear" w:color="auto" w:fill="auto"/>
            <w:noWrap/>
            <w:vAlign w:val="center"/>
            <w:hideMark/>
          </w:tcPr>
          <w:p w:rsidR="00577F30" w:rsidRPr="00577F30" w:rsidRDefault="00577F30" w:rsidP="00577F30">
            <w:pPr>
              <w:keepNext w:val="0"/>
              <w:spacing w:line="240" w:lineRule="auto"/>
              <w:jc w:val="right"/>
              <w:rPr>
                <w:bCs/>
                <w:color w:val="000000"/>
                <w:sz w:val="18"/>
                <w:szCs w:val="18"/>
              </w:rPr>
            </w:pPr>
            <w:r w:rsidRPr="00577F30">
              <w:rPr>
                <w:bCs/>
                <w:color w:val="000000"/>
                <w:sz w:val="18"/>
                <w:szCs w:val="18"/>
              </w:rPr>
              <w:t>135,75</w:t>
            </w:r>
          </w:p>
        </w:tc>
        <w:tc>
          <w:tcPr>
            <w:tcW w:w="1901" w:type="dxa"/>
            <w:tcBorders>
              <w:top w:val="nil"/>
              <w:left w:val="nil"/>
              <w:bottom w:val="single" w:sz="4" w:space="0" w:color="auto"/>
              <w:right w:val="single" w:sz="4" w:space="0" w:color="auto"/>
            </w:tcBorders>
            <w:shd w:val="clear" w:color="auto" w:fill="auto"/>
            <w:noWrap/>
            <w:vAlign w:val="center"/>
            <w:hideMark/>
          </w:tcPr>
          <w:p w:rsidR="00577F30" w:rsidRPr="00577F30" w:rsidRDefault="00577F30" w:rsidP="00577F30">
            <w:pPr>
              <w:keepNext w:val="0"/>
              <w:spacing w:line="240" w:lineRule="auto"/>
              <w:jc w:val="right"/>
              <w:rPr>
                <w:bCs/>
                <w:color w:val="000000"/>
                <w:sz w:val="18"/>
                <w:szCs w:val="18"/>
              </w:rPr>
            </w:pPr>
            <w:r w:rsidRPr="00577F30">
              <w:rPr>
                <w:bCs/>
                <w:color w:val="000000"/>
                <w:sz w:val="18"/>
                <w:szCs w:val="18"/>
              </w:rPr>
              <w:t>50,75</w:t>
            </w:r>
          </w:p>
        </w:tc>
        <w:tc>
          <w:tcPr>
            <w:tcW w:w="901" w:type="dxa"/>
            <w:tcBorders>
              <w:top w:val="nil"/>
              <w:left w:val="nil"/>
              <w:bottom w:val="single" w:sz="4" w:space="0" w:color="auto"/>
              <w:right w:val="single" w:sz="4" w:space="0" w:color="auto"/>
            </w:tcBorders>
            <w:shd w:val="clear" w:color="auto" w:fill="auto"/>
            <w:noWrap/>
            <w:vAlign w:val="center"/>
            <w:hideMark/>
          </w:tcPr>
          <w:p w:rsidR="00577F30" w:rsidRPr="00577F30" w:rsidRDefault="00577F30" w:rsidP="00577F30">
            <w:pPr>
              <w:keepNext w:val="0"/>
              <w:spacing w:line="240" w:lineRule="auto"/>
              <w:jc w:val="right"/>
              <w:rPr>
                <w:bCs/>
                <w:color w:val="000000"/>
                <w:sz w:val="18"/>
                <w:szCs w:val="18"/>
              </w:rPr>
            </w:pPr>
            <w:r w:rsidRPr="00577F30">
              <w:rPr>
                <w:bCs/>
                <w:color w:val="000000"/>
                <w:sz w:val="18"/>
                <w:szCs w:val="18"/>
              </w:rPr>
              <w:t>13,27</w:t>
            </w:r>
          </w:p>
        </w:tc>
      </w:tr>
      <w:tr w:rsidR="00577F30" w:rsidRPr="004E4ACF" w:rsidTr="003C152E">
        <w:trPr>
          <w:trHeight w:val="360"/>
        </w:trPr>
        <w:tc>
          <w:tcPr>
            <w:tcW w:w="3415" w:type="dxa"/>
            <w:tcBorders>
              <w:top w:val="nil"/>
              <w:left w:val="single" w:sz="4" w:space="0" w:color="auto"/>
              <w:bottom w:val="single" w:sz="4" w:space="0" w:color="auto"/>
              <w:right w:val="single" w:sz="4" w:space="0" w:color="auto"/>
            </w:tcBorders>
            <w:shd w:val="clear" w:color="auto" w:fill="auto"/>
            <w:noWrap/>
            <w:vAlign w:val="center"/>
            <w:hideMark/>
          </w:tcPr>
          <w:p w:rsidR="00577F30" w:rsidRPr="004E4ACF" w:rsidRDefault="00577F30" w:rsidP="00577F30">
            <w:pPr>
              <w:keepNext w:val="0"/>
              <w:widowControl/>
              <w:spacing w:line="240" w:lineRule="auto"/>
              <w:jc w:val="left"/>
              <w:rPr>
                <w:rFonts w:eastAsia="Times New Roman" w:cs="Times New Roman"/>
                <w:b w:val="0"/>
                <w:i/>
                <w:iCs/>
                <w:color w:val="000000"/>
                <w:sz w:val="18"/>
                <w:szCs w:val="18"/>
              </w:rPr>
            </w:pPr>
            <w:r w:rsidRPr="004E4ACF">
              <w:rPr>
                <w:rFonts w:eastAsia="Times New Roman" w:cs="Times New Roman"/>
                <w:b w:val="0"/>
                <w:i/>
                <w:iCs/>
                <w:color w:val="000000"/>
                <w:sz w:val="18"/>
                <w:szCs w:val="18"/>
              </w:rPr>
              <w:t>Trung tâm hành chính cấp huyện</w:t>
            </w:r>
          </w:p>
        </w:tc>
        <w:tc>
          <w:tcPr>
            <w:tcW w:w="1620" w:type="dxa"/>
            <w:tcBorders>
              <w:top w:val="nil"/>
              <w:left w:val="nil"/>
              <w:bottom w:val="single" w:sz="4" w:space="0" w:color="auto"/>
              <w:right w:val="single" w:sz="4" w:space="0" w:color="auto"/>
            </w:tcBorders>
            <w:shd w:val="clear" w:color="auto" w:fill="DBE5F1" w:themeFill="accent1" w:themeFillTint="33"/>
            <w:noWrap/>
            <w:vAlign w:val="center"/>
            <w:hideMark/>
          </w:tcPr>
          <w:p w:rsidR="00577F30" w:rsidRPr="004E4ACF" w:rsidRDefault="00577F30" w:rsidP="00577F30">
            <w:pPr>
              <w:keepNext w:val="0"/>
              <w:widowControl/>
              <w:spacing w:line="240" w:lineRule="auto"/>
              <w:jc w:val="center"/>
              <w:rPr>
                <w:rFonts w:eastAsia="Times New Roman" w:cs="Times New Roman"/>
                <w:b w:val="0"/>
                <w:i/>
                <w:iCs/>
                <w:color w:val="000000"/>
                <w:sz w:val="18"/>
                <w:szCs w:val="18"/>
              </w:rPr>
            </w:pPr>
            <w:r w:rsidRPr="004E4ACF">
              <w:rPr>
                <w:rFonts w:eastAsia="Times New Roman" w:cs="Times New Roman"/>
                <w:b w:val="0"/>
                <w:i/>
                <w:iCs/>
                <w:color w:val="000000"/>
                <w:sz w:val="18"/>
                <w:szCs w:val="18"/>
              </w:rPr>
              <w:t>20</w:t>
            </w:r>
          </w:p>
        </w:tc>
        <w:tc>
          <w:tcPr>
            <w:tcW w:w="1339" w:type="dxa"/>
            <w:tcBorders>
              <w:top w:val="nil"/>
              <w:left w:val="nil"/>
              <w:bottom w:val="single" w:sz="4" w:space="0" w:color="auto"/>
              <w:right w:val="single" w:sz="4" w:space="0" w:color="auto"/>
            </w:tcBorders>
            <w:shd w:val="clear" w:color="auto" w:fill="auto"/>
            <w:noWrap/>
            <w:vAlign w:val="center"/>
            <w:hideMark/>
          </w:tcPr>
          <w:p w:rsidR="00577F30" w:rsidRPr="00577F30" w:rsidRDefault="00577F30" w:rsidP="00577F30">
            <w:pPr>
              <w:keepNext w:val="0"/>
              <w:spacing w:line="240" w:lineRule="auto"/>
              <w:jc w:val="right"/>
              <w:rPr>
                <w:color w:val="000000"/>
                <w:sz w:val="18"/>
                <w:szCs w:val="18"/>
              </w:rPr>
            </w:pPr>
            <w:r w:rsidRPr="00577F30">
              <w:rPr>
                <w:color w:val="000000"/>
                <w:sz w:val="18"/>
                <w:szCs w:val="18"/>
              </w:rPr>
              <w:t> </w:t>
            </w:r>
          </w:p>
        </w:tc>
        <w:tc>
          <w:tcPr>
            <w:tcW w:w="1901" w:type="dxa"/>
            <w:tcBorders>
              <w:top w:val="nil"/>
              <w:left w:val="nil"/>
              <w:bottom w:val="single" w:sz="4" w:space="0" w:color="auto"/>
              <w:right w:val="single" w:sz="4" w:space="0" w:color="auto"/>
            </w:tcBorders>
            <w:shd w:val="clear" w:color="auto" w:fill="auto"/>
            <w:noWrap/>
            <w:vAlign w:val="center"/>
            <w:hideMark/>
          </w:tcPr>
          <w:p w:rsidR="00577F30" w:rsidRPr="00577F30" w:rsidRDefault="00577F30" w:rsidP="00577F30">
            <w:pPr>
              <w:keepNext w:val="0"/>
              <w:spacing w:line="240" w:lineRule="auto"/>
              <w:jc w:val="right"/>
              <w:rPr>
                <w:color w:val="000000"/>
                <w:sz w:val="18"/>
                <w:szCs w:val="18"/>
              </w:rPr>
            </w:pPr>
            <w:r w:rsidRPr="00577F30">
              <w:rPr>
                <w:color w:val="000000"/>
                <w:sz w:val="18"/>
                <w:szCs w:val="18"/>
              </w:rPr>
              <w:t> </w:t>
            </w:r>
          </w:p>
        </w:tc>
        <w:tc>
          <w:tcPr>
            <w:tcW w:w="901" w:type="dxa"/>
            <w:tcBorders>
              <w:top w:val="nil"/>
              <w:left w:val="nil"/>
              <w:bottom w:val="single" w:sz="4" w:space="0" w:color="auto"/>
              <w:right w:val="single" w:sz="4" w:space="0" w:color="auto"/>
            </w:tcBorders>
            <w:shd w:val="clear" w:color="auto" w:fill="auto"/>
            <w:noWrap/>
            <w:vAlign w:val="center"/>
            <w:hideMark/>
          </w:tcPr>
          <w:p w:rsidR="00577F30" w:rsidRPr="00577F30" w:rsidRDefault="00577F30" w:rsidP="00577F30">
            <w:pPr>
              <w:keepNext w:val="0"/>
              <w:spacing w:line="240" w:lineRule="auto"/>
              <w:jc w:val="right"/>
              <w:rPr>
                <w:color w:val="000000"/>
                <w:sz w:val="18"/>
                <w:szCs w:val="18"/>
              </w:rPr>
            </w:pPr>
            <w:r w:rsidRPr="00577F30">
              <w:rPr>
                <w:color w:val="000000"/>
                <w:sz w:val="18"/>
                <w:szCs w:val="18"/>
              </w:rPr>
              <w:t> </w:t>
            </w:r>
          </w:p>
        </w:tc>
      </w:tr>
      <w:tr w:rsidR="00577F30" w:rsidRPr="004E4ACF" w:rsidTr="003C152E">
        <w:trPr>
          <w:trHeight w:val="360"/>
        </w:trPr>
        <w:tc>
          <w:tcPr>
            <w:tcW w:w="3415" w:type="dxa"/>
            <w:tcBorders>
              <w:top w:val="nil"/>
              <w:left w:val="single" w:sz="4" w:space="0" w:color="auto"/>
              <w:bottom w:val="single" w:sz="4" w:space="0" w:color="auto"/>
              <w:right w:val="single" w:sz="4" w:space="0" w:color="auto"/>
            </w:tcBorders>
            <w:shd w:val="clear" w:color="auto" w:fill="auto"/>
            <w:noWrap/>
            <w:vAlign w:val="center"/>
            <w:hideMark/>
          </w:tcPr>
          <w:p w:rsidR="00577F30" w:rsidRPr="004E4ACF" w:rsidRDefault="00577F30" w:rsidP="00577F30">
            <w:pPr>
              <w:keepNext w:val="0"/>
              <w:widowControl/>
              <w:spacing w:line="240" w:lineRule="auto"/>
              <w:jc w:val="left"/>
              <w:rPr>
                <w:rFonts w:eastAsia="Times New Roman" w:cs="Times New Roman"/>
                <w:b w:val="0"/>
                <w:i/>
                <w:iCs/>
                <w:color w:val="000000"/>
                <w:sz w:val="18"/>
                <w:szCs w:val="18"/>
              </w:rPr>
            </w:pPr>
            <w:r w:rsidRPr="004E4ACF">
              <w:rPr>
                <w:rFonts w:eastAsia="Times New Roman" w:cs="Times New Roman"/>
                <w:b w:val="0"/>
                <w:i/>
                <w:iCs/>
                <w:color w:val="000000"/>
                <w:sz w:val="18"/>
                <w:szCs w:val="18"/>
              </w:rPr>
              <w:t>Trung tâm cấp thị trấn</w:t>
            </w:r>
          </w:p>
        </w:tc>
        <w:tc>
          <w:tcPr>
            <w:tcW w:w="1620" w:type="dxa"/>
            <w:tcBorders>
              <w:top w:val="nil"/>
              <w:left w:val="nil"/>
              <w:bottom w:val="single" w:sz="4" w:space="0" w:color="auto"/>
              <w:right w:val="single" w:sz="4" w:space="0" w:color="auto"/>
            </w:tcBorders>
            <w:shd w:val="clear" w:color="auto" w:fill="DBE5F1" w:themeFill="accent1" w:themeFillTint="33"/>
            <w:noWrap/>
            <w:vAlign w:val="center"/>
            <w:hideMark/>
          </w:tcPr>
          <w:p w:rsidR="00577F30" w:rsidRPr="004E4ACF" w:rsidRDefault="00577F30" w:rsidP="00577F30">
            <w:pPr>
              <w:keepNext w:val="0"/>
              <w:widowControl/>
              <w:spacing w:line="240" w:lineRule="auto"/>
              <w:jc w:val="center"/>
              <w:rPr>
                <w:rFonts w:eastAsia="Times New Roman" w:cs="Times New Roman"/>
                <w:b w:val="0"/>
                <w:i/>
                <w:iCs/>
                <w:color w:val="000000"/>
                <w:sz w:val="18"/>
                <w:szCs w:val="18"/>
              </w:rPr>
            </w:pPr>
            <w:r w:rsidRPr="004E4ACF">
              <w:rPr>
                <w:rFonts w:eastAsia="Times New Roman" w:cs="Times New Roman"/>
                <w:b w:val="0"/>
                <w:i/>
                <w:iCs/>
                <w:color w:val="000000"/>
                <w:sz w:val="18"/>
                <w:szCs w:val="18"/>
              </w:rPr>
              <w:t>10</w:t>
            </w:r>
          </w:p>
        </w:tc>
        <w:tc>
          <w:tcPr>
            <w:tcW w:w="1339" w:type="dxa"/>
            <w:tcBorders>
              <w:top w:val="nil"/>
              <w:left w:val="nil"/>
              <w:bottom w:val="single" w:sz="4" w:space="0" w:color="auto"/>
              <w:right w:val="single" w:sz="4" w:space="0" w:color="auto"/>
            </w:tcBorders>
            <w:shd w:val="clear" w:color="auto" w:fill="auto"/>
            <w:noWrap/>
            <w:vAlign w:val="center"/>
            <w:hideMark/>
          </w:tcPr>
          <w:p w:rsidR="00577F30" w:rsidRPr="00577F30" w:rsidRDefault="00577F30" w:rsidP="00577F30">
            <w:pPr>
              <w:keepNext w:val="0"/>
              <w:spacing w:line="240" w:lineRule="auto"/>
              <w:jc w:val="right"/>
              <w:rPr>
                <w:color w:val="000000"/>
                <w:sz w:val="18"/>
                <w:szCs w:val="18"/>
              </w:rPr>
            </w:pPr>
            <w:r w:rsidRPr="00577F30">
              <w:rPr>
                <w:color w:val="000000"/>
                <w:sz w:val="18"/>
                <w:szCs w:val="18"/>
              </w:rPr>
              <w:t> </w:t>
            </w:r>
          </w:p>
        </w:tc>
        <w:tc>
          <w:tcPr>
            <w:tcW w:w="1901" w:type="dxa"/>
            <w:tcBorders>
              <w:top w:val="nil"/>
              <w:left w:val="nil"/>
              <w:bottom w:val="single" w:sz="4" w:space="0" w:color="auto"/>
              <w:right w:val="single" w:sz="4" w:space="0" w:color="auto"/>
            </w:tcBorders>
            <w:shd w:val="clear" w:color="auto" w:fill="auto"/>
            <w:noWrap/>
            <w:vAlign w:val="center"/>
            <w:hideMark/>
          </w:tcPr>
          <w:p w:rsidR="00577F30" w:rsidRPr="00577F30" w:rsidRDefault="00577F30" w:rsidP="00577F30">
            <w:pPr>
              <w:keepNext w:val="0"/>
              <w:spacing w:line="240" w:lineRule="auto"/>
              <w:jc w:val="right"/>
              <w:rPr>
                <w:color w:val="000000"/>
                <w:sz w:val="18"/>
                <w:szCs w:val="18"/>
              </w:rPr>
            </w:pPr>
            <w:r w:rsidRPr="00577F30">
              <w:rPr>
                <w:color w:val="000000"/>
                <w:sz w:val="18"/>
                <w:szCs w:val="18"/>
              </w:rPr>
              <w:t> </w:t>
            </w:r>
          </w:p>
        </w:tc>
        <w:tc>
          <w:tcPr>
            <w:tcW w:w="901" w:type="dxa"/>
            <w:tcBorders>
              <w:top w:val="nil"/>
              <w:left w:val="nil"/>
              <w:bottom w:val="single" w:sz="4" w:space="0" w:color="auto"/>
              <w:right w:val="single" w:sz="4" w:space="0" w:color="auto"/>
            </w:tcBorders>
            <w:shd w:val="clear" w:color="auto" w:fill="auto"/>
            <w:noWrap/>
            <w:vAlign w:val="center"/>
            <w:hideMark/>
          </w:tcPr>
          <w:p w:rsidR="00577F30" w:rsidRPr="00577F30" w:rsidRDefault="00577F30" w:rsidP="00577F30">
            <w:pPr>
              <w:keepNext w:val="0"/>
              <w:spacing w:line="240" w:lineRule="auto"/>
              <w:jc w:val="right"/>
              <w:rPr>
                <w:color w:val="000000"/>
                <w:sz w:val="18"/>
                <w:szCs w:val="18"/>
              </w:rPr>
            </w:pPr>
            <w:r w:rsidRPr="00577F30">
              <w:rPr>
                <w:color w:val="000000"/>
                <w:sz w:val="18"/>
                <w:szCs w:val="18"/>
              </w:rPr>
              <w:t> </w:t>
            </w:r>
          </w:p>
        </w:tc>
      </w:tr>
      <w:tr w:rsidR="00577F30" w:rsidRPr="004E4ACF" w:rsidTr="003C152E">
        <w:trPr>
          <w:trHeight w:val="360"/>
        </w:trPr>
        <w:tc>
          <w:tcPr>
            <w:tcW w:w="3415" w:type="dxa"/>
            <w:tcBorders>
              <w:top w:val="nil"/>
              <w:left w:val="single" w:sz="4" w:space="0" w:color="auto"/>
              <w:bottom w:val="single" w:sz="4" w:space="0" w:color="auto"/>
              <w:right w:val="single" w:sz="4" w:space="0" w:color="auto"/>
            </w:tcBorders>
            <w:shd w:val="clear" w:color="auto" w:fill="auto"/>
            <w:noWrap/>
            <w:vAlign w:val="center"/>
            <w:hideMark/>
          </w:tcPr>
          <w:p w:rsidR="00577F30" w:rsidRPr="004E4ACF" w:rsidRDefault="00577F30" w:rsidP="00577F30">
            <w:pPr>
              <w:keepNext w:val="0"/>
              <w:widowControl/>
              <w:spacing w:line="240" w:lineRule="auto"/>
              <w:jc w:val="left"/>
              <w:rPr>
                <w:rFonts w:eastAsia="Times New Roman" w:cs="Times New Roman"/>
                <w:b w:val="0"/>
                <w:i/>
                <w:iCs/>
                <w:color w:val="000000"/>
                <w:sz w:val="18"/>
                <w:szCs w:val="18"/>
              </w:rPr>
            </w:pPr>
            <w:r w:rsidRPr="004E4ACF">
              <w:rPr>
                <w:rFonts w:eastAsia="Times New Roman" w:cs="Times New Roman"/>
                <w:b w:val="0"/>
                <w:i/>
                <w:iCs/>
                <w:color w:val="000000"/>
                <w:sz w:val="18"/>
                <w:szCs w:val="18"/>
              </w:rPr>
              <w:t>Khu thương mại - công cộng các cấp</w:t>
            </w:r>
          </w:p>
        </w:tc>
        <w:tc>
          <w:tcPr>
            <w:tcW w:w="1620" w:type="dxa"/>
            <w:tcBorders>
              <w:top w:val="nil"/>
              <w:left w:val="nil"/>
              <w:bottom w:val="single" w:sz="4" w:space="0" w:color="auto"/>
              <w:right w:val="single" w:sz="4" w:space="0" w:color="auto"/>
            </w:tcBorders>
            <w:shd w:val="clear" w:color="auto" w:fill="DBE5F1" w:themeFill="accent1" w:themeFillTint="33"/>
            <w:noWrap/>
            <w:vAlign w:val="center"/>
            <w:hideMark/>
          </w:tcPr>
          <w:p w:rsidR="00577F30" w:rsidRPr="004E4ACF" w:rsidRDefault="00577F30" w:rsidP="00577F30">
            <w:pPr>
              <w:keepNext w:val="0"/>
              <w:widowControl/>
              <w:spacing w:line="240" w:lineRule="auto"/>
              <w:jc w:val="center"/>
              <w:rPr>
                <w:rFonts w:eastAsia="Times New Roman" w:cs="Times New Roman"/>
                <w:b w:val="0"/>
                <w:i/>
                <w:iCs/>
                <w:color w:val="000000"/>
                <w:sz w:val="18"/>
                <w:szCs w:val="18"/>
              </w:rPr>
            </w:pPr>
            <w:r w:rsidRPr="004E4ACF">
              <w:rPr>
                <w:rFonts w:eastAsia="Times New Roman" w:cs="Times New Roman"/>
                <w:b w:val="0"/>
                <w:i/>
                <w:iCs/>
                <w:color w:val="000000"/>
                <w:sz w:val="18"/>
                <w:szCs w:val="18"/>
              </w:rPr>
              <w:t>25</w:t>
            </w:r>
          </w:p>
        </w:tc>
        <w:tc>
          <w:tcPr>
            <w:tcW w:w="1339" w:type="dxa"/>
            <w:tcBorders>
              <w:top w:val="nil"/>
              <w:left w:val="nil"/>
              <w:bottom w:val="single" w:sz="4" w:space="0" w:color="auto"/>
              <w:right w:val="single" w:sz="4" w:space="0" w:color="auto"/>
            </w:tcBorders>
            <w:shd w:val="clear" w:color="auto" w:fill="auto"/>
            <w:noWrap/>
            <w:vAlign w:val="center"/>
            <w:hideMark/>
          </w:tcPr>
          <w:p w:rsidR="00577F30" w:rsidRPr="00577F30" w:rsidRDefault="00577F30" w:rsidP="00577F30">
            <w:pPr>
              <w:keepNext w:val="0"/>
              <w:spacing w:line="240" w:lineRule="auto"/>
              <w:jc w:val="right"/>
              <w:rPr>
                <w:color w:val="000000"/>
                <w:sz w:val="18"/>
                <w:szCs w:val="18"/>
              </w:rPr>
            </w:pPr>
            <w:r w:rsidRPr="00577F30">
              <w:rPr>
                <w:color w:val="000000"/>
                <w:sz w:val="18"/>
                <w:szCs w:val="18"/>
              </w:rPr>
              <w:t> </w:t>
            </w:r>
          </w:p>
        </w:tc>
        <w:tc>
          <w:tcPr>
            <w:tcW w:w="1901" w:type="dxa"/>
            <w:tcBorders>
              <w:top w:val="nil"/>
              <w:left w:val="nil"/>
              <w:bottom w:val="single" w:sz="4" w:space="0" w:color="auto"/>
              <w:right w:val="single" w:sz="4" w:space="0" w:color="auto"/>
            </w:tcBorders>
            <w:shd w:val="clear" w:color="auto" w:fill="auto"/>
            <w:noWrap/>
            <w:vAlign w:val="center"/>
            <w:hideMark/>
          </w:tcPr>
          <w:p w:rsidR="00577F30" w:rsidRPr="00577F30" w:rsidRDefault="00577F30" w:rsidP="00577F30">
            <w:pPr>
              <w:keepNext w:val="0"/>
              <w:spacing w:line="240" w:lineRule="auto"/>
              <w:jc w:val="right"/>
              <w:rPr>
                <w:color w:val="000000"/>
                <w:sz w:val="18"/>
                <w:szCs w:val="18"/>
              </w:rPr>
            </w:pPr>
            <w:r w:rsidRPr="00577F30">
              <w:rPr>
                <w:color w:val="000000"/>
                <w:sz w:val="18"/>
                <w:szCs w:val="18"/>
              </w:rPr>
              <w:t> </w:t>
            </w:r>
          </w:p>
        </w:tc>
        <w:tc>
          <w:tcPr>
            <w:tcW w:w="901" w:type="dxa"/>
            <w:tcBorders>
              <w:top w:val="nil"/>
              <w:left w:val="nil"/>
              <w:bottom w:val="single" w:sz="4" w:space="0" w:color="auto"/>
              <w:right w:val="single" w:sz="4" w:space="0" w:color="auto"/>
            </w:tcBorders>
            <w:shd w:val="clear" w:color="auto" w:fill="auto"/>
            <w:noWrap/>
            <w:vAlign w:val="center"/>
            <w:hideMark/>
          </w:tcPr>
          <w:p w:rsidR="00577F30" w:rsidRPr="00577F30" w:rsidRDefault="00577F30" w:rsidP="00577F30">
            <w:pPr>
              <w:keepNext w:val="0"/>
              <w:spacing w:line="240" w:lineRule="auto"/>
              <w:jc w:val="right"/>
              <w:rPr>
                <w:color w:val="000000"/>
                <w:sz w:val="18"/>
                <w:szCs w:val="18"/>
              </w:rPr>
            </w:pPr>
            <w:r w:rsidRPr="00577F30">
              <w:rPr>
                <w:color w:val="000000"/>
                <w:sz w:val="18"/>
                <w:szCs w:val="18"/>
              </w:rPr>
              <w:t> </w:t>
            </w:r>
          </w:p>
        </w:tc>
      </w:tr>
      <w:tr w:rsidR="00577F30" w:rsidRPr="004E4ACF" w:rsidTr="003C152E">
        <w:trPr>
          <w:trHeight w:val="360"/>
        </w:trPr>
        <w:tc>
          <w:tcPr>
            <w:tcW w:w="3415" w:type="dxa"/>
            <w:tcBorders>
              <w:top w:val="nil"/>
              <w:left w:val="single" w:sz="4" w:space="0" w:color="auto"/>
              <w:bottom w:val="single" w:sz="4" w:space="0" w:color="auto"/>
              <w:right w:val="single" w:sz="4" w:space="0" w:color="auto"/>
            </w:tcBorders>
            <w:shd w:val="clear" w:color="auto" w:fill="auto"/>
            <w:noWrap/>
            <w:vAlign w:val="center"/>
            <w:hideMark/>
          </w:tcPr>
          <w:p w:rsidR="00577F30" w:rsidRPr="004E4ACF" w:rsidRDefault="00577F30" w:rsidP="00577F30">
            <w:pPr>
              <w:keepNext w:val="0"/>
              <w:widowControl/>
              <w:spacing w:line="240" w:lineRule="auto"/>
              <w:jc w:val="left"/>
              <w:rPr>
                <w:rFonts w:eastAsia="Times New Roman" w:cs="Times New Roman"/>
                <w:b w:val="0"/>
                <w:i/>
                <w:iCs/>
                <w:color w:val="000000"/>
                <w:sz w:val="18"/>
                <w:szCs w:val="18"/>
              </w:rPr>
            </w:pPr>
            <w:r w:rsidRPr="004E4ACF">
              <w:rPr>
                <w:rFonts w:eastAsia="Times New Roman" w:cs="Times New Roman"/>
                <w:b w:val="0"/>
                <w:i/>
                <w:iCs/>
                <w:color w:val="000000"/>
                <w:sz w:val="18"/>
                <w:szCs w:val="18"/>
              </w:rPr>
              <w:t>Khu văn hóa - giải trí các cấp</w:t>
            </w:r>
          </w:p>
        </w:tc>
        <w:tc>
          <w:tcPr>
            <w:tcW w:w="1620" w:type="dxa"/>
            <w:tcBorders>
              <w:top w:val="nil"/>
              <w:left w:val="nil"/>
              <w:bottom w:val="single" w:sz="4" w:space="0" w:color="auto"/>
              <w:right w:val="single" w:sz="4" w:space="0" w:color="auto"/>
            </w:tcBorders>
            <w:shd w:val="clear" w:color="auto" w:fill="DBE5F1" w:themeFill="accent1" w:themeFillTint="33"/>
            <w:noWrap/>
            <w:vAlign w:val="center"/>
            <w:hideMark/>
          </w:tcPr>
          <w:p w:rsidR="00577F30" w:rsidRPr="004E4ACF" w:rsidRDefault="00577F30" w:rsidP="00577F30">
            <w:pPr>
              <w:keepNext w:val="0"/>
              <w:widowControl/>
              <w:spacing w:line="240" w:lineRule="auto"/>
              <w:jc w:val="center"/>
              <w:rPr>
                <w:rFonts w:eastAsia="Times New Roman" w:cs="Times New Roman"/>
                <w:b w:val="0"/>
                <w:i/>
                <w:iCs/>
                <w:color w:val="000000"/>
                <w:sz w:val="18"/>
                <w:szCs w:val="18"/>
              </w:rPr>
            </w:pPr>
            <w:r w:rsidRPr="004E4ACF">
              <w:rPr>
                <w:rFonts w:eastAsia="Times New Roman" w:cs="Times New Roman"/>
                <w:b w:val="0"/>
                <w:i/>
                <w:iCs/>
                <w:color w:val="000000"/>
                <w:sz w:val="18"/>
                <w:szCs w:val="18"/>
              </w:rPr>
              <w:t>10</w:t>
            </w:r>
          </w:p>
        </w:tc>
        <w:tc>
          <w:tcPr>
            <w:tcW w:w="1339" w:type="dxa"/>
            <w:tcBorders>
              <w:top w:val="nil"/>
              <w:left w:val="nil"/>
              <w:bottom w:val="single" w:sz="4" w:space="0" w:color="auto"/>
              <w:right w:val="single" w:sz="4" w:space="0" w:color="auto"/>
            </w:tcBorders>
            <w:shd w:val="clear" w:color="auto" w:fill="auto"/>
            <w:noWrap/>
            <w:vAlign w:val="center"/>
            <w:hideMark/>
          </w:tcPr>
          <w:p w:rsidR="00577F30" w:rsidRPr="00577F30" w:rsidRDefault="00577F30" w:rsidP="00577F30">
            <w:pPr>
              <w:keepNext w:val="0"/>
              <w:spacing w:line="240" w:lineRule="auto"/>
              <w:jc w:val="right"/>
              <w:rPr>
                <w:color w:val="000000"/>
                <w:sz w:val="18"/>
                <w:szCs w:val="18"/>
              </w:rPr>
            </w:pPr>
            <w:r w:rsidRPr="00577F30">
              <w:rPr>
                <w:color w:val="000000"/>
                <w:sz w:val="18"/>
                <w:szCs w:val="18"/>
              </w:rPr>
              <w:t> </w:t>
            </w:r>
          </w:p>
        </w:tc>
        <w:tc>
          <w:tcPr>
            <w:tcW w:w="1901" w:type="dxa"/>
            <w:tcBorders>
              <w:top w:val="nil"/>
              <w:left w:val="nil"/>
              <w:bottom w:val="single" w:sz="4" w:space="0" w:color="auto"/>
              <w:right w:val="single" w:sz="4" w:space="0" w:color="auto"/>
            </w:tcBorders>
            <w:shd w:val="clear" w:color="auto" w:fill="auto"/>
            <w:noWrap/>
            <w:vAlign w:val="center"/>
            <w:hideMark/>
          </w:tcPr>
          <w:p w:rsidR="00577F30" w:rsidRPr="00577F30" w:rsidRDefault="00577F30" w:rsidP="00577F30">
            <w:pPr>
              <w:keepNext w:val="0"/>
              <w:spacing w:line="240" w:lineRule="auto"/>
              <w:jc w:val="right"/>
              <w:rPr>
                <w:color w:val="000000"/>
                <w:sz w:val="18"/>
                <w:szCs w:val="18"/>
              </w:rPr>
            </w:pPr>
            <w:r w:rsidRPr="00577F30">
              <w:rPr>
                <w:color w:val="000000"/>
                <w:sz w:val="18"/>
                <w:szCs w:val="18"/>
              </w:rPr>
              <w:t> </w:t>
            </w:r>
          </w:p>
        </w:tc>
        <w:tc>
          <w:tcPr>
            <w:tcW w:w="901" w:type="dxa"/>
            <w:tcBorders>
              <w:top w:val="nil"/>
              <w:left w:val="nil"/>
              <w:bottom w:val="single" w:sz="4" w:space="0" w:color="auto"/>
              <w:right w:val="single" w:sz="4" w:space="0" w:color="auto"/>
            </w:tcBorders>
            <w:shd w:val="clear" w:color="auto" w:fill="auto"/>
            <w:noWrap/>
            <w:vAlign w:val="center"/>
            <w:hideMark/>
          </w:tcPr>
          <w:p w:rsidR="00577F30" w:rsidRPr="00577F30" w:rsidRDefault="00577F30" w:rsidP="00577F30">
            <w:pPr>
              <w:keepNext w:val="0"/>
              <w:spacing w:line="240" w:lineRule="auto"/>
              <w:jc w:val="right"/>
              <w:rPr>
                <w:color w:val="000000"/>
                <w:sz w:val="18"/>
                <w:szCs w:val="18"/>
              </w:rPr>
            </w:pPr>
            <w:r w:rsidRPr="00577F30">
              <w:rPr>
                <w:color w:val="000000"/>
                <w:sz w:val="18"/>
                <w:szCs w:val="18"/>
              </w:rPr>
              <w:t> </w:t>
            </w:r>
          </w:p>
        </w:tc>
      </w:tr>
      <w:tr w:rsidR="00577F30" w:rsidRPr="004E4ACF" w:rsidTr="003C152E">
        <w:trPr>
          <w:trHeight w:val="360"/>
        </w:trPr>
        <w:tc>
          <w:tcPr>
            <w:tcW w:w="3415" w:type="dxa"/>
            <w:tcBorders>
              <w:top w:val="nil"/>
              <w:left w:val="single" w:sz="4" w:space="0" w:color="auto"/>
              <w:bottom w:val="single" w:sz="4" w:space="0" w:color="auto"/>
              <w:right w:val="single" w:sz="4" w:space="0" w:color="auto"/>
            </w:tcBorders>
            <w:shd w:val="clear" w:color="auto" w:fill="auto"/>
            <w:noWrap/>
            <w:vAlign w:val="center"/>
            <w:hideMark/>
          </w:tcPr>
          <w:p w:rsidR="00577F30" w:rsidRPr="004E4ACF" w:rsidRDefault="00577F30" w:rsidP="00577F30">
            <w:pPr>
              <w:keepNext w:val="0"/>
              <w:widowControl/>
              <w:spacing w:line="240" w:lineRule="auto"/>
              <w:jc w:val="left"/>
              <w:rPr>
                <w:rFonts w:eastAsia="Times New Roman" w:cs="Times New Roman"/>
                <w:b w:val="0"/>
                <w:i/>
                <w:iCs/>
                <w:color w:val="000000"/>
                <w:sz w:val="18"/>
                <w:szCs w:val="18"/>
              </w:rPr>
            </w:pPr>
            <w:r w:rsidRPr="004E4ACF">
              <w:rPr>
                <w:rFonts w:eastAsia="Times New Roman" w:cs="Times New Roman"/>
                <w:b w:val="0"/>
                <w:i/>
                <w:iCs/>
                <w:color w:val="000000"/>
                <w:sz w:val="18"/>
                <w:szCs w:val="18"/>
              </w:rPr>
              <w:t>Đất công trình giáo dục</w:t>
            </w:r>
          </w:p>
        </w:tc>
        <w:tc>
          <w:tcPr>
            <w:tcW w:w="1620" w:type="dxa"/>
            <w:tcBorders>
              <w:top w:val="nil"/>
              <w:left w:val="nil"/>
              <w:bottom w:val="single" w:sz="4" w:space="0" w:color="auto"/>
              <w:right w:val="single" w:sz="4" w:space="0" w:color="auto"/>
            </w:tcBorders>
            <w:shd w:val="clear" w:color="auto" w:fill="DBE5F1" w:themeFill="accent1" w:themeFillTint="33"/>
            <w:noWrap/>
            <w:vAlign w:val="center"/>
            <w:hideMark/>
          </w:tcPr>
          <w:p w:rsidR="00577F30" w:rsidRPr="004E4ACF" w:rsidRDefault="00577F30" w:rsidP="00577F30">
            <w:pPr>
              <w:keepNext w:val="0"/>
              <w:widowControl/>
              <w:spacing w:line="240" w:lineRule="auto"/>
              <w:jc w:val="center"/>
              <w:rPr>
                <w:rFonts w:eastAsia="Times New Roman" w:cs="Times New Roman"/>
                <w:b w:val="0"/>
                <w:i/>
                <w:iCs/>
                <w:color w:val="000000"/>
                <w:sz w:val="18"/>
                <w:szCs w:val="18"/>
              </w:rPr>
            </w:pPr>
            <w:r w:rsidRPr="004E4ACF">
              <w:rPr>
                <w:rFonts w:eastAsia="Times New Roman" w:cs="Times New Roman"/>
                <w:b w:val="0"/>
                <w:i/>
                <w:iCs/>
                <w:color w:val="000000"/>
                <w:sz w:val="18"/>
                <w:szCs w:val="18"/>
              </w:rPr>
              <w:t>15</w:t>
            </w:r>
          </w:p>
        </w:tc>
        <w:tc>
          <w:tcPr>
            <w:tcW w:w="1339" w:type="dxa"/>
            <w:tcBorders>
              <w:top w:val="nil"/>
              <w:left w:val="nil"/>
              <w:bottom w:val="single" w:sz="4" w:space="0" w:color="auto"/>
              <w:right w:val="single" w:sz="4" w:space="0" w:color="auto"/>
            </w:tcBorders>
            <w:shd w:val="clear" w:color="auto" w:fill="auto"/>
            <w:noWrap/>
            <w:vAlign w:val="center"/>
            <w:hideMark/>
          </w:tcPr>
          <w:p w:rsidR="00577F30" w:rsidRPr="00577F30" w:rsidRDefault="00577F30" w:rsidP="00577F30">
            <w:pPr>
              <w:keepNext w:val="0"/>
              <w:spacing w:line="240" w:lineRule="auto"/>
              <w:jc w:val="right"/>
              <w:rPr>
                <w:color w:val="000000"/>
                <w:sz w:val="18"/>
                <w:szCs w:val="18"/>
              </w:rPr>
            </w:pPr>
            <w:r w:rsidRPr="00577F30">
              <w:rPr>
                <w:color w:val="000000"/>
                <w:sz w:val="18"/>
                <w:szCs w:val="18"/>
              </w:rPr>
              <w:t> </w:t>
            </w:r>
          </w:p>
        </w:tc>
        <w:tc>
          <w:tcPr>
            <w:tcW w:w="1901" w:type="dxa"/>
            <w:tcBorders>
              <w:top w:val="nil"/>
              <w:left w:val="nil"/>
              <w:bottom w:val="single" w:sz="4" w:space="0" w:color="auto"/>
              <w:right w:val="single" w:sz="4" w:space="0" w:color="auto"/>
            </w:tcBorders>
            <w:shd w:val="clear" w:color="auto" w:fill="auto"/>
            <w:noWrap/>
            <w:vAlign w:val="center"/>
            <w:hideMark/>
          </w:tcPr>
          <w:p w:rsidR="00577F30" w:rsidRPr="00577F30" w:rsidRDefault="00577F30" w:rsidP="00577F30">
            <w:pPr>
              <w:keepNext w:val="0"/>
              <w:spacing w:line="240" w:lineRule="auto"/>
              <w:jc w:val="right"/>
              <w:rPr>
                <w:color w:val="000000"/>
                <w:sz w:val="18"/>
                <w:szCs w:val="18"/>
              </w:rPr>
            </w:pPr>
            <w:r w:rsidRPr="00577F30">
              <w:rPr>
                <w:color w:val="000000"/>
                <w:sz w:val="18"/>
                <w:szCs w:val="18"/>
              </w:rPr>
              <w:t> </w:t>
            </w:r>
          </w:p>
        </w:tc>
        <w:tc>
          <w:tcPr>
            <w:tcW w:w="901" w:type="dxa"/>
            <w:tcBorders>
              <w:top w:val="nil"/>
              <w:left w:val="nil"/>
              <w:bottom w:val="single" w:sz="4" w:space="0" w:color="auto"/>
              <w:right w:val="single" w:sz="4" w:space="0" w:color="auto"/>
            </w:tcBorders>
            <w:shd w:val="clear" w:color="auto" w:fill="auto"/>
            <w:noWrap/>
            <w:vAlign w:val="center"/>
            <w:hideMark/>
          </w:tcPr>
          <w:p w:rsidR="00577F30" w:rsidRPr="00577F30" w:rsidRDefault="00577F30" w:rsidP="00577F30">
            <w:pPr>
              <w:keepNext w:val="0"/>
              <w:spacing w:line="240" w:lineRule="auto"/>
              <w:jc w:val="right"/>
              <w:rPr>
                <w:color w:val="000000"/>
                <w:sz w:val="18"/>
                <w:szCs w:val="18"/>
              </w:rPr>
            </w:pPr>
            <w:r w:rsidRPr="00577F30">
              <w:rPr>
                <w:color w:val="000000"/>
                <w:sz w:val="18"/>
                <w:szCs w:val="18"/>
              </w:rPr>
              <w:t> </w:t>
            </w:r>
          </w:p>
        </w:tc>
      </w:tr>
      <w:tr w:rsidR="00577F30" w:rsidRPr="004E4ACF" w:rsidTr="003C152E">
        <w:trPr>
          <w:trHeight w:val="360"/>
        </w:trPr>
        <w:tc>
          <w:tcPr>
            <w:tcW w:w="3415" w:type="dxa"/>
            <w:tcBorders>
              <w:top w:val="nil"/>
              <w:left w:val="single" w:sz="4" w:space="0" w:color="auto"/>
              <w:bottom w:val="single" w:sz="4" w:space="0" w:color="auto"/>
              <w:right w:val="single" w:sz="4" w:space="0" w:color="auto"/>
            </w:tcBorders>
            <w:shd w:val="clear" w:color="auto" w:fill="auto"/>
            <w:noWrap/>
            <w:vAlign w:val="center"/>
            <w:hideMark/>
          </w:tcPr>
          <w:p w:rsidR="00577F30" w:rsidRPr="004E4ACF" w:rsidRDefault="00577F30" w:rsidP="00577F30">
            <w:pPr>
              <w:keepNext w:val="0"/>
              <w:widowControl/>
              <w:spacing w:line="240" w:lineRule="auto"/>
              <w:jc w:val="left"/>
              <w:rPr>
                <w:rFonts w:eastAsia="Times New Roman" w:cs="Times New Roman"/>
                <w:b w:val="0"/>
                <w:i/>
                <w:iCs/>
                <w:color w:val="000000"/>
                <w:sz w:val="18"/>
                <w:szCs w:val="18"/>
              </w:rPr>
            </w:pPr>
            <w:r w:rsidRPr="004E4ACF">
              <w:rPr>
                <w:rFonts w:eastAsia="Times New Roman" w:cs="Times New Roman"/>
                <w:b w:val="0"/>
                <w:i/>
                <w:iCs/>
                <w:color w:val="000000"/>
                <w:sz w:val="18"/>
                <w:szCs w:val="18"/>
              </w:rPr>
              <w:t>Đất công trình y tế</w:t>
            </w:r>
          </w:p>
        </w:tc>
        <w:tc>
          <w:tcPr>
            <w:tcW w:w="1620" w:type="dxa"/>
            <w:tcBorders>
              <w:top w:val="nil"/>
              <w:left w:val="nil"/>
              <w:bottom w:val="single" w:sz="4" w:space="0" w:color="auto"/>
              <w:right w:val="single" w:sz="4" w:space="0" w:color="auto"/>
            </w:tcBorders>
            <w:shd w:val="clear" w:color="auto" w:fill="DBE5F1" w:themeFill="accent1" w:themeFillTint="33"/>
            <w:noWrap/>
            <w:vAlign w:val="center"/>
            <w:hideMark/>
          </w:tcPr>
          <w:p w:rsidR="00577F30" w:rsidRPr="004E4ACF" w:rsidRDefault="00577F30" w:rsidP="00577F30">
            <w:pPr>
              <w:keepNext w:val="0"/>
              <w:widowControl/>
              <w:spacing w:line="240" w:lineRule="auto"/>
              <w:jc w:val="center"/>
              <w:rPr>
                <w:rFonts w:eastAsia="Times New Roman" w:cs="Times New Roman"/>
                <w:b w:val="0"/>
                <w:i/>
                <w:iCs/>
                <w:color w:val="000000"/>
                <w:sz w:val="18"/>
                <w:szCs w:val="18"/>
              </w:rPr>
            </w:pPr>
            <w:r w:rsidRPr="004E4ACF">
              <w:rPr>
                <w:rFonts w:eastAsia="Times New Roman" w:cs="Times New Roman"/>
                <w:b w:val="0"/>
                <w:i/>
                <w:iCs/>
                <w:color w:val="000000"/>
                <w:sz w:val="18"/>
                <w:szCs w:val="18"/>
              </w:rPr>
              <w:t>5</w:t>
            </w:r>
          </w:p>
        </w:tc>
        <w:tc>
          <w:tcPr>
            <w:tcW w:w="1339" w:type="dxa"/>
            <w:tcBorders>
              <w:top w:val="nil"/>
              <w:left w:val="nil"/>
              <w:bottom w:val="single" w:sz="4" w:space="0" w:color="auto"/>
              <w:right w:val="single" w:sz="4" w:space="0" w:color="auto"/>
            </w:tcBorders>
            <w:shd w:val="clear" w:color="auto" w:fill="auto"/>
            <w:noWrap/>
            <w:vAlign w:val="center"/>
            <w:hideMark/>
          </w:tcPr>
          <w:p w:rsidR="00577F30" w:rsidRPr="00577F30" w:rsidRDefault="00577F30" w:rsidP="00577F30">
            <w:pPr>
              <w:keepNext w:val="0"/>
              <w:spacing w:line="240" w:lineRule="auto"/>
              <w:jc w:val="right"/>
              <w:rPr>
                <w:color w:val="000000"/>
                <w:sz w:val="18"/>
                <w:szCs w:val="18"/>
              </w:rPr>
            </w:pPr>
            <w:r w:rsidRPr="00577F30">
              <w:rPr>
                <w:color w:val="000000"/>
                <w:sz w:val="18"/>
                <w:szCs w:val="18"/>
              </w:rPr>
              <w:t> </w:t>
            </w:r>
          </w:p>
        </w:tc>
        <w:tc>
          <w:tcPr>
            <w:tcW w:w="1901" w:type="dxa"/>
            <w:tcBorders>
              <w:top w:val="nil"/>
              <w:left w:val="nil"/>
              <w:bottom w:val="single" w:sz="4" w:space="0" w:color="auto"/>
              <w:right w:val="single" w:sz="4" w:space="0" w:color="auto"/>
            </w:tcBorders>
            <w:shd w:val="clear" w:color="auto" w:fill="auto"/>
            <w:noWrap/>
            <w:vAlign w:val="center"/>
            <w:hideMark/>
          </w:tcPr>
          <w:p w:rsidR="00577F30" w:rsidRPr="00577F30" w:rsidRDefault="00577F30" w:rsidP="00577F30">
            <w:pPr>
              <w:keepNext w:val="0"/>
              <w:spacing w:line="240" w:lineRule="auto"/>
              <w:jc w:val="right"/>
              <w:rPr>
                <w:color w:val="000000"/>
                <w:sz w:val="18"/>
                <w:szCs w:val="18"/>
              </w:rPr>
            </w:pPr>
            <w:r w:rsidRPr="00577F30">
              <w:rPr>
                <w:color w:val="000000"/>
                <w:sz w:val="18"/>
                <w:szCs w:val="18"/>
              </w:rPr>
              <w:t> </w:t>
            </w:r>
          </w:p>
        </w:tc>
        <w:tc>
          <w:tcPr>
            <w:tcW w:w="901" w:type="dxa"/>
            <w:tcBorders>
              <w:top w:val="nil"/>
              <w:left w:val="nil"/>
              <w:bottom w:val="single" w:sz="4" w:space="0" w:color="auto"/>
              <w:right w:val="single" w:sz="4" w:space="0" w:color="auto"/>
            </w:tcBorders>
            <w:shd w:val="clear" w:color="auto" w:fill="auto"/>
            <w:noWrap/>
            <w:vAlign w:val="center"/>
            <w:hideMark/>
          </w:tcPr>
          <w:p w:rsidR="00577F30" w:rsidRPr="00577F30" w:rsidRDefault="00577F30" w:rsidP="00577F30">
            <w:pPr>
              <w:keepNext w:val="0"/>
              <w:spacing w:line="240" w:lineRule="auto"/>
              <w:jc w:val="right"/>
              <w:rPr>
                <w:color w:val="000000"/>
                <w:sz w:val="18"/>
                <w:szCs w:val="18"/>
              </w:rPr>
            </w:pPr>
            <w:r w:rsidRPr="00577F30">
              <w:rPr>
                <w:color w:val="000000"/>
                <w:sz w:val="18"/>
                <w:szCs w:val="18"/>
              </w:rPr>
              <w:t> </w:t>
            </w:r>
          </w:p>
        </w:tc>
      </w:tr>
      <w:tr w:rsidR="00577F30" w:rsidRPr="004E4ACF" w:rsidTr="003C152E">
        <w:trPr>
          <w:trHeight w:val="360"/>
        </w:trPr>
        <w:tc>
          <w:tcPr>
            <w:tcW w:w="3415" w:type="dxa"/>
            <w:tcBorders>
              <w:top w:val="nil"/>
              <w:left w:val="single" w:sz="4" w:space="0" w:color="auto"/>
              <w:bottom w:val="single" w:sz="4" w:space="0" w:color="auto"/>
              <w:right w:val="single" w:sz="4" w:space="0" w:color="auto"/>
            </w:tcBorders>
            <w:shd w:val="clear" w:color="auto" w:fill="auto"/>
            <w:noWrap/>
            <w:vAlign w:val="center"/>
            <w:hideMark/>
          </w:tcPr>
          <w:p w:rsidR="00577F30" w:rsidRPr="004E4ACF" w:rsidRDefault="00577F30" w:rsidP="00577F30">
            <w:pPr>
              <w:keepNext w:val="0"/>
              <w:widowControl/>
              <w:spacing w:line="240" w:lineRule="auto"/>
              <w:jc w:val="left"/>
              <w:rPr>
                <w:rFonts w:eastAsia="Times New Roman" w:cs="Times New Roman"/>
                <w:bCs/>
                <w:color w:val="000000"/>
                <w:sz w:val="18"/>
                <w:szCs w:val="18"/>
              </w:rPr>
            </w:pPr>
            <w:r w:rsidRPr="004E4ACF">
              <w:rPr>
                <w:rFonts w:eastAsia="Times New Roman" w:cs="Times New Roman"/>
                <w:bCs/>
                <w:color w:val="000000"/>
                <w:sz w:val="18"/>
                <w:szCs w:val="18"/>
              </w:rPr>
              <w:t>2. Đất công viên cây xanh - TDTT</w:t>
            </w:r>
          </w:p>
        </w:tc>
        <w:tc>
          <w:tcPr>
            <w:tcW w:w="1620" w:type="dxa"/>
            <w:tcBorders>
              <w:top w:val="nil"/>
              <w:left w:val="nil"/>
              <w:bottom w:val="single" w:sz="4" w:space="0" w:color="auto"/>
              <w:right w:val="single" w:sz="4" w:space="0" w:color="auto"/>
            </w:tcBorders>
            <w:shd w:val="clear" w:color="auto" w:fill="DBE5F1" w:themeFill="accent1" w:themeFillTint="33"/>
            <w:noWrap/>
            <w:vAlign w:val="center"/>
            <w:hideMark/>
          </w:tcPr>
          <w:p w:rsidR="00577F30" w:rsidRPr="004E4ACF" w:rsidRDefault="00577F30" w:rsidP="00577F30">
            <w:pPr>
              <w:keepNext w:val="0"/>
              <w:widowControl/>
              <w:spacing w:line="240" w:lineRule="auto"/>
              <w:jc w:val="center"/>
              <w:rPr>
                <w:rFonts w:eastAsia="Times New Roman" w:cs="Times New Roman"/>
                <w:bCs/>
                <w:color w:val="000000"/>
                <w:sz w:val="18"/>
                <w:szCs w:val="18"/>
              </w:rPr>
            </w:pPr>
            <w:r w:rsidRPr="004E4ACF">
              <w:rPr>
                <w:rFonts w:eastAsia="Times New Roman" w:cs="Times New Roman"/>
                <w:bCs/>
                <w:color w:val="000000"/>
                <w:sz w:val="18"/>
                <w:szCs w:val="18"/>
              </w:rPr>
              <w:t>48</w:t>
            </w:r>
          </w:p>
        </w:tc>
        <w:tc>
          <w:tcPr>
            <w:tcW w:w="1339" w:type="dxa"/>
            <w:tcBorders>
              <w:top w:val="nil"/>
              <w:left w:val="nil"/>
              <w:bottom w:val="single" w:sz="4" w:space="0" w:color="auto"/>
              <w:right w:val="single" w:sz="4" w:space="0" w:color="auto"/>
            </w:tcBorders>
            <w:shd w:val="clear" w:color="auto" w:fill="auto"/>
            <w:noWrap/>
            <w:vAlign w:val="center"/>
            <w:hideMark/>
          </w:tcPr>
          <w:p w:rsidR="00577F30" w:rsidRPr="00577F30" w:rsidRDefault="00577F30" w:rsidP="00577F30">
            <w:pPr>
              <w:keepNext w:val="0"/>
              <w:spacing w:line="240" w:lineRule="auto"/>
              <w:jc w:val="right"/>
              <w:rPr>
                <w:bCs/>
                <w:color w:val="000000"/>
                <w:sz w:val="18"/>
                <w:szCs w:val="18"/>
              </w:rPr>
            </w:pPr>
            <w:r w:rsidRPr="00577F30">
              <w:rPr>
                <w:bCs/>
                <w:color w:val="000000"/>
                <w:sz w:val="18"/>
                <w:szCs w:val="18"/>
              </w:rPr>
              <w:t>265,02</w:t>
            </w:r>
          </w:p>
        </w:tc>
        <w:tc>
          <w:tcPr>
            <w:tcW w:w="1901" w:type="dxa"/>
            <w:tcBorders>
              <w:top w:val="nil"/>
              <w:left w:val="nil"/>
              <w:bottom w:val="single" w:sz="4" w:space="0" w:color="auto"/>
              <w:right w:val="single" w:sz="4" w:space="0" w:color="auto"/>
            </w:tcBorders>
            <w:shd w:val="clear" w:color="auto" w:fill="auto"/>
            <w:noWrap/>
            <w:vAlign w:val="center"/>
            <w:hideMark/>
          </w:tcPr>
          <w:p w:rsidR="00577F30" w:rsidRPr="00577F30" w:rsidRDefault="00577F30" w:rsidP="00577F30">
            <w:pPr>
              <w:keepNext w:val="0"/>
              <w:spacing w:line="240" w:lineRule="auto"/>
              <w:jc w:val="right"/>
              <w:rPr>
                <w:bCs/>
                <w:color w:val="000000"/>
                <w:sz w:val="18"/>
                <w:szCs w:val="18"/>
              </w:rPr>
            </w:pPr>
            <w:r w:rsidRPr="00577F30">
              <w:rPr>
                <w:bCs/>
                <w:color w:val="000000"/>
                <w:sz w:val="18"/>
                <w:szCs w:val="18"/>
              </w:rPr>
              <w:t>217,02</w:t>
            </w:r>
          </w:p>
        </w:tc>
        <w:tc>
          <w:tcPr>
            <w:tcW w:w="901" w:type="dxa"/>
            <w:tcBorders>
              <w:top w:val="nil"/>
              <w:left w:val="nil"/>
              <w:bottom w:val="single" w:sz="4" w:space="0" w:color="auto"/>
              <w:right w:val="single" w:sz="4" w:space="0" w:color="auto"/>
            </w:tcBorders>
            <w:shd w:val="clear" w:color="auto" w:fill="auto"/>
            <w:noWrap/>
            <w:vAlign w:val="center"/>
            <w:hideMark/>
          </w:tcPr>
          <w:p w:rsidR="00577F30" w:rsidRPr="00577F30" w:rsidRDefault="00577F30" w:rsidP="00577F30">
            <w:pPr>
              <w:keepNext w:val="0"/>
              <w:spacing w:line="240" w:lineRule="auto"/>
              <w:jc w:val="right"/>
              <w:rPr>
                <w:bCs/>
                <w:color w:val="000000"/>
                <w:sz w:val="18"/>
                <w:szCs w:val="18"/>
              </w:rPr>
            </w:pPr>
            <w:r w:rsidRPr="00577F30">
              <w:rPr>
                <w:bCs/>
                <w:color w:val="000000"/>
                <w:sz w:val="18"/>
                <w:szCs w:val="18"/>
              </w:rPr>
              <w:t>25,91</w:t>
            </w:r>
          </w:p>
        </w:tc>
      </w:tr>
      <w:tr w:rsidR="00577F30" w:rsidRPr="004E4ACF" w:rsidTr="003C152E">
        <w:trPr>
          <w:trHeight w:val="360"/>
        </w:trPr>
        <w:tc>
          <w:tcPr>
            <w:tcW w:w="3415" w:type="dxa"/>
            <w:tcBorders>
              <w:top w:val="nil"/>
              <w:left w:val="single" w:sz="4" w:space="0" w:color="auto"/>
              <w:bottom w:val="single" w:sz="4" w:space="0" w:color="auto"/>
              <w:right w:val="single" w:sz="4" w:space="0" w:color="auto"/>
            </w:tcBorders>
            <w:shd w:val="clear" w:color="auto" w:fill="auto"/>
            <w:noWrap/>
            <w:vAlign w:val="center"/>
            <w:hideMark/>
          </w:tcPr>
          <w:p w:rsidR="00577F30" w:rsidRPr="004E4ACF" w:rsidRDefault="00577F30" w:rsidP="00577F30">
            <w:pPr>
              <w:keepNext w:val="0"/>
              <w:widowControl/>
              <w:spacing w:line="240" w:lineRule="auto"/>
              <w:jc w:val="left"/>
              <w:rPr>
                <w:rFonts w:eastAsia="Times New Roman" w:cs="Times New Roman"/>
                <w:b w:val="0"/>
                <w:i/>
                <w:iCs/>
                <w:color w:val="000000"/>
                <w:sz w:val="18"/>
                <w:szCs w:val="18"/>
              </w:rPr>
            </w:pPr>
            <w:r w:rsidRPr="004E4ACF">
              <w:rPr>
                <w:rFonts w:eastAsia="Times New Roman" w:cs="Times New Roman"/>
                <w:b w:val="0"/>
                <w:i/>
                <w:iCs/>
                <w:color w:val="000000"/>
                <w:sz w:val="18"/>
                <w:szCs w:val="18"/>
              </w:rPr>
              <w:t>Công viên tập trung</w:t>
            </w:r>
          </w:p>
        </w:tc>
        <w:tc>
          <w:tcPr>
            <w:tcW w:w="1620" w:type="dxa"/>
            <w:tcBorders>
              <w:top w:val="nil"/>
              <w:left w:val="nil"/>
              <w:bottom w:val="single" w:sz="4" w:space="0" w:color="auto"/>
              <w:right w:val="single" w:sz="4" w:space="0" w:color="auto"/>
            </w:tcBorders>
            <w:shd w:val="clear" w:color="auto" w:fill="DBE5F1" w:themeFill="accent1" w:themeFillTint="33"/>
            <w:noWrap/>
            <w:vAlign w:val="center"/>
            <w:hideMark/>
          </w:tcPr>
          <w:p w:rsidR="00577F30" w:rsidRPr="004E4ACF" w:rsidRDefault="00577F30" w:rsidP="00577F30">
            <w:pPr>
              <w:keepNext w:val="0"/>
              <w:widowControl/>
              <w:spacing w:line="240" w:lineRule="auto"/>
              <w:jc w:val="center"/>
              <w:rPr>
                <w:rFonts w:eastAsia="Times New Roman" w:cs="Times New Roman"/>
                <w:b w:val="0"/>
                <w:i/>
                <w:iCs/>
                <w:color w:val="000000"/>
                <w:sz w:val="18"/>
                <w:szCs w:val="18"/>
              </w:rPr>
            </w:pPr>
            <w:r w:rsidRPr="004E4ACF">
              <w:rPr>
                <w:rFonts w:eastAsia="Times New Roman" w:cs="Times New Roman"/>
                <w:b w:val="0"/>
                <w:i/>
                <w:iCs/>
                <w:color w:val="000000"/>
                <w:sz w:val="18"/>
                <w:szCs w:val="18"/>
              </w:rPr>
              <w:t>25</w:t>
            </w:r>
          </w:p>
        </w:tc>
        <w:tc>
          <w:tcPr>
            <w:tcW w:w="1339" w:type="dxa"/>
            <w:tcBorders>
              <w:top w:val="nil"/>
              <w:left w:val="nil"/>
              <w:bottom w:val="single" w:sz="4" w:space="0" w:color="auto"/>
              <w:right w:val="single" w:sz="4" w:space="0" w:color="auto"/>
            </w:tcBorders>
            <w:shd w:val="clear" w:color="auto" w:fill="auto"/>
            <w:noWrap/>
            <w:vAlign w:val="center"/>
            <w:hideMark/>
          </w:tcPr>
          <w:p w:rsidR="00577F30" w:rsidRPr="00577F30" w:rsidRDefault="00577F30" w:rsidP="00577F30">
            <w:pPr>
              <w:keepNext w:val="0"/>
              <w:spacing w:line="240" w:lineRule="auto"/>
              <w:jc w:val="right"/>
              <w:rPr>
                <w:color w:val="000000"/>
                <w:sz w:val="18"/>
                <w:szCs w:val="18"/>
              </w:rPr>
            </w:pPr>
            <w:r w:rsidRPr="00577F30">
              <w:rPr>
                <w:color w:val="000000"/>
                <w:sz w:val="18"/>
                <w:szCs w:val="18"/>
              </w:rPr>
              <w:t> </w:t>
            </w:r>
          </w:p>
        </w:tc>
        <w:tc>
          <w:tcPr>
            <w:tcW w:w="1901" w:type="dxa"/>
            <w:tcBorders>
              <w:top w:val="nil"/>
              <w:left w:val="nil"/>
              <w:bottom w:val="single" w:sz="4" w:space="0" w:color="auto"/>
              <w:right w:val="single" w:sz="4" w:space="0" w:color="auto"/>
            </w:tcBorders>
            <w:shd w:val="clear" w:color="auto" w:fill="auto"/>
            <w:noWrap/>
            <w:vAlign w:val="center"/>
            <w:hideMark/>
          </w:tcPr>
          <w:p w:rsidR="00577F30" w:rsidRPr="00577F30" w:rsidRDefault="00577F30" w:rsidP="00577F30">
            <w:pPr>
              <w:keepNext w:val="0"/>
              <w:spacing w:line="240" w:lineRule="auto"/>
              <w:jc w:val="right"/>
              <w:rPr>
                <w:color w:val="000000"/>
                <w:sz w:val="18"/>
                <w:szCs w:val="18"/>
              </w:rPr>
            </w:pPr>
            <w:r w:rsidRPr="00577F30">
              <w:rPr>
                <w:color w:val="000000"/>
                <w:sz w:val="18"/>
                <w:szCs w:val="18"/>
              </w:rPr>
              <w:t> </w:t>
            </w:r>
          </w:p>
        </w:tc>
        <w:tc>
          <w:tcPr>
            <w:tcW w:w="901" w:type="dxa"/>
            <w:tcBorders>
              <w:top w:val="nil"/>
              <w:left w:val="nil"/>
              <w:bottom w:val="single" w:sz="4" w:space="0" w:color="auto"/>
              <w:right w:val="single" w:sz="4" w:space="0" w:color="auto"/>
            </w:tcBorders>
            <w:shd w:val="clear" w:color="auto" w:fill="auto"/>
            <w:noWrap/>
            <w:vAlign w:val="center"/>
            <w:hideMark/>
          </w:tcPr>
          <w:p w:rsidR="00577F30" w:rsidRPr="00577F30" w:rsidRDefault="00577F30" w:rsidP="00577F30">
            <w:pPr>
              <w:keepNext w:val="0"/>
              <w:spacing w:line="240" w:lineRule="auto"/>
              <w:jc w:val="right"/>
              <w:rPr>
                <w:bCs/>
                <w:color w:val="000000"/>
                <w:sz w:val="18"/>
                <w:szCs w:val="18"/>
              </w:rPr>
            </w:pPr>
            <w:r w:rsidRPr="00577F30">
              <w:rPr>
                <w:bCs/>
                <w:color w:val="000000"/>
                <w:sz w:val="18"/>
                <w:szCs w:val="18"/>
              </w:rPr>
              <w:t> </w:t>
            </w:r>
          </w:p>
        </w:tc>
      </w:tr>
      <w:tr w:rsidR="00577F30" w:rsidRPr="004E4ACF" w:rsidTr="003C152E">
        <w:trPr>
          <w:trHeight w:val="360"/>
        </w:trPr>
        <w:tc>
          <w:tcPr>
            <w:tcW w:w="3415" w:type="dxa"/>
            <w:tcBorders>
              <w:top w:val="nil"/>
              <w:left w:val="single" w:sz="4" w:space="0" w:color="auto"/>
              <w:bottom w:val="single" w:sz="4" w:space="0" w:color="auto"/>
              <w:right w:val="single" w:sz="4" w:space="0" w:color="auto"/>
            </w:tcBorders>
            <w:shd w:val="clear" w:color="auto" w:fill="auto"/>
            <w:noWrap/>
            <w:vAlign w:val="center"/>
            <w:hideMark/>
          </w:tcPr>
          <w:p w:rsidR="00577F30" w:rsidRPr="004E4ACF" w:rsidRDefault="00577F30" w:rsidP="00577F30">
            <w:pPr>
              <w:keepNext w:val="0"/>
              <w:widowControl/>
              <w:spacing w:line="240" w:lineRule="auto"/>
              <w:jc w:val="left"/>
              <w:rPr>
                <w:rFonts w:eastAsia="Times New Roman" w:cs="Times New Roman"/>
                <w:b w:val="0"/>
                <w:i/>
                <w:iCs/>
                <w:color w:val="000000"/>
                <w:sz w:val="18"/>
                <w:szCs w:val="18"/>
              </w:rPr>
            </w:pPr>
            <w:r w:rsidRPr="004E4ACF">
              <w:rPr>
                <w:rFonts w:eastAsia="Times New Roman" w:cs="Times New Roman"/>
                <w:b w:val="0"/>
                <w:i/>
                <w:iCs/>
                <w:color w:val="000000"/>
                <w:sz w:val="18"/>
                <w:szCs w:val="18"/>
              </w:rPr>
              <w:t>Công viên các khu vực</w:t>
            </w:r>
          </w:p>
        </w:tc>
        <w:tc>
          <w:tcPr>
            <w:tcW w:w="1620" w:type="dxa"/>
            <w:tcBorders>
              <w:top w:val="nil"/>
              <w:left w:val="nil"/>
              <w:bottom w:val="single" w:sz="4" w:space="0" w:color="auto"/>
              <w:right w:val="single" w:sz="4" w:space="0" w:color="auto"/>
            </w:tcBorders>
            <w:shd w:val="clear" w:color="auto" w:fill="DBE5F1" w:themeFill="accent1" w:themeFillTint="33"/>
            <w:noWrap/>
            <w:vAlign w:val="center"/>
            <w:hideMark/>
          </w:tcPr>
          <w:p w:rsidR="00577F30" w:rsidRPr="004E4ACF" w:rsidRDefault="00577F30" w:rsidP="00577F30">
            <w:pPr>
              <w:keepNext w:val="0"/>
              <w:widowControl/>
              <w:spacing w:line="240" w:lineRule="auto"/>
              <w:jc w:val="center"/>
              <w:rPr>
                <w:rFonts w:eastAsia="Times New Roman" w:cs="Times New Roman"/>
                <w:b w:val="0"/>
                <w:i/>
                <w:iCs/>
                <w:color w:val="000000"/>
                <w:sz w:val="18"/>
                <w:szCs w:val="18"/>
              </w:rPr>
            </w:pPr>
            <w:r w:rsidRPr="004E4ACF">
              <w:rPr>
                <w:rFonts w:eastAsia="Times New Roman" w:cs="Times New Roman"/>
                <w:b w:val="0"/>
                <w:i/>
                <w:iCs/>
                <w:color w:val="000000"/>
                <w:sz w:val="18"/>
                <w:szCs w:val="18"/>
              </w:rPr>
              <w:t>5</w:t>
            </w:r>
          </w:p>
        </w:tc>
        <w:tc>
          <w:tcPr>
            <w:tcW w:w="1339" w:type="dxa"/>
            <w:tcBorders>
              <w:top w:val="nil"/>
              <w:left w:val="nil"/>
              <w:bottom w:val="single" w:sz="4" w:space="0" w:color="auto"/>
              <w:right w:val="single" w:sz="4" w:space="0" w:color="auto"/>
            </w:tcBorders>
            <w:shd w:val="clear" w:color="auto" w:fill="auto"/>
            <w:noWrap/>
            <w:vAlign w:val="center"/>
            <w:hideMark/>
          </w:tcPr>
          <w:p w:rsidR="00577F30" w:rsidRPr="00577F30" w:rsidRDefault="00577F30" w:rsidP="00577F30">
            <w:pPr>
              <w:keepNext w:val="0"/>
              <w:spacing w:line="240" w:lineRule="auto"/>
              <w:jc w:val="right"/>
              <w:rPr>
                <w:color w:val="000000"/>
                <w:sz w:val="18"/>
                <w:szCs w:val="18"/>
              </w:rPr>
            </w:pPr>
            <w:r w:rsidRPr="00577F30">
              <w:rPr>
                <w:color w:val="000000"/>
                <w:sz w:val="18"/>
                <w:szCs w:val="18"/>
              </w:rPr>
              <w:t> </w:t>
            </w:r>
          </w:p>
        </w:tc>
        <w:tc>
          <w:tcPr>
            <w:tcW w:w="1901" w:type="dxa"/>
            <w:tcBorders>
              <w:top w:val="nil"/>
              <w:left w:val="nil"/>
              <w:bottom w:val="single" w:sz="4" w:space="0" w:color="auto"/>
              <w:right w:val="single" w:sz="4" w:space="0" w:color="auto"/>
            </w:tcBorders>
            <w:shd w:val="clear" w:color="auto" w:fill="auto"/>
            <w:noWrap/>
            <w:vAlign w:val="center"/>
            <w:hideMark/>
          </w:tcPr>
          <w:p w:rsidR="00577F30" w:rsidRPr="00577F30" w:rsidRDefault="00577F30" w:rsidP="00577F30">
            <w:pPr>
              <w:keepNext w:val="0"/>
              <w:spacing w:line="240" w:lineRule="auto"/>
              <w:jc w:val="right"/>
              <w:rPr>
                <w:color w:val="000000"/>
                <w:sz w:val="18"/>
                <w:szCs w:val="18"/>
              </w:rPr>
            </w:pPr>
            <w:r w:rsidRPr="00577F30">
              <w:rPr>
                <w:color w:val="000000"/>
                <w:sz w:val="18"/>
                <w:szCs w:val="18"/>
              </w:rPr>
              <w:t> </w:t>
            </w:r>
          </w:p>
        </w:tc>
        <w:tc>
          <w:tcPr>
            <w:tcW w:w="901" w:type="dxa"/>
            <w:tcBorders>
              <w:top w:val="nil"/>
              <w:left w:val="nil"/>
              <w:bottom w:val="single" w:sz="4" w:space="0" w:color="auto"/>
              <w:right w:val="single" w:sz="4" w:space="0" w:color="auto"/>
            </w:tcBorders>
            <w:shd w:val="clear" w:color="auto" w:fill="auto"/>
            <w:noWrap/>
            <w:vAlign w:val="center"/>
            <w:hideMark/>
          </w:tcPr>
          <w:p w:rsidR="00577F30" w:rsidRPr="00577F30" w:rsidRDefault="00577F30" w:rsidP="00577F30">
            <w:pPr>
              <w:keepNext w:val="0"/>
              <w:spacing w:line="240" w:lineRule="auto"/>
              <w:jc w:val="right"/>
              <w:rPr>
                <w:bCs/>
                <w:color w:val="000000"/>
                <w:sz w:val="18"/>
                <w:szCs w:val="18"/>
              </w:rPr>
            </w:pPr>
            <w:r w:rsidRPr="00577F30">
              <w:rPr>
                <w:bCs/>
                <w:color w:val="000000"/>
                <w:sz w:val="18"/>
                <w:szCs w:val="18"/>
              </w:rPr>
              <w:t> </w:t>
            </w:r>
          </w:p>
        </w:tc>
      </w:tr>
      <w:tr w:rsidR="00577F30" w:rsidRPr="004E4ACF" w:rsidTr="003C152E">
        <w:trPr>
          <w:trHeight w:val="360"/>
        </w:trPr>
        <w:tc>
          <w:tcPr>
            <w:tcW w:w="3415" w:type="dxa"/>
            <w:tcBorders>
              <w:top w:val="nil"/>
              <w:left w:val="single" w:sz="4" w:space="0" w:color="auto"/>
              <w:bottom w:val="single" w:sz="4" w:space="0" w:color="auto"/>
              <w:right w:val="single" w:sz="4" w:space="0" w:color="auto"/>
            </w:tcBorders>
            <w:shd w:val="clear" w:color="auto" w:fill="auto"/>
            <w:noWrap/>
            <w:vAlign w:val="center"/>
            <w:hideMark/>
          </w:tcPr>
          <w:p w:rsidR="00577F30" w:rsidRPr="004E4ACF" w:rsidRDefault="00577F30" w:rsidP="00577F30">
            <w:pPr>
              <w:keepNext w:val="0"/>
              <w:widowControl/>
              <w:spacing w:line="240" w:lineRule="auto"/>
              <w:jc w:val="left"/>
              <w:rPr>
                <w:rFonts w:eastAsia="Times New Roman" w:cs="Times New Roman"/>
                <w:b w:val="0"/>
                <w:i/>
                <w:iCs/>
                <w:color w:val="000000"/>
                <w:sz w:val="18"/>
                <w:szCs w:val="18"/>
              </w:rPr>
            </w:pPr>
            <w:r w:rsidRPr="004E4ACF">
              <w:rPr>
                <w:rFonts w:eastAsia="Times New Roman" w:cs="Times New Roman"/>
                <w:b w:val="0"/>
                <w:i/>
                <w:iCs/>
                <w:color w:val="000000"/>
                <w:sz w:val="18"/>
                <w:szCs w:val="18"/>
              </w:rPr>
              <w:t>Công viên - Đài tưởng niệm</w:t>
            </w:r>
          </w:p>
        </w:tc>
        <w:tc>
          <w:tcPr>
            <w:tcW w:w="1620" w:type="dxa"/>
            <w:tcBorders>
              <w:top w:val="nil"/>
              <w:left w:val="nil"/>
              <w:bottom w:val="single" w:sz="4" w:space="0" w:color="auto"/>
              <w:right w:val="single" w:sz="4" w:space="0" w:color="auto"/>
            </w:tcBorders>
            <w:shd w:val="clear" w:color="auto" w:fill="DBE5F1" w:themeFill="accent1" w:themeFillTint="33"/>
            <w:noWrap/>
            <w:vAlign w:val="center"/>
            <w:hideMark/>
          </w:tcPr>
          <w:p w:rsidR="00577F30" w:rsidRPr="004E4ACF" w:rsidRDefault="00577F30" w:rsidP="00577F30">
            <w:pPr>
              <w:keepNext w:val="0"/>
              <w:widowControl/>
              <w:spacing w:line="240" w:lineRule="auto"/>
              <w:jc w:val="center"/>
              <w:rPr>
                <w:rFonts w:eastAsia="Times New Roman" w:cs="Times New Roman"/>
                <w:b w:val="0"/>
                <w:i/>
                <w:iCs/>
                <w:color w:val="000000"/>
                <w:sz w:val="18"/>
                <w:szCs w:val="18"/>
              </w:rPr>
            </w:pPr>
            <w:r w:rsidRPr="004E4ACF">
              <w:rPr>
                <w:rFonts w:eastAsia="Times New Roman" w:cs="Times New Roman"/>
                <w:b w:val="0"/>
                <w:i/>
                <w:iCs/>
                <w:color w:val="000000"/>
                <w:sz w:val="18"/>
                <w:szCs w:val="18"/>
              </w:rPr>
              <w:t>3</w:t>
            </w:r>
          </w:p>
        </w:tc>
        <w:tc>
          <w:tcPr>
            <w:tcW w:w="1339" w:type="dxa"/>
            <w:tcBorders>
              <w:top w:val="nil"/>
              <w:left w:val="nil"/>
              <w:bottom w:val="single" w:sz="4" w:space="0" w:color="auto"/>
              <w:right w:val="single" w:sz="4" w:space="0" w:color="auto"/>
            </w:tcBorders>
            <w:shd w:val="clear" w:color="auto" w:fill="auto"/>
            <w:noWrap/>
            <w:vAlign w:val="center"/>
            <w:hideMark/>
          </w:tcPr>
          <w:p w:rsidR="00577F30" w:rsidRPr="00577F30" w:rsidRDefault="00577F30" w:rsidP="00577F30">
            <w:pPr>
              <w:keepNext w:val="0"/>
              <w:spacing w:line="240" w:lineRule="auto"/>
              <w:jc w:val="right"/>
              <w:rPr>
                <w:color w:val="000000"/>
                <w:sz w:val="18"/>
                <w:szCs w:val="18"/>
              </w:rPr>
            </w:pPr>
            <w:r w:rsidRPr="00577F30">
              <w:rPr>
                <w:color w:val="000000"/>
                <w:sz w:val="18"/>
                <w:szCs w:val="18"/>
              </w:rPr>
              <w:t> </w:t>
            </w:r>
          </w:p>
        </w:tc>
        <w:tc>
          <w:tcPr>
            <w:tcW w:w="1901" w:type="dxa"/>
            <w:tcBorders>
              <w:top w:val="nil"/>
              <w:left w:val="nil"/>
              <w:bottom w:val="single" w:sz="4" w:space="0" w:color="auto"/>
              <w:right w:val="single" w:sz="4" w:space="0" w:color="auto"/>
            </w:tcBorders>
            <w:shd w:val="clear" w:color="auto" w:fill="auto"/>
            <w:noWrap/>
            <w:vAlign w:val="center"/>
            <w:hideMark/>
          </w:tcPr>
          <w:p w:rsidR="00577F30" w:rsidRPr="00577F30" w:rsidRDefault="00577F30" w:rsidP="00577F30">
            <w:pPr>
              <w:keepNext w:val="0"/>
              <w:spacing w:line="240" w:lineRule="auto"/>
              <w:jc w:val="right"/>
              <w:rPr>
                <w:color w:val="000000"/>
                <w:sz w:val="18"/>
                <w:szCs w:val="18"/>
              </w:rPr>
            </w:pPr>
            <w:r w:rsidRPr="00577F30">
              <w:rPr>
                <w:color w:val="000000"/>
                <w:sz w:val="18"/>
                <w:szCs w:val="18"/>
              </w:rPr>
              <w:t> </w:t>
            </w:r>
          </w:p>
        </w:tc>
        <w:tc>
          <w:tcPr>
            <w:tcW w:w="901" w:type="dxa"/>
            <w:tcBorders>
              <w:top w:val="nil"/>
              <w:left w:val="nil"/>
              <w:bottom w:val="single" w:sz="4" w:space="0" w:color="auto"/>
              <w:right w:val="single" w:sz="4" w:space="0" w:color="auto"/>
            </w:tcBorders>
            <w:shd w:val="clear" w:color="auto" w:fill="auto"/>
            <w:noWrap/>
            <w:vAlign w:val="center"/>
            <w:hideMark/>
          </w:tcPr>
          <w:p w:rsidR="00577F30" w:rsidRPr="00577F30" w:rsidRDefault="00577F30" w:rsidP="00577F30">
            <w:pPr>
              <w:keepNext w:val="0"/>
              <w:spacing w:line="240" w:lineRule="auto"/>
              <w:jc w:val="right"/>
              <w:rPr>
                <w:bCs/>
                <w:color w:val="000000"/>
                <w:sz w:val="18"/>
                <w:szCs w:val="18"/>
              </w:rPr>
            </w:pPr>
            <w:r w:rsidRPr="00577F30">
              <w:rPr>
                <w:bCs/>
                <w:color w:val="000000"/>
                <w:sz w:val="18"/>
                <w:szCs w:val="18"/>
              </w:rPr>
              <w:t> </w:t>
            </w:r>
          </w:p>
        </w:tc>
      </w:tr>
      <w:tr w:rsidR="00577F30" w:rsidRPr="004E4ACF" w:rsidTr="003C152E">
        <w:trPr>
          <w:trHeight w:val="360"/>
        </w:trPr>
        <w:tc>
          <w:tcPr>
            <w:tcW w:w="3415" w:type="dxa"/>
            <w:tcBorders>
              <w:top w:val="nil"/>
              <w:left w:val="single" w:sz="4" w:space="0" w:color="auto"/>
              <w:bottom w:val="single" w:sz="4" w:space="0" w:color="auto"/>
              <w:right w:val="single" w:sz="4" w:space="0" w:color="auto"/>
            </w:tcBorders>
            <w:shd w:val="clear" w:color="auto" w:fill="auto"/>
            <w:noWrap/>
            <w:vAlign w:val="center"/>
            <w:hideMark/>
          </w:tcPr>
          <w:p w:rsidR="00577F30" w:rsidRPr="004E4ACF" w:rsidRDefault="00577F30" w:rsidP="00577F30">
            <w:pPr>
              <w:keepNext w:val="0"/>
              <w:widowControl/>
              <w:spacing w:line="240" w:lineRule="auto"/>
              <w:jc w:val="left"/>
              <w:rPr>
                <w:rFonts w:eastAsia="Times New Roman" w:cs="Times New Roman"/>
                <w:b w:val="0"/>
                <w:i/>
                <w:iCs/>
                <w:color w:val="000000"/>
                <w:sz w:val="18"/>
                <w:szCs w:val="18"/>
              </w:rPr>
            </w:pPr>
            <w:r w:rsidRPr="004E4ACF">
              <w:rPr>
                <w:rFonts w:eastAsia="Times New Roman" w:cs="Times New Roman"/>
                <w:b w:val="0"/>
                <w:i/>
                <w:iCs/>
                <w:color w:val="000000"/>
                <w:sz w:val="18"/>
                <w:szCs w:val="18"/>
              </w:rPr>
              <w:t>Trung tâm thể thao - sân vận động</w:t>
            </w:r>
          </w:p>
        </w:tc>
        <w:tc>
          <w:tcPr>
            <w:tcW w:w="1620" w:type="dxa"/>
            <w:tcBorders>
              <w:top w:val="nil"/>
              <w:left w:val="nil"/>
              <w:bottom w:val="single" w:sz="4" w:space="0" w:color="auto"/>
              <w:right w:val="single" w:sz="4" w:space="0" w:color="auto"/>
            </w:tcBorders>
            <w:shd w:val="clear" w:color="auto" w:fill="DBE5F1" w:themeFill="accent1" w:themeFillTint="33"/>
            <w:noWrap/>
            <w:vAlign w:val="center"/>
            <w:hideMark/>
          </w:tcPr>
          <w:p w:rsidR="00577F30" w:rsidRPr="004E4ACF" w:rsidRDefault="00577F30" w:rsidP="00577F30">
            <w:pPr>
              <w:keepNext w:val="0"/>
              <w:widowControl/>
              <w:spacing w:line="240" w:lineRule="auto"/>
              <w:jc w:val="center"/>
              <w:rPr>
                <w:rFonts w:eastAsia="Times New Roman" w:cs="Times New Roman"/>
                <w:b w:val="0"/>
                <w:i/>
                <w:iCs/>
                <w:color w:val="000000"/>
                <w:sz w:val="18"/>
                <w:szCs w:val="18"/>
              </w:rPr>
            </w:pPr>
            <w:r w:rsidRPr="004E4ACF">
              <w:rPr>
                <w:rFonts w:eastAsia="Times New Roman" w:cs="Times New Roman"/>
                <w:b w:val="0"/>
                <w:i/>
                <w:iCs/>
                <w:color w:val="000000"/>
                <w:sz w:val="18"/>
                <w:szCs w:val="18"/>
              </w:rPr>
              <w:t>15</w:t>
            </w:r>
          </w:p>
        </w:tc>
        <w:tc>
          <w:tcPr>
            <w:tcW w:w="1339" w:type="dxa"/>
            <w:tcBorders>
              <w:top w:val="nil"/>
              <w:left w:val="nil"/>
              <w:bottom w:val="single" w:sz="4" w:space="0" w:color="auto"/>
              <w:right w:val="single" w:sz="4" w:space="0" w:color="auto"/>
            </w:tcBorders>
            <w:shd w:val="clear" w:color="auto" w:fill="auto"/>
            <w:noWrap/>
            <w:vAlign w:val="center"/>
            <w:hideMark/>
          </w:tcPr>
          <w:p w:rsidR="00577F30" w:rsidRPr="00577F30" w:rsidRDefault="00577F30" w:rsidP="00577F30">
            <w:pPr>
              <w:keepNext w:val="0"/>
              <w:spacing w:line="240" w:lineRule="auto"/>
              <w:jc w:val="right"/>
              <w:rPr>
                <w:color w:val="000000"/>
                <w:sz w:val="18"/>
                <w:szCs w:val="18"/>
              </w:rPr>
            </w:pPr>
            <w:r w:rsidRPr="00577F30">
              <w:rPr>
                <w:color w:val="000000"/>
                <w:sz w:val="18"/>
                <w:szCs w:val="18"/>
              </w:rPr>
              <w:t> </w:t>
            </w:r>
          </w:p>
        </w:tc>
        <w:tc>
          <w:tcPr>
            <w:tcW w:w="1901" w:type="dxa"/>
            <w:tcBorders>
              <w:top w:val="nil"/>
              <w:left w:val="nil"/>
              <w:bottom w:val="single" w:sz="4" w:space="0" w:color="auto"/>
              <w:right w:val="single" w:sz="4" w:space="0" w:color="auto"/>
            </w:tcBorders>
            <w:shd w:val="clear" w:color="auto" w:fill="auto"/>
            <w:noWrap/>
            <w:vAlign w:val="center"/>
            <w:hideMark/>
          </w:tcPr>
          <w:p w:rsidR="00577F30" w:rsidRPr="00577F30" w:rsidRDefault="00577F30" w:rsidP="00577F30">
            <w:pPr>
              <w:keepNext w:val="0"/>
              <w:spacing w:line="240" w:lineRule="auto"/>
              <w:jc w:val="right"/>
              <w:rPr>
                <w:color w:val="000000"/>
                <w:sz w:val="18"/>
                <w:szCs w:val="18"/>
              </w:rPr>
            </w:pPr>
            <w:r w:rsidRPr="00577F30">
              <w:rPr>
                <w:color w:val="000000"/>
                <w:sz w:val="18"/>
                <w:szCs w:val="18"/>
              </w:rPr>
              <w:t> </w:t>
            </w:r>
          </w:p>
        </w:tc>
        <w:tc>
          <w:tcPr>
            <w:tcW w:w="901" w:type="dxa"/>
            <w:tcBorders>
              <w:top w:val="nil"/>
              <w:left w:val="nil"/>
              <w:bottom w:val="single" w:sz="4" w:space="0" w:color="auto"/>
              <w:right w:val="single" w:sz="4" w:space="0" w:color="auto"/>
            </w:tcBorders>
            <w:shd w:val="clear" w:color="auto" w:fill="auto"/>
            <w:noWrap/>
            <w:vAlign w:val="center"/>
            <w:hideMark/>
          </w:tcPr>
          <w:p w:rsidR="00577F30" w:rsidRPr="00577F30" w:rsidRDefault="00577F30" w:rsidP="00577F30">
            <w:pPr>
              <w:keepNext w:val="0"/>
              <w:spacing w:line="240" w:lineRule="auto"/>
              <w:jc w:val="right"/>
              <w:rPr>
                <w:bCs/>
                <w:color w:val="000000"/>
                <w:sz w:val="18"/>
                <w:szCs w:val="18"/>
              </w:rPr>
            </w:pPr>
            <w:r w:rsidRPr="00577F30">
              <w:rPr>
                <w:bCs/>
                <w:color w:val="000000"/>
                <w:sz w:val="18"/>
                <w:szCs w:val="18"/>
              </w:rPr>
              <w:t> </w:t>
            </w:r>
          </w:p>
        </w:tc>
      </w:tr>
      <w:tr w:rsidR="00577F30" w:rsidRPr="004E4ACF" w:rsidTr="003C152E">
        <w:trPr>
          <w:trHeight w:val="360"/>
        </w:trPr>
        <w:tc>
          <w:tcPr>
            <w:tcW w:w="3415" w:type="dxa"/>
            <w:tcBorders>
              <w:top w:val="nil"/>
              <w:left w:val="single" w:sz="4" w:space="0" w:color="auto"/>
              <w:bottom w:val="single" w:sz="4" w:space="0" w:color="auto"/>
              <w:right w:val="single" w:sz="4" w:space="0" w:color="auto"/>
            </w:tcBorders>
            <w:shd w:val="clear" w:color="auto" w:fill="auto"/>
            <w:noWrap/>
            <w:vAlign w:val="center"/>
            <w:hideMark/>
          </w:tcPr>
          <w:p w:rsidR="00577F30" w:rsidRPr="004E4ACF" w:rsidRDefault="00577F30" w:rsidP="00577F30">
            <w:pPr>
              <w:keepNext w:val="0"/>
              <w:widowControl/>
              <w:spacing w:line="240" w:lineRule="auto"/>
              <w:jc w:val="left"/>
              <w:rPr>
                <w:rFonts w:eastAsia="Times New Roman" w:cs="Times New Roman"/>
                <w:b w:val="0"/>
                <w:i/>
                <w:iCs/>
                <w:color w:val="000000"/>
                <w:sz w:val="18"/>
                <w:szCs w:val="18"/>
              </w:rPr>
            </w:pPr>
            <w:r w:rsidRPr="004E4ACF">
              <w:rPr>
                <w:rFonts w:eastAsia="Times New Roman" w:cs="Times New Roman"/>
                <w:b w:val="0"/>
                <w:i/>
                <w:iCs/>
                <w:color w:val="000000"/>
                <w:sz w:val="18"/>
                <w:szCs w:val="18"/>
              </w:rPr>
              <w:t>Đất cây xanh sinh thái + cách ly</w:t>
            </w:r>
          </w:p>
        </w:tc>
        <w:tc>
          <w:tcPr>
            <w:tcW w:w="1620" w:type="dxa"/>
            <w:tcBorders>
              <w:top w:val="nil"/>
              <w:left w:val="nil"/>
              <w:bottom w:val="single" w:sz="4" w:space="0" w:color="auto"/>
              <w:right w:val="single" w:sz="4" w:space="0" w:color="auto"/>
            </w:tcBorders>
            <w:shd w:val="clear" w:color="auto" w:fill="DBE5F1" w:themeFill="accent1" w:themeFillTint="33"/>
            <w:noWrap/>
            <w:vAlign w:val="center"/>
            <w:hideMark/>
          </w:tcPr>
          <w:p w:rsidR="00577F30" w:rsidRPr="004E4ACF" w:rsidRDefault="00577F30" w:rsidP="00577F30">
            <w:pPr>
              <w:keepNext w:val="0"/>
              <w:widowControl/>
              <w:spacing w:line="240" w:lineRule="auto"/>
              <w:jc w:val="center"/>
              <w:rPr>
                <w:rFonts w:eastAsia="Times New Roman" w:cs="Times New Roman"/>
                <w:b w:val="0"/>
                <w:i/>
                <w:iCs/>
                <w:color w:val="000000"/>
                <w:sz w:val="18"/>
                <w:szCs w:val="18"/>
              </w:rPr>
            </w:pPr>
            <w:r w:rsidRPr="004E4ACF">
              <w:rPr>
                <w:rFonts w:eastAsia="Times New Roman" w:cs="Times New Roman"/>
                <w:b w:val="0"/>
                <w:i/>
                <w:iCs/>
                <w:color w:val="000000"/>
                <w:sz w:val="18"/>
                <w:szCs w:val="18"/>
              </w:rPr>
              <w:t> </w:t>
            </w:r>
          </w:p>
        </w:tc>
        <w:tc>
          <w:tcPr>
            <w:tcW w:w="1339" w:type="dxa"/>
            <w:tcBorders>
              <w:top w:val="nil"/>
              <w:left w:val="nil"/>
              <w:bottom w:val="single" w:sz="4" w:space="0" w:color="auto"/>
              <w:right w:val="single" w:sz="4" w:space="0" w:color="auto"/>
            </w:tcBorders>
            <w:shd w:val="clear" w:color="auto" w:fill="auto"/>
            <w:noWrap/>
            <w:vAlign w:val="center"/>
            <w:hideMark/>
          </w:tcPr>
          <w:p w:rsidR="00577F30" w:rsidRPr="00577F30" w:rsidRDefault="00577F30" w:rsidP="00577F30">
            <w:pPr>
              <w:keepNext w:val="0"/>
              <w:spacing w:line="240" w:lineRule="auto"/>
              <w:jc w:val="right"/>
              <w:rPr>
                <w:color w:val="000000"/>
                <w:sz w:val="18"/>
                <w:szCs w:val="18"/>
              </w:rPr>
            </w:pPr>
            <w:r w:rsidRPr="00577F30">
              <w:rPr>
                <w:color w:val="000000"/>
                <w:sz w:val="18"/>
                <w:szCs w:val="18"/>
              </w:rPr>
              <w:t> </w:t>
            </w:r>
          </w:p>
        </w:tc>
        <w:tc>
          <w:tcPr>
            <w:tcW w:w="1901" w:type="dxa"/>
            <w:tcBorders>
              <w:top w:val="nil"/>
              <w:left w:val="nil"/>
              <w:bottom w:val="single" w:sz="4" w:space="0" w:color="auto"/>
              <w:right w:val="single" w:sz="4" w:space="0" w:color="auto"/>
            </w:tcBorders>
            <w:shd w:val="clear" w:color="auto" w:fill="auto"/>
            <w:noWrap/>
            <w:vAlign w:val="center"/>
            <w:hideMark/>
          </w:tcPr>
          <w:p w:rsidR="00577F30" w:rsidRPr="00577F30" w:rsidRDefault="00577F30" w:rsidP="00577F30">
            <w:pPr>
              <w:keepNext w:val="0"/>
              <w:spacing w:line="240" w:lineRule="auto"/>
              <w:jc w:val="right"/>
              <w:rPr>
                <w:color w:val="000000"/>
                <w:sz w:val="18"/>
                <w:szCs w:val="18"/>
              </w:rPr>
            </w:pPr>
            <w:r w:rsidRPr="00577F30">
              <w:rPr>
                <w:color w:val="000000"/>
                <w:sz w:val="18"/>
                <w:szCs w:val="18"/>
              </w:rPr>
              <w:t> </w:t>
            </w:r>
          </w:p>
        </w:tc>
        <w:tc>
          <w:tcPr>
            <w:tcW w:w="901" w:type="dxa"/>
            <w:tcBorders>
              <w:top w:val="nil"/>
              <w:left w:val="nil"/>
              <w:bottom w:val="single" w:sz="4" w:space="0" w:color="auto"/>
              <w:right w:val="single" w:sz="4" w:space="0" w:color="auto"/>
            </w:tcBorders>
            <w:shd w:val="clear" w:color="auto" w:fill="auto"/>
            <w:noWrap/>
            <w:vAlign w:val="center"/>
            <w:hideMark/>
          </w:tcPr>
          <w:p w:rsidR="00577F30" w:rsidRPr="00577F30" w:rsidRDefault="00577F30" w:rsidP="00577F30">
            <w:pPr>
              <w:keepNext w:val="0"/>
              <w:spacing w:line="240" w:lineRule="auto"/>
              <w:jc w:val="right"/>
              <w:rPr>
                <w:bCs/>
                <w:color w:val="000000"/>
                <w:sz w:val="18"/>
                <w:szCs w:val="18"/>
              </w:rPr>
            </w:pPr>
            <w:r w:rsidRPr="00577F30">
              <w:rPr>
                <w:bCs/>
                <w:color w:val="000000"/>
                <w:sz w:val="18"/>
                <w:szCs w:val="18"/>
              </w:rPr>
              <w:t> </w:t>
            </w:r>
          </w:p>
        </w:tc>
      </w:tr>
      <w:tr w:rsidR="00577F30" w:rsidRPr="004E4ACF" w:rsidTr="003C152E">
        <w:trPr>
          <w:trHeight w:val="360"/>
        </w:trPr>
        <w:tc>
          <w:tcPr>
            <w:tcW w:w="3415" w:type="dxa"/>
            <w:tcBorders>
              <w:top w:val="nil"/>
              <w:left w:val="single" w:sz="4" w:space="0" w:color="auto"/>
              <w:bottom w:val="single" w:sz="4" w:space="0" w:color="auto"/>
              <w:right w:val="single" w:sz="4" w:space="0" w:color="auto"/>
            </w:tcBorders>
            <w:shd w:val="clear" w:color="auto" w:fill="auto"/>
            <w:noWrap/>
            <w:vAlign w:val="center"/>
            <w:hideMark/>
          </w:tcPr>
          <w:p w:rsidR="00577F30" w:rsidRPr="004E4ACF" w:rsidRDefault="00577F30" w:rsidP="00577F30">
            <w:pPr>
              <w:keepNext w:val="0"/>
              <w:widowControl/>
              <w:spacing w:line="240" w:lineRule="auto"/>
              <w:jc w:val="left"/>
              <w:rPr>
                <w:rFonts w:eastAsia="Times New Roman" w:cs="Times New Roman"/>
                <w:bCs/>
                <w:color w:val="000000"/>
                <w:sz w:val="18"/>
                <w:szCs w:val="18"/>
              </w:rPr>
            </w:pPr>
            <w:r w:rsidRPr="004E4ACF">
              <w:rPr>
                <w:rFonts w:eastAsia="Times New Roman" w:cs="Times New Roman"/>
                <w:bCs/>
                <w:color w:val="000000"/>
                <w:sz w:val="18"/>
                <w:szCs w:val="18"/>
              </w:rPr>
              <w:t>3. Đất khu ở</w:t>
            </w:r>
          </w:p>
        </w:tc>
        <w:tc>
          <w:tcPr>
            <w:tcW w:w="1620" w:type="dxa"/>
            <w:tcBorders>
              <w:top w:val="nil"/>
              <w:left w:val="nil"/>
              <w:bottom w:val="single" w:sz="4" w:space="0" w:color="auto"/>
              <w:right w:val="single" w:sz="4" w:space="0" w:color="auto"/>
            </w:tcBorders>
            <w:shd w:val="clear" w:color="auto" w:fill="DBE5F1" w:themeFill="accent1" w:themeFillTint="33"/>
            <w:noWrap/>
            <w:vAlign w:val="center"/>
            <w:hideMark/>
          </w:tcPr>
          <w:p w:rsidR="00577F30" w:rsidRPr="004E4ACF" w:rsidRDefault="00577F30" w:rsidP="00577F30">
            <w:pPr>
              <w:keepNext w:val="0"/>
              <w:widowControl/>
              <w:spacing w:line="240" w:lineRule="auto"/>
              <w:jc w:val="center"/>
              <w:rPr>
                <w:rFonts w:eastAsia="Times New Roman" w:cs="Times New Roman"/>
                <w:bCs/>
                <w:color w:val="000000"/>
                <w:sz w:val="18"/>
                <w:szCs w:val="18"/>
              </w:rPr>
            </w:pPr>
            <w:r w:rsidRPr="004E4ACF">
              <w:rPr>
                <w:rFonts w:eastAsia="Times New Roman" w:cs="Times New Roman"/>
                <w:bCs/>
                <w:color w:val="000000"/>
                <w:sz w:val="18"/>
                <w:szCs w:val="18"/>
              </w:rPr>
              <w:t>180</w:t>
            </w:r>
          </w:p>
        </w:tc>
        <w:tc>
          <w:tcPr>
            <w:tcW w:w="1339" w:type="dxa"/>
            <w:tcBorders>
              <w:top w:val="nil"/>
              <w:left w:val="nil"/>
              <w:bottom w:val="single" w:sz="4" w:space="0" w:color="auto"/>
              <w:right w:val="single" w:sz="4" w:space="0" w:color="auto"/>
            </w:tcBorders>
            <w:shd w:val="clear" w:color="auto" w:fill="auto"/>
            <w:noWrap/>
            <w:vAlign w:val="center"/>
            <w:hideMark/>
          </w:tcPr>
          <w:p w:rsidR="00577F30" w:rsidRPr="00577F30" w:rsidRDefault="00577F30" w:rsidP="00577F30">
            <w:pPr>
              <w:keepNext w:val="0"/>
              <w:spacing w:line="240" w:lineRule="auto"/>
              <w:jc w:val="right"/>
              <w:rPr>
                <w:bCs/>
                <w:color w:val="000000"/>
                <w:sz w:val="18"/>
                <w:szCs w:val="18"/>
              </w:rPr>
            </w:pPr>
            <w:r w:rsidRPr="00577F30">
              <w:rPr>
                <w:bCs/>
                <w:color w:val="000000"/>
                <w:sz w:val="18"/>
                <w:szCs w:val="18"/>
              </w:rPr>
              <w:t>308,70</w:t>
            </w:r>
          </w:p>
        </w:tc>
        <w:tc>
          <w:tcPr>
            <w:tcW w:w="1901" w:type="dxa"/>
            <w:tcBorders>
              <w:top w:val="nil"/>
              <w:left w:val="nil"/>
              <w:bottom w:val="single" w:sz="4" w:space="0" w:color="auto"/>
              <w:right w:val="single" w:sz="4" w:space="0" w:color="auto"/>
            </w:tcBorders>
            <w:shd w:val="clear" w:color="auto" w:fill="auto"/>
            <w:noWrap/>
            <w:vAlign w:val="center"/>
            <w:hideMark/>
          </w:tcPr>
          <w:p w:rsidR="00577F30" w:rsidRPr="00577F30" w:rsidRDefault="00577F30" w:rsidP="00577F30">
            <w:pPr>
              <w:keepNext w:val="0"/>
              <w:spacing w:line="240" w:lineRule="auto"/>
              <w:jc w:val="right"/>
              <w:rPr>
                <w:bCs/>
                <w:color w:val="000000"/>
                <w:sz w:val="18"/>
                <w:szCs w:val="18"/>
              </w:rPr>
            </w:pPr>
            <w:r w:rsidRPr="00577F30">
              <w:rPr>
                <w:bCs/>
                <w:color w:val="000000"/>
                <w:sz w:val="18"/>
                <w:szCs w:val="18"/>
              </w:rPr>
              <w:t>128,70</w:t>
            </w:r>
          </w:p>
        </w:tc>
        <w:tc>
          <w:tcPr>
            <w:tcW w:w="901" w:type="dxa"/>
            <w:tcBorders>
              <w:top w:val="nil"/>
              <w:left w:val="nil"/>
              <w:bottom w:val="single" w:sz="4" w:space="0" w:color="auto"/>
              <w:right w:val="single" w:sz="4" w:space="0" w:color="auto"/>
            </w:tcBorders>
            <w:shd w:val="clear" w:color="auto" w:fill="auto"/>
            <w:noWrap/>
            <w:vAlign w:val="center"/>
            <w:hideMark/>
          </w:tcPr>
          <w:p w:rsidR="00577F30" w:rsidRPr="00577F30" w:rsidRDefault="00577F30" w:rsidP="00577F30">
            <w:pPr>
              <w:keepNext w:val="0"/>
              <w:spacing w:line="240" w:lineRule="auto"/>
              <w:jc w:val="right"/>
              <w:rPr>
                <w:bCs/>
                <w:color w:val="000000"/>
                <w:sz w:val="18"/>
                <w:szCs w:val="18"/>
              </w:rPr>
            </w:pPr>
            <w:r w:rsidRPr="00577F30">
              <w:rPr>
                <w:bCs/>
                <w:color w:val="000000"/>
                <w:sz w:val="18"/>
                <w:szCs w:val="18"/>
              </w:rPr>
              <w:t>30,18</w:t>
            </w:r>
          </w:p>
        </w:tc>
      </w:tr>
      <w:tr w:rsidR="00577F30" w:rsidRPr="004E4ACF" w:rsidTr="003C152E">
        <w:trPr>
          <w:trHeight w:val="360"/>
        </w:trPr>
        <w:tc>
          <w:tcPr>
            <w:tcW w:w="3415" w:type="dxa"/>
            <w:tcBorders>
              <w:top w:val="nil"/>
              <w:left w:val="single" w:sz="4" w:space="0" w:color="auto"/>
              <w:bottom w:val="single" w:sz="4" w:space="0" w:color="auto"/>
              <w:right w:val="single" w:sz="4" w:space="0" w:color="auto"/>
            </w:tcBorders>
            <w:shd w:val="clear" w:color="auto" w:fill="auto"/>
            <w:noWrap/>
            <w:vAlign w:val="center"/>
            <w:hideMark/>
          </w:tcPr>
          <w:p w:rsidR="00577F30" w:rsidRPr="004E4ACF" w:rsidRDefault="00577F30" w:rsidP="00577F30">
            <w:pPr>
              <w:keepNext w:val="0"/>
              <w:widowControl/>
              <w:spacing w:line="240" w:lineRule="auto"/>
              <w:jc w:val="left"/>
              <w:rPr>
                <w:rFonts w:eastAsia="Times New Roman" w:cs="Times New Roman"/>
                <w:b w:val="0"/>
                <w:i/>
                <w:iCs/>
                <w:color w:val="000000"/>
                <w:sz w:val="18"/>
                <w:szCs w:val="18"/>
              </w:rPr>
            </w:pPr>
            <w:r w:rsidRPr="004E4ACF">
              <w:rPr>
                <w:rFonts w:eastAsia="Times New Roman" w:cs="Times New Roman"/>
                <w:b w:val="0"/>
                <w:i/>
                <w:iCs/>
                <w:color w:val="000000"/>
                <w:sz w:val="18"/>
                <w:szCs w:val="18"/>
              </w:rPr>
              <w:t>khu dân cư trung tâm</w:t>
            </w:r>
          </w:p>
        </w:tc>
        <w:tc>
          <w:tcPr>
            <w:tcW w:w="1620" w:type="dxa"/>
            <w:tcBorders>
              <w:top w:val="nil"/>
              <w:left w:val="nil"/>
              <w:bottom w:val="single" w:sz="4" w:space="0" w:color="auto"/>
              <w:right w:val="single" w:sz="4" w:space="0" w:color="auto"/>
            </w:tcBorders>
            <w:shd w:val="clear" w:color="auto" w:fill="DBE5F1" w:themeFill="accent1" w:themeFillTint="33"/>
            <w:noWrap/>
            <w:vAlign w:val="center"/>
            <w:hideMark/>
          </w:tcPr>
          <w:p w:rsidR="00577F30" w:rsidRPr="004E4ACF" w:rsidRDefault="00577F30" w:rsidP="00577F30">
            <w:pPr>
              <w:keepNext w:val="0"/>
              <w:widowControl/>
              <w:spacing w:line="240" w:lineRule="auto"/>
              <w:jc w:val="center"/>
              <w:rPr>
                <w:rFonts w:eastAsia="Times New Roman" w:cs="Times New Roman"/>
                <w:b w:val="0"/>
                <w:i/>
                <w:iCs/>
                <w:color w:val="000000"/>
                <w:sz w:val="18"/>
                <w:szCs w:val="18"/>
              </w:rPr>
            </w:pPr>
            <w:r w:rsidRPr="004E4ACF">
              <w:rPr>
                <w:rFonts w:eastAsia="Times New Roman" w:cs="Times New Roman"/>
                <w:b w:val="0"/>
                <w:i/>
                <w:iCs/>
                <w:color w:val="000000"/>
                <w:sz w:val="18"/>
                <w:szCs w:val="18"/>
              </w:rPr>
              <w:t> </w:t>
            </w:r>
          </w:p>
        </w:tc>
        <w:tc>
          <w:tcPr>
            <w:tcW w:w="1339" w:type="dxa"/>
            <w:tcBorders>
              <w:top w:val="nil"/>
              <w:left w:val="nil"/>
              <w:bottom w:val="single" w:sz="4" w:space="0" w:color="auto"/>
              <w:right w:val="single" w:sz="4" w:space="0" w:color="auto"/>
            </w:tcBorders>
            <w:shd w:val="clear" w:color="auto" w:fill="auto"/>
            <w:noWrap/>
            <w:vAlign w:val="center"/>
            <w:hideMark/>
          </w:tcPr>
          <w:p w:rsidR="00577F30" w:rsidRPr="00577F30" w:rsidRDefault="00577F30" w:rsidP="00577F30">
            <w:pPr>
              <w:keepNext w:val="0"/>
              <w:spacing w:line="240" w:lineRule="auto"/>
              <w:jc w:val="right"/>
              <w:rPr>
                <w:sz w:val="18"/>
                <w:szCs w:val="18"/>
              </w:rPr>
            </w:pPr>
            <w:r w:rsidRPr="00577F30">
              <w:rPr>
                <w:sz w:val="18"/>
                <w:szCs w:val="18"/>
              </w:rPr>
              <w:t> </w:t>
            </w:r>
          </w:p>
        </w:tc>
        <w:tc>
          <w:tcPr>
            <w:tcW w:w="1901" w:type="dxa"/>
            <w:tcBorders>
              <w:top w:val="nil"/>
              <w:left w:val="nil"/>
              <w:bottom w:val="single" w:sz="4" w:space="0" w:color="auto"/>
              <w:right w:val="single" w:sz="4" w:space="0" w:color="auto"/>
            </w:tcBorders>
            <w:shd w:val="clear" w:color="auto" w:fill="auto"/>
            <w:noWrap/>
            <w:vAlign w:val="center"/>
            <w:hideMark/>
          </w:tcPr>
          <w:p w:rsidR="00577F30" w:rsidRPr="00577F30" w:rsidRDefault="00577F30" w:rsidP="00577F30">
            <w:pPr>
              <w:keepNext w:val="0"/>
              <w:spacing w:line="240" w:lineRule="auto"/>
              <w:jc w:val="right"/>
              <w:rPr>
                <w:color w:val="000000"/>
                <w:sz w:val="18"/>
                <w:szCs w:val="18"/>
              </w:rPr>
            </w:pPr>
            <w:r w:rsidRPr="00577F30">
              <w:rPr>
                <w:color w:val="000000"/>
                <w:sz w:val="18"/>
                <w:szCs w:val="18"/>
              </w:rPr>
              <w:t> </w:t>
            </w:r>
          </w:p>
        </w:tc>
        <w:tc>
          <w:tcPr>
            <w:tcW w:w="901" w:type="dxa"/>
            <w:tcBorders>
              <w:top w:val="nil"/>
              <w:left w:val="nil"/>
              <w:bottom w:val="single" w:sz="4" w:space="0" w:color="auto"/>
              <w:right w:val="single" w:sz="4" w:space="0" w:color="auto"/>
            </w:tcBorders>
            <w:shd w:val="clear" w:color="auto" w:fill="auto"/>
            <w:noWrap/>
            <w:vAlign w:val="center"/>
            <w:hideMark/>
          </w:tcPr>
          <w:p w:rsidR="00577F30" w:rsidRPr="00577F30" w:rsidRDefault="00577F30" w:rsidP="00577F30">
            <w:pPr>
              <w:keepNext w:val="0"/>
              <w:spacing w:line="240" w:lineRule="auto"/>
              <w:jc w:val="right"/>
              <w:rPr>
                <w:color w:val="000000"/>
                <w:sz w:val="18"/>
                <w:szCs w:val="18"/>
              </w:rPr>
            </w:pPr>
            <w:r w:rsidRPr="00577F30">
              <w:rPr>
                <w:color w:val="000000"/>
                <w:sz w:val="18"/>
                <w:szCs w:val="18"/>
              </w:rPr>
              <w:t> </w:t>
            </w:r>
          </w:p>
        </w:tc>
      </w:tr>
      <w:tr w:rsidR="00577F30" w:rsidRPr="004E4ACF" w:rsidTr="003C152E">
        <w:trPr>
          <w:trHeight w:val="360"/>
        </w:trPr>
        <w:tc>
          <w:tcPr>
            <w:tcW w:w="3415" w:type="dxa"/>
            <w:tcBorders>
              <w:top w:val="nil"/>
              <w:left w:val="single" w:sz="4" w:space="0" w:color="auto"/>
              <w:bottom w:val="single" w:sz="4" w:space="0" w:color="auto"/>
              <w:right w:val="single" w:sz="4" w:space="0" w:color="auto"/>
            </w:tcBorders>
            <w:shd w:val="clear" w:color="auto" w:fill="auto"/>
            <w:noWrap/>
            <w:vAlign w:val="center"/>
            <w:hideMark/>
          </w:tcPr>
          <w:p w:rsidR="00577F30" w:rsidRPr="004E4ACF" w:rsidRDefault="00577F30" w:rsidP="00577F30">
            <w:pPr>
              <w:keepNext w:val="0"/>
              <w:widowControl/>
              <w:spacing w:line="240" w:lineRule="auto"/>
              <w:jc w:val="left"/>
              <w:rPr>
                <w:rFonts w:eastAsia="Times New Roman" w:cs="Times New Roman"/>
                <w:b w:val="0"/>
                <w:i/>
                <w:iCs/>
                <w:color w:val="000000"/>
                <w:sz w:val="18"/>
                <w:szCs w:val="18"/>
              </w:rPr>
            </w:pPr>
            <w:r w:rsidRPr="004E4ACF">
              <w:rPr>
                <w:rFonts w:eastAsia="Times New Roman" w:cs="Times New Roman"/>
                <w:b w:val="0"/>
                <w:i/>
                <w:iCs/>
                <w:color w:val="000000"/>
                <w:sz w:val="18"/>
                <w:szCs w:val="18"/>
              </w:rPr>
              <w:t>Khu ở số 1 (trung tâm)</w:t>
            </w:r>
          </w:p>
        </w:tc>
        <w:tc>
          <w:tcPr>
            <w:tcW w:w="1620" w:type="dxa"/>
            <w:tcBorders>
              <w:top w:val="nil"/>
              <w:left w:val="nil"/>
              <w:bottom w:val="single" w:sz="4" w:space="0" w:color="auto"/>
              <w:right w:val="single" w:sz="4" w:space="0" w:color="auto"/>
            </w:tcBorders>
            <w:shd w:val="clear" w:color="auto" w:fill="DBE5F1" w:themeFill="accent1" w:themeFillTint="33"/>
            <w:noWrap/>
            <w:vAlign w:val="center"/>
            <w:hideMark/>
          </w:tcPr>
          <w:p w:rsidR="00577F30" w:rsidRPr="004E4ACF" w:rsidRDefault="00577F30" w:rsidP="00577F30">
            <w:pPr>
              <w:keepNext w:val="0"/>
              <w:widowControl/>
              <w:spacing w:line="240" w:lineRule="auto"/>
              <w:jc w:val="center"/>
              <w:rPr>
                <w:rFonts w:eastAsia="Times New Roman" w:cs="Times New Roman"/>
                <w:b w:val="0"/>
                <w:i/>
                <w:iCs/>
                <w:color w:val="000000"/>
                <w:sz w:val="18"/>
                <w:szCs w:val="18"/>
              </w:rPr>
            </w:pPr>
            <w:r w:rsidRPr="004E4ACF">
              <w:rPr>
                <w:rFonts w:eastAsia="Times New Roman" w:cs="Times New Roman"/>
                <w:b w:val="0"/>
                <w:i/>
                <w:iCs/>
                <w:color w:val="000000"/>
                <w:sz w:val="18"/>
                <w:szCs w:val="18"/>
              </w:rPr>
              <w:t>40</w:t>
            </w:r>
          </w:p>
        </w:tc>
        <w:tc>
          <w:tcPr>
            <w:tcW w:w="1339" w:type="dxa"/>
            <w:tcBorders>
              <w:top w:val="nil"/>
              <w:left w:val="nil"/>
              <w:bottom w:val="single" w:sz="4" w:space="0" w:color="auto"/>
              <w:right w:val="single" w:sz="4" w:space="0" w:color="auto"/>
            </w:tcBorders>
            <w:shd w:val="clear" w:color="auto" w:fill="auto"/>
            <w:noWrap/>
            <w:vAlign w:val="center"/>
            <w:hideMark/>
          </w:tcPr>
          <w:p w:rsidR="00577F30" w:rsidRPr="00577F30" w:rsidRDefault="00577F30" w:rsidP="00577F30">
            <w:pPr>
              <w:keepNext w:val="0"/>
              <w:spacing w:line="240" w:lineRule="auto"/>
              <w:jc w:val="right"/>
              <w:rPr>
                <w:sz w:val="18"/>
                <w:szCs w:val="18"/>
              </w:rPr>
            </w:pPr>
            <w:r w:rsidRPr="00577F30">
              <w:rPr>
                <w:sz w:val="18"/>
                <w:szCs w:val="18"/>
              </w:rPr>
              <w:t> </w:t>
            </w:r>
          </w:p>
        </w:tc>
        <w:tc>
          <w:tcPr>
            <w:tcW w:w="1901" w:type="dxa"/>
            <w:tcBorders>
              <w:top w:val="nil"/>
              <w:left w:val="nil"/>
              <w:bottom w:val="single" w:sz="4" w:space="0" w:color="auto"/>
              <w:right w:val="single" w:sz="4" w:space="0" w:color="auto"/>
            </w:tcBorders>
            <w:shd w:val="clear" w:color="auto" w:fill="auto"/>
            <w:noWrap/>
            <w:vAlign w:val="center"/>
            <w:hideMark/>
          </w:tcPr>
          <w:p w:rsidR="00577F30" w:rsidRPr="00577F30" w:rsidRDefault="00577F30" w:rsidP="00577F30">
            <w:pPr>
              <w:keepNext w:val="0"/>
              <w:spacing w:line="240" w:lineRule="auto"/>
              <w:jc w:val="right"/>
              <w:rPr>
                <w:color w:val="000000"/>
                <w:sz w:val="18"/>
                <w:szCs w:val="18"/>
              </w:rPr>
            </w:pPr>
            <w:r w:rsidRPr="00577F30">
              <w:rPr>
                <w:color w:val="000000"/>
                <w:sz w:val="18"/>
                <w:szCs w:val="18"/>
              </w:rPr>
              <w:t> </w:t>
            </w:r>
          </w:p>
        </w:tc>
        <w:tc>
          <w:tcPr>
            <w:tcW w:w="901" w:type="dxa"/>
            <w:tcBorders>
              <w:top w:val="nil"/>
              <w:left w:val="nil"/>
              <w:bottom w:val="single" w:sz="4" w:space="0" w:color="auto"/>
              <w:right w:val="single" w:sz="4" w:space="0" w:color="auto"/>
            </w:tcBorders>
            <w:shd w:val="clear" w:color="auto" w:fill="auto"/>
            <w:noWrap/>
            <w:vAlign w:val="center"/>
            <w:hideMark/>
          </w:tcPr>
          <w:p w:rsidR="00577F30" w:rsidRPr="00577F30" w:rsidRDefault="00577F30" w:rsidP="00577F30">
            <w:pPr>
              <w:keepNext w:val="0"/>
              <w:spacing w:line="240" w:lineRule="auto"/>
              <w:jc w:val="right"/>
              <w:rPr>
                <w:color w:val="000000"/>
                <w:sz w:val="18"/>
                <w:szCs w:val="18"/>
              </w:rPr>
            </w:pPr>
            <w:r w:rsidRPr="00577F30">
              <w:rPr>
                <w:color w:val="000000"/>
                <w:sz w:val="18"/>
                <w:szCs w:val="18"/>
              </w:rPr>
              <w:t> </w:t>
            </w:r>
          </w:p>
        </w:tc>
      </w:tr>
      <w:tr w:rsidR="00577F30" w:rsidRPr="004E4ACF" w:rsidTr="003C152E">
        <w:trPr>
          <w:trHeight w:val="360"/>
        </w:trPr>
        <w:tc>
          <w:tcPr>
            <w:tcW w:w="3415" w:type="dxa"/>
            <w:tcBorders>
              <w:top w:val="nil"/>
              <w:left w:val="single" w:sz="4" w:space="0" w:color="auto"/>
              <w:bottom w:val="single" w:sz="4" w:space="0" w:color="auto"/>
              <w:right w:val="single" w:sz="4" w:space="0" w:color="auto"/>
            </w:tcBorders>
            <w:shd w:val="clear" w:color="auto" w:fill="auto"/>
            <w:noWrap/>
            <w:vAlign w:val="center"/>
            <w:hideMark/>
          </w:tcPr>
          <w:p w:rsidR="00577F30" w:rsidRPr="004E4ACF" w:rsidRDefault="00577F30" w:rsidP="00577F30">
            <w:pPr>
              <w:keepNext w:val="0"/>
              <w:widowControl/>
              <w:spacing w:line="240" w:lineRule="auto"/>
              <w:jc w:val="left"/>
              <w:rPr>
                <w:rFonts w:eastAsia="Times New Roman" w:cs="Times New Roman"/>
                <w:b w:val="0"/>
                <w:i/>
                <w:iCs/>
                <w:color w:val="000000"/>
                <w:sz w:val="18"/>
                <w:szCs w:val="18"/>
              </w:rPr>
            </w:pPr>
            <w:r w:rsidRPr="004E4ACF">
              <w:rPr>
                <w:rFonts w:eastAsia="Times New Roman" w:cs="Times New Roman"/>
                <w:b w:val="0"/>
                <w:i/>
                <w:iCs/>
                <w:color w:val="000000"/>
                <w:sz w:val="18"/>
                <w:szCs w:val="18"/>
              </w:rPr>
              <w:t>Khu ở số 2 (phía tây)</w:t>
            </w:r>
          </w:p>
        </w:tc>
        <w:tc>
          <w:tcPr>
            <w:tcW w:w="1620" w:type="dxa"/>
            <w:tcBorders>
              <w:top w:val="nil"/>
              <w:left w:val="nil"/>
              <w:bottom w:val="single" w:sz="4" w:space="0" w:color="auto"/>
              <w:right w:val="single" w:sz="4" w:space="0" w:color="auto"/>
            </w:tcBorders>
            <w:shd w:val="clear" w:color="auto" w:fill="DBE5F1" w:themeFill="accent1" w:themeFillTint="33"/>
            <w:noWrap/>
            <w:vAlign w:val="center"/>
            <w:hideMark/>
          </w:tcPr>
          <w:p w:rsidR="00577F30" w:rsidRPr="004E4ACF" w:rsidRDefault="00577F30" w:rsidP="00577F30">
            <w:pPr>
              <w:keepNext w:val="0"/>
              <w:widowControl/>
              <w:spacing w:line="240" w:lineRule="auto"/>
              <w:jc w:val="center"/>
              <w:rPr>
                <w:rFonts w:eastAsia="Times New Roman" w:cs="Times New Roman"/>
                <w:b w:val="0"/>
                <w:i/>
                <w:iCs/>
                <w:color w:val="000000"/>
                <w:sz w:val="18"/>
                <w:szCs w:val="18"/>
              </w:rPr>
            </w:pPr>
            <w:r w:rsidRPr="004E4ACF">
              <w:rPr>
                <w:rFonts w:eastAsia="Times New Roman" w:cs="Times New Roman"/>
                <w:b w:val="0"/>
                <w:i/>
                <w:iCs/>
                <w:color w:val="000000"/>
                <w:sz w:val="18"/>
                <w:szCs w:val="18"/>
              </w:rPr>
              <w:t>55</w:t>
            </w:r>
          </w:p>
        </w:tc>
        <w:tc>
          <w:tcPr>
            <w:tcW w:w="1339" w:type="dxa"/>
            <w:tcBorders>
              <w:top w:val="nil"/>
              <w:left w:val="nil"/>
              <w:bottom w:val="single" w:sz="4" w:space="0" w:color="auto"/>
              <w:right w:val="single" w:sz="4" w:space="0" w:color="auto"/>
            </w:tcBorders>
            <w:shd w:val="clear" w:color="auto" w:fill="auto"/>
            <w:noWrap/>
            <w:vAlign w:val="center"/>
            <w:hideMark/>
          </w:tcPr>
          <w:p w:rsidR="00577F30" w:rsidRPr="00577F30" w:rsidRDefault="00577F30" w:rsidP="00577F30">
            <w:pPr>
              <w:keepNext w:val="0"/>
              <w:spacing w:line="240" w:lineRule="auto"/>
              <w:jc w:val="right"/>
              <w:rPr>
                <w:sz w:val="18"/>
                <w:szCs w:val="18"/>
              </w:rPr>
            </w:pPr>
            <w:r w:rsidRPr="00577F30">
              <w:rPr>
                <w:sz w:val="18"/>
                <w:szCs w:val="18"/>
              </w:rPr>
              <w:t> </w:t>
            </w:r>
          </w:p>
        </w:tc>
        <w:tc>
          <w:tcPr>
            <w:tcW w:w="1901" w:type="dxa"/>
            <w:tcBorders>
              <w:top w:val="nil"/>
              <w:left w:val="nil"/>
              <w:bottom w:val="single" w:sz="4" w:space="0" w:color="auto"/>
              <w:right w:val="single" w:sz="4" w:space="0" w:color="auto"/>
            </w:tcBorders>
            <w:shd w:val="clear" w:color="auto" w:fill="auto"/>
            <w:noWrap/>
            <w:vAlign w:val="center"/>
            <w:hideMark/>
          </w:tcPr>
          <w:p w:rsidR="00577F30" w:rsidRPr="00577F30" w:rsidRDefault="00577F30" w:rsidP="00577F30">
            <w:pPr>
              <w:keepNext w:val="0"/>
              <w:spacing w:line="240" w:lineRule="auto"/>
              <w:jc w:val="right"/>
              <w:rPr>
                <w:color w:val="000000"/>
                <w:sz w:val="18"/>
                <w:szCs w:val="18"/>
              </w:rPr>
            </w:pPr>
            <w:r w:rsidRPr="00577F30">
              <w:rPr>
                <w:color w:val="000000"/>
                <w:sz w:val="18"/>
                <w:szCs w:val="18"/>
              </w:rPr>
              <w:t> </w:t>
            </w:r>
          </w:p>
        </w:tc>
        <w:tc>
          <w:tcPr>
            <w:tcW w:w="901" w:type="dxa"/>
            <w:tcBorders>
              <w:top w:val="nil"/>
              <w:left w:val="nil"/>
              <w:bottom w:val="single" w:sz="4" w:space="0" w:color="auto"/>
              <w:right w:val="single" w:sz="4" w:space="0" w:color="auto"/>
            </w:tcBorders>
            <w:shd w:val="clear" w:color="auto" w:fill="auto"/>
            <w:noWrap/>
            <w:vAlign w:val="center"/>
            <w:hideMark/>
          </w:tcPr>
          <w:p w:rsidR="00577F30" w:rsidRPr="00577F30" w:rsidRDefault="00577F30" w:rsidP="00577F30">
            <w:pPr>
              <w:keepNext w:val="0"/>
              <w:spacing w:line="240" w:lineRule="auto"/>
              <w:jc w:val="right"/>
              <w:rPr>
                <w:color w:val="000000"/>
                <w:sz w:val="18"/>
                <w:szCs w:val="18"/>
              </w:rPr>
            </w:pPr>
            <w:r w:rsidRPr="00577F30">
              <w:rPr>
                <w:color w:val="000000"/>
                <w:sz w:val="18"/>
                <w:szCs w:val="18"/>
              </w:rPr>
              <w:t> </w:t>
            </w:r>
          </w:p>
        </w:tc>
      </w:tr>
      <w:tr w:rsidR="00577F30" w:rsidRPr="004E4ACF" w:rsidTr="003C152E">
        <w:trPr>
          <w:trHeight w:val="360"/>
        </w:trPr>
        <w:tc>
          <w:tcPr>
            <w:tcW w:w="3415" w:type="dxa"/>
            <w:tcBorders>
              <w:top w:val="nil"/>
              <w:left w:val="single" w:sz="4" w:space="0" w:color="auto"/>
              <w:bottom w:val="single" w:sz="4" w:space="0" w:color="auto"/>
              <w:right w:val="single" w:sz="4" w:space="0" w:color="auto"/>
            </w:tcBorders>
            <w:shd w:val="clear" w:color="auto" w:fill="auto"/>
            <w:noWrap/>
            <w:vAlign w:val="center"/>
            <w:hideMark/>
          </w:tcPr>
          <w:p w:rsidR="00577F30" w:rsidRPr="004E4ACF" w:rsidRDefault="00577F30" w:rsidP="00577F30">
            <w:pPr>
              <w:keepNext w:val="0"/>
              <w:widowControl/>
              <w:spacing w:line="240" w:lineRule="auto"/>
              <w:jc w:val="left"/>
              <w:rPr>
                <w:rFonts w:eastAsia="Times New Roman" w:cs="Times New Roman"/>
                <w:b w:val="0"/>
                <w:i/>
                <w:iCs/>
                <w:color w:val="000000"/>
                <w:sz w:val="18"/>
                <w:szCs w:val="18"/>
              </w:rPr>
            </w:pPr>
            <w:r w:rsidRPr="004E4ACF">
              <w:rPr>
                <w:rFonts w:eastAsia="Times New Roman" w:cs="Times New Roman"/>
                <w:b w:val="0"/>
                <w:i/>
                <w:iCs/>
                <w:color w:val="000000"/>
                <w:sz w:val="18"/>
                <w:szCs w:val="18"/>
              </w:rPr>
              <w:t>Khu ở số 3 (phía đông)</w:t>
            </w:r>
          </w:p>
        </w:tc>
        <w:tc>
          <w:tcPr>
            <w:tcW w:w="1620" w:type="dxa"/>
            <w:tcBorders>
              <w:top w:val="nil"/>
              <w:left w:val="nil"/>
              <w:bottom w:val="single" w:sz="4" w:space="0" w:color="auto"/>
              <w:right w:val="single" w:sz="4" w:space="0" w:color="auto"/>
            </w:tcBorders>
            <w:shd w:val="clear" w:color="auto" w:fill="DBE5F1" w:themeFill="accent1" w:themeFillTint="33"/>
            <w:noWrap/>
            <w:vAlign w:val="center"/>
            <w:hideMark/>
          </w:tcPr>
          <w:p w:rsidR="00577F30" w:rsidRPr="004E4ACF" w:rsidRDefault="00577F30" w:rsidP="00577F30">
            <w:pPr>
              <w:keepNext w:val="0"/>
              <w:widowControl/>
              <w:spacing w:line="240" w:lineRule="auto"/>
              <w:jc w:val="center"/>
              <w:rPr>
                <w:rFonts w:eastAsia="Times New Roman" w:cs="Times New Roman"/>
                <w:b w:val="0"/>
                <w:i/>
                <w:iCs/>
                <w:color w:val="000000"/>
                <w:sz w:val="18"/>
                <w:szCs w:val="18"/>
              </w:rPr>
            </w:pPr>
            <w:r w:rsidRPr="004E4ACF">
              <w:rPr>
                <w:rFonts w:eastAsia="Times New Roman" w:cs="Times New Roman"/>
                <w:b w:val="0"/>
                <w:i/>
                <w:iCs/>
                <w:color w:val="000000"/>
                <w:sz w:val="18"/>
                <w:szCs w:val="18"/>
              </w:rPr>
              <w:t>50</w:t>
            </w:r>
          </w:p>
        </w:tc>
        <w:tc>
          <w:tcPr>
            <w:tcW w:w="1339" w:type="dxa"/>
            <w:tcBorders>
              <w:top w:val="nil"/>
              <w:left w:val="nil"/>
              <w:bottom w:val="single" w:sz="4" w:space="0" w:color="auto"/>
              <w:right w:val="single" w:sz="4" w:space="0" w:color="auto"/>
            </w:tcBorders>
            <w:shd w:val="clear" w:color="auto" w:fill="auto"/>
            <w:noWrap/>
            <w:vAlign w:val="center"/>
            <w:hideMark/>
          </w:tcPr>
          <w:p w:rsidR="00577F30" w:rsidRPr="00577F30" w:rsidRDefault="00577F30" w:rsidP="00577F30">
            <w:pPr>
              <w:keepNext w:val="0"/>
              <w:spacing w:line="240" w:lineRule="auto"/>
              <w:jc w:val="right"/>
              <w:rPr>
                <w:sz w:val="18"/>
                <w:szCs w:val="18"/>
              </w:rPr>
            </w:pPr>
            <w:r w:rsidRPr="00577F30">
              <w:rPr>
                <w:sz w:val="18"/>
                <w:szCs w:val="18"/>
              </w:rPr>
              <w:t> </w:t>
            </w:r>
          </w:p>
        </w:tc>
        <w:tc>
          <w:tcPr>
            <w:tcW w:w="1901" w:type="dxa"/>
            <w:tcBorders>
              <w:top w:val="nil"/>
              <w:left w:val="nil"/>
              <w:bottom w:val="single" w:sz="4" w:space="0" w:color="auto"/>
              <w:right w:val="single" w:sz="4" w:space="0" w:color="auto"/>
            </w:tcBorders>
            <w:shd w:val="clear" w:color="auto" w:fill="auto"/>
            <w:noWrap/>
            <w:vAlign w:val="center"/>
            <w:hideMark/>
          </w:tcPr>
          <w:p w:rsidR="00577F30" w:rsidRPr="00577F30" w:rsidRDefault="00577F30" w:rsidP="00577F30">
            <w:pPr>
              <w:keepNext w:val="0"/>
              <w:spacing w:line="240" w:lineRule="auto"/>
              <w:jc w:val="right"/>
              <w:rPr>
                <w:color w:val="000000"/>
                <w:sz w:val="18"/>
                <w:szCs w:val="18"/>
              </w:rPr>
            </w:pPr>
            <w:r w:rsidRPr="00577F30">
              <w:rPr>
                <w:color w:val="000000"/>
                <w:sz w:val="18"/>
                <w:szCs w:val="18"/>
              </w:rPr>
              <w:t> </w:t>
            </w:r>
          </w:p>
        </w:tc>
        <w:tc>
          <w:tcPr>
            <w:tcW w:w="901" w:type="dxa"/>
            <w:tcBorders>
              <w:top w:val="nil"/>
              <w:left w:val="nil"/>
              <w:bottom w:val="single" w:sz="4" w:space="0" w:color="auto"/>
              <w:right w:val="single" w:sz="4" w:space="0" w:color="auto"/>
            </w:tcBorders>
            <w:shd w:val="clear" w:color="auto" w:fill="auto"/>
            <w:noWrap/>
            <w:vAlign w:val="center"/>
            <w:hideMark/>
          </w:tcPr>
          <w:p w:rsidR="00577F30" w:rsidRPr="00577F30" w:rsidRDefault="00577F30" w:rsidP="00577F30">
            <w:pPr>
              <w:keepNext w:val="0"/>
              <w:spacing w:line="240" w:lineRule="auto"/>
              <w:jc w:val="right"/>
              <w:rPr>
                <w:color w:val="000000"/>
                <w:sz w:val="18"/>
                <w:szCs w:val="18"/>
              </w:rPr>
            </w:pPr>
            <w:r w:rsidRPr="00577F30">
              <w:rPr>
                <w:color w:val="000000"/>
                <w:sz w:val="18"/>
                <w:szCs w:val="18"/>
              </w:rPr>
              <w:t> </w:t>
            </w:r>
          </w:p>
        </w:tc>
      </w:tr>
      <w:tr w:rsidR="00577F30" w:rsidRPr="004E4ACF" w:rsidTr="003C152E">
        <w:trPr>
          <w:trHeight w:val="360"/>
        </w:trPr>
        <w:tc>
          <w:tcPr>
            <w:tcW w:w="3415" w:type="dxa"/>
            <w:tcBorders>
              <w:top w:val="nil"/>
              <w:left w:val="single" w:sz="4" w:space="0" w:color="auto"/>
              <w:bottom w:val="single" w:sz="4" w:space="0" w:color="auto"/>
              <w:right w:val="single" w:sz="4" w:space="0" w:color="auto"/>
            </w:tcBorders>
            <w:shd w:val="clear" w:color="auto" w:fill="auto"/>
            <w:noWrap/>
            <w:vAlign w:val="center"/>
            <w:hideMark/>
          </w:tcPr>
          <w:p w:rsidR="00577F30" w:rsidRPr="004E4ACF" w:rsidRDefault="00577F30" w:rsidP="00577F30">
            <w:pPr>
              <w:keepNext w:val="0"/>
              <w:widowControl/>
              <w:spacing w:line="240" w:lineRule="auto"/>
              <w:jc w:val="left"/>
              <w:rPr>
                <w:rFonts w:eastAsia="Times New Roman" w:cs="Times New Roman"/>
                <w:b w:val="0"/>
                <w:i/>
                <w:iCs/>
                <w:color w:val="000000"/>
                <w:sz w:val="18"/>
                <w:szCs w:val="18"/>
              </w:rPr>
            </w:pPr>
            <w:r w:rsidRPr="004E4ACF">
              <w:rPr>
                <w:rFonts w:eastAsia="Times New Roman" w:cs="Times New Roman"/>
                <w:b w:val="0"/>
                <w:i/>
                <w:iCs/>
                <w:color w:val="000000"/>
                <w:sz w:val="18"/>
                <w:szCs w:val="18"/>
              </w:rPr>
              <w:t>Khu ở số 4 (phía Bắc Hương lộ 10)</w:t>
            </w:r>
          </w:p>
        </w:tc>
        <w:tc>
          <w:tcPr>
            <w:tcW w:w="1620" w:type="dxa"/>
            <w:tcBorders>
              <w:top w:val="nil"/>
              <w:left w:val="nil"/>
              <w:bottom w:val="single" w:sz="4" w:space="0" w:color="auto"/>
              <w:right w:val="single" w:sz="4" w:space="0" w:color="auto"/>
            </w:tcBorders>
            <w:shd w:val="clear" w:color="auto" w:fill="DBE5F1" w:themeFill="accent1" w:themeFillTint="33"/>
            <w:noWrap/>
            <w:vAlign w:val="center"/>
            <w:hideMark/>
          </w:tcPr>
          <w:p w:rsidR="00577F30" w:rsidRPr="004E4ACF" w:rsidRDefault="00577F30" w:rsidP="00577F30">
            <w:pPr>
              <w:keepNext w:val="0"/>
              <w:widowControl/>
              <w:spacing w:line="240" w:lineRule="auto"/>
              <w:jc w:val="center"/>
              <w:rPr>
                <w:rFonts w:eastAsia="Times New Roman" w:cs="Times New Roman"/>
                <w:b w:val="0"/>
                <w:i/>
                <w:iCs/>
                <w:color w:val="000000"/>
                <w:sz w:val="18"/>
                <w:szCs w:val="18"/>
              </w:rPr>
            </w:pPr>
            <w:r w:rsidRPr="004E4ACF">
              <w:rPr>
                <w:rFonts w:eastAsia="Times New Roman" w:cs="Times New Roman"/>
                <w:b w:val="0"/>
                <w:i/>
                <w:iCs/>
                <w:color w:val="000000"/>
                <w:sz w:val="18"/>
                <w:szCs w:val="18"/>
              </w:rPr>
              <w:t>35</w:t>
            </w:r>
          </w:p>
        </w:tc>
        <w:tc>
          <w:tcPr>
            <w:tcW w:w="1339" w:type="dxa"/>
            <w:tcBorders>
              <w:top w:val="nil"/>
              <w:left w:val="nil"/>
              <w:bottom w:val="single" w:sz="4" w:space="0" w:color="auto"/>
              <w:right w:val="single" w:sz="4" w:space="0" w:color="auto"/>
            </w:tcBorders>
            <w:shd w:val="clear" w:color="auto" w:fill="auto"/>
            <w:noWrap/>
            <w:vAlign w:val="center"/>
            <w:hideMark/>
          </w:tcPr>
          <w:p w:rsidR="00577F30" w:rsidRPr="00577F30" w:rsidRDefault="00577F30" w:rsidP="00577F30">
            <w:pPr>
              <w:keepNext w:val="0"/>
              <w:spacing w:line="240" w:lineRule="auto"/>
              <w:jc w:val="right"/>
              <w:rPr>
                <w:sz w:val="18"/>
                <w:szCs w:val="18"/>
              </w:rPr>
            </w:pPr>
            <w:r w:rsidRPr="00577F30">
              <w:rPr>
                <w:sz w:val="18"/>
                <w:szCs w:val="18"/>
              </w:rPr>
              <w:t> </w:t>
            </w:r>
          </w:p>
        </w:tc>
        <w:tc>
          <w:tcPr>
            <w:tcW w:w="1901" w:type="dxa"/>
            <w:tcBorders>
              <w:top w:val="nil"/>
              <w:left w:val="nil"/>
              <w:bottom w:val="single" w:sz="4" w:space="0" w:color="auto"/>
              <w:right w:val="single" w:sz="4" w:space="0" w:color="auto"/>
            </w:tcBorders>
            <w:shd w:val="clear" w:color="auto" w:fill="auto"/>
            <w:noWrap/>
            <w:vAlign w:val="center"/>
            <w:hideMark/>
          </w:tcPr>
          <w:p w:rsidR="00577F30" w:rsidRPr="00577F30" w:rsidRDefault="00577F30" w:rsidP="00577F30">
            <w:pPr>
              <w:keepNext w:val="0"/>
              <w:spacing w:line="240" w:lineRule="auto"/>
              <w:jc w:val="right"/>
              <w:rPr>
                <w:color w:val="000000"/>
                <w:sz w:val="18"/>
                <w:szCs w:val="18"/>
              </w:rPr>
            </w:pPr>
            <w:r w:rsidRPr="00577F30">
              <w:rPr>
                <w:color w:val="000000"/>
                <w:sz w:val="18"/>
                <w:szCs w:val="18"/>
              </w:rPr>
              <w:t> </w:t>
            </w:r>
          </w:p>
        </w:tc>
        <w:tc>
          <w:tcPr>
            <w:tcW w:w="901" w:type="dxa"/>
            <w:tcBorders>
              <w:top w:val="nil"/>
              <w:left w:val="nil"/>
              <w:bottom w:val="single" w:sz="4" w:space="0" w:color="auto"/>
              <w:right w:val="single" w:sz="4" w:space="0" w:color="auto"/>
            </w:tcBorders>
            <w:shd w:val="clear" w:color="auto" w:fill="auto"/>
            <w:noWrap/>
            <w:vAlign w:val="center"/>
            <w:hideMark/>
          </w:tcPr>
          <w:p w:rsidR="00577F30" w:rsidRPr="00577F30" w:rsidRDefault="00577F30" w:rsidP="00577F30">
            <w:pPr>
              <w:keepNext w:val="0"/>
              <w:spacing w:line="240" w:lineRule="auto"/>
              <w:jc w:val="right"/>
              <w:rPr>
                <w:color w:val="000000"/>
                <w:sz w:val="18"/>
                <w:szCs w:val="18"/>
              </w:rPr>
            </w:pPr>
            <w:r w:rsidRPr="00577F30">
              <w:rPr>
                <w:color w:val="000000"/>
                <w:sz w:val="18"/>
                <w:szCs w:val="18"/>
              </w:rPr>
              <w:t> </w:t>
            </w:r>
          </w:p>
        </w:tc>
      </w:tr>
      <w:tr w:rsidR="00577F30" w:rsidRPr="004E4ACF" w:rsidTr="003C152E">
        <w:trPr>
          <w:trHeight w:val="360"/>
        </w:trPr>
        <w:tc>
          <w:tcPr>
            <w:tcW w:w="3415" w:type="dxa"/>
            <w:tcBorders>
              <w:top w:val="nil"/>
              <w:left w:val="single" w:sz="4" w:space="0" w:color="auto"/>
              <w:bottom w:val="single" w:sz="4" w:space="0" w:color="auto"/>
              <w:right w:val="single" w:sz="4" w:space="0" w:color="auto"/>
            </w:tcBorders>
            <w:shd w:val="clear" w:color="auto" w:fill="auto"/>
            <w:noWrap/>
            <w:vAlign w:val="center"/>
            <w:hideMark/>
          </w:tcPr>
          <w:p w:rsidR="00577F30" w:rsidRPr="004E4ACF" w:rsidRDefault="00577F30" w:rsidP="00577F30">
            <w:pPr>
              <w:keepNext w:val="0"/>
              <w:widowControl/>
              <w:spacing w:line="240" w:lineRule="auto"/>
              <w:jc w:val="left"/>
              <w:rPr>
                <w:rFonts w:eastAsia="Times New Roman" w:cs="Times New Roman"/>
                <w:bCs/>
                <w:color w:val="000000"/>
                <w:sz w:val="18"/>
                <w:szCs w:val="18"/>
              </w:rPr>
            </w:pPr>
            <w:r w:rsidRPr="004E4ACF">
              <w:rPr>
                <w:rFonts w:eastAsia="Times New Roman" w:cs="Times New Roman"/>
                <w:bCs/>
                <w:color w:val="000000"/>
                <w:sz w:val="18"/>
                <w:szCs w:val="18"/>
              </w:rPr>
              <w:t>4. Khu công nghiệp và TTCN</w:t>
            </w:r>
          </w:p>
        </w:tc>
        <w:tc>
          <w:tcPr>
            <w:tcW w:w="1620" w:type="dxa"/>
            <w:tcBorders>
              <w:top w:val="nil"/>
              <w:left w:val="nil"/>
              <w:bottom w:val="single" w:sz="4" w:space="0" w:color="auto"/>
              <w:right w:val="single" w:sz="4" w:space="0" w:color="auto"/>
            </w:tcBorders>
            <w:shd w:val="clear" w:color="auto" w:fill="DBE5F1" w:themeFill="accent1" w:themeFillTint="33"/>
            <w:noWrap/>
            <w:vAlign w:val="center"/>
            <w:hideMark/>
          </w:tcPr>
          <w:p w:rsidR="00577F30" w:rsidRPr="004E4ACF" w:rsidRDefault="00577F30" w:rsidP="00577F30">
            <w:pPr>
              <w:keepNext w:val="0"/>
              <w:widowControl/>
              <w:spacing w:line="240" w:lineRule="auto"/>
              <w:jc w:val="center"/>
              <w:rPr>
                <w:rFonts w:eastAsia="Times New Roman" w:cs="Times New Roman"/>
                <w:bCs/>
                <w:color w:val="000000"/>
                <w:sz w:val="18"/>
                <w:szCs w:val="18"/>
              </w:rPr>
            </w:pPr>
            <w:r w:rsidRPr="004E4ACF">
              <w:rPr>
                <w:rFonts w:eastAsia="Times New Roman" w:cs="Times New Roman"/>
                <w:bCs/>
                <w:color w:val="000000"/>
                <w:sz w:val="18"/>
                <w:szCs w:val="18"/>
              </w:rPr>
              <w:t>56</w:t>
            </w:r>
          </w:p>
        </w:tc>
        <w:tc>
          <w:tcPr>
            <w:tcW w:w="1339" w:type="dxa"/>
            <w:tcBorders>
              <w:top w:val="nil"/>
              <w:left w:val="nil"/>
              <w:bottom w:val="single" w:sz="4" w:space="0" w:color="auto"/>
              <w:right w:val="single" w:sz="4" w:space="0" w:color="auto"/>
            </w:tcBorders>
            <w:shd w:val="clear" w:color="auto" w:fill="auto"/>
            <w:noWrap/>
            <w:vAlign w:val="center"/>
            <w:hideMark/>
          </w:tcPr>
          <w:p w:rsidR="00577F30" w:rsidRPr="00577F30" w:rsidRDefault="00577F30" w:rsidP="00577F30">
            <w:pPr>
              <w:keepNext w:val="0"/>
              <w:spacing w:line="240" w:lineRule="auto"/>
              <w:jc w:val="right"/>
              <w:rPr>
                <w:bCs/>
                <w:color w:val="000000"/>
                <w:sz w:val="18"/>
                <w:szCs w:val="18"/>
              </w:rPr>
            </w:pPr>
            <w:r w:rsidRPr="00577F30">
              <w:rPr>
                <w:bCs/>
                <w:color w:val="000000"/>
                <w:sz w:val="18"/>
                <w:szCs w:val="18"/>
              </w:rPr>
              <w:t>57,3</w:t>
            </w:r>
          </w:p>
        </w:tc>
        <w:tc>
          <w:tcPr>
            <w:tcW w:w="1901" w:type="dxa"/>
            <w:tcBorders>
              <w:top w:val="nil"/>
              <w:left w:val="nil"/>
              <w:bottom w:val="single" w:sz="4" w:space="0" w:color="auto"/>
              <w:right w:val="single" w:sz="4" w:space="0" w:color="auto"/>
            </w:tcBorders>
            <w:shd w:val="clear" w:color="auto" w:fill="auto"/>
            <w:noWrap/>
            <w:vAlign w:val="center"/>
            <w:hideMark/>
          </w:tcPr>
          <w:p w:rsidR="00577F30" w:rsidRPr="00577F30" w:rsidRDefault="00577F30" w:rsidP="00577F30">
            <w:pPr>
              <w:keepNext w:val="0"/>
              <w:spacing w:line="240" w:lineRule="auto"/>
              <w:jc w:val="right"/>
              <w:rPr>
                <w:bCs/>
                <w:color w:val="000000"/>
                <w:sz w:val="18"/>
                <w:szCs w:val="18"/>
              </w:rPr>
            </w:pPr>
            <w:r w:rsidRPr="00577F30">
              <w:rPr>
                <w:bCs/>
                <w:color w:val="000000"/>
                <w:sz w:val="18"/>
                <w:szCs w:val="18"/>
              </w:rPr>
              <w:t>1,34</w:t>
            </w:r>
          </w:p>
        </w:tc>
        <w:tc>
          <w:tcPr>
            <w:tcW w:w="901" w:type="dxa"/>
            <w:tcBorders>
              <w:top w:val="nil"/>
              <w:left w:val="nil"/>
              <w:bottom w:val="single" w:sz="4" w:space="0" w:color="auto"/>
              <w:right w:val="single" w:sz="4" w:space="0" w:color="auto"/>
            </w:tcBorders>
            <w:shd w:val="clear" w:color="auto" w:fill="auto"/>
            <w:noWrap/>
            <w:vAlign w:val="center"/>
            <w:hideMark/>
          </w:tcPr>
          <w:p w:rsidR="00577F30" w:rsidRPr="00577F30" w:rsidRDefault="00577F30" w:rsidP="00577F30">
            <w:pPr>
              <w:keepNext w:val="0"/>
              <w:spacing w:line="240" w:lineRule="auto"/>
              <w:jc w:val="right"/>
              <w:rPr>
                <w:bCs/>
                <w:color w:val="000000"/>
                <w:sz w:val="18"/>
                <w:szCs w:val="18"/>
              </w:rPr>
            </w:pPr>
            <w:r w:rsidRPr="00577F30">
              <w:rPr>
                <w:bCs/>
                <w:color w:val="000000"/>
                <w:sz w:val="18"/>
                <w:szCs w:val="18"/>
              </w:rPr>
              <w:t>5,61</w:t>
            </w:r>
          </w:p>
        </w:tc>
      </w:tr>
      <w:tr w:rsidR="00577F30" w:rsidRPr="004E4ACF" w:rsidTr="003C152E">
        <w:trPr>
          <w:trHeight w:val="360"/>
        </w:trPr>
        <w:tc>
          <w:tcPr>
            <w:tcW w:w="3415" w:type="dxa"/>
            <w:tcBorders>
              <w:top w:val="nil"/>
              <w:left w:val="single" w:sz="4" w:space="0" w:color="auto"/>
              <w:bottom w:val="single" w:sz="4" w:space="0" w:color="auto"/>
              <w:right w:val="single" w:sz="4" w:space="0" w:color="auto"/>
            </w:tcBorders>
            <w:shd w:val="clear" w:color="auto" w:fill="auto"/>
            <w:noWrap/>
            <w:vAlign w:val="center"/>
            <w:hideMark/>
          </w:tcPr>
          <w:p w:rsidR="00577F30" w:rsidRPr="004E4ACF" w:rsidRDefault="00577F30" w:rsidP="00577F30">
            <w:pPr>
              <w:keepNext w:val="0"/>
              <w:widowControl/>
              <w:spacing w:line="240" w:lineRule="auto"/>
              <w:jc w:val="left"/>
              <w:rPr>
                <w:rFonts w:eastAsia="Times New Roman" w:cs="Times New Roman"/>
                <w:b w:val="0"/>
                <w:i/>
                <w:iCs/>
                <w:color w:val="000000"/>
                <w:sz w:val="18"/>
                <w:szCs w:val="18"/>
              </w:rPr>
            </w:pPr>
            <w:r w:rsidRPr="004E4ACF">
              <w:rPr>
                <w:rFonts w:eastAsia="Times New Roman" w:cs="Times New Roman"/>
                <w:b w:val="0"/>
                <w:i/>
                <w:iCs/>
                <w:color w:val="000000"/>
                <w:sz w:val="18"/>
                <w:szCs w:val="18"/>
              </w:rPr>
              <w:t>Đất khu công nghiệp</w:t>
            </w:r>
          </w:p>
        </w:tc>
        <w:tc>
          <w:tcPr>
            <w:tcW w:w="1620" w:type="dxa"/>
            <w:tcBorders>
              <w:top w:val="nil"/>
              <w:left w:val="nil"/>
              <w:bottom w:val="single" w:sz="4" w:space="0" w:color="auto"/>
              <w:right w:val="single" w:sz="4" w:space="0" w:color="auto"/>
            </w:tcBorders>
            <w:shd w:val="clear" w:color="auto" w:fill="DBE5F1" w:themeFill="accent1" w:themeFillTint="33"/>
            <w:noWrap/>
            <w:vAlign w:val="center"/>
            <w:hideMark/>
          </w:tcPr>
          <w:p w:rsidR="00577F30" w:rsidRPr="004E4ACF" w:rsidRDefault="00577F30" w:rsidP="00577F30">
            <w:pPr>
              <w:keepNext w:val="0"/>
              <w:widowControl/>
              <w:spacing w:line="240" w:lineRule="auto"/>
              <w:jc w:val="center"/>
              <w:rPr>
                <w:rFonts w:eastAsia="Times New Roman" w:cs="Times New Roman"/>
                <w:b w:val="0"/>
                <w:i/>
                <w:iCs/>
                <w:color w:val="000000"/>
                <w:sz w:val="18"/>
                <w:szCs w:val="18"/>
              </w:rPr>
            </w:pPr>
            <w:r w:rsidRPr="004E4ACF">
              <w:rPr>
                <w:rFonts w:eastAsia="Times New Roman" w:cs="Times New Roman"/>
                <w:b w:val="0"/>
                <w:i/>
                <w:iCs/>
                <w:color w:val="000000"/>
                <w:sz w:val="18"/>
                <w:szCs w:val="18"/>
              </w:rPr>
              <w:t>56</w:t>
            </w:r>
          </w:p>
        </w:tc>
        <w:tc>
          <w:tcPr>
            <w:tcW w:w="1339" w:type="dxa"/>
            <w:tcBorders>
              <w:top w:val="nil"/>
              <w:left w:val="nil"/>
              <w:bottom w:val="single" w:sz="4" w:space="0" w:color="auto"/>
              <w:right w:val="single" w:sz="4" w:space="0" w:color="auto"/>
            </w:tcBorders>
            <w:shd w:val="clear" w:color="auto" w:fill="auto"/>
            <w:noWrap/>
            <w:vAlign w:val="center"/>
            <w:hideMark/>
          </w:tcPr>
          <w:p w:rsidR="00577F30" w:rsidRPr="00577F30" w:rsidRDefault="00577F30" w:rsidP="00577F30">
            <w:pPr>
              <w:keepNext w:val="0"/>
              <w:spacing w:line="240" w:lineRule="auto"/>
              <w:jc w:val="right"/>
              <w:rPr>
                <w:color w:val="000000"/>
                <w:sz w:val="18"/>
                <w:szCs w:val="18"/>
              </w:rPr>
            </w:pPr>
            <w:r w:rsidRPr="00577F30">
              <w:rPr>
                <w:color w:val="000000"/>
                <w:sz w:val="18"/>
                <w:szCs w:val="18"/>
              </w:rPr>
              <w:t> </w:t>
            </w:r>
          </w:p>
        </w:tc>
        <w:tc>
          <w:tcPr>
            <w:tcW w:w="1901" w:type="dxa"/>
            <w:tcBorders>
              <w:top w:val="nil"/>
              <w:left w:val="nil"/>
              <w:bottom w:val="single" w:sz="4" w:space="0" w:color="auto"/>
              <w:right w:val="single" w:sz="4" w:space="0" w:color="auto"/>
            </w:tcBorders>
            <w:shd w:val="clear" w:color="auto" w:fill="auto"/>
            <w:noWrap/>
            <w:vAlign w:val="center"/>
            <w:hideMark/>
          </w:tcPr>
          <w:p w:rsidR="00577F30" w:rsidRPr="00577F30" w:rsidRDefault="00577F30" w:rsidP="00577F30">
            <w:pPr>
              <w:keepNext w:val="0"/>
              <w:spacing w:line="240" w:lineRule="auto"/>
              <w:jc w:val="right"/>
              <w:rPr>
                <w:color w:val="000000"/>
                <w:sz w:val="18"/>
                <w:szCs w:val="18"/>
              </w:rPr>
            </w:pPr>
            <w:r w:rsidRPr="00577F30">
              <w:rPr>
                <w:color w:val="000000"/>
                <w:sz w:val="18"/>
                <w:szCs w:val="18"/>
              </w:rPr>
              <w:t> </w:t>
            </w:r>
          </w:p>
        </w:tc>
        <w:tc>
          <w:tcPr>
            <w:tcW w:w="901" w:type="dxa"/>
            <w:tcBorders>
              <w:top w:val="nil"/>
              <w:left w:val="nil"/>
              <w:bottom w:val="single" w:sz="4" w:space="0" w:color="auto"/>
              <w:right w:val="single" w:sz="4" w:space="0" w:color="auto"/>
            </w:tcBorders>
            <w:shd w:val="clear" w:color="auto" w:fill="auto"/>
            <w:noWrap/>
            <w:vAlign w:val="center"/>
            <w:hideMark/>
          </w:tcPr>
          <w:p w:rsidR="00577F30" w:rsidRPr="00577F30" w:rsidRDefault="00577F30" w:rsidP="00577F30">
            <w:pPr>
              <w:keepNext w:val="0"/>
              <w:spacing w:line="240" w:lineRule="auto"/>
              <w:jc w:val="right"/>
              <w:rPr>
                <w:color w:val="000000"/>
                <w:sz w:val="18"/>
                <w:szCs w:val="18"/>
              </w:rPr>
            </w:pPr>
            <w:r w:rsidRPr="00577F30">
              <w:rPr>
                <w:color w:val="000000"/>
                <w:sz w:val="18"/>
                <w:szCs w:val="18"/>
              </w:rPr>
              <w:t> </w:t>
            </w:r>
          </w:p>
        </w:tc>
      </w:tr>
      <w:tr w:rsidR="00577F30" w:rsidRPr="004E4ACF" w:rsidTr="003C152E">
        <w:trPr>
          <w:trHeight w:val="360"/>
        </w:trPr>
        <w:tc>
          <w:tcPr>
            <w:tcW w:w="3415" w:type="dxa"/>
            <w:tcBorders>
              <w:top w:val="nil"/>
              <w:left w:val="single" w:sz="4" w:space="0" w:color="auto"/>
              <w:bottom w:val="single" w:sz="4" w:space="0" w:color="auto"/>
              <w:right w:val="single" w:sz="4" w:space="0" w:color="auto"/>
            </w:tcBorders>
            <w:shd w:val="clear" w:color="auto" w:fill="auto"/>
            <w:noWrap/>
            <w:vAlign w:val="center"/>
            <w:hideMark/>
          </w:tcPr>
          <w:p w:rsidR="00577F30" w:rsidRPr="004E4ACF" w:rsidRDefault="00577F30" w:rsidP="00577F30">
            <w:pPr>
              <w:keepNext w:val="0"/>
              <w:widowControl/>
              <w:spacing w:line="240" w:lineRule="auto"/>
              <w:jc w:val="left"/>
              <w:rPr>
                <w:rFonts w:eastAsia="Times New Roman" w:cs="Times New Roman"/>
                <w:b w:val="0"/>
                <w:i/>
                <w:iCs/>
                <w:color w:val="000000"/>
                <w:sz w:val="18"/>
                <w:szCs w:val="18"/>
              </w:rPr>
            </w:pPr>
            <w:r w:rsidRPr="004E4ACF">
              <w:rPr>
                <w:rFonts w:eastAsia="Times New Roman" w:cs="Times New Roman"/>
                <w:b w:val="0"/>
                <w:i/>
                <w:iCs/>
                <w:color w:val="000000"/>
                <w:sz w:val="18"/>
                <w:szCs w:val="18"/>
              </w:rPr>
              <w:t>Đất TTCN (xí nghiệp may)</w:t>
            </w:r>
          </w:p>
        </w:tc>
        <w:tc>
          <w:tcPr>
            <w:tcW w:w="1620" w:type="dxa"/>
            <w:tcBorders>
              <w:top w:val="nil"/>
              <w:left w:val="nil"/>
              <w:bottom w:val="single" w:sz="4" w:space="0" w:color="auto"/>
              <w:right w:val="single" w:sz="4" w:space="0" w:color="auto"/>
            </w:tcBorders>
            <w:shd w:val="clear" w:color="auto" w:fill="DBE5F1" w:themeFill="accent1" w:themeFillTint="33"/>
            <w:noWrap/>
            <w:vAlign w:val="center"/>
            <w:hideMark/>
          </w:tcPr>
          <w:p w:rsidR="00577F30" w:rsidRPr="004E4ACF" w:rsidRDefault="00577F30" w:rsidP="00577F30">
            <w:pPr>
              <w:keepNext w:val="0"/>
              <w:widowControl/>
              <w:spacing w:line="240" w:lineRule="auto"/>
              <w:jc w:val="center"/>
              <w:rPr>
                <w:rFonts w:eastAsia="Times New Roman" w:cs="Times New Roman"/>
                <w:b w:val="0"/>
                <w:i/>
                <w:iCs/>
                <w:color w:val="000000"/>
                <w:sz w:val="18"/>
                <w:szCs w:val="18"/>
              </w:rPr>
            </w:pPr>
            <w:r w:rsidRPr="004E4ACF">
              <w:rPr>
                <w:rFonts w:eastAsia="Times New Roman" w:cs="Times New Roman"/>
                <w:b w:val="0"/>
                <w:i/>
                <w:iCs/>
                <w:color w:val="000000"/>
                <w:sz w:val="18"/>
                <w:szCs w:val="18"/>
              </w:rPr>
              <w:t> </w:t>
            </w:r>
          </w:p>
        </w:tc>
        <w:tc>
          <w:tcPr>
            <w:tcW w:w="1339" w:type="dxa"/>
            <w:tcBorders>
              <w:top w:val="nil"/>
              <w:left w:val="single" w:sz="4" w:space="0" w:color="auto"/>
              <w:bottom w:val="single" w:sz="4" w:space="0" w:color="auto"/>
              <w:right w:val="single" w:sz="4" w:space="0" w:color="auto"/>
            </w:tcBorders>
            <w:shd w:val="clear" w:color="auto" w:fill="auto"/>
            <w:noWrap/>
            <w:vAlign w:val="center"/>
            <w:hideMark/>
          </w:tcPr>
          <w:p w:rsidR="00577F30" w:rsidRPr="00577F30" w:rsidRDefault="00577F30" w:rsidP="00577F30">
            <w:pPr>
              <w:keepNext w:val="0"/>
              <w:spacing w:line="240" w:lineRule="auto"/>
              <w:jc w:val="right"/>
              <w:rPr>
                <w:i/>
                <w:iCs/>
                <w:color w:val="000000"/>
                <w:sz w:val="18"/>
                <w:szCs w:val="18"/>
              </w:rPr>
            </w:pPr>
            <w:r w:rsidRPr="00577F30">
              <w:rPr>
                <w:i/>
                <w:iCs/>
                <w:color w:val="000000"/>
                <w:sz w:val="18"/>
                <w:szCs w:val="18"/>
              </w:rPr>
              <w:t> </w:t>
            </w:r>
          </w:p>
        </w:tc>
        <w:tc>
          <w:tcPr>
            <w:tcW w:w="1901" w:type="dxa"/>
            <w:tcBorders>
              <w:top w:val="nil"/>
              <w:left w:val="nil"/>
              <w:bottom w:val="single" w:sz="4" w:space="0" w:color="auto"/>
              <w:right w:val="single" w:sz="4" w:space="0" w:color="auto"/>
            </w:tcBorders>
            <w:shd w:val="clear" w:color="auto" w:fill="auto"/>
            <w:noWrap/>
            <w:vAlign w:val="center"/>
            <w:hideMark/>
          </w:tcPr>
          <w:p w:rsidR="00577F30" w:rsidRPr="00577F30" w:rsidRDefault="00577F30" w:rsidP="00577F30">
            <w:pPr>
              <w:keepNext w:val="0"/>
              <w:spacing w:line="240" w:lineRule="auto"/>
              <w:jc w:val="right"/>
              <w:rPr>
                <w:color w:val="000000"/>
                <w:sz w:val="18"/>
                <w:szCs w:val="18"/>
              </w:rPr>
            </w:pPr>
            <w:r w:rsidRPr="00577F30">
              <w:rPr>
                <w:color w:val="000000"/>
                <w:sz w:val="18"/>
                <w:szCs w:val="18"/>
              </w:rPr>
              <w:t> </w:t>
            </w:r>
          </w:p>
        </w:tc>
        <w:tc>
          <w:tcPr>
            <w:tcW w:w="901" w:type="dxa"/>
            <w:tcBorders>
              <w:top w:val="nil"/>
              <w:left w:val="nil"/>
              <w:bottom w:val="single" w:sz="4" w:space="0" w:color="auto"/>
              <w:right w:val="single" w:sz="4" w:space="0" w:color="auto"/>
            </w:tcBorders>
            <w:shd w:val="clear" w:color="auto" w:fill="auto"/>
            <w:noWrap/>
            <w:vAlign w:val="center"/>
            <w:hideMark/>
          </w:tcPr>
          <w:p w:rsidR="00577F30" w:rsidRPr="00577F30" w:rsidRDefault="00577F30" w:rsidP="00577F30">
            <w:pPr>
              <w:keepNext w:val="0"/>
              <w:spacing w:line="240" w:lineRule="auto"/>
              <w:jc w:val="right"/>
              <w:rPr>
                <w:color w:val="000000"/>
                <w:sz w:val="18"/>
                <w:szCs w:val="18"/>
              </w:rPr>
            </w:pPr>
            <w:r w:rsidRPr="00577F30">
              <w:rPr>
                <w:color w:val="000000"/>
                <w:sz w:val="18"/>
                <w:szCs w:val="18"/>
              </w:rPr>
              <w:t> </w:t>
            </w:r>
          </w:p>
        </w:tc>
      </w:tr>
      <w:tr w:rsidR="00577F30" w:rsidRPr="004E4ACF" w:rsidTr="003C152E">
        <w:trPr>
          <w:trHeight w:val="360"/>
        </w:trPr>
        <w:tc>
          <w:tcPr>
            <w:tcW w:w="3415" w:type="dxa"/>
            <w:tcBorders>
              <w:top w:val="nil"/>
              <w:left w:val="single" w:sz="4" w:space="0" w:color="auto"/>
              <w:bottom w:val="single" w:sz="4" w:space="0" w:color="auto"/>
              <w:right w:val="single" w:sz="4" w:space="0" w:color="auto"/>
            </w:tcBorders>
            <w:shd w:val="clear" w:color="auto" w:fill="auto"/>
            <w:noWrap/>
            <w:vAlign w:val="center"/>
            <w:hideMark/>
          </w:tcPr>
          <w:p w:rsidR="00577F30" w:rsidRPr="004E4ACF" w:rsidRDefault="00577F30" w:rsidP="00577F30">
            <w:pPr>
              <w:keepNext w:val="0"/>
              <w:widowControl/>
              <w:spacing w:line="240" w:lineRule="auto"/>
              <w:jc w:val="left"/>
              <w:rPr>
                <w:rFonts w:eastAsia="Times New Roman" w:cs="Times New Roman"/>
                <w:b w:val="0"/>
                <w:i/>
                <w:iCs/>
                <w:color w:val="000000"/>
                <w:sz w:val="18"/>
                <w:szCs w:val="18"/>
              </w:rPr>
            </w:pPr>
            <w:r w:rsidRPr="004E4ACF">
              <w:rPr>
                <w:rFonts w:eastAsia="Times New Roman" w:cs="Times New Roman"/>
                <w:b w:val="0"/>
                <w:i/>
                <w:iCs/>
                <w:color w:val="000000"/>
                <w:sz w:val="18"/>
                <w:szCs w:val="18"/>
              </w:rPr>
              <w:t>Đất dự trữ công nghiệp</w:t>
            </w:r>
          </w:p>
        </w:tc>
        <w:tc>
          <w:tcPr>
            <w:tcW w:w="1620" w:type="dxa"/>
            <w:tcBorders>
              <w:top w:val="nil"/>
              <w:left w:val="nil"/>
              <w:bottom w:val="single" w:sz="4" w:space="0" w:color="auto"/>
              <w:right w:val="single" w:sz="4" w:space="0" w:color="auto"/>
            </w:tcBorders>
            <w:shd w:val="clear" w:color="auto" w:fill="DBE5F1" w:themeFill="accent1" w:themeFillTint="33"/>
            <w:noWrap/>
            <w:vAlign w:val="center"/>
            <w:hideMark/>
          </w:tcPr>
          <w:p w:rsidR="00577F30" w:rsidRPr="004E4ACF" w:rsidRDefault="00577F30" w:rsidP="00577F30">
            <w:pPr>
              <w:keepNext w:val="0"/>
              <w:widowControl/>
              <w:spacing w:line="240" w:lineRule="auto"/>
              <w:jc w:val="center"/>
              <w:rPr>
                <w:rFonts w:eastAsia="Times New Roman" w:cs="Times New Roman"/>
                <w:b w:val="0"/>
                <w:i/>
                <w:iCs/>
                <w:color w:val="000000"/>
                <w:sz w:val="18"/>
                <w:szCs w:val="18"/>
              </w:rPr>
            </w:pPr>
            <w:r w:rsidRPr="004E4ACF">
              <w:rPr>
                <w:rFonts w:eastAsia="Times New Roman" w:cs="Times New Roman"/>
                <w:b w:val="0"/>
                <w:i/>
                <w:iCs/>
                <w:color w:val="000000"/>
                <w:sz w:val="18"/>
                <w:szCs w:val="18"/>
              </w:rPr>
              <w:t> </w:t>
            </w:r>
          </w:p>
        </w:tc>
        <w:tc>
          <w:tcPr>
            <w:tcW w:w="1339" w:type="dxa"/>
            <w:tcBorders>
              <w:top w:val="nil"/>
              <w:left w:val="nil"/>
              <w:bottom w:val="single" w:sz="4" w:space="0" w:color="auto"/>
              <w:right w:val="single" w:sz="4" w:space="0" w:color="auto"/>
            </w:tcBorders>
            <w:shd w:val="clear" w:color="auto" w:fill="auto"/>
            <w:noWrap/>
            <w:vAlign w:val="center"/>
            <w:hideMark/>
          </w:tcPr>
          <w:p w:rsidR="00577F30" w:rsidRPr="00577F30" w:rsidRDefault="00577F30" w:rsidP="00577F30">
            <w:pPr>
              <w:keepNext w:val="0"/>
              <w:spacing w:line="240" w:lineRule="auto"/>
              <w:jc w:val="right"/>
              <w:rPr>
                <w:color w:val="000000"/>
                <w:sz w:val="18"/>
                <w:szCs w:val="18"/>
              </w:rPr>
            </w:pPr>
            <w:r w:rsidRPr="00577F30">
              <w:rPr>
                <w:color w:val="000000"/>
                <w:sz w:val="18"/>
                <w:szCs w:val="18"/>
              </w:rPr>
              <w:t> </w:t>
            </w:r>
          </w:p>
        </w:tc>
        <w:tc>
          <w:tcPr>
            <w:tcW w:w="1901" w:type="dxa"/>
            <w:tcBorders>
              <w:top w:val="nil"/>
              <w:left w:val="nil"/>
              <w:bottom w:val="single" w:sz="4" w:space="0" w:color="auto"/>
              <w:right w:val="single" w:sz="4" w:space="0" w:color="auto"/>
            </w:tcBorders>
            <w:shd w:val="clear" w:color="auto" w:fill="auto"/>
            <w:noWrap/>
            <w:vAlign w:val="center"/>
            <w:hideMark/>
          </w:tcPr>
          <w:p w:rsidR="00577F30" w:rsidRPr="00577F30" w:rsidRDefault="00577F30" w:rsidP="00577F30">
            <w:pPr>
              <w:keepNext w:val="0"/>
              <w:spacing w:line="240" w:lineRule="auto"/>
              <w:jc w:val="right"/>
              <w:rPr>
                <w:color w:val="000000"/>
                <w:sz w:val="18"/>
                <w:szCs w:val="18"/>
              </w:rPr>
            </w:pPr>
            <w:r w:rsidRPr="00577F30">
              <w:rPr>
                <w:color w:val="000000"/>
                <w:sz w:val="18"/>
                <w:szCs w:val="18"/>
              </w:rPr>
              <w:t> </w:t>
            </w:r>
          </w:p>
        </w:tc>
        <w:tc>
          <w:tcPr>
            <w:tcW w:w="901" w:type="dxa"/>
            <w:tcBorders>
              <w:top w:val="nil"/>
              <w:left w:val="nil"/>
              <w:bottom w:val="single" w:sz="4" w:space="0" w:color="auto"/>
              <w:right w:val="single" w:sz="4" w:space="0" w:color="auto"/>
            </w:tcBorders>
            <w:shd w:val="clear" w:color="auto" w:fill="auto"/>
            <w:noWrap/>
            <w:vAlign w:val="center"/>
            <w:hideMark/>
          </w:tcPr>
          <w:p w:rsidR="00577F30" w:rsidRPr="00577F30" w:rsidRDefault="00577F30" w:rsidP="00577F30">
            <w:pPr>
              <w:keepNext w:val="0"/>
              <w:spacing w:line="240" w:lineRule="auto"/>
              <w:jc w:val="right"/>
              <w:rPr>
                <w:color w:val="000000"/>
                <w:sz w:val="18"/>
                <w:szCs w:val="18"/>
              </w:rPr>
            </w:pPr>
            <w:r w:rsidRPr="00577F30">
              <w:rPr>
                <w:color w:val="000000"/>
                <w:sz w:val="18"/>
                <w:szCs w:val="18"/>
              </w:rPr>
              <w:t> </w:t>
            </w:r>
          </w:p>
        </w:tc>
      </w:tr>
      <w:tr w:rsidR="00577F30" w:rsidRPr="004E4ACF" w:rsidTr="003C152E">
        <w:trPr>
          <w:trHeight w:val="360"/>
        </w:trPr>
        <w:tc>
          <w:tcPr>
            <w:tcW w:w="3415" w:type="dxa"/>
            <w:tcBorders>
              <w:top w:val="nil"/>
              <w:left w:val="single" w:sz="4" w:space="0" w:color="auto"/>
              <w:bottom w:val="single" w:sz="4" w:space="0" w:color="auto"/>
              <w:right w:val="single" w:sz="4" w:space="0" w:color="auto"/>
            </w:tcBorders>
            <w:shd w:val="clear" w:color="auto" w:fill="auto"/>
            <w:noWrap/>
            <w:vAlign w:val="center"/>
            <w:hideMark/>
          </w:tcPr>
          <w:p w:rsidR="00577F30" w:rsidRPr="004E4ACF" w:rsidRDefault="00577F30" w:rsidP="00577F30">
            <w:pPr>
              <w:keepNext w:val="0"/>
              <w:widowControl/>
              <w:spacing w:line="240" w:lineRule="auto"/>
              <w:jc w:val="left"/>
              <w:rPr>
                <w:rFonts w:eastAsia="Times New Roman" w:cs="Times New Roman"/>
                <w:bCs/>
                <w:color w:val="000000"/>
                <w:sz w:val="18"/>
                <w:szCs w:val="18"/>
              </w:rPr>
            </w:pPr>
            <w:r w:rsidRPr="004E4ACF">
              <w:rPr>
                <w:rFonts w:eastAsia="Times New Roman" w:cs="Times New Roman"/>
                <w:bCs/>
                <w:color w:val="000000"/>
                <w:sz w:val="18"/>
                <w:szCs w:val="18"/>
              </w:rPr>
              <w:t>5. Khu đầu mối hạ tầng kỹ thuật, dịch vụ</w:t>
            </w:r>
          </w:p>
        </w:tc>
        <w:tc>
          <w:tcPr>
            <w:tcW w:w="1620" w:type="dxa"/>
            <w:tcBorders>
              <w:top w:val="nil"/>
              <w:left w:val="nil"/>
              <w:bottom w:val="single" w:sz="4" w:space="0" w:color="auto"/>
              <w:right w:val="single" w:sz="4" w:space="0" w:color="auto"/>
            </w:tcBorders>
            <w:shd w:val="clear" w:color="auto" w:fill="DBE5F1" w:themeFill="accent1" w:themeFillTint="33"/>
            <w:noWrap/>
            <w:vAlign w:val="center"/>
            <w:hideMark/>
          </w:tcPr>
          <w:p w:rsidR="00577F30" w:rsidRPr="004E4ACF" w:rsidRDefault="00577F30" w:rsidP="00577F30">
            <w:pPr>
              <w:keepNext w:val="0"/>
              <w:widowControl/>
              <w:spacing w:line="240" w:lineRule="auto"/>
              <w:jc w:val="center"/>
              <w:rPr>
                <w:rFonts w:eastAsia="Times New Roman" w:cs="Times New Roman"/>
                <w:bCs/>
                <w:color w:val="000000"/>
                <w:sz w:val="18"/>
                <w:szCs w:val="18"/>
              </w:rPr>
            </w:pPr>
            <w:r w:rsidRPr="004E4ACF">
              <w:rPr>
                <w:rFonts w:eastAsia="Times New Roman" w:cs="Times New Roman"/>
                <w:bCs/>
                <w:color w:val="000000"/>
                <w:sz w:val="18"/>
                <w:szCs w:val="18"/>
              </w:rPr>
              <w:t>11</w:t>
            </w:r>
          </w:p>
        </w:tc>
        <w:tc>
          <w:tcPr>
            <w:tcW w:w="1339" w:type="dxa"/>
            <w:tcBorders>
              <w:top w:val="nil"/>
              <w:left w:val="nil"/>
              <w:bottom w:val="single" w:sz="4" w:space="0" w:color="auto"/>
              <w:right w:val="single" w:sz="4" w:space="0" w:color="auto"/>
            </w:tcBorders>
            <w:shd w:val="clear" w:color="auto" w:fill="auto"/>
            <w:noWrap/>
            <w:vAlign w:val="center"/>
            <w:hideMark/>
          </w:tcPr>
          <w:p w:rsidR="00577F30" w:rsidRPr="00577F30" w:rsidRDefault="00577F30" w:rsidP="00577F30">
            <w:pPr>
              <w:keepNext w:val="0"/>
              <w:spacing w:line="240" w:lineRule="auto"/>
              <w:jc w:val="right"/>
              <w:rPr>
                <w:bCs/>
                <w:color w:val="000000"/>
                <w:sz w:val="18"/>
                <w:szCs w:val="18"/>
              </w:rPr>
            </w:pPr>
            <w:r w:rsidRPr="00577F30">
              <w:rPr>
                <w:bCs/>
                <w:color w:val="000000"/>
                <w:sz w:val="18"/>
                <w:szCs w:val="18"/>
              </w:rPr>
              <w:t>6,55</w:t>
            </w:r>
          </w:p>
        </w:tc>
        <w:tc>
          <w:tcPr>
            <w:tcW w:w="1901" w:type="dxa"/>
            <w:tcBorders>
              <w:top w:val="nil"/>
              <w:left w:val="nil"/>
              <w:bottom w:val="single" w:sz="4" w:space="0" w:color="auto"/>
              <w:right w:val="single" w:sz="4" w:space="0" w:color="auto"/>
            </w:tcBorders>
            <w:shd w:val="clear" w:color="auto" w:fill="auto"/>
            <w:noWrap/>
            <w:vAlign w:val="center"/>
            <w:hideMark/>
          </w:tcPr>
          <w:p w:rsidR="00577F30" w:rsidRPr="00577F30" w:rsidRDefault="00577F30" w:rsidP="00577F30">
            <w:pPr>
              <w:keepNext w:val="0"/>
              <w:spacing w:line="240" w:lineRule="auto"/>
              <w:jc w:val="right"/>
              <w:rPr>
                <w:bCs/>
                <w:color w:val="000000"/>
                <w:sz w:val="18"/>
                <w:szCs w:val="18"/>
              </w:rPr>
            </w:pPr>
            <w:r w:rsidRPr="00577F30">
              <w:rPr>
                <w:bCs/>
                <w:color w:val="000000"/>
                <w:sz w:val="18"/>
                <w:szCs w:val="18"/>
              </w:rPr>
              <w:t>-4,45</w:t>
            </w:r>
          </w:p>
        </w:tc>
        <w:tc>
          <w:tcPr>
            <w:tcW w:w="901" w:type="dxa"/>
            <w:tcBorders>
              <w:top w:val="nil"/>
              <w:left w:val="nil"/>
              <w:bottom w:val="single" w:sz="4" w:space="0" w:color="auto"/>
              <w:right w:val="single" w:sz="4" w:space="0" w:color="auto"/>
            </w:tcBorders>
            <w:shd w:val="clear" w:color="auto" w:fill="auto"/>
            <w:noWrap/>
            <w:vAlign w:val="center"/>
            <w:hideMark/>
          </w:tcPr>
          <w:p w:rsidR="00577F30" w:rsidRPr="00577F30" w:rsidRDefault="00577F30" w:rsidP="00577F30">
            <w:pPr>
              <w:keepNext w:val="0"/>
              <w:spacing w:line="240" w:lineRule="auto"/>
              <w:jc w:val="right"/>
              <w:rPr>
                <w:bCs/>
                <w:color w:val="000000"/>
                <w:sz w:val="18"/>
                <w:szCs w:val="18"/>
              </w:rPr>
            </w:pPr>
            <w:r w:rsidRPr="00577F30">
              <w:rPr>
                <w:bCs/>
                <w:color w:val="000000"/>
                <w:sz w:val="18"/>
                <w:szCs w:val="18"/>
              </w:rPr>
              <w:t>0,64</w:t>
            </w:r>
          </w:p>
        </w:tc>
      </w:tr>
      <w:tr w:rsidR="00577F30" w:rsidRPr="004E4ACF" w:rsidTr="003C152E">
        <w:trPr>
          <w:trHeight w:val="360"/>
        </w:trPr>
        <w:tc>
          <w:tcPr>
            <w:tcW w:w="3415" w:type="dxa"/>
            <w:tcBorders>
              <w:top w:val="nil"/>
              <w:left w:val="single" w:sz="4" w:space="0" w:color="auto"/>
              <w:bottom w:val="single" w:sz="4" w:space="0" w:color="auto"/>
              <w:right w:val="single" w:sz="4" w:space="0" w:color="auto"/>
            </w:tcBorders>
            <w:shd w:val="clear" w:color="auto" w:fill="auto"/>
            <w:noWrap/>
            <w:vAlign w:val="center"/>
            <w:hideMark/>
          </w:tcPr>
          <w:p w:rsidR="00577F30" w:rsidRPr="004E4ACF" w:rsidRDefault="00577F30" w:rsidP="00577F30">
            <w:pPr>
              <w:keepNext w:val="0"/>
              <w:widowControl/>
              <w:spacing w:line="240" w:lineRule="auto"/>
              <w:jc w:val="left"/>
              <w:rPr>
                <w:rFonts w:eastAsia="Times New Roman" w:cs="Times New Roman"/>
                <w:b w:val="0"/>
                <w:i/>
                <w:iCs/>
                <w:color w:val="000000"/>
                <w:sz w:val="18"/>
                <w:szCs w:val="18"/>
              </w:rPr>
            </w:pPr>
            <w:r w:rsidRPr="004E4ACF">
              <w:rPr>
                <w:rFonts w:eastAsia="Times New Roman" w:cs="Times New Roman"/>
                <w:b w:val="0"/>
                <w:i/>
                <w:iCs/>
                <w:color w:val="000000"/>
                <w:sz w:val="18"/>
                <w:szCs w:val="18"/>
              </w:rPr>
              <w:t>Trạm cấp điện, cấp nước.</w:t>
            </w:r>
          </w:p>
        </w:tc>
        <w:tc>
          <w:tcPr>
            <w:tcW w:w="1620" w:type="dxa"/>
            <w:tcBorders>
              <w:top w:val="nil"/>
              <w:left w:val="nil"/>
              <w:bottom w:val="single" w:sz="4" w:space="0" w:color="auto"/>
              <w:right w:val="single" w:sz="4" w:space="0" w:color="auto"/>
            </w:tcBorders>
            <w:shd w:val="clear" w:color="auto" w:fill="DBE5F1" w:themeFill="accent1" w:themeFillTint="33"/>
            <w:noWrap/>
            <w:vAlign w:val="center"/>
            <w:hideMark/>
          </w:tcPr>
          <w:p w:rsidR="00577F30" w:rsidRPr="004E4ACF" w:rsidRDefault="00577F30" w:rsidP="00577F30">
            <w:pPr>
              <w:keepNext w:val="0"/>
              <w:widowControl/>
              <w:spacing w:line="240" w:lineRule="auto"/>
              <w:jc w:val="center"/>
              <w:rPr>
                <w:rFonts w:eastAsia="Times New Roman" w:cs="Times New Roman"/>
                <w:b w:val="0"/>
                <w:i/>
                <w:iCs/>
                <w:color w:val="000000"/>
                <w:sz w:val="18"/>
                <w:szCs w:val="18"/>
              </w:rPr>
            </w:pPr>
            <w:r w:rsidRPr="004E4ACF">
              <w:rPr>
                <w:rFonts w:eastAsia="Times New Roman" w:cs="Times New Roman"/>
                <w:b w:val="0"/>
                <w:i/>
                <w:iCs/>
                <w:color w:val="000000"/>
                <w:sz w:val="18"/>
                <w:szCs w:val="18"/>
              </w:rPr>
              <w:t>5</w:t>
            </w:r>
          </w:p>
        </w:tc>
        <w:tc>
          <w:tcPr>
            <w:tcW w:w="1339" w:type="dxa"/>
            <w:tcBorders>
              <w:top w:val="nil"/>
              <w:left w:val="nil"/>
              <w:bottom w:val="single" w:sz="4" w:space="0" w:color="auto"/>
              <w:right w:val="single" w:sz="4" w:space="0" w:color="auto"/>
            </w:tcBorders>
            <w:shd w:val="clear" w:color="auto" w:fill="auto"/>
            <w:noWrap/>
            <w:vAlign w:val="center"/>
            <w:hideMark/>
          </w:tcPr>
          <w:p w:rsidR="00577F30" w:rsidRPr="00577F30" w:rsidRDefault="00577F30" w:rsidP="00577F30">
            <w:pPr>
              <w:keepNext w:val="0"/>
              <w:spacing w:line="240" w:lineRule="auto"/>
              <w:jc w:val="right"/>
              <w:rPr>
                <w:color w:val="000000"/>
                <w:sz w:val="18"/>
                <w:szCs w:val="18"/>
              </w:rPr>
            </w:pPr>
            <w:r w:rsidRPr="00577F30">
              <w:rPr>
                <w:color w:val="000000"/>
                <w:sz w:val="18"/>
                <w:szCs w:val="18"/>
              </w:rPr>
              <w:t> </w:t>
            </w:r>
          </w:p>
        </w:tc>
        <w:tc>
          <w:tcPr>
            <w:tcW w:w="1901" w:type="dxa"/>
            <w:tcBorders>
              <w:top w:val="nil"/>
              <w:left w:val="nil"/>
              <w:bottom w:val="single" w:sz="4" w:space="0" w:color="auto"/>
              <w:right w:val="single" w:sz="4" w:space="0" w:color="auto"/>
            </w:tcBorders>
            <w:shd w:val="clear" w:color="auto" w:fill="auto"/>
            <w:noWrap/>
            <w:vAlign w:val="center"/>
            <w:hideMark/>
          </w:tcPr>
          <w:p w:rsidR="00577F30" w:rsidRPr="00577F30" w:rsidRDefault="00577F30" w:rsidP="00577F30">
            <w:pPr>
              <w:keepNext w:val="0"/>
              <w:spacing w:line="240" w:lineRule="auto"/>
              <w:jc w:val="right"/>
              <w:rPr>
                <w:color w:val="000000"/>
                <w:sz w:val="18"/>
                <w:szCs w:val="18"/>
              </w:rPr>
            </w:pPr>
            <w:r w:rsidRPr="00577F30">
              <w:rPr>
                <w:color w:val="000000"/>
                <w:sz w:val="18"/>
                <w:szCs w:val="18"/>
              </w:rPr>
              <w:t> </w:t>
            </w:r>
          </w:p>
        </w:tc>
        <w:tc>
          <w:tcPr>
            <w:tcW w:w="901" w:type="dxa"/>
            <w:tcBorders>
              <w:top w:val="nil"/>
              <w:left w:val="nil"/>
              <w:bottom w:val="single" w:sz="4" w:space="0" w:color="auto"/>
              <w:right w:val="single" w:sz="4" w:space="0" w:color="auto"/>
            </w:tcBorders>
            <w:shd w:val="clear" w:color="auto" w:fill="auto"/>
            <w:noWrap/>
            <w:vAlign w:val="center"/>
            <w:hideMark/>
          </w:tcPr>
          <w:p w:rsidR="00577F30" w:rsidRPr="00577F30" w:rsidRDefault="00577F30" w:rsidP="00577F30">
            <w:pPr>
              <w:keepNext w:val="0"/>
              <w:spacing w:line="240" w:lineRule="auto"/>
              <w:jc w:val="right"/>
              <w:rPr>
                <w:color w:val="000000"/>
                <w:sz w:val="18"/>
                <w:szCs w:val="18"/>
              </w:rPr>
            </w:pPr>
            <w:r w:rsidRPr="00577F30">
              <w:rPr>
                <w:color w:val="000000"/>
                <w:sz w:val="18"/>
                <w:szCs w:val="18"/>
              </w:rPr>
              <w:t> </w:t>
            </w:r>
          </w:p>
        </w:tc>
      </w:tr>
      <w:tr w:rsidR="00577F30" w:rsidRPr="004E4ACF" w:rsidTr="003C152E">
        <w:trPr>
          <w:trHeight w:val="360"/>
        </w:trPr>
        <w:tc>
          <w:tcPr>
            <w:tcW w:w="3415" w:type="dxa"/>
            <w:tcBorders>
              <w:top w:val="nil"/>
              <w:left w:val="single" w:sz="4" w:space="0" w:color="auto"/>
              <w:bottom w:val="single" w:sz="4" w:space="0" w:color="auto"/>
              <w:right w:val="single" w:sz="4" w:space="0" w:color="auto"/>
            </w:tcBorders>
            <w:shd w:val="clear" w:color="auto" w:fill="auto"/>
            <w:noWrap/>
            <w:vAlign w:val="center"/>
            <w:hideMark/>
          </w:tcPr>
          <w:p w:rsidR="00577F30" w:rsidRPr="004E4ACF" w:rsidRDefault="00577F30" w:rsidP="00577F30">
            <w:pPr>
              <w:keepNext w:val="0"/>
              <w:widowControl/>
              <w:spacing w:line="240" w:lineRule="auto"/>
              <w:jc w:val="left"/>
              <w:rPr>
                <w:rFonts w:eastAsia="Times New Roman" w:cs="Times New Roman"/>
                <w:b w:val="0"/>
                <w:i/>
                <w:iCs/>
                <w:color w:val="000000"/>
                <w:sz w:val="18"/>
                <w:szCs w:val="18"/>
              </w:rPr>
            </w:pPr>
            <w:r w:rsidRPr="004E4ACF">
              <w:rPr>
                <w:rFonts w:eastAsia="Times New Roman" w:cs="Times New Roman"/>
                <w:b w:val="0"/>
                <w:i/>
                <w:iCs/>
                <w:color w:val="000000"/>
                <w:sz w:val="18"/>
                <w:szCs w:val="18"/>
              </w:rPr>
              <w:t>Dịch vụ sản xuất công nghiệp</w:t>
            </w:r>
          </w:p>
        </w:tc>
        <w:tc>
          <w:tcPr>
            <w:tcW w:w="1620" w:type="dxa"/>
            <w:tcBorders>
              <w:top w:val="nil"/>
              <w:left w:val="nil"/>
              <w:bottom w:val="single" w:sz="4" w:space="0" w:color="auto"/>
              <w:right w:val="single" w:sz="4" w:space="0" w:color="auto"/>
            </w:tcBorders>
            <w:shd w:val="clear" w:color="auto" w:fill="DBE5F1" w:themeFill="accent1" w:themeFillTint="33"/>
            <w:noWrap/>
            <w:vAlign w:val="center"/>
            <w:hideMark/>
          </w:tcPr>
          <w:p w:rsidR="00577F30" w:rsidRPr="004E4ACF" w:rsidRDefault="00577F30" w:rsidP="00577F30">
            <w:pPr>
              <w:keepNext w:val="0"/>
              <w:widowControl/>
              <w:spacing w:line="240" w:lineRule="auto"/>
              <w:jc w:val="center"/>
              <w:rPr>
                <w:rFonts w:eastAsia="Times New Roman" w:cs="Times New Roman"/>
                <w:b w:val="0"/>
                <w:i/>
                <w:iCs/>
                <w:color w:val="000000"/>
                <w:sz w:val="18"/>
                <w:szCs w:val="18"/>
              </w:rPr>
            </w:pPr>
            <w:r w:rsidRPr="004E4ACF">
              <w:rPr>
                <w:rFonts w:eastAsia="Times New Roman" w:cs="Times New Roman"/>
                <w:b w:val="0"/>
                <w:i/>
                <w:iCs/>
                <w:color w:val="000000"/>
                <w:sz w:val="18"/>
                <w:szCs w:val="18"/>
              </w:rPr>
              <w:t>6</w:t>
            </w:r>
          </w:p>
        </w:tc>
        <w:tc>
          <w:tcPr>
            <w:tcW w:w="1339" w:type="dxa"/>
            <w:tcBorders>
              <w:top w:val="nil"/>
              <w:left w:val="nil"/>
              <w:bottom w:val="single" w:sz="4" w:space="0" w:color="auto"/>
              <w:right w:val="single" w:sz="4" w:space="0" w:color="auto"/>
            </w:tcBorders>
            <w:shd w:val="clear" w:color="auto" w:fill="auto"/>
            <w:noWrap/>
            <w:vAlign w:val="center"/>
            <w:hideMark/>
          </w:tcPr>
          <w:p w:rsidR="00577F30" w:rsidRPr="00577F30" w:rsidRDefault="00577F30" w:rsidP="00577F30">
            <w:pPr>
              <w:keepNext w:val="0"/>
              <w:spacing w:line="240" w:lineRule="auto"/>
              <w:jc w:val="right"/>
              <w:rPr>
                <w:color w:val="000000"/>
                <w:sz w:val="18"/>
                <w:szCs w:val="18"/>
              </w:rPr>
            </w:pPr>
            <w:r w:rsidRPr="00577F30">
              <w:rPr>
                <w:color w:val="000000"/>
                <w:sz w:val="18"/>
                <w:szCs w:val="18"/>
              </w:rPr>
              <w:t> </w:t>
            </w:r>
          </w:p>
        </w:tc>
        <w:tc>
          <w:tcPr>
            <w:tcW w:w="1901" w:type="dxa"/>
            <w:tcBorders>
              <w:top w:val="nil"/>
              <w:left w:val="nil"/>
              <w:bottom w:val="single" w:sz="4" w:space="0" w:color="auto"/>
              <w:right w:val="single" w:sz="4" w:space="0" w:color="auto"/>
            </w:tcBorders>
            <w:shd w:val="clear" w:color="auto" w:fill="auto"/>
            <w:noWrap/>
            <w:vAlign w:val="center"/>
            <w:hideMark/>
          </w:tcPr>
          <w:p w:rsidR="00577F30" w:rsidRPr="00577F30" w:rsidRDefault="00577F30" w:rsidP="00577F30">
            <w:pPr>
              <w:keepNext w:val="0"/>
              <w:spacing w:line="240" w:lineRule="auto"/>
              <w:jc w:val="right"/>
              <w:rPr>
                <w:color w:val="000000"/>
                <w:sz w:val="18"/>
                <w:szCs w:val="18"/>
              </w:rPr>
            </w:pPr>
            <w:r w:rsidRPr="00577F30">
              <w:rPr>
                <w:color w:val="000000"/>
                <w:sz w:val="18"/>
                <w:szCs w:val="18"/>
              </w:rPr>
              <w:t> </w:t>
            </w:r>
          </w:p>
        </w:tc>
        <w:tc>
          <w:tcPr>
            <w:tcW w:w="901" w:type="dxa"/>
            <w:tcBorders>
              <w:top w:val="nil"/>
              <w:left w:val="nil"/>
              <w:bottom w:val="single" w:sz="4" w:space="0" w:color="auto"/>
              <w:right w:val="single" w:sz="4" w:space="0" w:color="auto"/>
            </w:tcBorders>
            <w:shd w:val="clear" w:color="auto" w:fill="auto"/>
            <w:noWrap/>
            <w:vAlign w:val="center"/>
            <w:hideMark/>
          </w:tcPr>
          <w:p w:rsidR="00577F30" w:rsidRPr="00577F30" w:rsidRDefault="00577F30" w:rsidP="00577F30">
            <w:pPr>
              <w:keepNext w:val="0"/>
              <w:spacing w:line="240" w:lineRule="auto"/>
              <w:jc w:val="right"/>
              <w:rPr>
                <w:color w:val="000000"/>
                <w:sz w:val="18"/>
                <w:szCs w:val="18"/>
              </w:rPr>
            </w:pPr>
            <w:r w:rsidRPr="00577F30">
              <w:rPr>
                <w:color w:val="000000"/>
                <w:sz w:val="18"/>
                <w:szCs w:val="18"/>
              </w:rPr>
              <w:t> </w:t>
            </w:r>
          </w:p>
        </w:tc>
      </w:tr>
      <w:tr w:rsidR="00577F30" w:rsidRPr="004E4ACF" w:rsidTr="003C152E">
        <w:trPr>
          <w:trHeight w:val="360"/>
        </w:trPr>
        <w:tc>
          <w:tcPr>
            <w:tcW w:w="3415" w:type="dxa"/>
            <w:tcBorders>
              <w:top w:val="nil"/>
              <w:left w:val="single" w:sz="4" w:space="0" w:color="auto"/>
              <w:bottom w:val="single" w:sz="4" w:space="0" w:color="auto"/>
              <w:right w:val="single" w:sz="4" w:space="0" w:color="auto"/>
            </w:tcBorders>
            <w:shd w:val="clear" w:color="auto" w:fill="auto"/>
            <w:noWrap/>
            <w:vAlign w:val="center"/>
            <w:hideMark/>
          </w:tcPr>
          <w:p w:rsidR="00577F30" w:rsidRPr="004E4ACF" w:rsidRDefault="00577F30" w:rsidP="00577F30">
            <w:pPr>
              <w:keepNext w:val="0"/>
              <w:widowControl/>
              <w:spacing w:line="240" w:lineRule="auto"/>
              <w:jc w:val="left"/>
              <w:rPr>
                <w:rFonts w:eastAsia="Times New Roman" w:cs="Times New Roman"/>
                <w:bCs/>
                <w:color w:val="000000"/>
                <w:sz w:val="18"/>
                <w:szCs w:val="18"/>
              </w:rPr>
            </w:pPr>
            <w:r w:rsidRPr="004E4ACF">
              <w:rPr>
                <w:rFonts w:eastAsia="Times New Roman" w:cs="Times New Roman"/>
                <w:bCs/>
                <w:color w:val="000000"/>
                <w:sz w:val="18"/>
                <w:szCs w:val="18"/>
              </w:rPr>
              <w:t>6. Đất giao thông đô thị và đối ngoại</w:t>
            </w:r>
          </w:p>
        </w:tc>
        <w:tc>
          <w:tcPr>
            <w:tcW w:w="1620" w:type="dxa"/>
            <w:tcBorders>
              <w:top w:val="nil"/>
              <w:left w:val="nil"/>
              <w:bottom w:val="single" w:sz="4" w:space="0" w:color="auto"/>
              <w:right w:val="single" w:sz="4" w:space="0" w:color="auto"/>
            </w:tcBorders>
            <w:shd w:val="clear" w:color="auto" w:fill="DBE5F1" w:themeFill="accent1" w:themeFillTint="33"/>
            <w:noWrap/>
            <w:vAlign w:val="center"/>
            <w:hideMark/>
          </w:tcPr>
          <w:p w:rsidR="00577F30" w:rsidRPr="004E4ACF" w:rsidRDefault="00577F30" w:rsidP="00577F30">
            <w:pPr>
              <w:keepNext w:val="0"/>
              <w:widowControl/>
              <w:spacing w:line="240" w:lineRule="auto"/>
              <w:jc w:val="center"/>
              <w:rPr>
                <w:rFonts w:eastAsia="Times New Roman" w:cs="Times New Roman"/>
                <w:bCs/>
                <w:color w:val="000000"/>
                <w:sz w:val="18"/>
                <w:szCs w:val="18"/>
              </w:rPr>
            </w:pPr>
            <w:r w:rsidRPr="004E4ACF">
              <w:rPr>
                <w:rFonts w:eastAsia="Times New Roman" w:cs="Times New Roman"/>
                <w:bCs/>
                <w:color w:val="000000"/>
                <w:sz w:val="18"/>
                <w:szCs w:val="18"/>
              </w:rPr>
              <w:t>140</w:t>
            </w:r>
          </w:p>
        </w:tc>
        <w:tc>
          <w:tcPr>
            <w:tcW w:w="1339" w:type="dxa"/>
            <w:tcBorders>
              <w:top w:val="nil"/>
              <w:left w:val="nil"/>
              <w:bottom w:val="single" w:sz="4" w:space="0" w:color="auto"/>
              <w:right w:val="single" w:sz="4" w:space="0" w:color="auto"/>
            </w:tcBorders>
            <w:shd w:val="clear" w:color="auto" w:fill="auto"/>
            <w:noWrap/>
            <w:vAlign w:val="center"/>
            <w:hideMark/>
          </w:tcPr>
          <w:p w:rsidR="00577F30" w:rsidRPr="00577F30" w:rsidRDefault="00577F30" w:rsidP="00577F30">
            <w:pPr>
              <w:keepNext w:val="0"/>
              <w:spacing w:line="240" w:lineRule="auto"/>
              <w:jc w:val="right"/>
              <w:rPr>
                <w:bCs/>
                <w:color w:val="000000"/>
                <w:sz w:val="18"/>
                <w:szCs w:val="18"/>
              </w:rPr>
            </w:pPr>
            <w:r w:rsidRPr="00577F30">
              <w:rPr>
                <w:bCs/>
                <w:color w:val="000000"/>
                <w:sz w:val="18"/>
                <w:szCs w:val="18"/>
              </w:rPr>
              <w:t xml:space="preserve">         274,52 </w:t>
            </w:r>
          </w:p>
        </w:tc>
        <w:tc>
          <w:tcPr>
            <w:tcW w:w="1901" w:type="dxa"/>
            <w:tcBorders>
              <w:top w:val="nil"/>
              <w:left w:val="nil"/>
              <w:bottom w:val="single" w:sz="4" w:space="0" w:color="auto"/>
              <w:right w:val="single" w:sz="4" w:space="0" w:color="auto"/>
            </w:tcBorders>
            <w:shd w:val="clear" w:color="auto" w:fill="auto"/>
            <w:noWrap/>
            <w:vAlign w:val="center"/>
            <w:hideMark/>
          </w:tcPr>
          <w:p w:rsidR="00577F30" w:rsidRPr="00577F30" w:rsidRDefault="00577F30" w:rsidP="00577F30">
            <w:pPr>
              <w:keepNext w:val="0"/>
              <w:spacing w:line="240" w:lineRule="auto"/>
              <w:jc w:val="right"/>
              <w:rPr>
                <w:bCs/>
                <w:color w:val="000000"/>
                <w:sz w:val="18"/>
                <w:szCs w:val="18"/>
              </w:rPr>
            </w:pPr>
            <w:r w:rsidRPr="00577F30">
              <w:rPr>
                <w:bCs/>
                <w:color w:val="000000"/>
                <w:sz w:val="18"/>
                <w:szCs w:val="18"/>
              </w:rPr>
              <w:t>134,52</w:t>
            </w:r>
          </w:p>
        </w:tc>
        <w:tc>
          <w:tcPr>
            <w:tcW w:w="901" w:type="dxa"/>
            <w:tcBorders>
              <w:top w:val="nil"/>
              <w:left w:val="nil"/>
              <w:bottom w:val="single" w:sz="4" w:space="0" w:color="auto"/>
              <w:right w:val="single" w:sz="4" w:space="0" w:color="auto"/>
            </w:tcBorders>
            <w:shd w:val="clear" w:color="auto" w:fill="auto"/>
            <w:noWrap/>
            <w:vAlign w:val="center"/>
            <w:hideMark/>
          </w:tcPr>
          <w:p w:rsidR="00577F30" w:rsidRPr="00577F30" w:rsidRDefault="00577F30" w:rsidP="00577F30">
            <w:pPr>
              <w:keepNext w:val="0"/>
              <w:spacing w:line="240" w:lineRule="auto"/>
              <w:jc w:val="right"/>
              <w:rPr>
                <w:bCs/>
                <w:color w:val="000000"/>
                <w:sz w:val="18"/>
                <w:szCs w:val="18"/>
              </w:rPr>
            </w:pPr>
            <w:r w:rsidRPr="00577F30">
              <w:rPr>
                <w:bCs/>
                <w:color w:val="000000"/>
                <w:sz w:val="18"/>
                <w:szCs w:val="18"/>
              </w:rPr>
              <w:t>26,84</w:t>
            </w:r>
          </w:p>
        </w:tc>
      </w:tr>
      <w:tr w:rsidR="00577F30" w:rsidRPr="004E4ACF" w:rsidTr="003C152E">
        <w:trPr>
          <w:trHeight w:val="360"/>
        </w:trPr>
        <w:tc>
          <w:tcPr>
            <w:tcW w:w="3415" w:type="dxa"/>
            <w:tcBorders>
              <w:top w:val="nil"/>
              <w:left w:val="single" w:sz="4" w:space="0" w:color="auto"/>
              <w:bottom w:val="single" w:sz="4" w:space="0" w:color="auto"/>
              <w:right w:val="single" w:sz="4" w:space="0" w:color="auto"/>
            </w:tcBorders>
            <w:shd w:val="clear" w:color="auto" w:fill="auto"/>
            <w:noWrap/>
            <w:vAlign w:val="center"/>
            <w:hideMark/>
          </w:tcPr>
          <w:p w:rsidR="00577F30" w:rsidRPr="004E4ACF" w:rsidRDefault="00577F30" w:rsidP="00577F30">
            <w:pPr>
              <w:keepNext w:val="0"/>
              <w:widowControl/>
              <w:spacing w:line="240" w:lineRule="auto"/>
              <w:jc w:val="left"/>
              <w:rPr>
                <w:rFonts w:eastAsia="Times New Roman" w:cs="Times New Roman"/>
                <w:bCs/>
                <w:color w:val="000000"/>
                <w:sz w:val="18"/>
                <w:szCs w:val="18"/>
              </w:rPr>
            </w:pPr>
            <w:r w:rsidRPr="004E4ACF">
              <w:rPr>
                <w:rFonts w:eastAsia="Times New Roman" w:cs="Times New Roman"/>
                <w:bCs/>
                <w:color w:val="000000"/>
                <w:sz w:val="18"/>
                <w:szCs w:val="18"/>
              </w:rPr>
              <w:lastRenderedPageBreak/>
              <w:t>7. Đất dự trữ phát triển đô thị</w:t>
            </w:r>
          </w:p>
        </w:tc>
        <w:tc>
          <w:tcPr>
            <w:tcW w:w="1620" w:type="dxa"/>
            <w:tcBorders>
              <w:top w:val="nil"/>
              <w:left w:val="nil"/>
              <w:bottom w:val="single" w:sz="4" w:space="0" w:color="auto"/>
              <w:right w:val="single" w:sz="4" w:space="0" w:color="auto"/>
            </w:tcBorders>
            <w:shd w:val="clear" w:color="auto" w:fill="DBE5F1" w:themeFill="accent1" w:themeFillTint="33"/>
            <w:noWrap/>
            <w:vAlign w:val="center"/>
            <w:hideMark/>
          </w:tcPr>
          <w:p w:rsidR="00577F30" w:rsidRPr="004E4ACF" w:rsidRDefault="00577F30" w:rsidP="00577F30">
            <w:pPr>
              <w:keepNext w:val="0"/>
              <w:widowControl/>
              <w:spacing w:line="240" w:lineRule="auto"/>
              <w:jc w:val="center"/>
              <w:rPr>
                <w:rFonts w:eastAsia="Times New Roman" w:cs="Times New Roman"/>
                <w:bCs/>
                <w:color w:val="000000"/>
                <w:sz w:val="18"/>
                <w:szCs w:val="18"/>
              </w:rPr>
            </w:pPr>
            <w:r w:rsidRPr="004E4ACF">
              <w:rPr>
                <w:rFonts w:eastAsia="Times New Roman" w:cs="Times New Roman"/>
                <w:bCs/>
                <w:color w:val="000000"/>
                <w:sz w:val="18"/>
                <w:szCs w:val="18"/>
              </w:rPr>
              <w:t>80</w:t>
            </w:r>
          </w:p>
        </w:tc>
        <w:tc>
          <w:tcPr>
            <w:tcW w:w="1339" w:type="dxa"/>
            <w:tcBorders>
              <w:top w:val="nil"/>
              <w:left w:val="nil"/>
              <w:bottom w:val="single" w:sz="4" w:space="0" w:color="auto"/>
              <w:right w:val="single" w:sz="4" w:space="0" w:color="auto"/>
            </w:tcBorders>
            <w:shd w:val="clear" w:color="auto" w:fill="auto"/>
            <w:noWrap/>
            <w:vAlign w:val="center"/>
            <w:hideMark/>
          </w:tcPr>
          <w:p w:rsidR="00577F30" w:rsidRPr="00577F30" w:rsidRDefault="00577F30" w:rsidP="00577F30">
            <w:pPr>
              <w:keepNext w:val="0"/>
              <w:spacing w:line="240" w:lineRule="auto"/>
              <w:jc w:val="right"/>
              <w:rPr>
                <w:bCs/>
                <w:color w:val="000000"/>
                <w:sz w:val="18"/>
                <w:szCs w:val="18"/>
              </w:rPr>
            </w:pPr>
            <w:r w:rsidRPr="00577F30">
              <w:rPr>
                <w:bCs/>
                <w:color w:val="000000"/>
                <w:sz w:val="18"/>
                <w:szCs w:val="18"/>
              </w:rPr>
              <w:t>171,02</w:t>
            </w:r>
          </w:p>
        </w:tc>
        <w:tc>
          <w:tcPr>
            <w:tcW w:w="1901" w:type="dxa"/>
            <w:tcBorders>
              <w:top w:val="nil"/>
              <w:left w:val="nil"/>
              <w:bottom w:val="single" w:sz="4" w:space="0" w:color="auto"/>
              <w:right w:val="single" w:sz="4" w:space="0" w:color="auto"/>
            </w:tcBorders>
            <w:shd w:val="clear" w:color="auto" w:fill="auto"/>
            <w:noWrap/>
            <w:vAlign w:val="center"/>
            <w:hideMark/>
          </w:tcPr>
          <w:p w:rsidR="00577F30" w:rsidRPr="00577F30" w:rsidRDefault="00577F30" w:rsidP="00577F30">
            <w:pPr>
              <w:keepNext w:val="0"/>
              <w:spacing w:line="240" w:lineRule="auto"/>
              <w:jc w:val="right"/>
              <w:rPr>
                <w:bCs/>
                <w:color w:val="000000"/>
                <w:sz w:val="18"/>
                <w:szCs w:val="18"/>
              </w:rPr>
            </w:pPr>
            <w:r w:rsidRPr="00577F30">
              <w:rPr>
                <w:bCs/>
                <w:color w:val="000000"/>
                <w:sz w:val="18"/>
                <w:szCs w:val="18"/>
              </w:rPr>
              <w:t>91,02</w:t>
            </w:r>
          </w:p>
        </w:tc>
        <w:tc>
          <w:tcPr>
            <w:tcW w:w="901" w:type="dxa"/>
            <w:tcBorders>
              <w:top w:val="nil"/>
              <w:left w:val="nil"/>
              <w:bottom w:val="single" w:sz="4" w:space="0" w:color="auto"/>
              <w:right w:val="single" w:sz="4" w:space="0" w:color="auto"/>
            </w:tcBorders>
            <w:shd w:val="clear" w:color="auto" w:fill="auto"/>
            <w:noWrap/>
            <w:vAlign w:val="center"/>
            <w:hideMark/>
          </w:tcPr>
          <w:p w:rsidR="00577F30" w:rsidRPr="00577F30" w:rsidRDefault="00577F30" w:rsidP="00577F30">
            <w:pPr>
              <w:keepNext w:val="0"/>
              <w:spacing w:line="240" w:lineRule="auto"/>
              <w:jc w:val="right"/>
              <w:rPr>
                <w:bCs/>
                <w:color w:val="000000"/>
                <w:sz w:val="18"/>
                <w:szCs w:val="18"/>
              </w:rPr>
            </w:pPr>
            <w:r w:rsidRPr="00577F30">
              <w:rPr>
                <w:bCs/>
                <w:color w:val="000000"/>
                <w:sz w:val="18"/>
                <w:szCs w:val="18"/>
              </w:rPr>
              <w:t>16,72</w:t>
            </w:r>
          </w:p>
        </w:tc>
      </w:tr>
      <w:tr w:rsidR="00577F30" w:rsidRPr="004E4ACF" w:rsidTr="003C152E">
        <w:trPr>
          <w:trHeight w:val="360"/>
        </w:trPr>
        <w:tc>
          <w:tcPr>
            <w:tcW w:w="3415" w:type="dxa"/>
            <w:tcBorders>
              <w:top w:val="nil"/>
              <w:left w:val="single" w:sz="4" w:space="0" w:color="auto"/>
              <w:bottom w:val="single" w:sz="4" w:space="0" w:color="auto"/>
              <w:right w:val="single" w:sz="4" w:space="0" w:color="auto"/>
            </w:tcBorders>
            <w:shd w:val="clear" w:color="auto" w:fill="auto"/>
            <w:noWrap/>
            <w:vAlign w:val="center"/>
            <w:hideMark/>
          </w:tcPr>
          <w:p w:rsidR="00577F30" w:rsidRPr="004E4ACF" w:rsidRDefault="00577F30" w:rsidP="00577F30">
            <w:pPr>
              <w:keepNext w:val="0"/>
              <w:widowControl/>
              <w:spacing w:line="240" w:lineRule="auto"/>
              <w:jc w:val="left"/>
              <w:rPr>
                <w:rFonts w:eastAsia="Times New Roman" w:cs="Times New Roman"/>
                <w:bCs/>
                <w:color w:val="000000"/>
                <w:sz w:val="18"/>
                <w:szCs w:val="18"/>
              </w:rPr>
            </w:pPr>
            <w:r w:rsidRPr="004E4ACF">
              <w:rPr>
                <w:rFonts w:eastAsia="Times New Roman" w:cs="Times New Roman"/>
                <w:bCs/>
                <w:color w:val="000000"/>
                <w:sz w:val="18"/>
                <w:szCs w:val="18"/>
              </w:rPr>
              <w:t>8. Diện tích đất mặt nước</w:t>
            </w:r>
          </w:p>
        </w:tc>
        <w:tc>
          <w:tcPr>
            <w:tcW w:w="1620" w:type="dxa"/>
            <w:tcBorders>
              <w:top w:val="nil"/>
              <w:left w:val="nil"/>
              <w:bottom w:val="single" w:sz="4" w:space="0" w:color="auto"/>
              <w:right w:val="single" w:sz="4" w:space="0" w:color="auto"/>
            </w:tcBorders>
            <w:shd w:val="clear" w:color="auto" w:fill="DBE5F1" w:themeFill="accent1" w:themeFillTint="33"/>
            <w:noWrap/>
            <w:vAlign w:val="center"/>
            <w:hideMark/>
          </w:tcPr>
          <w:p w:rsidR="00577F30" w:rsidRPr="004E4ACF" w:rsidRDefault="00577F30" w:rsidP="00577F30">
            <w:pPr>
              <w:keepNext w:val="0"/>
              <w:widowControl/>
              <w:spacing w:line="240" w:lineRule="auto"/>
              <w:jc w:val="center"/>
              <w:rPr>
                <w:rFonts w:eastAsia="Times New Roman" w:cs="Times New Roman"/>
                <w:bCs/>
                <w:color w:val="000000"/>
                <w:sz w:val="18"/>
                <w:szCs w:val="18"/>
              </w:rPr>
            </w:pPr>
            <w:r w:rsidRPr="004E4ACF">
              <w:rPr>
                <w:rFonts w:eastAsia="Times New Roman" w:cs="Times New Roman"/>
                <w:bCs/>
                <w:color w:val="000000"/>
                <w:sz w:val="18"/>
                <w:szCs w:val="18"/>
              </w:rPr>
              <w:t>0</w:t>
            </w:r>
          </w:p>
        </w:tc>
        <w:tc>
          <w:tcPr>
            <w:tcW w:w="1339" w:type="dxa"/>
            <w:tcBorders>
              <w:top w:val="nil"/>
              <w:left w:val="nil"/>
              <w:bottom w:val="single" w:sz="4" w:space="0" w:color="auto"/>
              <w:right w:val="single" w:sz="4" w:space="0" w:color="auto"/>
            </w:tcBorders>
            <w:shd w:val="clear" w:color="auto" w:fill="auto"/>
            <w:noWrap/>
            <w:vAlign w:val="center"/>
            <w:hideMark/>
          </w:tcPr>
          <w:p w:rsidR="00577F30" w:rsidRPr="00577F30" w:rsidRDefault="00577F30" w:rsidP="00577F30">
            <w:pPr>
              <w:keepNext w:val="0"/>
              <w:spacing w:line="240" w:lineRule="auto"/>
              <w:jc w:val="right"/>
              <w:rPr>
                <w:bCs/>
                <w:color w:val="000000"/>
                <w:sz w:val="18"/>
                <w:szCs w:val="18"/>
              </w:rPr>
            </w:pPr>
            <w:r w:rsidRPr="00577F30">
              <w:rPr>
                <w:bCs/>
                <w:color w:val="000000"/>
                <w:sz w:val="18"/>
                <w:szCs w:val="18"/>
              </w:rPr>
              <w:t>145,86</w:t>
            </w:r>
          </w:p>
        </w:tc>
        <w:tc>
          <w:tcPr>
            <w:tcW w:w="1901" w:type="dxa"/>
            <w:tcBorders>
              <w:top w:val="nil"/>
              <w:left w:val="nil"/>
              <w:bottom w:val="single" w:sz="4" w:space="0" w:color="auto"/>
              <w:right w:val="single" w:sz="4" w:space="0" w:color="auto"/>
            </w:tcBorders>
            <w:shd w:val="clear" w:color="auto" w:fill="auto"/>
            <w:noWrap/>
            <w:vAlign w:val="center"/>
            <w:hideMark/>
          </w:tcPr>
          <w:p w:rsidR="00577F30" w:rsidRPr="00577F30" w:rsidRDefault="00577F30" w:rsidP="00577F30">
            <w:pPr>
              <w:keepNext w:val="0"/>
              <w:spacing w:line="240" w:lineRule="auto"/>
              <w:jc w:val="right"/>
              <w:rPr>
                <w:bCs/>
                <w:color w:val="000000"/>
                <w:sz w:val="18"/>
                <w:szCs w:val="18"/>
              </w:rPr>
            </w:pPr>
            <w:r w:rsidRPr="00577F30">
              <w:rPr>
                <w:bCs/>
                <w:color w:val="000000"/>
                <w:sz w:val="18"/>
                <w:szCs w:val="18"/>
              </w:rPr>
              <w:t>145,86</w:t>
            </w:r>
          </w:p>
        </w:tc>
        <w:tc>
          <w:tcPr>
            <w:tcW w:w="901" w:type="dxa"/>
            <w:tcBorders>
              <w:top w:val="nil"/>
              <w:left w:val="nil"/>
              <w:bottom w:val="single" w:sz="4" w:space="0" w:color="auto"/>
              <w:right w:val="single" w:sz="4" w:space="0" w:color="auto"/>
            </w:tcBorders>
            <w:shd w:val="clear" w:color="auto" w:fill="auto"/>
            <w:noWrap/>
            <w:vAlign w:val="center"/>
            <w:hideMark/>
          </w:tcPr>
          <w:p w:rsidR="00577F30" w:rsidRPr="00577F30" w:rsidRDefault="00577F30" w:rsidP="00577F30">
            <w:pPr>
              <w:keepNext w:val="0"/>
              <w:spacing w:line="240" w:lineRule="auto"/>
              <w:jc w:val="right"/>
              <w:rPr>
                <w:bCs/>
                <w:color w:val="000000"/>
                <w:sz w:val="18"/>
                <w:szCs w:val="18"/>
              </w:rPr>
            </w:pPr>
            <w:r w:rsidRPr="00577F30">
              <w:rPr>
                <w:bCs/>
                <w:color w:val="000000"/>
                <w:sz w:val="18"/>
                <w:szCs w:val="18"/>
              </w:rPr>
              <w:t>14,26</w:t>
            </w:r>
          </w:p>
        </w:tc>
      </w:tr>
      <w:tr w:rsidR="00577F30" w:rsidRPr="004E4ACF" w:rsidTr="003C152E">
        <w:trPr>
          <w:trHeight w:val="360"/>
        </w:trPr>
        <w:tc>
          <w:tcPr>
            <w:tcW w:w="3415" w:type="dxa"/>
            <w:tcBorders>
              <w:top w:val="nil"/>
              <w:left w:val="single" w:sz="4" w:space="0" w:color="auto"/>
              <w:bottom w:val="single" w:sz="4" w:space="0" w:color="auto"/>
              <w:right w:val="single" w:sz="4" w:space="0" w:color="auto"/>
            </w:tcBorders>
            <w:shd w:val="clear" w:color="auto" w:fill="auto"/>
            <w:noWrap/>
            <w:vAlign w:val="center"/>
            <w:hideMark/>
          </w:tcPr>
          <w:p w:rsidR="00577F30" w:rsidRPr="004E4ACF" w:rsidRDefault="00577F30" w:rsidP="00577F30">
            <w:pPr>
              <w:keepNext w:val="0"/>
              <w:widowControl/>
              <w:spacing w:line="240" w:lineRule="auto"/>
              <w:jc w:val="left"/>
              <w:rPr>
                <w:rFonts w:eastAsia="Times New Roman" w:cs="Times New Roman"/>
                <w:b w:val="0"/>
                <w:i/>
                <w:iCs/>
                <w:color w:val="000000"/>
                <w:sz w:val="18"/>
                <w:szCs w:val="18"/>
              </w:rPr>
            </w:pPr>
            <w:r w:rsidRPr="004E4ACF">
              <w:rPr>
                <w:rFonts w:eastAsia="Times New Roman" w:cs="Times New Roman"/>
                <w:b w:val="0"/>
                <w:i/>
                <w:iCs/>
                <w:color w:val="000000"/>
                <w:sz w:val="18"/>
                <w:szCs w:val="18"/>
              </w:rPr>
              <w:t>Diện tích đất mặt nước ( hồ Suối Râm)</w:t>
            </w:r>
          </w:p>
        </w:tc>
        <w:tc>
          <w:tcPr>
            <w:tcW w:w="1620" w:type="dxa"/>
            <w:tcBorders>
              <w:top w:val="nil"/>
              <w:left w:val="nil"/>
              <w:bottom w:val="single" w:sz="4" w:space="0" w:color="auto"/>
              <w:right w:val="single" w:sz="4" w:space="0" w:color="auto"/>
            </w:tcBorders>
            <w:shd w:val="clear" w:color="auto" w:fill="DBE5F1" w:themeFill="accent1" w:themeFillTint="33"/>
            <w:noWrap/>
            <w:vAlign w:val="center"/>
            <w:hideMark/>
          </w:tcPr>
          <w:p w:rsidR="00577F30" w:rsidRPr="004E4ACF" w:rsidRDefault="00577F30" w:rsidP="00577F30">
            <w:pPr>
              <w:keepNext w:val="0"/>
              <w:widowControl/>
              <w:spacing w:line="240" w:lineRule="auto"/>
              <w:jc w:val="center"/>
              <w:rPr>
                <w:rFonts w:eastAsia="Times New Roman" w:cs="Times New Roman"/>
                <w:b w:val="0"/>
                <w:i/>
                <w:iCs/>
                <w:color w:val="000000"/>
                <w:sz w:val="18"/>
                <w:szCs w:val="18"/>
              </w:rPr>
            </w:pPr>
            <w:r w:rsidRPr="004E4ACF">
              <w:rPr>
                <w:rFonts w:eastAsia="Times New Roman" w:cs="Times New Roman"/>
                <w:b w:val="0"/>
                <w:i/>
                <w:iCs/>
                <w:color w:val="000000"/>
                <w:sz w:val="18"/>
                <w:szCs w:val="18"/>
              </w:rPr>
              <w:t> </w:t>
            </w:r>
          </w:p>
        </w:tc>
        <w:tc>
          <w:tcPr>
            <w:tcW w:w="1339" w:type="dxa"/>
            <w:tcBorders>
              <w:top w:val="nil"/>
              <w:left w:val="nil"/>
              <w:bottom w:val="single" w:sz="4" w:space="0" w:color="auto"/>
              <w:right w:val="single" w:sz="4" w:space="0" w:color="auto"/>
            </w:tcBorders>
            <w:shd w:val="clear" w:color="auto" w:fill="auto"/>
            <w:noWrap/>
            <w:vAlign w:val="center"/>
            <w:hideMark/>
          </w:tcPr>
          <w:p w:rsidR="00577F30" w:rsidRPr="00577F30" w:rsidRDefault="00577F30" w:rsidP="00577F30">
            <w:pPr>
              <w:keepNext w:val="0"/>
              <w:spacing w:line="240" w:lineRule="auto"/>
              <w:jc w:val="right"/>
              <w:rPr>
                <w:color w:val="000000"/>
                <w:sz w:val="18"/>
                <w:szCs w:val="18"/>
              </w:rPr>
            </w:pPr>
            <w:r w:rsidRPr="00577F30">
              <w:rPr>
                <w:color w:val="000000"/>
                <w:sz w:val="18"/>
                <w:szCs w:val="18"/>
              </w:rPr>
              <w:t> </w:t>
            </w:r>
          </w:p>
        </w:tc>
        <w:tc>
          <w:tcPr>
            <w:tcW w:w="1901" w:type="dxa"/>
            <w:tcBorders>
              <w:top w:val="nil"/>
              <w:left w:val="nil"/>
              <w:bottom w:val="single" w:sz="4" w:space="0" w:color="auto"/>
              <w:right w:val="single" w:sz="4" w:space="0" w:color="auto"/>
            </w:tcBorders>
            <w:shd w:val="clear" w:color="auto" w:fill="auto"/>
            <w:noWrap/>
            <w:vAlign w:val="center"/>
            <w:hideMark/>
          </w:tcPr>
          <w:p w:rsidR="00577F30" w:rsidRPr="00577F30" w:rsidRDefault="00577F30" w:rsidP="00577F30">
            <w:pPr>
              <w:keepNext w:val="0"/>
              <w:spacing w:line="240" w:lineRule="auto"/>
              <w:jc w:val="right"/>
              <w:rPr>
                <w:color w:val="000000"/>
                <w:sz w:val="18"/>
                <w:szCs w:val="18"/>
              </w:rPr>
            </w:pPr>
            <w:r w:rsidRPr="00577F30">
              <w:rPr>
                <w:color w:val="000000"/>
                <w:sz w:val="18"/>
                <w:szCs w:val="18"/>
              </w:rPr>
              <w:t> </w:t>
            </w:r>
          </w:p>
        </w:tc>
        <w:tc>
          <w:tcPr>
            <w:tcW w:w="901" w:type="dxa"/>
            <w:tcBorders>
              <w:top w:val="nil"/>
              <w:left w:val="nil"/>
              <w:bottom w:val="single" w:sz="4" w:space="0" w:color="auto"/>
              <w:right w:val="single" w:sz="4" w:space="0" w:color="auto"/>
            </w:tcBorders>
            <w:shd w:val="clear" w:color="auto" w:fill="auto"/>
            <w:noWrap/>
            <w:vAlign w:val="center"/>
            <w:hideMark/>
          </w:tcPr>
          <w:p w:rsidR="00577F30" w:rsidRPr="00577F30" w:rsidRDefault="00577F30" w:rsidP="00577F30">
            <w:pPr>
              <w:keepNext w:val="0"/>
              <w:spacing w:line="240" w:lineRule="auto"/>
              <w:jc w:val="right"/>
              <w:rPr>
                <w:color w:val="000000"/>
                <w:sz w:val="18"/>
                <w:szCs w:val="18"/>
              </w:rPr>
            </w:pPr>
            <w:r w:rsidRPr="00577F30">
              <w:rPr>
                <w:color w:val="000000"/>
                <w:sz w:val="18"/>
                <w:szCs w:val="18"/>
              </w:rPr>
              <w:t> </w:t>
            </w:r>
          </w:p>
        </w:tc>
      </w:tr>
      <w:tr w:rsidR="00577F30" w:rsidRPr="004E4ACF" w:rsidTr="003C152E">
        <w:trPr>
          <w:trHeight w:val="360"/>
        </w:trPr>
        <w:tc>
          <w:tcPr>
            <w:tcW w:w="3415" w:type="dxa"/>
            <w:tcBorders>
              <w:top w:val="nil"/>
              <w:left w:val="single" w:sz="4" w:space="0" w:color="auto"/>
              <w:bottom w:val="single" w:sz="4" w:space="0" w:color="auto"/>
              <w:right w:val="single" w:sz="4" w:space="0" w:color="auto"/>
            </w:tcBorders>
            <w:shd w:val="clear" w:color="auto" w:fill="auto"/>
            <w:noWrap/>
            <w:vAlign w:val="center"/>
            <w:hideMark/>
          </w:tcPr>
          <w:p w:rsidR="00577F30" w:rsidRPr="004E4ACF" w:rsidRDefault="00577F30" w:rsidP="00577F30">
            <w:pPr>
              <w:keepNext w:val="0"/>
              <w:widowControl/>
              <w:spacing w:line="240" w:lineRule="auto"/>
              <w:jc w:val="left"/>
              <w:rPr>
                <w:rFonts w:eastAsia="Times New Roman" w:cs="Times New Roman"/>
                <w:b w:val="0"/>
                <w:i/>
                <w:iCs/>
                <w:color w:val="000000"/>
                <w:sz w:val="18"/>
                <w:szCs w:val="18"/>
              </w:rPr>
            </w:pPr>
            <w:r w:rsidRPr="004E4ACF">
              <w:rPr>
                <w:rFonts w:eastAsia="Times New Roman" w:cs="Times New Roman"/>
                <w:b w:val="0"/>
                <w:i/>
                <w:iCs/>
                <w:color w:val="000000"/>
                <w:sz w:val="18"/>
                <w:szCs w:val="18"/>
              </w:rPr>
              <w:t>Hồ cấp nước dự kiến</w:t>
            </w:r>
          </w:p>
        </w:tc>
        <w:tc>
          <w:tcPr>
            <w:tcW w:w="1620" w:type="dxa"/>
            <w:tcBorders>
              <w:top w:val="nil"/>
              <w:left w:val="nil"/>
              <w:bottom w:val="single" w:sz="4" w:space="0" w:color="auto"/>
              <w:right w:val="single" w:sz="4" w:space="0" w:color="auto"/>
            </w:tcBorders>
            <w:shd w:val="clear" w:color="auto" w:fill="DBE5F1" w:themeFill="accent1" w:themeFillTint="33"/>
            <w:noWrap/>
            <w:vAlign w:val="center"/>
            <w:hideMark/>
          </w:tcPr>
          <w:p w:rsidR="00577F30" w:rsidRPr="004E4ACF" w:rsidRDefault="00577F30" w:rsidP="00577F30">
            <w:pPr>
              <w:keepNext w:val="0"/>
              <w:widowControl/>
              <w:spacing w:line="240" w:lineRule="auto"/>
              <w:jc w:val="center"/>
              <w:rPr>
                <w:rFonts w:eastAsia="Times New Roman" w:cs="Times New Roman"/>
                <w:b w:val="0"/>
                <w:i/>
                <w:iCs/>
                <w:color w:val="000000"/>
                <w:sz w:val="18"/>
                <w:szCs w:val="18"/>
              </w:rPr>
            </w:pPr>
            <w:r w:rsidRPr="004E4ACF">
              <w:rPr>
                <w:rFonts w:eastAsia="Times New Roman" w:cs="Times New Roman"/>
                <w:b w:val="0"/>
                <w:i/>
                <w:iCs/>
                <w:color w:val="000000"/>
                <w:sz w:val="18"/>
                <w:szCs w:val="18"/>
              </w:rPr>
              <w:t> </w:t>
            </w:r>
          </w:p>
        </w:tc>
        <w:tc>
          <w:tcPr>
            <w:tcW w:w="1339" w:type="dxa"/>
            <w:tcBorders>
              <w:top w:val="nil"/>
              <w:left w:val="nil"/>
              <w:bottom w:val="single" w:sz="4" w:space="0" w:color="auto"/>
              <w:right w:val="single" w:sz="4" w:space="0" w:color="auto"/>
            </w:tcBorders>
            <w:shd w:val="clear" w:color="auto" w:fill="auto"/>
            <w:noWrap/>
            <w:vAlign w:val="center"/>
            <w:hideMark/>
          </w:tcPr>
          <w:p w:rsidR="00577F30" w:rsidRPr="00577F30" w:rsidRDefault="00577F30" w:rsidP="00577F30">
            <w:pPr>
              <w:keepNext w:val="0"/>
              <w:spacing w:line="240" w:lineRule="auto"/>
              <w:jc w:val="right"/>
              <w:rPr>
                <w:color w:val="000000"/>
                <w:sz w:val="18"/>
                <w:szCs w:val="18"/>
              </w:rPr>
            </w:pPr>
            <w:r w:rsidRPr="00577F30">
              <w:rPr>
                <w:color w:val="000000"/>
                <w:sz w:val="18"/>
                <w:szCs w:val="18"/>
              </w:rPr>
              <w:t> </w:t>
            </w:r>
          </w:p>
        </w:tc>
        <w:tc>
          <w:tcPr>
            <w:tcW w:w="1901" w:type="dxa"/>
            <w:tcBorders>
              <w:top w:val="nil"/>
              <w:left w:val="nil"/>
              <w:bottom w:val="single" w:sz="4" w:space="0" w:color="auto"/>
              <w:right w:val="single" w:sz="4" w:space="0" w:color="auto"/>
            </w:tcBorders>
            <w:shd w:val="clear" w:color="auto" w:fill="auto"/>
            <w:noWrap/>
            <w:vAlign w:val="center"/>
            <w:hideMark/>
          </w:tcPr>
          <w:p w:rsidR="00577F30" w:rsidRPr="00577F30" w:rsidRDefault="00577F30" w:rsidP="00577F30">
            <w:pPr>
              <w:keepNext w:val="0"/>
              <w:spacing w:line="240" w:lineRule="auto"/>
              <w:jc w:val="right"/>
              <w:rPr>
                <w:color w:val="000000"/>
                <w:sz w:val="18"/>
                <w:szCs w:val="18"/>
              </w:rPr>
            </w:pPr>
            <w:r w:rsidRPr="00577F30">
              <w:rPr>
                <w:color w:val="000000"/>
                <w:sz w:val="18"/>
                <w:szCs w:val="18"/>
              </w:rPr>
              <w:t> </w:t>
            </w:r>
          </w:p>
        </w:tc>
        <w:tc>
          <w:tcPr>
            <w:tcW w:w="901" w:type="dxa"/>
            <w:tcBorders>
              <w:top w:val="nil"/>
              <w:left w:val="nil"/>
              <w:bottom w:val="single" w:sz="4" w:space="0" w:color="auto"/>
              <w:right w:val="single" w:sz="4" w:space="0" w:color="auto"/>
            </w:tcBorders>
            <w:shd w:val="clear" w:color="auto" w:fill="auto"/>
            <w:noWrap/>
            <w:vAlign w:val="center"/>
            <w:hideMark/>
          </w:tcPr>
          <w:p w:rsidR="00577F30" w:rsidRPr="00577F30" w:rsidRDefault="00577F30" w:rsidP="00577F30">
            <w:pPr>
              <w:keepNext w:val="0"/>
              <w:spacing w:line="240" w:lineRule="auto"/>
              <w:jc w:val="right"/>
              <w:rPr>
                <w:color w:val="000000"/>
                <w:sz w:val="18"/>
                <w:szCs w:val="18"/>
              </w:rPr>
            </w:pPr>
            <w:r w:rsidRPr="00577F30">
              <w:rPr>
                <w:color w:val="000000"/>
                <w:sz w:val="18"/>
                <w:szCs w:val="18"/>
              </w:rPr>
              <w:t> </w:t>
            </w:r>
          </w:p>
        </w:tc>
      </w:tr>
      <w:tr w:rsidR="00577F30" w:rsidRPr="004E4ACF" w:rsidTr="003C152E">
        <w:trPr>
          <w:trHeight w:val="360"/>
        </w:trPr>
        <w:tc>
          <w:tcPr>
            <w:tcW w:w="3415" w:type="dxa"/>
            <w:tcBorders>
              <w:top w:val="nil"/>
              <w:left w:val="single" w:sz="4" w:space="0" w:color="auto"/>
              <w:bottom w:val="single" w:sz="4" w:space="0" w:color="auto"/>
              <w:right w:val="single" w:sz="4" w:space="0" w:color="auto"/>
            </w:tcBorders>
            <w:shd w:val="clear" w:color="auto" w:fill="auto"/>
            <w:noWrap/>
            <w:vAlign w:val="center"/>
            <w:hideMark/>
          </w:tcPr>
          <w:p w:rsidR="00577F30" w:rsidRPr="004E4ACF" w:rsidRDefault="00577F30" w:rsidP="00577F30">
            <w:pPr>
              <w:keepNext w:val="0"/>
              <w:widowControl/>
              <w:spacing w:line="240" w:lineRule="auto"/>
              <w:jc w:val="left"/>
              <w:rPr>
                <w:rFonts w:eastAsia="Times New Roman" w:cs="Times New Roman"/>
                <w:bCs/>
                <w:color w:val="000000"/>
                <w:sz w:val="18"/>
                <w:szCs w:val="18"/>
              </w:rPr>
            </w:pPr>
            <w:r w:rsidRPr="004E4ACF">
              <w:rPr>
                <w:rFonts w:eastAsia="Times New Roman" w:cs="Times New Roman"/>
                <w:bCs/>
                <w:color w:val="000000"/>
                <w:sz w:val="18"/>
                <w:szCs w:val="18"/>
              </w:rPr>
              <w:t>9. Đất xây dựng hỗn hợp</w:t>
            </w:r>
          </w:p>
        </w:tc>
        <w:tc>
          <w:tcPr>
            <w:tcW w:w="1620" w:type="dxa"/>
            <w:tcBorders>
              <w:top w:val="nil"/>
              <w:left w:val="nil"/>
              <w:bottom w:val="single" w:sz="4" w:space="0" w:color="auto"/>
              <w:right w:val="single" w:sz="4" w:space="0" w:color="auto"/>
            </w:tcBorders>
            <w:shd w:val="clear" w:color="auto" w:fill="DBE5F1" w:themeFill="accent1" w:themeFillTint="33"/>
            <w:noWrap/>
            <w:vAlign w:val="center"/>
            <w:hideMark/>
          </w:tcPr>
          <w:p w:rsidR="00577F30" w:rsidRPr="004E4ACF" w:rsidRDefault="00577F30" w:rsidP="00577F30">
            <w:pPr>
              <w:keepNext w:val="0"/>
              <w:widowControl/>
              <w:spacing w:line="240" w:lineRule="auto"/>
              <w:jc w:val="center"/>
              <w:rPr>
                <w:rFonts w:eastAsia="Times New Roman" w:cs="Times New Roman"/>
                <w:bCs/>
                <w:color w:val="000000"/>
                <w:sz w:val="18"/>
                <w:szCs w:val="18"/>
              </w:rPr>
            </w:pPr>
            <w:r w:rsidRPr="004E4ACF">
              <w:rPr>
                <w:rFonts w:eastAsia="Times New Roman" w:cs="Times New Roman"/>
                <w:bCs/>
                <w:color w:val="000000"/>
                <w:sz w:val="18"/>
                <w:szCs w:val="18"/>
              </w:rPr>
              <w:t>0</w:t>
            </w:r>
          </w:p>
        </w:tc>
        <w:tc>
          <w:tcPr>
            <w:tcW w:w="1339" w:type="dxa"/>
            <w:tcBorders>
              <w:top w:val="nil"/>
              <w:left w:val="nil"/>
              <w:bottom w:val="single" w:sz="4" w:space="0" w:color="auto"/>
              <w:right w:val="single" w:sz="4" w:space="0" w:color="auto"/>
            </w:tcBorders>
            <w:shd w:val="clear" w:color="auto" w:fill="auto"/>
            <w:noWrap/>
            <w:vAlign w:val="center"/>
            <w:hideMark/>
          </w:tcPr>
          <w:p w:rsidR="00577F30" w:rsidRPr="00577F30" w:rsidRDefault="00577F30" w:rsidP="00577F30">
            <w:pPr>
              <w:keepNext w:val="0"/>
              <w:spacing w:line="240" w:lineRule="auto"/>
              <w:jc w:val="right"/>
              <w:rPr>
                <w:bCs/>
                <w:color w:val="000000"/>
                <w:sz w:val="18"/>
                <w:szCs w:val="18"/>
              </w:rPr>
            </w:pPr>
            <w:r w:rsidRPr="00577F30">
              <w:rPr>
                <w:bCs/>
                <w:color w:val="000000"/>
                <w:sz w:val="18"/>
                <w:szCs w:val="18"/>
              </w:rPr>
              <w:t>116,93</w:t>
            </w:r>
          </w:p>
        </w:tc>
        <w:tc>
          <w:tcPr>
            <w:tcW w:w="1901" w:type="dxa"/>
            <w:tcBorders>
              <w:top w:val="nil"/>
              <w:left w:val="nil"/>
              <w:bottom w:val="single" w:sz="4" w:space="0" w:color="auto"/>
              <w:right w:val="single" w:sz="4" w:space="0" w:color="auto"/>
            </w:tcBorders>
            <w:shd w:val="clear" w:color="auto" w:fill="auto"/>
            <w:noWrap/>
            <w:vAlign w:val="center"/>
            <w:hideMark/>
          </w:tcPr>
          <w:p w:rsidR="00577F30" w:rsidRPr="00577F30" w:rsidRDefault="00577F30" w:rsidP="00577F30">
            <w:pPr>
              <w:keepNext w:val="0"/>
              <w:spacing w:line="240" w:lineRule="auto"/>
              <w:jc w:val="right"/>
              <w:rPr>
                <w:bCs/>
                <w:color w:val="000000"/>
                <w:sz w:val="18"/>
                <w:szCs w:val="18"/>
              </w:rPr>
            </w:pPr>
            <w:r w:rsidRPr="00577F30">
              <w:rPr>
                <w:bCs/>
                <w:color w:val="000000"/>
                <w:sz w:val="18"/>
                <w:szCs w:val="18"/>
              </w:rPr>
              <w:t>116,93</w:t>
            </w:r>
          </w:p>
        </w:tc>
        <w:tc>
          <w:tcPr>
            <w:tcW w:w="901" w:type="dxa"/>
            <w:tcBorders>
              <w:top w:val="nil"/>
              <w:left w:val="nil"/>
              <w:bottom w:val="single" w:sz="4" w:space="0" w:color="auto"/>
              <w:right w:val="single" w:sz="4" w:space="0" w:color="auto"/>
            </w:tcBorders>
            <w:shd w:val="clear" w:color="auto" w:fill="auto"/>
            <w:noWrap/>
            <w:vAlign w:val="center"/>
            <w:hideMark/>
          </w:tcPr>
          <w:p w:rsidR="00577F30" w:rsidRPr="00577F30" w:rsidRDefault="00577F30" w:rsidP="00577F30">
            <w:pPr>
              <w:keepNext w:val="0"/>
              <w:spacing w:line="240" w:lineRule="auto"/>
              <w:jc w:val="right"/>
              <w:rPr>
                <w:bCs/>
                <w:color w:val="000000"/>
                <w:sz w:val="18"/>
                <w:szCs w:val="18"/>
              </w:rPr>
            </w:pPr>
            <w:r w:rsidRPr="00577F30">
              <w:rPr>
                <w:bCs/>
                <w:color w:val="000000"/>
                <w:sz w:val="18"/>
                <w:szCs w:val="18"/>
              </w:rPr>
              <w:t>11,43</w:t>
            </w:r>
          </w:p>
        </w:tc>
      </w:tr>
      <w:tr w:rsidR="00577F30" w:rsidRPr="004E4ACF" w:rsidTr="003C152E">
        <w:trPr>
          <w:trHeight w:val="360"/>
        </w:trPr>
        <w:tc>
          <w:tcPr>
            <w:tcW w:w="3415" w:type="dxa"/>
            <w:tcBorders>
              <w:top w:val="nil"/>
              <w:left w:val="single" w:sz="4" w:space="0" w:color="auto"/>
              <w:bottom w:val="single" w:sz="4" w:space="0" w:color="auto"/>
              <w:right w:val="single" w:sz="4" w:space="0" w:color="auto"/>
            </w:tcBorders>
            <w:shd w:val="clear" w:color="auto" w:fill="auto"/>
            <w:noWrap/>
            <w:vAlign w:val="center"/>
            <w:hideMark/>
          </w:tcPr>
          <w:p w:rsidR="00577F30" w:rsidRPr="004E4ACF" w:rsidRDefault="00577F30" w:rsidP="00577F30">
            <w:pPr>
              <w:keepNext w:val="0"/>
              <w:widowControl/>
              <w:spacing w:line="240" w:lineRule="auto"/>
              <w:jc w:val="left"/>
              <w:rPr>
                <w:rFonts w:eastAsia="Times New Roman" w:cs="Times New Roman"/>
                <w:bCs/>
                <w:color w:val="000000"/>
                <w:sz w:val="18"/>
                <w:szCs w:val="18"/>
              </w:rPr>
            </w:pPr>
            <w:r w:rsidRPr="004E4ACF">
              <w:rPr>
                <w:rFonts w:eastAsia="Times New Roman" w:cs="Times New Roman"/>
                <w:bCs/>
                <w:color w:val="000000"/>
                <w:sz w:val="18"/>
                <w:szCs w:val="18"/>
              </w:rPr>
              <w:t>10. Đất quốc phòng</w:t>
            </w:r>
          </w:p>
        </w:tc>
        <w:tc>
          <w:tcPr>
            <w:tcW w:w="1620" w:type="dxa"/>
            <w:tcBorders>
              <w:top w:val="nil"/>
              <w:left w:val="nil"/>
              <w:bottom w:val="single" w:sz="4" w:space="0" w:color="auto"/>
              <w:right w:val="single" w:sz="4" w:space="0" w:color="auto"/>
            </w:tcBorders>
            <w:shd w:val="clear" w:color="auto" w:fill="DBE5F1" w:themeFill="accent1" w:themeFillTint="33"/>
            <w:noWrap/>
            <w:vAlign w:val="center"/>
            <w:hideMark/>
          </w:tcPr>
          <w:p w:rsidR="00577F30" w:rsidRPr="004E4ACF" w:rsidRDefault="00577F30" w:rsidP="00577F30">
            <w:pPr>
              <w:keepNext w:val="0"/>
              <w:widowControl/>
              <w:spacing w:line="240" w:lineRule="auto"/>
              <w:jc w:val="center"/>
              <w:rPr>
                <w:rFonts w:eastAsia="Times New Roman" w:cs="Times New Roman"/>
                <w:bCs/>
                <w:color w:val="000000"/>
                <w:sz w:val="18"/>
                <w:szCs w:val="18"/>
              </w:rPr>
            </w:pPr>
            <w:r w:rsidRPr="004E4ACF">
              <w:rPr>
                <w:rFonts w:eastAsia="Times New Roman" w:cs="Times New Roman"/>
                <w:bCs/>
                <w:color w:val="000000"/>
                <w:sz w:val="18"/>
                <w:szCs w:val="18"/>
              </w:rPr>
              <w:t>0</w:t>
            </w:r>
          </w:p>
        </w:tc>
        <w:tc>
          <w:tcPr>
            <w:tcW w:w="1339" w:type="dxa"/>
            <w:tcBorders>
              <w:top w:val="nil"/>
              <w:left w:val="nil"/>
              <w:bottom w:val="single" w:sz="4" w:space="0" w:color="auto"/>
              <w:right w:val="single" w:sz="4" w:space="0" w:color="auto"/>
            </w:tcBorders>
            <w:shd w:val="clear" w:color="auto" w:fill="auto"/>
            <w:noWrap/>
            <w:vAlign w:val="center"/>
            <w:hideMark/>
          </w:tcPr>
          <w:p w:rsidR="00577F30" w:rsidRPr="00577F30" w:rsidRDefault="00577F30" w:rsidP="00577F30">
            <w:pPr>
              <w:keepNext w:val="0"/>
              <w:spacing w:line="240" w:lineRule="auto"/>
              <w:jc w:val="right"/>
              <w:rPr>
                <w:bCs/>
                <w:color w:val="000000"/>
                <w:sz w:val="18"/>
                <w:szCs w:val="18"/>
              </w:rPr>
            </w:pPr>
            <w:r w:rsidRPr="00577F30">
              <w:rPr>
                <w:bCs/>
                <w:color w:val="000000"/>
                <w:sz w:val="18"/>
                <w:szCs w:val="18"/>
              </w:rPr>
              <w:t>307,46</w:t>
            </w:r>
          </w:p>
        </w:tc>
        <w:tc>
          <w:tcPr>
            <w:tcW w:w="1901" w:type="dxa"/>
            <w:tcBorders>
              <w:top w:val="nil"/>
              <w:left w:val="nil"/>
              <w:bottom w:val="single" w:sz="4" w:space="0" w:color="auto"/>
              <w:right w:val="single" w:sz="4" w:space="0" w:color="auto"/>
            </w:tcBorders>
            <w:shd w:val="clear" w:color="auto" w:fill="auto"/>
            <w:noWrap/>
            <w:vAlign w:val="center"/>
            <w:hideMark/>
          </w:tcPr>
          <w:p w:rsidR="00577F30" w:rsidRPr="00577F30" w:rsidRDefault="00577F30" w:rsidP="00577F30">
            <w:pPr>
              <w:keepNext w:val="0"/>
              <w:spacing w:line="240" w:lineRule="auto"/>
              <w:jc w:val="right"/>
              <w:rPr>
                <w:bCs/>
                <w:color w:val="000000"/>
                <w:sz w:val="18"/>
                <w:szCs w:val="18"/>
              </w:rPr>
            </w:pPr>
            <w:r w:rsidRPr="00577F30">
              <w:rPr>
                <w:bCs/>
                <w:color w:val="000000"/>
                <w:sz w:val="18"/>
                <w:szCs w:val="18"/>
              </w:rPr>
              <w:t>307,46</w:t>
            </w:r>
          </w:p>
        </w:tc>
        <w:tc>
          <w:tcPr>
            <w:tcW w:w="901" w:type="dxa"/>
            <w:tcBorders>
              <w:top w:val="nil"/>
              <w:left w:val="nil"/>
              <w:bottom w:val="single" w:sz="4" w:space="0" w:color="auto"/>
              <w:right w:val="single" w:sz="4" w:space="0" w:color="auto"/>
            </w:tcBorders>
            <w:shd w:val="clear" w:color="auto" w:fill="auto"/>
            <w:noWrap/>
            <w:vAlign w:val="center"/>
            <w:hideMark/>
          </w:tcPr>
          <w:p w:rsidR="00577F30" w:rsidRPr="00577F30" w:rsidRDefault="00577F30" w:rsidP="00577F30">
            <w:pPr>
              <w:keepNext w:val="0"/>
              <w:spacing w:line="240" w:lineRule="auto"/>
              <w:jc w:val="right"/>
              <w:rPr>
                <w:bCs/>
                <w:color w:val="000000"/>
                <w:sz w:val="18"/>
                <w:szCs w:val="18"/>
              </w:rPr>
            </w:pPr>
            <w:r w:rsidRPr="00577F30">
              <w:rPr>
                <w:bCs/>
                <w:color w:val="000000"/>
                <w:sz w:val="18"/>
                <w:szCs w:val="18"/>
              </w:rPr>
              <w:t>30,06</w:t>
            </w:r>
          </w:p>
        </w:tc>
      </w:tr>
      <w:tr w:rsidR="00577F30" w:rsidRPr="004E4ACF" w:rsidTr="003C152E">
        <w:trPr>
          <w:trHeight w:val="360"/>
        </w:trPr>
        <w:tc>
          <w:tcPr>
            <w:tcW w:w="3415" w:type="dxa"/>
            <w:tcBorders>
              <w:top w:val="nil"/>
              <w:left w:val="single" w:sz="4" w:space="0" w:color="auto"/>
              <w:bottom w:val="single" w:sz="4" w:space="0" w:color="auto"/>
              <w:right w:val="single" w:sz="4" w:space="0" w:color="auto"/>
            </w:tcBorders>
            <w:shd w:val="clear" w:color="auto" w:fill="auto"/>
            <w:noWrap/>
            <w:vAlign w:val="center"/>
            <w:hideMark/>
          </w:tcPr>
          <w:p w:rsidR="00577F30" w:rsidRPr="004E4ACF" w:rsidRDefault="00577F30" w:rsidP="00577F30">
            <w:pPr>
              <w:keepNext w:val="0"/>
              <w:widowControl/>
              <w:spacing w:line="240" w:lineRule="auto"/>
              <w:jc w:val="left"/>
              <w:rPr>
                <w:rFonts w:eastAsia="Times New Roman" w:cs="Times New Roman"/>
                <w:bCs/>
                <w:color w:val="000000"/>
                <w:sz w:val="18"/>
                <w:szCs w:val="18"/>
              </w:rPr>
            </w:pPr>
            <w:r w:rsidRPr="004E4ACF">
              <w:rPr>
                <w:rFonts w:eastAsia="Times New Roman" w:cs="Times New Roman"/>
                <w:bCs/>
                <w:color w:val="000000"/>
                <w:sz w:val="18"/>
                <w:szCs w:val="18"/>
              </w:rPr>
              <w:t>11. Đất du lịch sinh thái</w:t>
            </w:r>
          </w:p>
        </w:tc>
        <w:tc>
          <w:tcPr>
            <w:tcW w:w="1620" w:type="dxa"/>
            <w:tcBorders>
              <w:top w:val="nil"/>
              <w:left w:val="nil"/>
              <w:bottom w:val="single" w:sz="4" w:space="0" w:color="auto"/>
              <w:right w:val="single" w:sz="4" w:space="0" w:color="auto"/>
            </w:tcBorders>
            <w:shd w:val="clear" w:color="auto" w:fill="DBE5F1" w:themeFill="accent1" w:themeFillTint="33"/>
            <w:noWrap/>
            <w:vAlign w:val="center"/>
            <w:hideMark/>
          </w:tcPr>
          <w:p w:rsidR="00577F30" w:rsidRPr="004E4ACF" w:rsidRDefault="00577F30" w:rsidP="00577F30">
            <w:pPr>
              <w:keepNext w:val="0"/>
              <w:widowControl/>
              <w:spacing w:line="240" w:lineRule="auto"/>
              <w:jc w:val="center"/>
              <w:rPr>
                <w:rFonts w:eastAsia="Times New Roman" w:cs="Times New Roman"/>
                <w:bCs/>
                <w:color w:val="000000"/>
                <w:sz w:val="18"/>
                <w:szCs w:val="18"/>
              </w:rPr>
            </w:pPr>
            <w:r w:rsidRPr="004E4ACF">
              <w:rPr>
                <w:rFonts w:eastAsia="Times New Roman" w:cs="Times New Roman"/>
                <w:bCs/>
                <w:color w:val="000000"/>
                <w:sz w:val="18"/>
                <w:szCs w:val="18"/>
              </w:rPr>
              <w:t>0</w:t>
            </w:r>
          </w:p>
        </w:tc>
        <w:tc>
          <w:tcPr>
            <w:tcW w:w="1339" w:type="dxa"/>
            <w:tcBorders>
              <w:top w:val="nil"/>
              <w:left w:val="nil"/>
              <w:bottom w:val="single" w:sz="4" w:space="0" w:color="auto"/>
              <w:right w:val="single" w:sz="4" w:space="0" w:color="auto"/>
            </w:tcBorders>
            <w:shd w:val="clear" w:color="auto" w:fill="auto"/>
            <w:noWrap/>
            <w:vAlign w:val="center"/>
            <w:hideMark/>
          </w:tcPr>
          <w:p w:rsidR="00577F30" w:rsidRPr="00577F30" w:rsidRDefault="00577F30" w:rsidP="00577F30">
            <w:pPr>
              <w:keepNext w:val="0"/>
              <w:spacing w:line="240" w:lineRule="auto"/>
              <w:jc w:val="right"/>
              <w:rPr>
                <w:bCs/>
                <w:color w:val="000000"/>
                <w:sz w:val="18"/>
                <w:szCs w:val="18"/>
              </w:rPr>
            </w:pPr>
            <w:r w:rsidRPr="00577F30">
              <w:rPr>
                <w:bCs/>
                <w:color w:val="000000"/>
                <w:sz w:val="18"/>
                <w:szCs w:val="18"/>
              </w:rPr>
              <w:t>73,71</w:t>
            </w:r>
          </w:p>
        </w:tc>
        <w:tc>
          <w:tcPr>
            <w:tcW w:w="1901" w:type="dxa"/>
            <w:tcBorders>
              <w:top w:val="nil"/>
              <w:left w:val="nil"/>
              <w:bottom w:val="single" w:sz="4" w:space="0" w:color="auto"/>
              <w:right w:val="single" w:sz="4" w:space="0" w:color="auto"/>
            </w:tcBorders>
            <w:shd w:val="clear" w:color="auto" w:fill="auto"/>
            <w:noWrap/>
            <w:vAlign w:val="center"/>
            <w:hideMark/>
          </w:tcPr>
          <w:p w:rsidR="00577F30" w:rsidRPr="00577F30" w:rsidRDefault="00577F30" w:rsidP="00577F30">
            <w:pPr>
              <w:keepNext w:val="0"/>
              <w:spacing w:line="240" w:lineRule="auto"/>
              <w:jc w:val="right"/>
              <w:rPr>
                <w:bCs/>
                <w:color w:val="000000"/>
                <w:sz w:val="18"/>
                <w:szCs w:val="18"/>
              </w:rPr>
            </w:pPr>
            <w:r w:rsidRPr="00577F30">
              <w:rPr>
                <w:bCs/>
                <w:color w:val="000000"/>
                <w:sz w:val="18"/>
                <w:szCs w:val="18"/>
              </w:rPr>
              <w:t>73,71</w:t>
            </w:r>
          </w:p>
        </w:tc>
        <w:tc>
          <w:tcPr>
            <w:tcW w:w="901" w:type="dxa"/>
            <w:tcBorders>
              <w:top w:val="nil"/>
              <w:left w:val="nil"/>
              <w:bottom w:val="single" w:sz="4" w:space="0" w:color="auto"/>
              <w:right w:val="single" w:sz="4" w:space="0" w:color="auto"/>
            </w:tcBorders>
            <w:shd w:val="clear" w:color="auto" w:fill="auto"/>
            <w:noWrap/>
            <w:vAlign w:val="center"/>
            <w:hideMark/>
          </w:tcPr>
          <w:p w:rsidR="00577F30" w:rsidRPr="00577F30" w:rsidRDefault="00577F30" w:rsidP="00577F30">
            <w:pPr>
              <w:keepNext w:val="0"/>
              <w:spacing w:line="240" w:lineRule="auto"/>
              <w:jc w:val="right"/>
              <w:rPr>
                <w:bCs/>
                <w:color w:val="000000"/>
                <w:sz w:val="18"/>
                <w:szCs w:val="18"/>
              </w:rPr>
            </w:pPr>
            <w:r w:rsidRPr="00577F30">
              <w:rPr>
                <w:bCs/>
                <w:color w:val="000000"/>
                <w:sz w:val="18"/>
                <w:szCs w:val="18"/>
              </w:rPr>
              <w:t>7,21</w:t>
            </w:r>
          </w:p>
        </w:tc>
      </w:tr>
      <w:tr w:rsidR="00577F30" w:rsidRPr="004E4ACF" w:rsidTr="003C152E">
        <w:trPr>
          <w:trHeight w:val="360"/>
        </w:trPr>
        <w:tc>
          <w:tcPr>
            <w:tcW w:w="3415" w:type="dxa"/>
            <w:tcBorders>
              <w:top w:val="nil"/>
              <w:left w:val="single" w:sz="4" w:space="0" w:color="auto"/>
              <w:bottom w:val="single" w:sz="4" w:space="0" w:color="auto"/>
              <w:right w:val="single" w:sz="4" w:space="0" w:color="auto"/>
            </w:tcBorders>
            <w:shd w:val="clear" w:color="auto" w:fill="auto"/>
            <w:noWrap/>
            <w:vAlign w:val="center"/>
            <w:hideMark/>
          </w:tcPr>
          <w:p w:rsidR="00577F30" w:rsidRPr="004E4ACF" w:rsidRDefault="00577F30" w:rsidP="00577F30">
            <w:pPr>
              <w:keepNext w:val="0"/>
              <w:widowControl/>
              <w:spacing w:line="240" w:lineRule="auto"/>
              <w:jc w:val="left"/>
              <w:rPr>
                <w:rFonts w:eastAsia="Times New Roman" w:cs="Times New Roman"/>
                <w:bCs/>
                <w:color w:val="000000"/>
                <w:sz w:val="18"/>
                <w:szCs w:val="18"/>
              </w:rPr>
            </w:pPr>
            <w:r w:rsidRPr="004E4ACF">
              <w:rPr>
                <w:rFonts w:eastAsia="Times New Roman" w:cs="Times New Roman"/>
                <w:bCs/>
                <w:color w:val="000000"/>
                <w:sz w:val="18"/>
                <w:szCs w:val="18"/>
              </w:rPr>
              <w:t>12. Đất tôn giáo</w:t>
            </w:r>
          </w:p>
        </w:tc>
        <w:tc>
          <w:tcPr>
            <w:tcW w:w="1620" w:type="dxa"/>
            <w:tcBorders>
              <w:top w:val="nil"/>
              <w:left w:val="nil"/>
              <w:bottom w:val="single" w:sz="4" w:space="0" w:color="auto"/>
              <w:right w:val="single" w:sz="4" w:space="0" w:color="auto"/>
            </w:tcBorders>
            <w:shd w:val="clear" w:color="auto" w:fill="DBE5F1" w:themeFill="accent1" w:themeFillTint="33"/>
            <w:noWrap/>
            <w:vAlign w:val="center"/>
            <w:hideMark/>
          </w:tcPr>
          <w:p w:rsidR="00577F30" w:rsidRPr="004E4ACF" w:rsidRDefault="00577F30" w:rsidP="00577F30">
            <w:pPr>
              <w:keepNext w:val="0"/>
              <w:widowControl/>
              <w:spacing w:line="240" w:lineRule="auto"/>
              <w:jc w:val="center"/>
              <w:rPr>
                <w:rFonts w:eastAsia="Times New Roman" w:cs="Times New Roman"/>
                <w:bCs/>
                <w:color w:val="000000"/>
                <w:sz w:val="18"/>
                <w:szCs w:val="18"/>
              </w:rPr>
            </w:pPr>
            <w:r w:rsidRPr="004E4ACF">
              <w:rPr>
                <w:rFonts w:eastAsia="Times New Roman" w:cs="Times New Roman"/>
                <w:bCs/>
                <w:color w:val="000000"/>
                <w:sz w:val="18"/>
                <w:szCs w:val="18"/>
              </w:rPr>
              <w:t>0</w:t>
            </w:r>
          </w:p>
        </w:tc>
        <w:tc>
          <w:tcPr>
            <w:tcW w:w="1339" w:type="dxa"/>
            <w:tcBorders>
              <w:top w:val="nil"/>
              <w:left w:val="nil"/>
              <w:bottom w:val="single" w:sz="4" w:space="0" w:color="auto"/>
              <w:right w:val="single" w:sz="4" w:space="0" w:color="auto"/>
            </w:tcBorders>
            <w:shd w:val="clear" w:color="auto" w:fill="auto"/>
            <w:noWrap/>
            <w:vAlign w:val="center"/>
            <w:hideMark/>
          </w:tcPr>
          <w:p w:rsidR="00577F30" w:rsidRPr="00577F30" w:rsidRDefault="00577F30" w:rsidP="00577F30">
            <w:pPr>
              <w:keepNext w:val="0"/>
              <w:spacing w:line="240" w:lineRule="auto"/>
              <w:jc w:val="right"/>
              <w:rPr>
                <w:bCs/>
                <w:color w:val="000000"/>
                <w:sz w:val="18"/>
                <w:szCs w:val="18"/>
              </w:rPr>
            </w:pPr>
            <w:r w:rsidRPr="00577F30">
              <w:rPr>
                <w:bCs/>
                <w:color w:val="000000"/>
                <w:sz w:val="18"/>
                <w:szCs w:val="18"/>
              </w:rPr>
              <w:t>0,63</w:t>
            </w:r>
          </w:p>
        </w:tc>
        <w:tc>
          <w:tcPr>
            <w:tcW w:w="1901" w:type="dxa"/>
            <w:tcBorders>
              <w:top w:val="nil"/>
              <w:left w:val="nil"/>
              <w:bottom w:val="single" w:sz="4" w:space="0" w:color="auto"/>
              <w:right w:val="single" w:sz="4" w:space="0" w:color="auto"/>
            </w:tcBorders>
            <w:shd w:val="clear" w:color="auto" w:fill="auto"/>
            <w:noWrap/>
            <w:vAlign w:val="center"/>
            <w:hideMark/>
          </w:tcPr>
          <w:p w:rsidR="00577F30" w:rsidRPr="00577F30" w:rsidRDefault="00577F30" w:rsidP="00577F30">
            <w:pPr>
              <w:keepNext w:val="0"/>
              <w:spacing w:line="240" w:lineRule="auto"/>
              <w:jc w:val="right"/>
              <w:rPr>
                <w:bCs/>
                <w:color w:val="000000"/>
                <w:sz w:val="18"/>
                <w:szCs w:val="18"/>
              </w:rPr>
            </w:pPr>
            <w:r w:rsidRPr="00577F30">
              <w:rPr>
                <w:bCs/>
                <w:color w:val="000000"/>
                <w:sz w:val="18"/>
                <w:szCs w:val="18"/>
              </w:rPr>
              <w:t>0,63</w:t>
            </w:r>
          </w:p>
        </w:tc>
        <w:tc>
          <w:tcPr>
            <w:tcW w:w="901" w:type="dxa"/>
            <w:tcBorders>
              <w:top w:val="nil"/>
              <w:left w:val="nil"/>
              <w:bottom w:val="single" w:sz="4" w:space="0" w:color="auto"/>
              <w:right w:val="single" w:sz="4" w:space="0" w:color="auto"/>
            </w:tcBorders>
            <w:shd w:val="clear" w:color="auto" w:fill="auto"/>
            <w:noWrap/>
            <w:vAlign w:val="center"/>
            <w:hideMark/>
          </w:tcPr>
          <w:p w:rsidR="00577F30" w:rsidRPr="00577F30" w:rsidRDefault="00577F30" w:rsidP="00577F30">
            <w:pPr>
              <w:keepNext w:val="0"/>
              <w:spacing w:line="240" w:lineRule="auto"/>
              <w:jc w:val="right"/>
              <w:rPr>
                <w:bCs/>
                <w:color w:val="000000"/>
                <w:sz w:val="18"/>
                <w:szCs w:val="18"/>
              </w:rPr>
            </w:pPr>
            <w:r w:rsidRPr="00577F30">
              <w:rPr>
                <w:bCs/>
                <w:color w:val="000000"/>
                <w:sz w:val="18"/>
                <w:szCs w:val="18"/>
              </w:rPr>
              <w:t>0,06</w:t>
            </w:r>
          </w:p>
        </w:tc>
      </w:tr>
      <w:tr w:rsidR="00577F30" w:rsidRPr="004E4ACF" w:rsidTr="003C152E">
        <w:trPr>
          <w:trHeight w:val="360"/>
        </w:trPr>
        <w:tc>
          <w:tcPr>
            <w:tcW w:w="3415" w:type="dxa"/>
            <w:tcBorders>
              <w:top w:val="nil"/>
              <w:left w:val="single" w:sz="4" w:space="0" w:color="auto"/>
              <w:bottom w:val="single" w:sz="4" w:space="0" w:color="auto"/>
              <w:right w:val="single" w:sz="4" w:space="0" w:color="auto"/>
            </w:tcBorders>
            <w:shd w:val="clear" w:color="auto" w:fill="auto"/>
            <w:noWrap/>
            <w:vAlign w:val="center"/>
            <w:hideMark/>
          </w:tcPr>
          <w:p w:rsidR="00577F30" w:rsidRPr="004E4ACF" w:rsidRDefault="00577F30" w:rsidP="00577F30">
            <w:pPr>
              <w:keepNext w:val="0"/>
              <w:widowControl/>
              <w:spacing w:line="240" w:lineRule="auto"/>
              <w:jc w:val="left"/>
              <w:rPr>
                <w:rFonts w:eastAsia="Times New Roman" w:cs="Times New Roman"/>
                <w:bCs/>
                <w:color w:val="000000"/>
                <w:sz w:val="18"/>
                <w:szCs w:val="18"/>
              </w:rPr>
            </w:pPr>
            <w:r w:rsidRPr="004E4ACF">
              <w:rPr>
                <w:rFonts w:eastAsia="Times New Roman" w:cs="Times New Roman"/>
                <w:bCs/>
                <w:color w:val="000000"/>
                <w:sz w:val="18"/>
                <w:szCs w:val="18"/>
              </w:rPr>
              <w:t>13. Đất nông nghiệp còn lại</w:t>
            </w:r>
          </w:p>
        </w:tc>
        <w:tc>
          <w:tcPr>
            <w:tcW w:w="1620" w:type="dxa"/>
            <w:tcBorders>
              <w:top w:val="nil"/>
              <w:left w:val="nil"/>
              <w:bottom w:val="single" w:sz="4" w:space="0" w:color="auto"/>
              <w:right w:val="single" w:sz="4" w:space="0" w:color="auto"/>
            </w:tcBorders>
            <w:shd w:val="clear" w:color="auto" w:fill="DBE5F1" w:themeFill="accent1" w:themeFillTint="33"/>
            <w:noWrap/>
            <w:vAlign w:val="center"/>
            <w:hideMark/>
          </w:tcPr>
          <w:p w:rsidR="00577F30" w:rsidRPr="004E4ACF" w:rsidRDefault="00577F30" w:rsidP="00577F30">
            <w:pPr>
              <w:keepNext w:val="0"/>
              <w:widowControl/>
              <w:spacing w:line="240" w:lineRule="auto"/>
              <w:jc w:val="center"/>
              <w:rPr>
                <w:rFonts w:eastAsia="Times New Roman" w:cs="Times New Roman"/>
                <w:bCs/>
                <w:color w:val="000000"/>
                <w:sz w:val="18"/>
                <w:szCs w:val="18"/>
              </w:rPr>
            </w:pPr>
            <w:r w:rsidRPr="004E4ACF">
              <w:rPr>
                <w:rFonts w:eastAsia="Times New Roman" w:cs="Times New Roman"/>
                <w:bCs/>
                <w:color w:val="000000"/>
                <w:sz w:val="18"/>
                <w:szCs w:val="18"/>
              </w:rPr>
              <w:t>0</w:t>
            </w:r>
          </w:p>
        </w:tc>
        <w:tc>
          <w:tcPr>
            <w:tcW w:w="1339" w:type="dxa"/>
            <w:tcBorders>
              <w:top w:val="nil"/>
              <w:left w:val="nil"/>
              <w:bottom w:val="single" w:sz="4" w:space="0" w:color="auto"/>
              <w:right w:val="single" w:sz="4" w:space="0" w:color="auto"/>
            </w:tcBorders>
            <w:shd w:val="clear" w:color="auto" w:fill="auto"/>
            <w:noWrap/>
            <w:vAlign w:val="center"/>
            <w:hideMark/>
          </w:tcPr>
          <w:p w:rsidR="00577F30" w:rsidRPr="00577F30" w:rsidRDefault="00577F30" w:rsidP="00577F30">
            <w:pPr>
              <w:keepNext w:val="0"/>
              <w:spacing w:line="240" w:lineRule="auto"/>
              <w:jc w:val="right"/>
              <w:rPr>
                <w:bCs/>
                <w:color w:val="000000"/>
                <w:sz w:val="18"/>
                <w:szCs w:val="18"/>
              </w:rPr>
            </w:pPr>
            <w:r w:rsidRPr="00577F30">
              <w:rPr>
                <w:bCs/>
                <w:color w:val="000000"/>
                <w:sz w:val="18"/>
                <w:szCs w:val="18"/>
              </w:rPr>
              <w:t>2.386,51</w:t>
            </w:r>
          </w:p>
        </w:tc>
        <w:tc>
          <w:tcPr>
            <w:tcW w:w="1901" w:type="dxa"/>
            <w:tcBorders>
              <w:top w:val="nil"/>
              <w:left w:val="nil"/>
              <w:bottom w:val="single" w:sz="4" w:space="0" w:color="auto"/>
              <w:right w:val="single" w:sz="4" w:space="0" w:color="auto"/>
            </w:tcBorders>
            <w:shd w:val="clear" w:color="auto" w:fill="auto"/>
            <w:noWrap/>
            <w:vAlign w:val="center"/>
            <w:hideMark/>
          </w:tcPr>
          <w:p w:rsidR="00577F30" w:rsidRPr="00577F30" w:rsidRDefault="00577F30" w:rsidP="00577F30">
            <w:pPr>
              <w:keepNext w:val="0"/>
              <w:spacing w:line="240" w:lineRule="auto"/>
              <w:jc w:val="right"/>
              <w:rPr>
                <w:bCs/>
                <w:color w:val="000000"/>
                <w:sz w:val="18"/>
                <w:szCs w:val="18"/>
              </w:rPr>
            </w:pPr>
            <w:r w:rsidRPr="00577F30">
              <w:rPr>
                <w:bCs/>
                <w:color w:val="000000"/>
                <w:sz w:val="18"/>
                <w:szCs w:val="18"/>
              </w:rPr>
              <w:t>2.386,51</w:t>
            </w:r>
          </w:p>
        </w:tc>
        <w:tc>
          <w:tcPr>
            <w:tcW w:w="901" w:type="dxa"/>
            <w:tcBorders>
              <w:top w:val="nil"/>
              <w:left w:val="nil"/>
              <w:bottom w:val="single" w:sz="4" w:space="0" w:color="auto"/>
              <w:right w:val="single" w:sz="4" w:space="0" w:color="auto"/>
            </w:tcBorders>
            <w:shd w:val="clear" w:color="auto" w:fill="auto"/>
            <w:noWrap/>
            <w:vAlign w:val="center"/>
            <w:hideMark/>
          </w:tcPr>
          <w:p w:rsidR="00577F30" w:rsidRPr="00577F30" w:rsidRDefault="00577F30" w:rsidP="00577F30">
            <w:pPr>
              <w:keepNext w:val="0"/>
              <w:spacing w:line="240" w:lineRule="auto"/>
              <w:jc w:val="right"/>
              <w:rPr>
                <w:bCs/>
                <w:color w:val="000000"/>
                <w:sz w:val="18"/>
                <w:szCs w:val="18"/>
              </w:rPr>
            </w:pPr>
            <w:r w:rsidRPr="00577F30">
              <w:rPr>
                <w:bCs/>
                <w:color w:val="000000"/>
                <w:sz w:val="18"/>
                <w:szCs w:val="18"/>
              </w:rPr>
              <w:t>233,35</w:t>
            </w:r>
          </w:p>
        </w:tc>
      </w:tr>
      <w:tr w:rsidR="00577F30" w:rsidRPr="004E4ACF" w:rsidTr="003C152E">
        <w:trPr>
          <w:trHeight w:val="372"/>
        </w:trPr>
        <w:tc>
          <w:tcPr>
            <w:tcW w:w="3415" w:type="dxa"/>
            <w:tcBorders>
              <w:top w:val="nil"/>
              <w:left w:val="single" w:sz="4" w:space="0" w:color="auto"/>
              <w:bottom w:val="single" w:sz="4" w:space="0" w:color="auto"/>
              <w:right w:val="single" w:sz="4" w:space="0" w:color="auto"/>
            </w:tcBorders>
            <w:shd w:val="clear" w:color="auto" w:fill="auto"/>
            <w:noWrap/>
            <w:vAlign w:val="center"/>
            <w:hideMark/>
          </w:tcPr>
          <w:p w:rsidR="00577F30" w:rsidRPr="004E4ACF" w:rsidRDefault="00577F30" w:rsidP="00577F30">
            <w:pPr>
              <w:keepNext w:val="0"/>
              <w:widowControl/>
              <w:spacing w:line="240" w:lineRule="auto"/>
              <w:jc w:val="center"/>
              <w:rPr>
                <w:rFonts w:eastAsia="Times New Roman" w:cs="Times New Roman"/>
                <w:bCs/>
                <w:color w:val="000000"/>
                <w:sz w:val="18"/>
                <w:szCs w:val="18"/>
              </w:rPr>
            </w:pPr>
            <w:r w:rsidRPr="004E4ACF">
              <w:rPr>
                <w:rFonts w:eastAsia="Times New Roman" w:cs="Times New Roman"/>
                <w:bCs/>
                <w:color w:val="000000"/>
                <w:sz w:val="18"/>
                <w:szCs w:val="18"/>
              </w:rPr>
              <w:t>Tổng cộng</w:t>
            </w:r>
          </w:p>
        </w:tc>
        <w:tc>
          <w:tcPr>
            <w:tcW w:w="1620" w:type="dxa"/>
            <w:tcBorders>
              <w:top w:val="nil"/>
              <w:left w:val="nil"/>
              <w:bottom w:val="single" w:sz="4" w:space="0" w:color="auto"/>
              <w:right w:val="single" w:sz="4" w:space="0" w:color="auto"/>
            </w:tcBorders>
            <w:shd w:val="clear" w:color="auto" w:fill="DBE5F1" w:themeFill="accent1" w:themeFillTint="33"/>
            <w:noWrap/>
            <w:vAlign w:val="center"/>
            <w:hideMark/>
          </w:tcPr>
          <w:p w:rsidR="00577F30" w:rsidRPr="004E4ACF" w:rsidRDefault="00577F30" w:rsidP="00577F30">
            <w:pPr>
              <w:keepNext w:val="0"/>
              <w:widowControl/>
              <w:spacing w:line="240" w:lineRule="auto"/>
              <w:jc w:val="center"/>
              <w:rPr>
                <w:rFonts w:eastAsia="Times New Roman" w:cs="Times New Roman"/>
                <w:bCs/>
                <w:color w:val="000000"/>
                <w:sz w:val="18"/>
                <w:szCs w:val="18"/>
              </w:rPr>
            </w:pPr>
            <w:r w:rsidRPr="004E4ACF">
              <w:rPr>
                <w:rFonts w:eastAsia="Times New Roman" w:cs="Times New Roman"/>
                <w:bCs/>
                <w:color w:val="000000"/>
                <w:sz w:val="18"/>
                <w:szCs w:val="18"/>
              </w:rPr>
              <w:t>600</w:t>
            </w:r>
          </w:p>
        </w:tc>
        <w:tc>
          <w:tcPr>
            <w:tcW w:w="1339" w:type="dxa"/>
            <w:tcBorders>
              <w:top w:val="nil"/>
              <w:left w:val="nil"/>
              <w:bottom w:val="single" w:sz="4" w:space="0" w:color="auto"/>
              <w:right w:val="single" w:sz="4" w:space="0" w:color="auto"/>
            </w:tcBorders>
            <w:shd w:val="clear" w:color="auto" w:fill="auto"/>
            <w:noWrap/>
            <w:vAlign w:val="center"/>
            <w:hideMark/>
          </w:tcPr>
          <w:p w:rsidR="00577F30" w:rsidRPr="00577F30" w:rsidRDefault="00577F30" w:rsidP="00577F30">
            <w:pPr>
              <w:keepNext w:val="0"/>
              <w:spacing w:line="240" w:lineRule="auto"/>
              <w:jc w:val="right"/>
              <w:rPr>
                <w:bCs/>
                <w:color w:val="000000"/>
                <w:sz w:val="18"/>
                <w:szCs w:val="18"/>
              </w:rPr>
            </w:pPr>
            <w:r w:rsidRPr="00577F30">
              <w:rPr>
                <w:bCs/>
                <w:color w:val="000000"/>
                <w:sz w:val="18"/>
                <w:szCs w:val="18"/>
              </w:rPr>
              <w:t xml:space="preserve">      4.250,00 </w:t>
            </w:r>
          </w:p>
        </w:tc>
        <w:tc>
          <w:tcPr>
            <w:tcW w:w="1901" w:type="dxa"/>
            <w:tcBorders>
              <w:top w:val="nil"/>
              <w:left w:val="nil"/>
              <w:bottom w:val="single" w:sz="4" w:space="0" w:color="auto"/>
              <w:right w:val="single" w:sz="4" w:space="0" w:color="auto"/>
            </w:tcBorders>
            <w:shd w:val="clear" w:color="auto" w:fill="auto"/>
            <w:noWrap/>
            <w:vAlign w:val="center"/>
            <w:hideMark/>
          </w:tcPr>
          <w:p w:rsidR="00577F30" w:rsidRPr="00577F30" w:rsidRDefault="00577F30" w:rsidP="00577F30">
            <w:pPr>
              <w:keepNext w:val="0"/>
              <w:spacing w:line="240" w:lineRule="auto"/>
              <w:jc w:val="right"/>
              <w:rPr>
                <w:bCs/>
                <w:color w:val="000000"/>
                <w:sz w:val="18"/>
                <w:szCs w:val="18"/>
              </w:rPr>
            </w:pPr>
            <w:r w:rsidRPr="00577F30">
              <w:rPr>
                <w:bCs/>
                <w:color w:val="000000"/>
                <w:sz w:val="18"/>
                <w:szCs w:val="18"/>
              </w:rPr>
              <w:t xml:space="preserve">      3.234,20 </w:t>
            </w:r>
          </w:p>
        </w:tc>
        <w:tc>
          <w:tcPr>
            <w:tcW w:w="901" w:type="dxa"/>
            <w:tcBorders>
              <w:top w:val="nil"/>
              <w:left w:val="nil"/>
              <w:bottom w:val="single" w:sz="4" w:space="0" w:color="auto"/>
              <w:right w:val="single" w:sz="4" w:space="0" w:color="auto"/>
            </w:tcBorders>
            <w:shd w:val="clear" w:color="auto" w:fill="auto"/>
            <w:noWrap/>
            <w:vAlign w:val="center"/>
            <w:hideMark/>
          </w:tcPr>
          <w:p w:rsidR="00577F30" w:rsidRPr="00577F30" w:rsidRDefault="00577F30" w:rsidP="00577F30">
            <w:pPr>
              <w:keepNext w:val="0"/>
              <w:spacing w:line="240" w:lineRule="auto"/>
              <w:jc w:val="right"/>
              <w:rPr>
                <w:bCs/>
                <w:color w:val="000000"/>
                <w:sz w:val="18"/>
                <w:szCs w:val="18"/>
              </w:rPr>
            </w:pPr>
            <w:r w:rsidRPr="00577F30">
              <w:rPr>
                <w:bCs/>
                <w:color w:val="000000"/>
                <w:sz w:val="18"/>
                <w:szCs w:val="18"/>
              </w:rPr>
              <w:t xml:space="preserve">    100,00 </w:t>
            </w:r>
          </w:p>
        </w:tc>
      </w:tr>
    </w:tbl>
    <w:p w:rsidR="00D65392" w:rsidRPr="00AD18B6" w:rsidRDefault="00D65392" w:rsidP="00AD18B6">
      <w:pPr>
        <w:pStyle w:val="Noidung"/>
        <w:rPr>
          <w:color w:val="FF0000"/>
        </w:rPr>
      </w:pPr>
    </w:p>
    <w:p w:rsidR="00AD18B6" w:rsidRDefault="00AD18B6" w:rsidP="00AD18B6">
      <w:pPr>
        <w:pStyle w:val="Heading3"/>
      </w:pPr>
      <w:bookmarkStart w:id="647" w:name="_Toc20672206"/>
      <w:r>
        <w:t>Về định hướng hạ tầng kỹ thuật và hạ tầng xã hội:</w:t>
      </w:r>
      <w:bookmarkEnd w:id="647"/>
    </w:p>
    <w:p w:rsidR="005D1D51" w:rsidRDefault="005D1D51" w:rsidP="005D1D51">
      <w:pPr>
        <w:pStyle w:val="Noidung"/>
      </w:pPr>
      <w:r w:rsidRPr="002B2076">
        <w:t>Hệ thống hạ tầng kỹ thuật chính chưa được đầu tư và chậm trong quá trình thực hiện, chưa được xây dựng đồng bộ, chưa đáp ứng được nhu cầu phát triển. Còn nhiều tuyến đường theo quy hoạch không còn phù hợp với tình hình thực tế, khác cao độ và khó kết nối. Nguyên nhân của sự sai lệch là do một số tuyến đường đã thi công từ nhiều năm trước có điều chỉnh cho phù hợp với thực tế hiện trạng, ngoài ra còn sai lệch do việc đầu tư xây dựng chưa đồng bộ.</w:t>
      </w:r>
      <w:r>
        <w:t xml:space="preserve"> Hệ thống công trình công cộng được quy hoạch tại các đơn vị ở (Phía Nam)  phục vụ dân sinh nhưng chưa kịp đầu tư.</w:t>
      </w:r>
    </w:p>
    <w:p w:rsidR="005D1D51" w:rsidRPr="002B2076" w:rsidRDefault="005D1D51" w:rsidP="005D1D51">
      <w:pPr>
        <w:pStyle w:val="Noidung"/>
      </w:pPr>
      <w:r>
        <w:t>Định hướng phát triển không gian đô thị theo hồ sơ điều chỉnh tổng thể quy hoạch chung đô thị Long Giao được đề xuất phát triển về phía Tây, do vậy hệ thống hạ tầng kỹ thuật và hạ tầng xã hội cũng được bố trí lại để đảm bảo quy mô và bán kính phục vụ.</w:t>
      </w:r>
    </w:p>
    <w:p w:rsidR="00AD18B6" w:rsidRDefault="00AD18B6" w:rsidP="00B0200C">
      <w:pPr>
        <w:pStyle w:val="Noidung"/>
        <w:rPr>
          <w:i/>
        </w:rPr>
      </w:pPr>
    </w:p>
    <w:p w:rsidR="002A0F81" w:rsidRDefault="008D413F" w:rsidP="00C821D5">
      <w:pPr>
        <w:pStyle w:val="Heading1"/>
      </w:pPr>
      <w:r>
        <w:rPr>
          <w:i/>
        </w:rPr>
        <w:br w:type="page"/>
      </w:r>
      <w:bookmarkStart w:id="648" w:name="_Toc20672207"/>
      <w:r w:rsidR="002A0F81" w:rsidRPr="00115CE7">
        <w:lastRenderedPageBreak/>
        <w:t>: THIẾT KẾ ĐÔ THỊ</w:t>
      </w:r>
      <w:bookmarkEnd w:id="648"/>
    </w:p>
    <w:p w:rsidR="002A0F81" w:rsidRPr="00726BD7" w:rsidRDefault="002A0F81" w:rsidP="002A0F81"/>
    <w:p w:rsidR="002A0F81" w:rsidRDefault="002A0F81" w:rsidP="002A0F81">
      <w:pPr>
        <w:pStyle w:val="Heading2"/>
        <w:rPr>
          <w:rFonts w:cs="Times New Roman"/>
        </w:rPr>
      </w:pPr>
      <w:bookmarkStart w:id="649" w:name="_Toc20672208"/>
      <w:r w:rsidRPr="00115CE7">
        <w:rPr>
          <w:rFonts w:cs="Times New Roman"/>
        </w:rPr>
        <w:t>NGUYÊN TẮC THIẾT KẾ</w:t>
      </w:r>
      <w:r w:rsidR="005D1F52">
        <w:rPr>
          <w:rFonts w:cs="Times New Roman"/>
        </w:rPr>
        <w:t>:</w:t>
      </w:r>
      <w:bookmarkEnd w:id="649"/>
    </w:p>
    <w:p w:rsidR="005B1109" w:rsidRPr="00C91208" w:rsidRDefault="005B1109" w:rsidP="005B1109">
      <w:pPr>
        <w:pStyle w:val="Noidung"/>
        <w:rPr>
          <w:lang w:val="nl-NL"/>
        </w:rPr>
      </w:pPr>
      <w:r w:rsidRPr="00C91208">
        <w:rPr>
          <w:lang w:val="nl-NL"/>
        </w:rPr>
        <w:t>Tôn trọng điều kiện địa hình tự nhiên, kế thừa phát huy giá trị cảnh quan thiên nhiên trong phối kết không gian quy hoạch kiến trúc cảnh quan. Chỉ san lấp cục bộ mặt bằng xây dựng, không phá vỡ cảnh quan thiên nhiên, mặt nước, sông ngòi, hồ.</w:t>
      </w:r>
    </w:p>
    <w:p w:rsidR="005B1109" w:rsidRPr="00C91208" w:rsidRDefault="005B1109" w:rsidP="005B1109">
      <w:pPr>
        <w:pStyle w:val="Noidung"/>
        <w:rPr>
          <w:lang w:val="nl-NL"/>
        </w:rPr>
      </w:pPr>
      <w:r w:rsidRPr="00C91208">
        <w:rPr>
          <w:lang w:val="nl-NL"/>
        </w:rPr>
        <w:t>Các khu chức năng phải gắn kết các quy hoạch đã được duyệt, nghiên cứu đồng bộ các không gian đô thị phụ cận.</w:t>
      </w:r>
    </w:p>
    <w:p w:rsidR="005B1109" w:rsidRPr="00C91208" w:rsidRDefault="005B1109" w:rsidP="005B1109">
      <w:pPr>
        <w:pStyle w:val="Noidung"/>
        <w:rPr>
          <w:lang w:val="nl-NL"/>
        </w:rPr>
      </w:pPr>
      <w:r w:rsidRPr="00C91208">
        <w:rPr>
          <w:lang w:val="nl-NL"/>
        </w:rPr>
        <w:t xml:space="preserve">Kết nối hài hòa giữa không gian nhân tạo và không gian tự nhiên để tạo nên môi trường đô thị sinh thái và phát triển bền vững. </w:t>
      </w:r>
    </w:p>
    <w:p w:rsidR="005B1109" w:rsidRPr="00C91208" w:rsidRDefault="005B1109" w:rsidP="005B1109">
      <w:pPr>
        <w:pStyle w:val="Noidung"/>
        <w:rPr>
          <w:lang w:val="nl-NL"/>
        </w:rPr>
      </w:pPr>
      <w:r w:rsidRPr="00C91208">
        <w:rPr>
          <w:lang w:val="nl-NL"/>
        </w:rPr>
        <w:t>Hình thành không gian đô thị đồng bộ, thống nhất về ngôn ngữ kiến trúc, mật độ xây dựng, tầng cao. Xác định các khu vực có giá trị cảnh quan để bảo vệ và khai thác tạo lập cảnh quan không gian đô thị.</w:t>
      </w:r>
    </w:p>
    <w:p w:rsidR="002A0F81" w:rsidRPr="00726BD7" w:rsidRDefault="002A0F81" w:rsidP="002A0F81"/>
    <w:p w:rsidR="002A0F81" w:rsidRDefault="002A0F81" w:rsidP="002A0F81">
      <w:pPr>
        <w:pStyle w:val="Heading2"/>
        <w:rPr>
          <w:rFonts w:cs="Times New Roman"/>
        </w:rPr>
      </w:pPr>
      <w:bookmarkStart w:id="650" w:name="_Toc20672209"/>
      <w:r w:rsidRPr="00115CE7">
        <w:rPr>
          <w:rFonts w:cs="Times New Roman"/>
        </w:rPr>
        <w:t>KHUNG THIẾT KẾ ĐÔ THỊ TỔNG THỂ</w:t>
      </w:r>
      <w:r w:rsidR="005D1F52">
        <w:rPr>
          <w:rFonts w:cs="Times New Roman"/>
        </w:rPr>
        <w:t>:</w:t>
      </w:r>
      <w:bookmarkEnd w:id="650"/>
    </w:p>
    <w:p w:rsidR="002A0F81" w:rsidRDefault="005B1109" w:rsidP="002A0F81">
      <w:r>
        <w:rPr>
          <w:noProof/>
        </w:rPr>
        <w:drawing>
          <wp:inline distT="0" distB="0" distL="0" distR="0" wp14:anchorId="48706556" wp14:editId="1AEC76C7">
            <wp:extent cx="5833640" cy="45720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u truc do thi.jpg"/>
                    <pic:cNvPicPr/>
                  </pic:nvPicPr>
                  <pic:blipFill>
                    <a:blip r:embed="rId28">
                      <a:extLst>
                        <a:ext uri="{28A0092B-C50C-407E-A947-70E740481C1C}">
                          <a14:useLocalDpi xmlns:a14="http://schemas.microsoft.com/office/drawing/2010/main" val="0"/>
                        </a:ext>
                      </a:extLst>
                    </a:blip>
                    <a:stretch>
                      <a:fillRect/>
                    </a:stretch>
                  </pic:blipFill>
                  <pic:spPr>
                    <a:xfrm>
                      <a:off x="0" y="0"/>
                      <a:ext cx="5840190" cy="4577133"/>
                    </a:xfrm>
                    <a:prstGeom prst="rect">
                      <a:avLst/>
                    </a:prstGeom>
                  </pic:spPr>
                </pic:pic>
              </a:graphicData>
            </a:graphic>
          </wp:inline>
        </w:drawing>
      </w:r>
    </w:p>
    <w:p w:rsidR="005B1109" w:rsidRPr="00C67020" w:rsidRDefault="005B1109" w:rsidP="005B1109">
      <w:pPr>
        <w:pStyle w:val="Noidung"/>
        <w:rPr>
          <w:lang w:val="nb-NO"/>
        </w:rPr>
      </w:pPr>
      <w:bookmarkStart w:id="651" w:name="_Toc370741136"/>
      <w:r w:rsidRPr="00C67020">
        <w:rPr>
          <w:lang w:val="nb-NO"/>
        </w:rPr>
        <w:t xml:space="preserve">-  Tạo dựng không gian đô thị “Xanh”, hiện đại và linh hoạt phù hợp với biến đổi kinh tế thị trường và thân thiện với môi trường thiên nhiên. </w:t>
      </w:r>
    </w:p>
    <w:p w:rsidR="005B1109" w:rsidRPr="00C67020" w:rsidRDefault="005B1109" w:rsidP="005B1109">
      <w:pPr>
        <w:pStyle w:val="Noidung"/>
        <w:rPr>
          <w:lang w:val="nb-NO"/>
        </w:rPr>
      </w:pPr>
    </w:p>
    <w:p w:rsidR="005B1109" w:rsidRPr="00C67020" w:rsidRDefault="005B1109" w:rsidP="00EE0F28">
      <w:pPr>
        <w:pStyle w:val="Heading3"/>
        <w:rPr>
          <w:lang w:val="nb-NO"/>
        </w:rPr>
      </w:pPr>
      <w:bookmarkStart w:id="652" w:name="_Toc20672210"/>
      <w:bookmarkEnd w:id="651"/>
      <w:r w:rsidRPr="00C67020">
        <w:rPr>
          <w:lang w:val="nb-NO"/>
        </w:rPr>
        <w:lastRenderedPageBreak/>
        <w:t xml:space="preserve">Phân vùng </w:t>
      </w:r>
      <w:r w:rsidR="00884AA1">
        <w:rPr>
          <w:lang w:val="nb-NO"/>
        </w:rPr>
        <w:t xml:space="preserve">kiến trúc </w:t>
      </w:r>
      <w:r w:rsidRPr="00C67020">
        <w:rPr>
          <w:lang w:val="nb-NO"/>
        </w:rPr>
        <w:t>cảnh quan:</w:t>
      </w:r>
      <w:bookmarkEnd w:id="652"/>
    </w:p>
    <w:p w:rsidR="005B1109" w:rsidRPr="00C67020" w:rsidRDefault="005B1109" w:rsidP="005B1109">
      <w:pPr>
        <w:pStyle w:val="Noidung"/>
        <w:ind w:firstLine="0"/>
        <w:rPr>
          <w:lang w:val="nb-NO"/>
        </w:rPr>
      </w:pPr>
      <w:r w:rsidRPr="00C67020">
        <w:rPr>
          <w:noProof/>
        </w:rPr>
        <w:drawing>
          <wp:inline distT="0" distB="0" distL="0" distR="0" wp14:anchorId="7C955E4C" wp14:editId="094F77AF">
            <wp:extent cx="5760720" cy="4253535"/>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07a So do xac dinh vung kien truc canh quan trong do thi-Layout1.jpg"/>
                    <pic:cNvPicPr/>
                  </pic:nvPicPr>
                  <pic:blipFill rotWithShape="1">
                    <a:blip r:embed="rId38" cstate="print">
                      <a:extLst>
                        <a:ext uri="{28A0092B-C50C-407E-A947-70E740481C1C}">
                          <a14:useLocalDpi xmlns:a14="http://schemas.microsoft.com/office/drawing/2010/main" val="0"/>
                        </a:ext>
                      </a:extLst>
                    </a:blip>
                    <a:srcRect t="8063"/>
                    <a:stretch/>
                  </pic:blipFill>
                  <pic:spPr bwMode="auto">
                    <a:xfrm>
                      <a:off x="0" y="0"/>
                      <a:ext cx="5760720" cy="4253535"/>
                    </a:xfrm>
                    <a:prstGeom prst="rect">
                      <a:avLst/>
                    </a:prstGeom>
                    <a:ln>
                      <a:noFill/>
                    </a:ln>
                    <a:extLst>
                      <a:ext uri="{53640926-AAD7-44D8-BBD7-CCE9431645EC}">
                        <a14:shadowObscured xmlns:a14="http://schemas.microsoft.com/office/drawing/2010/main"/>
                      </a:ext>
                    </a:extLst>
                  </pic:spPr>
                </pic:pic>
              </a:graphicData>
            </a:graphic>
          </wp:inline>
        </w:drawing>
      </w:r>
    </w:p>
    <w:p w:rsidR="005B1109" w:rsidRPr="00C67020" w:rsidRDefault="005B1109" w:rsidP="00C67020">
      <w:pPr>
        <w:pStyle w:val="Noidung"/>
        <w:rPr>
          <w:color w:val="FF0000"/>
          <w:szCs w:val="28"/>
          <w:lang w:val="nl-NL"/>
        </w:rPr>
      </w:pPr>
      <w:r w:rsidRPr="00C67020">
        <w:rPr>
          <w:lang w:val="nb-NO"/>
        </w:rPr>
        <w:t xml:space="preserve">Kế thừa định hướng không gian khu trung tâm hành chính huyện và các quy hoạch, dự án đã có. Khu vực phát triển đô thị mới gồm toàn bộ vùng đất gò đồi </w:t>
      </w:r>
      <w:r w:rsidR="00C67020" w:rsidRPr="00C67020">
        <w:rPr>
          <w:lang w:val="nb-NO"/>
        </w:rPr>
        <w:t xml:space="preserve">dọc đường ĐT 773 hướng về phía Long Thành </w:t>
      </w:r>
      <w:r w:rsidRPr="00C67020">
        <w:rPr>
          <w:lang w:val="nb-NO"/>
        </w:rPr>
        <w:t xml:space="preserve">. Khu vực hạn chế phát triển nằm trong vùng đất thấp trũng dọc các </w:t>
      </w:r>
      <w:r w:rsidR="00C67020" w:rsidRPr="00C67020">
        <w:rPr>
          <w:lang w:val="nb-NO"/>
        </w:rPr>
        <w:t>Suối</w:t>
      </w:r>
      <w:r w:rsidRPr="00C67020">
        <w:rPr>
          <w:lang w:val="nb-NO"/>
        </w:rPr>
        <w:t xml:space="preserve">..., duy trì vùng sinh thái nông nghiệp, xây dựng mật độ thấp để không ảnh hưởng đến thoát nước vùng và các yếu tố môi trường, biến đổi khí hậu. </w:t>
      </w:r>
    </w:p>
    <w:p w:rsidR="002B6B1D" w:rsidRPr="00343942" w:rsidRDefault="002B6B1D" w:rsidP="00F40D0C">
      <w:pPr>
        <w:pStyle w:val="Heading4"/>
        <w:numPr>
          <w:ilvl w:val="3"/>
          <w:numId w:val="16"/>
        </w:numPr>
      </w:pPr>
      <w:bookmarkStart w:id="653" w:name="_Toc15644337"/>
      <w:bookmarkStart w:id="654" w:name="_Toc20205670"/>
      <w:bookmarkStart w:id="655" w:name="_Toc20401763"/>
      <w:bookmarkStart w:id="656" w:name="_Toc20672211"/>
      <w:r w:rsidRPr="00343942">
        <w:t>Khu vực hiện hữu cải tạo</w:t>
      </w:r>
      <w:r w:rsidR="00CD3AFA">
        <w:t>:</w:t>
      </w:r>
      <w:bookmarkEnd w:id="653"/>
      <w:bookmarkEnd w:id="654"/>
      <w:bookmarkEnd w:id="655"/>
      <w:bookmarkEnd w:id="656"/>
    </w:p>
    <w:p w:rsidR="002B6B1D" w:rsidRPr="00343942" w:rsidRDefault="002B6B1D" w:rsidP="002B6B1D">
      <w:pPr>
        <w:pStyle w:val="CanhK"/>
        <w:rPr>
          <w:lang w:val="nb-NO"/>
        </w:rPr>
      </w:pPr>
      <w:r w:rsidRPr="00343942">
        <w:rPr>
          <w:lang w:val="nb-NO"/>
        </w:rPr>
        <w:t>Các khu vực dân cư hiện hữu cải tạo được định hướng phát triển đảm bảo các yêu cầu về kiến trúc cảnh quan đô thị, các chỉ tiêu về cây xanh, hạ tầng kỹ thuật, hạ tầng xã hội phù hợp với các quy chuẩn, quy phạm xây dựng đã được ban hành trong từng khu vực cụ thể, lộ giới đường hẻm tại các khu ở cải tạo đạt tối thiểu 8m.</w:t>
      </w:r>
    </w:p>
    <w:p w:rsidR="002B6B1D" w:rsidRPr="00343942" w:rsidRDefault="002B6B1D" w:rsidP="00F40D0C">
      <w:pPr>
        <w:pStyle w:val="Heading4"/>
        <w:numPr>
          <w:ilvl w:val="3"/>
          <w:numId w:val="16"/>
        </w:numPr>
      </w:pPr>
      <w:bookmarkStart w:id="657" w:name="_Toc15644338"/>
      <w:bookmarkStart w:id="658" w:name="_Toc20205671"/>
      <w:bookmarkStart w:id="659" w:name="_Toc20401764"/>
      <w:bookmarkStart w:id="660" w:name="_Toc20672212"/>
      <w:r w:rsidRPr="00343942">
        <w:t>Khu vực quy hoạch mới</w:t>
      </w:r>
      <w:r w:rsidR="00CD3AFA">
        <w:t>:</w:t>
      </w:r>
      <w:bookmarkEnd w:id="657"/>
      <w:bookmarkEnd w:id="658"/>
      <w:bookmarkEnd w:id="659"/>
      <w:bookmarkEnd w:id="660"/>
    </w:p>
    <w:p w:rsidR="002B6B1D" w:rsidRPr="00343942" w:rsidRDefault="002B6B1D" w:rsidP="002B6B1D">
      <w:pPr>
        <w:pStyle w:val="CanhK"/>
        <w:rPr>
          <w:lang w:val="nb-NO"/>
        </w:rPr>
      </w:pPr>
      <w:r w:rsidRPr="00343942">
        <w:rPr>
          <w:lang w:val="nb-NO"/>
        </w:rPr>
        <w:t>Đối với các khu vực quy hoạch mới được làm rõ đến từng ô đất trong thuyết minh, bản vẽ và quy định quản lý xây dựng theo quy hoạch được duyệt, một số chỉ tiêu quy hoạch chung đô thị về mật độ xây dựng và tầng cao áp dụng như sau:</w:t>
      </w:r>
    </w:p>
    <w:p w:rsidR="002B6B1D" w:rsidRPr="00343942" w:rsidRDefault="002B6B1D" w:rsidP="002B6B1D">
      <w:pPr>
        <w:pStyle w:val="CanhK"/>
      </w:pPr>
      <w:r w:rsidRPr="00343942">
        <w:t>Dọc các trục chính đô thị ưu tiên các công trình có chức năng hỗn hợp, khối tích trung bình, lùi sau các khu dân cư là các nhà ở thấp tầng với điểm nhấn là trung tâm cấp khu vực.</w:t>
      </w:r>
    </w:p>
    <w:p w:rsidR="005B1109" w:rsidRPr="002B6B1D" w:rsidRDefault="005B1109" w:rsidP="00F40D0C">
      <w:pPr>
        <w:pStyle w:val="Heading4"/>
        <w:numPr>
          <w:ilvl w:val="3"/>
          <w:numId w:val="16"/>
        </w:numPr>
      </w:pPr>
      <w:bookmarkStart w:id="661" w:name="_Toc15644339"/>
      <w:bookmarkStart w:id="662" w:name="_Toc20205672"/>
      <w:bookmarkStart w:id="663" w:name="_Toc20401765"/>
      <w:bookmarkStart w:id="664" w:name="_Toc20672213"/>
      <w:r w:rsidRPr="002B6B1D">
        <w:t>Khung cảnh và cảnh quan chung</w:t>
      </w:r>
      <w:r w:rsidR="002B6B1D">
        <w:t>:</w:t>
      </w:r>
      <w:bookmarkEnd w:id="661"/>
      <w:bookmarkEnd w:id="662"/>
      <w:bookmarkEnd w:id="663"/>
      <w:bookmarkEnd w:id="664"/>
    </w:p>
    <w:p w:rsidR="005B1109" w:rsidRPr="00C67020" w:rsidRDefault="005B1109" w:rsidP="005B1109">
      <w:pPr>
        <w:pStyle w:val="Noidung"/>
        <w:rPr>
          <w:szCs w:val="28"/>
          <w:lang w:val="pt-BR"/>
        </w:rPr>
      </w:pPr>
      <w:r w:rsidRPr="00C67020">
        <w:rPr>
          <w:szCs w:val="28"/>
          <w:lang w:val="pt-BR"/>
        </w:rPr>
        <w:t xml:space="preserve">Tuỳ theo tính chất và vị trí mà các khu đô thị được xây dựng theo các mô </w:t>
      </w:r>
      <w:r w:rsidRPr="00C67020">
        <w:rPr>
          <w:szCs w:val="28"/>
          <w:lang w:val="pt-BR"/>
        </w:rPr>
        <w:lastRenderedPageBreak/>
        <w:t xml:space="preserve">hình nhà ở khác nhau, nhưng cần bố cục hợp lý để tạo ra diện mạo đô thị đẹp không manh mún và đặc trưng cho từng khu vực. Hình thành một số cụm công trình có chiều cao tầm nhìn nổi bật làm điểm nhấn cho đô thị và hình thành đường chân trời với dáng dấp hiện đại để khai thác các yếu tố cảnh quan tự nhiên. </w:t>
      </w:r>
    </w:p>
    <w:p w:rsidR="005B1109" w:rsidRPr="00C67020" w:rsidRDefault="005B1109" w:rsidP="005B1109">
      <w:pPr>
        <w:pStyle w:val="Noidung"/>
        <w:rPr>
          <w:szCs w:val="28"/>
          <w:lang w:val="pt-BR"/>
        </w:rPr>
      </w:pPr>
      <w:r w:rsidRPr="00C67020">
        <w:rPr>
          <w:szCs w:val="28"/>
          <w:lang w:val="pt-BR"/>
        </w:rPr>
        <w:t>Dựa trên nguyên tắc kết hợp tuyến, điểm và diện, căn cứ các điều kiện hiện trạng chi phối và quy hoạch sử dụng đất để xác định:</w:t>
      </w:r>
    </w:p>
    <w:p w:rsidR="005B1109" w:rsidRPr="00C67020" w:rsidRDefault="005B1109" w:rsidP="005B1109">
      <w:pPr>
        <w:pStyle w:val="Noidung"/>
        <w:rPr>
          <w:szCs w:val="28"/>
          <w:lang w:val="pt-BR"/>
        </w:rPr>
      </w:pPr>
      <w:r w:rsidRPr="005D1F52">
        <w:rPr>
          <w:b/>
          <w:szCs w:val="28"/>
          <w:lang w:val="pt-BR"/>
        </w:rPr>
        <w:t>+ Diện:</w:t>
      </w:r>
      <w:r w:rsidRPr="00C67020">
        <w:rPr>
          <w:szCs w:val="28"/>
          <w:lang w:val="pt-BR"/>
        </w:rPr>
        <w:t xml:space="preserve"> Các diện được hình thành bởi các khu chức năng với tổ chức không gian theo chiều cao tương đối đồng nhất như: </w:t>
      </w:r>
      <w:r w:rsidR="00C67020" w:rsidRPr="00C67020">
        <w:rPr>
          <w:szCs w:val="28"/>
          <w:lang w:val="pt-BR"/>
        </w:rPr>
        <w:t>cụm</w:t>
      </w:r>
      <w:r w:rsidRPr="00C67020">
        <w:rPr>
          <w:szCs w:val="28"/>
          <w:lang w:val="pt-BR"/>
        </w:rPr>
        <w:t xml:space="preserve"> công nghiệp, khu đô thị mới, khu dân cư, khu du lịch... Trong đó khu vực sản xuất công nghiệp là không gian thấp tầng với </w:t>
      </w:r>
      <w:r w:rsidR="00C67020" w:rsidRPr="00C67020">
        <w:rPr>
          <w:szCs w:val="28"/>
          <w:lang w:val="pt-BR"/>
        </w:rPr>
        <w:t>diện</w:t>
      </w:r>
      <w:r w:rsidRPr="00C67020">
        <w:rPr>
          <w:szCs w:val="28"/>
          <w:lang w:val="pt-BR"/>
        </w:rPr>
        <w:t xml:space="preserve"> lớn. Khu vực đô thị với tầng cao chủ yếu là thấp tầng được điểm xuyết với một vài điểm cao là trung tâm khu vực, các khu dân cư khai thác hình ảnh công trình thấp tầng với diện thoải dần khi ra đến bờ </w:t>
      </w:r>
      <w:r w:rsidR="00C67020" w:rsidRPr="00C67020">
        <w:rPr>
          <w:szCs w:val="28"/>
          <w:lang w:val="pt-BR"/>
        </w:rPr>
        <w:t>suối</w:t>
      </w:r>
      <w:r w:rsidRPr="00C67020">
        <w:rPr>
          <w:szCs w:val="28"/>
          <w:lang w:val="pt-BR"/>
        </w:rPr>
        <w:t>, khu du lịch sinh thái ẩn hiện trong không gian cây xanh mặt nước.</w:t>
      </w:r>
    </w:p>
    <w:p w:rsidR="005B1109" w:rsidRPr="00E461C3" w:rsidRDefault="005B1109" w:rsidP="005B1109">
      <w:pPr>
        <w:pStyle w:val="Noidung"/>
        <w:rPr>
          <w:lang w:val="pt-BR"/>
        </w:rPr>
      </w:pPr>
      <w:r w:rsidRPr="005D1F52">
        <w:rPr>
          <w:b/>
          <w:lang w:val="pt-BR"/>
        </w:rPr>
        <w:t>+ Tuyến:</w:t>
      </w:r>
      <w:r w:rsidRPr="00E461C3">
        <w:rPr>
          <w:lang w:val="pt-BR"/>
        </w:rPr>
        <w:t xml:space="preserve"> Dọc theo các trục chính và các tại các trục quảng trường trung tâm đô thị, khuyến khích xây dựng công trình cao tầng, một số công trình cao thấp đan xen có chiều cao từ </w:t>
      </w:r>
      <w:r w:rsidR="00E461C3" w:rsidRPr="00E461C3">
        <w:rPr>
          <w:lang w:val="pt-BR"/>
        </w:rPr>
        <w:t>5-12</w:t>
      </w:r>
      <w:r w:rsidRPr="00E461C3">
        <w:rPr>
          <w:lang w:val="pt-BR"/>
        </w:rPr>
        <w:t xml:space="preserve"> tầng; Dọc theo hệ thống </w:t>
      </w:r>
      <w:r w:rsidR="00E461C3" w:rsidRPr="00E461C3">
        <w:rPr>
          <w:lang w:val="pt-BR"/>
        </w:rPr>
        <w:t>suối</w:t>
      </w:r>
      <w:r w:rsidRPr="00E461C3">
        <w:rPr>
          <w:lang w:val="pt-BR"/>
        </w:rPr>
        <w:t xml:space="preserve"> là các dải cây xanh - mặt nước mềm; Dọc các tuyến đường chính khu vực khai thác không gian sinh hoạt phong phú và tiện nghi cho người dân đô thị.</w:t>
      </w:r>
    </w:p>
    <w:p w:rsidR="005B1109" w:rsidRDefault="005B1109" w:rsidP="005B1109">
      <w:pPr>
        <w:pStyle w:val="Noidung"/>
        <w:rPr>
          <w:lang w:val="pt-BR"/>
        </w:rPr>
      </w:pPr>
      <w:bookmarkStart w:id="665" w:name="_Toc311811203"/>
      <w:bookmarkStart w:id="666" w:name="_Toc321585662"/>
      <w:r w:rsidRPr="005D1F52">
        <w:rPr>
          <w:b/>
          <w:lang w:val="pt-BR"/>
        </w:rPr>
        <w:t>+ Điểm:</w:t>
      </w:r>
      <w:r w:rsidRPr="00E461C3">
        <w:rPr>
          <w:lang w:val="pt-BR"/>
        </w:rPr>
        <w:t xml:space="preserve"> Tạo các điểm nhấn về không gian chiều cao hoặc không gian mở đan xen trong các diện hoặc điểm xuyết trên các tuyến, tại các trung tâm khu vực. Khai thác các điểm nhìn từ cửa ngõ đô thị hoặc các điểm nhìn thuận lợi đón hướng mở từ các khu chức năng về phía </w:t>
      </w:r>
      <w:bookmarkEnd w:id="665"/>
      <w:bookmarkEnd w:id="666"/>
      <w:r w:rsidR="00E461C3" w:rsidRPr="00E461C3">
        <w:rPr>
          <w:lang w:val="pt-BR"/>
        </w:rPr>
        <w:t>suối.</w:t>
      </w:r>
    </w:p>
    <w:p w:rsidR="0094058C" w:rsidRPr="00E461C3" w:rsidRDefault="0094058C" w:rsidP="005B1109">
      <w:pPr>
        <w:pStyle w:val="Noidung"/>
        <w:rPr>
          <w:lang w:val="pt-BR"/>
        </w:rPr>
      </w:pPr>
    </w:p>
    <w:p w:rsidR="00884AA1" w:rsidRPr="00DE2D6D" w:rsidRDefault="00884AA1" w:rsidP="00884AA1">
      <w:pPr>
        <w:pStyle w:val="Heading3"/>
        <w:rPr>
          <w:lang w:val="nb-NO"/>
        </w:rPr>
      </w:pPr>
      <w:bookmarkStart w:id="667" w:name="_Toc20672214"/>
      <w:r>
        <w:rPr>
          <w:lang w:val="nb-NO"/>
        </w:rPr>
        <w:t>Định hướng tổ chức các khu trung tâm</w:t>
      </w:r>
      <w:r w:rsidRPr="00DE2D6D">
        <w:rPr>
          <w:lang w:val="nb-NO"/>
        </w:rPr>
        <w:t>:</w:t>
      </w:r>
      <w:bookmarkEnd w:id="667"/>
      <w:r w:rsidRPr="00DE2D6D">
        <w:rPr>
          <w:lang w:val="pt-BR"/>
        </w:rPr>
        <w:t xml:space="preserve"> </w:t>
      </w:r>
    </w:p>
    <w:p w:rsidR="00884AA1" w:rsidRPr="005A53D6" w:rsidRDefault="00E31459" w:rsidP="00F40D0C">
      <w:pPr>
        <w:pStyle w:val="Heading4"/>
      </w:pPr>
      <w:bookmarkStart w:id="668" w:name="_Toc15644341"/>
      <w:bookmarkStart w:id="669" w:name="_Toc20205674"/>
      <w:bookmarkStart w:id="670" w:name="_Toc20401767"/>
      <w:bookmarkStart w:id="671" w:name="_Toc20672215"/>
      <w:r w:rsidRPr="005A53D6">
        <w:t xml:space="preserve">Trung </w:t>
      </w:r>
      <w:r w:rsidR="00884AA1" w:rsidRPr="005A53D6">
        <w:t>tâm hành chính – chính trị:</w:t>
      </w:r>
      <w:bookmarkEnd w:id="668"/>
      <w:bookmarkEnd w:id="669"/>
      <w:bookmarkEnd w:id="670"/>
      <w:bookmarkEnd w:id="671"/>
    </w:p>
    <w:p w:rsidR="003C2926" w:rsidRDefault="003C2926" w:rsidP="003C2926">
      <w:pPr>
        <w:pStyle w:val="Noidung"/>
        <w:ind w:firstLine="0"/>
        <w:jc w:val="center"/>
      </w:pPr>
      <w:r>
        <w:rPr>
          <w:noProof/>
        </w:rPr>
        <w:drawing>
          <wp:inline distT="0" distB="0" distL="0" distR="0" wp14:anchorId="23CBD512" wp14:editId="5DB9DB65">
            <wp:extent cx="5348582" cy="3562184"/>
            <wp:effectExtent l="0" t="0" r="5080" b="635"/>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1 khu TTHC.jpg"/>
                    <pic:cNvPicPr/>
                  </pic:nvPicPr>
                  <pic:blipFill>
                    <a:blip r:embed="rId39" cstate="print">
                      <a:extLst>
                        <a:ext uri="{28A0092B-C50C-407E-A947-70E740481C1C}">
                          <a14:useLocalDpi xmlns:a14="http://schemas.microsoft.com/office/drawing/2010/main" val="0"/>
                        </a:ext>
                      </a:extLst>
                    </a:blip>
                    <a:stretch>
                      <a:fillRect/>
                    </a:stretch>
                  </pic:blipFill>
                  <pic:spPr>
                    <a:xfrm>
                      <a:off x="0" y="0"/>
                      <a:ext cx="5356799" cy="3567657"/>
                    </a:xfrm>
                    <a:prstGeom prst="rect">
                      <a:avLst/>
                    </a:prstGeom>
                  </pic:spPr>
                </pic:pic>
              </a:graphicData>
            </a:graphic>
          </wp:inline>
        </w:drawing>
      </w:r>
    </w:p>
    <w:p w:rsidR="005A53D6" w:rsidRPr="005A53D6" w:rsidRDefault="005A53D6" w:rsidP="003C2926">
      <w:pPr>
        <w:pStyle w:val="Noidung"/>
        <w:rPr>
          <w:szCs w:val="27"/>
        </w:rPr>
      </w:pPr>
      <w:r w:rsidRPr="005A53D6">
        <w:lastRenderedPageBreak/>
        <w:t xml:space="preserve">Trung tâm hành chính cấp huyện hiện hữu tiếp tục sử dụng nâng cấp, cải tạo đáp ứng nhu cầu cho các giai đoạn bao gồm các trụ sở cơ quan: UBND, HĐND, Khối Đảng ủy, các Phòng, Ban </w:t>
      </w:r>
      <w:r w:rsidRPr="005A53D6">
        <w:rPr>
          <w:szCs w:val="27"/>
        </w:rPr>
        <w:t xml:space="preserve">chuyên môn </w:t>
      </w:r>
      <w:r w:rsidRPr="005A53D6">
        <w:t>cấp huyện ….</w:t>
      </w:r>
      <w:r w:rsidRPr="005A53D6">
        <w:rPr>
          <w:szCs w:val="27"/>
        </w:rPr>
        <w:t xml:space="preserve"> tầng cao xây dựng trung bình 2-5 tầng. Bổ sung đầu tư xây dựng lấp đầy các công trình chưa đầu tư vào khu trung tâm, có kiến trúc hài hòa với các công trình hiện hữu kế cận. Duy tu bảo dưỡng trong các giai đoạn tiếp theo.</w:t>
      </w:r>
    </w:p>
    <w:p w:rsidR="00884AA1" w:rsidRPr="00E31459" w:rsidRDefault="00884AA1" w:rsidP="00884AA1">
      <w:pPr>
        <w:pStyle w:val="Noidung"/>
        <w:rPr>
          <w:color w:val="FF0000"/>
          <w:sz w:val="29"/>
          <w:szCs w:val="29"/>
          <w:lang w:val="pt-BR"/>
        </w:rPr>
      </w:pPr>
    </w:p>
    <w:p w:rsidR="00884AA1" w:rsidRPr="00E7139D" w:rsidRDefault="00E31459" w:rsidP="00F40D0C">
      <w:pPr>
        <w:pStyle w:val="Heading4"/>
      </w:pPr>
      <w:bookmarkStart w:id="672" w:name="_Toc15644342"/>
      <w:bookmarkStart w:id="673" w:name="_Toc20205675"/>
      <w:bookmarkStart w:id="674" w:name="_Toc20401768"/>
      <w:bookmarkStart w:id="675" w:name="_Toc20672216"/>
      <w:r w:rsidRPr="00E7139D">
        <w:t xml:space="preserve">Trung </w:t>
      </w:r>
      <w:r w:rsidR="00884AA1" w:rsidRPr="00E7139D">
        <w:t xml:space="preserve">tâm </w:t>
      </w:r>
      <w:r w:rsidRPr="00E7139D">
        <w:t xml:space="preserve">nguyên cứu </w:t>
      </w:r>
      <w:r w:rsidR="003C2926" w:rsidRPr="00E7139D">
        <w:t xml:space="preserve">Khoa </w:t>
      </w:r>
      <w:r w:rsidRPr="00E7139D">
        <w:t>học - Dịch vụ - Tài chính</w:t>
      </w:r>
      <w:r w:rsidR="00884AA1" w:rsidRPr="00E7139D">
        <w:t>:</w:t>
      </w:r>
      <w:bookmarkEnd w:id="672"/>
      <w:bookmarkEnd w:id="673"/>
      <w:bookmarkEnd w:id="674"/>
      <w:bookmarkEnd w:id="675"/>
    </w:p>
    <w:p w:rsidR="00884AA1" w:rsidRDefault="003C2926" w:rsidP="003C2926">
      <w:pPr>
        <w:pStyle w:val="Noidung"/>
        <w:ind w:firstLine="0"/>
        <w:rPr>
          <w:color w:val="FF0000"/>
          <w:sz w:val="29"/>
          <w:szCs w:val="29"/>
          <w:lang w:val="pt-BR"/>
        </w:rPr>
      </w:pPr>
      <w:r>
        <w:rPr>
          <w:noProof/>
          <w:color w:val="FF0000"/>
          <w:sz w:val="29"/>
          <w:szCs w:val="29"/>
        </w:rPr>
        <w:drawing>
          <wp:inline distT="0" distB="0" distL="0" distR="0" wp14:anchorId="45DF3A42" wp14:editId="1FCAE1A7">
            <wp:extent cx="5760720" cy="3836670"/>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3 khu TMDV.jpg"/>
                    <pic:cNvPicPr/>
                  </pic:nvPicPr>
                  <pic:blipFill>
                    <a:blip r:embed="rId40" cstate="print">
                      <a:extLst>
                        <a:ext uri="{28A0092B-C50C-407E-A947-70E740481C1C}">
                          <a14:useLocalDpi xmlns:a14="http://schemas.microsoft.com/office/drawing/2010/main" val="0"/>
                        </a:ext>
                      </a:extLst>
                    </a:blip>
                    <a:stretch>
                      <a:fillRect/>
                    </a:stretch>
                  </pic:blipFill>
                  <pic:spPr>
                    <a:xfrm>
                      <a:off x="0" y="0"/>
                      <a:ext cx="5760720" cy="3836670"/>
                    </a:xfrm>
                    <a:prstGeom prst="rect">
                      <a:avLst/>
                    </a:prstGeom>
                  </pic:spPr>
                </pic:pic>
              </a:graphicData>
            </a:graphic>
          </wp:inline>
        </w:drawing>
      </w:r>
    </w:p>
    <w:p w:rsidR="003C2926" w:rsidRPr="00E7139D" w:rsidRDefault="003C2926" w:rsidP="003C2926">
      <w:pPr>
        <w:pStyle w:val="Noidung"/>
        <w:rPr>
          <w:spacing w:val="-2"/>
          <w:lang w:val="nb-NO"/>
        </w:rPr>
      </w:pPr>
      <w:r w:rsidRPr="00E7139D">
        <w:t xml:space="preserve">Xây dựng mới trung tâm thương mại, trung tâm tài chính, ngân hàng, thương mại dịch vụ tại khu vực đường vào khu công nghệ sinh học Xuân Đường. Hình khối và màu sắc kiến trúc tại khu vực này ấn tường tạo điểm nhấn đô thị đồng thời đóng vai trò cửa ngõ cảnh quan phía Tây của đô thị Long Giao. </w:t>
      </w:r>
      <w:r w:rsidRPr="00E7139D">
        <w:rPr>
          <w:szCs w:val="27"/>
        </w:rPr>
        <w:t>Tầng cao xây dựng trung bình 2-</w:t>
      </w:r>
      <w:r w:rsidR="00295373">
        <w:rPr>
          <w:szCs w:val="27"/>
        </w:rPr>
        <w:t>12</w:t>
      </w:r>
      <w:r w:rsidRPr="00E7139D">
        <w:rPr>
          <w:szCs w:val="27"/>
        </w:rPr>
        <w:t xml:space="preserve"> tầng.</w:t>
      </w:r>
    </w:p>
    <w:p w:rsidR="003C2926" w:rsidRPr="00E31459" w:rsidRDefault="003C2926" w:rsidP="003C2926">
      <w:pPr>
        <w:pStyle w:val="Noidung"/>
        <w:ind w:firstLine="0"/>
        <w:rPr>
          <w:color w:val="FF0000"/>
          <w:sz w:val="29"/>
          <w:szCs w:val="29"/>
          <w:lang w:val="pt-BR"/>
        </w:rPr>
      </w:pPr>
    </w:p>
    <w:p w:rsidR="00E31459" w:rsidRPr="00877573" w:rsidRDefault="00E31459" w:rsidP="00F40D0C">
      <w:pPr>
        <w:pStyle w:val="Heading4"/>
      </w:pPr>
      <w:bookmarkStart w:id="676" w:name="_Toc15644343"/>
      <w:bookmarkStart w:id="677" w:name="_Toc20205676"/>
      <w:bookmarkStart w:id="678" w:name="_Toc20401769"/>
      <w:bookmarkStart w:id="679" w:name="_Toc20672217"/>
      <w:r w:rsidRPr="00877573">
        <w:t>Trung tâm văn hóa – Mua sắm:</w:t>
      </w:r>
      <w:bookmarkEnd w:id="676"/>
      <w:bookmarkEnd w:id="677"/>
      <w:bookmarkEnd w:id="678"/>
      <w:bookmarkEnd w:id="679"/>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82"/>
        <w:gridCol w:w="4806"/>
      </w:tblGrid>
      <w:tr w:rsidR="003C2926" w:rsidTr="003C2926">
        <w:tc>
          <w:tcPr>
            <w:tcW w:w="4644" w:type="dxa"/>
          </w:tcPr>
          <w:p w:rsidR="003C2926" w:rsidRPr="00877573" w:rsidRDefault="003C2926" w:rsidP="003C2926">
            <w:pPr>
              <w:pStyle w:val="Noidung"/>
              <w:rPr>
                <w:szCs w:val="27"/>
              </w:rPr>
            </w:pPr>
            <w:r w:rsidRPr="00877573">
              <w:t>Đầu tư xây dựng khu trung tâm văn hóa (Thư viện, rạp chiếu phim, cung văn hóa…) vui chơi mua sắm tại khu vực suối Quýt và phân bổ hệ thống các nhà văn hóa tại các khu dân cư đô thị và khu vực nông thôn;</w:t>
            </w:r>
            <w:r w:rsidRPr="00877573">
              <w:rPr>
                <w:szCs w:val="27"/>
              </w:rPr>
              <w:t xml:space="preserve"> tầng cao trung bình từ 02 - 03 tầng. Hình khối màu sắc tươi vui hài hòa với cảnh quan khu vực Suối Quýt.</w:t>
            </w:r>
          </w:p>
          <w:p w:rsidR="003C2926" w:rsidRDefault="003C2926" w:rsidP="00877573">
            <w:pPr>
              <w:pStyle w:val="Noidung"/>
              <w:ind w:firstLine="0"/>
            </w:pPr>
          </w:p>
        </w:tc>
        <w:tc>
          <w:tcPr>
            <w:tcW w:w="4644" w:type="dxa"/>
          </w:tcPr>
          <w:p w:rsidR="003C2926" w:rsidRDefault="00F557AA" w:rsidP="00877573">
            <w:pPr>
              <w:pStyle w:val="Noidung"/>
              <w:ind w:firstLine="0"/>
            </w:pPr>
            <w:r>
              <w:rPr>
                <w:noProof/>
              </w:rPr>
              <w:drawing>
                <wp:inline distT="0" distB="0" distL="0" distR="0" wp14:anchorId="005AC86C" wp14:editId="35C77C40">
                  <wp:extent cx="2913067" cy="1940118"/>
                  <wp:effectExtent l="0" t="0" r="1905" b="3175"/>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2 khu VH mua sam.jpg"/>
                          <pic:cNvPicPr/>
                        </pic:nvPicPr>
                        <pic:blipFill>
                          <a:blip r:embed="rId41" cstate="print">
                            <a:extLst>
                              <a:ext uri="{28A0092B-C50C-407E-A947-70E740481C1C}">
                                <a14:useLocalDpi xmlns:a14="http://schemas.microsoft.com/office/drawing/2010/main" val="0"/>
                              </a:ext>
                            </a:extLst>
                          </a:blip>
                          <a:stretch>
                            <a:fillRect/>
                          </a:stretch>
                        </pic:blipFill>
                        <pic:spPr>
                          <a:xfrm>
                            <a:off x="0" y="0"/>
                            <a:ext cx="2929603" cy="1951131"/>
                          </a:xfrm>
                          <a:prstGeom prst="rect">
                            <a:avLst/>
                          </a:prstGeom>
                        </pic:spPr>
                      </pic:pic>
                    </a:graphicData>
                  </a:graphic>
                </wp:inline>
              </w:drawing>
            </w:r>
          </w:p>
        </w:tc>
      </w:tr>
    </w:tbl>
    <w:p w:rsidR="00E31459" w:rsidRPr="00844B86" w:rsidRDefault="00E31459" w:rsidP="00F40D0C">
      <w:pPr>
        <w:pStyle w:val="Heading4"/>
      </w:pPr>
      <w:bookmarkStart w:id="680" w:name="_Toc15644344"/>
      <w:bookmarkStart w:id="681" w:name="_Toc20205677"/>
      <w:bookmarkStart w:id="682" w:name="_Toc20401770"/>
      <w:bookmarkStart w:id="683" w:name="_Toc20672218"/>
      <w:r w:rsidRPr="00844B86">
        <w:lastRenderedPageBreak/>
        <w:t>Trung tâm thể dục thể thao:</w:t>
      </w:r>
      <w:bookmarkEnd w:id="680"/>
      <w:bookmarkEnd w:id="681"/>
      <w:bookmarkEnd w:id="682"/>
      <w:bookmarkEnd w:id="683"/>
    </w:p>
    <w:p w:rsidR="00877573" w:rsidRPr="00844B86" w:rsidRDefault="00877573" w:rsidP="00877573">
      <w:pPr>
        <w:pStyle w:val="Noidung"/>
      </w:pPr>
      <w:r w:rsidRPr="00844B86">
        <w:t xml:space="preserve">Khu thể dục thể thao phục vụ cho toàn đô thị tại phía Tây Nam khu TTHC hiện hữu với tổng diện tích khoảng 8 ha, tầng cao xây dựng trung bình từ 01-02 tầng. </w:t>
      </w:r>
      <w:r w:rsidR="00844B86" w:rsidRPr="00844B86">
        <w:t xml:space="preserve">Thiết kế kiến trúc phù hợp với công năng từng công trình và hài hòa với cảnh quan xung quanh. </w:t>
      </w:r>
      <w:r w:rsidRPr="00844B86">
        <w:t xml:space="preserve"> </w:t>
      </w:r>
    </w:p>
    <w:p w:rsidR="00E31459" w:rsidRDefault="00E31459" w:rsidP="00884AA1">
      <w:pPr>
        <w:pStyle w:val="Noidung"/>
        <w:rPr>
          <w:sz w:val="29"/>
          <w:szCs w:val="29"/>
          <w:lang w:val="pt-BR"/>
        </w:rPr>
      </w:pPr>
    </w:p>
    <w:p w:rsidR="003C2926" w:rsidRPr="00844B86" w:rsidRDefault="003C2926" w:rsidP="00F40D0C">
      <w:pPr>
        <w:pStyle w:val="Heading4"/>
      </w:pPr>
      <w:bookmarkStart w:id="684" w:name="_Toc15644345"/>
      <w:bookmarkStart w:id="685" w:name="_Toc20205678"/>
      <w:bookmarkStart w:id="686" w:name="_Toc20401771"/>
      <w:bookmarkStart w:id="687" w:name="_Toc20672219"/>
      <w:r w:rsidRPr="00844B86">
        <w:t xml:space="preserve">Trung tâm </w:t>
      </w:r>
      <w:r>
        <w:t>công nghiệp - TTCN</w:t>
      </w:r>
      <w:r w:rsidRPr="00844B86">
        <w:t>:</w:t>
      </w:r>
      <w:bookmarkEnd w:id="684"/>
      <w:bookmarkEnd w:id="685"/>
      <w:bookmarkEnd w:id="686"/>
      <w:bookmarkEnd w:id="687"/>
    </w:p>
    <w:p w:rsidR="003C2926" w:rsidRDefault="003C2926" w:rsidP="00F557AA">
      <w:pPr>
        <w:pStyle w:val="Noidung"/>
        <w:ind w:firstLine="0"/>
        <w:jc w:val="center"/>
        <w:rPr>
          <w:color w:val="FF0000"/>
        </w:rPr>
      </w:pPr>
      <w:r>
        <w:rPr>
          <w:noProof/>
          <w:color w:val="FF0000"/>
        </w:rPr>
        <w:drawing>
          <wp:inline distT="0" distB="0" distL="0" distR="0" wp14:anchorId="525F6F8F" wp14:editId="3247A907">
            <wp:extent cx="5682869" cy="3784821"/>
            <wp:effectExtent l="0" t="0" r="0" b="635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6 khu CN.jpg"/>
                    <pic:cNvPicPr/>
                  </pic:nvPicPr>
                  <pic:blipFill>
                    <a:blip r:embed="rId42" cstate="print">
                      <a:extLst>
                        <a:ext uri="{28A0092B-C50C-407E-A947-70E740481C1C}">
                          <a14:useLocalDpi xmlns:a14="http://schemas.microsoft.com/office/drawing/2010/main" val="0"/>
                        </a:ext>
                      </a:extLst>
                    </a:blip>
                    <a:stretch>
                      <a:fillRect/>
                    </a:stretch>
                  </pic:blipFill>
                  <pic:spPr>
                    <a:xfrm>
                      <a:off x="0" y="0"/>
                      <a:ext cx="5693727" cy="3792052"/>
                    </a:xfrm>
                    <a:prstGeom prst="rect">
                      <a:avLst/>
                    </a:prstGeom>
                  </pic:spPr>
                </pic:pic>
              </a:graphicData>
            </a:graphic>
          </wp:inline>
        </w:drawing>
      </w:r>
    </w:p>
    <w:p w:rsidR="003C2926" w:rsidRPr="003C2926" w:rsidRDefault="003C2926" w:rsidP="003C2926">
      <w:pPr>
        <w:pStyle w:val="Noidung"/>
      </w:pPr>
      <w:r w:rsidRPr="003C2926">
        <w:t xml:space="preserve">HÌnh thức kiến trúc cảnh quan trong khu vực này được bố trí thấp tầng, các công trình nhà xưởng có diện lớn, được bố trí cách xa các trục giao thông và có khoảng cây xanh </w:t>
      </w:r>
      <w:r>
        <w:t xml:space="preserve">cách ly </w:t>
      </w:r>
      <w:r w:rsidRPr="003C2926">
        <w:t>lớn.</w:t>
      </w:r>
    </w:p>
    <w:p w:rsidR="003C2926" w:rsidRDefault="003C2926" w:rsidP="00884AA1">
      <w:pPr>
        <w:pStyle w:val="Noidung"/>
        <w:rPr>
          <w:sz w:val="29"/>
          <w:szCs w:val="29"/>
          <w:lang w:val="pt-BR"/>
        </w:rPr>
      </w:pPr>
    </w:p>
    <w:p w:rsidR="003C2926" w:rsidRPr="00844B86" w:rsidRDefault="003C2926" w:rsidP="00F40D0C">
      <w:pPr>
        <w:pStyle w:val="Heading4"/>
      </w:pPr>
      <w:bookmarkStart w:id="688" w:name="_Toc15644346"/>
      <w:bookmarkStart w:id="689" w:name="_Toc20205679"/>
      <w:bookmarkStart w:id="690" w:name="_Toc20401772"/>
      <w:bookmarkStart w:id="691" w:name="_Toc20672220"/>
      <w:r w:rsidRPr="00844B86">
        <w:t xml:space="preserve">Trung tâm </w:t>
      </w:r>
      <w:r>
        <w:t>du lịch sinh thái</w:t>
      </w:r>
      <w:r w:rsidRPr="00844B86">
        <w:t>:</w:t>
      </w:r>
      <w:bookmarkEnd w:id="688"/>
      <w:bookmarkEnd w:id="689"/>
      <w:bookmarkEnd w:id="690"/>
      <w:bookmarkEnd w:id="691"/>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952"/>
        <w:gridCol w:w="6336"/>
      </w:tblGrid>
      <w:tr w:rsidR="00D30152" w:rsidTr="00CD3AFA">
        <w:tc>
          <w:tcPr>
            <w:tcW w:w="4644" w:type="dxa"/>
          </w:tcPr>
          <w:p w:rsidR="00325E74" w:rsidRPr="005D6912" w:rsidRDefault="00325E74" w:rsidP="00325E74">
            <w:pPr>
              <w:pStyle w:val="Noidung"/>
            </w:pPr>
            <w:r w:rsidRPr="005D6912">
              <w:t xml:space="preserve">Khu du lịch sinh thái được khống chế mật độ xây dựng thấp, tầng cao tối đa 02 tầng, bố trí các loại hình du lịch và lưu trú ven hồ Suối Cả.  </w:t>
            </w:r>
          </w:p>
          <w:p w:rsidR="00325E74" w:rsidRDefault="00325E74" w:rsidP="003C2926">
            <w:pPr>
              <w:pStyle w:val="Noidung"/>
              <w:ind w:firstLine="0"/>
            </w:pPr>
          </w:p>
        </w:tc>
        <w:tc>
          <w:tcPr>
            <w:tcW w:w="4644" w:type="dxa"/>
          </w:tcPr>
          <w:p w:rsidR="00325E74" w:rsidRDefault="00D30152" w:rsidP="003C2926">
            <w:pPr>
              <w:pStyle w:val="Noidung"/>
              <w:ind w:firstLine="0"/>
            </w:pPr>
            <w:r>
              <w:rPr>
                <w:noProof/>
              </w:rPr>
              <w:drawing>
                <wp:inline distT="0" distB="0" distL="0" distR="0" wp14:anchorId="765D176D" wp14:editId="6C58B5BE">
                  <wp:extent cx="3880111" cy="2584174"/>
                  <wp:effectExtent l="0" t="0" r="6350" b="6985"/>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final resort.jpg"/>
                          <pic:cNvPicPr/>
                        </pic:nvPicPr>
                        <pic:blipFill>
                          <a:blip r:embed="rId43" cstate="print">
                            <a:extLst>
                              <a:ext uri="{28A0092B-C50C-407E-A947-70E740481C1C}">
                                <a14:useLocalDpi xmlns:a14="http://schemas.microsoft.com/office/drawing/2010/main" val="0"/>
                              </a:ext>
                            </a:extLst>
                          </a:blip>
                          <a:stretch>
                            <a:fillRect/>
                          </a:stretch>
                        </pic:blipFill>
                        <pic:spPr>
                          <a:xfrm>
                            <a:off x="0" y="0"/>
                            <a:ext cx="3887391" cy="2589023"/>
                          </a:xfrm>
                          <a:prstGeom prst="rect">
                            <a:avLst/>
                          </a:prstGeom>
                        </pic:spPr>
                      </pic:pic>
                    </a:graphicData>
                  </a:graphic>
                </wp:inline>
              </w:drawing>
            </w:r>
          </w:p>
        </w:tc>
      </w:tr>
    </w:tbl>
    <w:p w:rsidR="00BB6124" w:rsidRPr="005073D8" w:rsidRDefault="00BB6124" w:rsidP="00BB6124">
      <w:pPr>
        <w:pStyle w:val="Heading3"/>
        <w:rPr>
          <w:lang w:val="nb-NO"/>
        </w:rPr>
      </w:pPr>
      <w:bookmarkStart w:id="692" w:name="_Toc20672221"/>
      <w:r>
        <w:rPr>
          <w:lang w:val="nb-NO"/>
        </w:rPr>
        <w:lastRenderedPageBreak/>
        <w:t>Định hướng khu vực c</w:t>
      </w:r>
      <w:r w:rsidRPr="005073D8">
        <w:rPr>
          <w:lang w:val="nb-NO"/>
        </w:rPr>
        <w:t>ửa ngõ đô thị:</w:t>
      </w:r>
      <w:bookmarkEnd w:id="692"/>
      <w:r w:rsidRPr="005073D8">
        <w:rPr>
          <w:lang w:val="nb-NO"/>
        </w:rPr>
        <w:t xml:space="preserve"> </w:t>
      </w:r>
    </w:p>
    <w:p w:rsidR="00BB6124" w:rsidRDefault="00BB6124" w:rsidP="00BB6124">
      <w:pPr>
        <w:pStyle w:val="Noidung"/>
        <w:rPr>
          <w:sz w:val="27"/>
          <w:szCs w:val="27"/>
        </w:rPr>
      </w:pPr>
      <w:r>
        <w:rPr>
          <w:sz w:val="27"/>
          <w:szCs w:val="27"/>
        </w:rPr>
        <w:t>Các vị trí cửa ngõ của đô thị được xác lập tại 04 vị trí.</w:t>
      </w:r>
    </w:p>
    <w:p w:rsidR="00BB6124" w:rsidRPr="00884AA1" w:rsidRDefault="00BB6124" w:rsidP="00BB6124">
      <w:pPr>
        <w:pStyle w:val="Noidung"/>
        <w:rPr>
          <w:b/>
          <w:i/>
          <w:sz w:val="27"/>
          <w:szCs w:val="27"/>
        </w:rPr>
      </w:pPr>
      <w:r w:rsidRPr="00884AA1">
        <w:rPr>
          <w:b/>
          <w:i/>
          <w:sz w:val="27"/>
          <w:szCs w:val="27"/>
        </w:rPr>
        <w:t xml:space="preserve">Cửa ngõ </w:t>
      </w:r>
      <w:r w:rsidR="004C3594" w:rsidRPr="00884AA1">
        <w:rPr>
          <w:b/>
          <w:i/>
          <w:sz w:val="27"/>
          <w:szCs w:val="27"/>
        </w:rPr>
        <w:t xml:space="preserve">Phía </w:t>
      </w:r>
      <w:r w:rsidRPr="00884AA1">
        <w:rPr>
          <w:b/>
          <w:i/>
          <w:sz w:val="27"/>
          <w:szCs w:val="27"/>
        </w:rPr>
        <w:t xml:space="preserve">Bắc: </w:t>
      </w:r>
    </w:p>
    <w:p w:rsidR="00BB6124" w:rsidRDefault="00BB6124" w:rsidP="00BB6124">
      <w:pPr>
        <w:pStyle w:val="Noidung"/>
        <w:ind w:firstLine="0"/>
        <w:jc w:val="center"/>
        <w:rPr>
          <w:sz w:val="27"/>
          <w:szCs w:val="27"/>
        </w:rPr>
      </w:pPr>
      <w:r>
        <w:rPr>
          <w:noProof/>
          <w:sz w:val="27"/>
          <w:szCs w:val="27"/>
        </w:rPr>
        <w:drawing>
          <wp:inline distT="0" distB="0" distL="0" distR="0" wp14:anchorId="224131B0" wp14:editId="3A1BE390">
            <wp:extent cx="5632548" cy="3331597"/>
            <wp:effectExtent l="0" t="0" r="6350" b="254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view12.jpg"/>
                    <pic:cNvPicPr/>
                  </pic:nvPicPr>
                  <pic:blipFill>
                    <a:blip r:embed="rId44" cstate="print">
                      <a:extLst>
                        <a:ext uri="{28A0092B-C50C-407E-A947-70E740481C1C}">
                          <a14:useLocalDpi xmlns:a14="http://schemas.microsoft.com/office/drawing/2010/main" val="0"/>
                        </a:ext>
                      </a:extLst>
                    </a:blip>
                    <a:stretch>
                      <a:fillRect/>
                    </a:stretch>
                  </pic:blipFill>
                  <pic:spPr>
                    <a:xfrm>
                      <a:off x="0" y="0"/>
                      <a:ext cx="5653202" cy="3343813"/>
                    </a:xfrm>
                    <a:prstGeom prst="rect">
                      <a:avLst/>
                    </a:prstGeom>
                  </pic:spPr>
                </pic:pic>
              </a:graphicData>
            </a:graphic>
          </wp:inline>
        </w:drawing>
      </w:r>
    </w:p>
    <w:p w:rsidR="00BB6124" w:rsidRDefault="00BB6124" w:rsidP="00BB6124">
      <w:pPr>
        <w:pStyle w:val="Noidung"/>
        <w:rPr>
          <w:sz w:val="27"/>
          <w:szCs w:val="27"/>
        </w:rPr>
      </w:pPr>
      <w:r>
        <w:rPr>
          <w:sz w:val="27"/>
          <w:szCs w:val="27"/>
        </w:rPr>
        <w:t>Tại nút giao giữa đường mở mới vào Cụm công nghiệp Long Giao với Quốc Lộ 56, Điều chỉnh sử dụng đất t</w:t>
      </w:r>
      <w:r w:rsidR="009C3B63">
        <w:rPr>
          <w:sz w:val="27"/>
          <w:szCs w:val="27"/>
        </w:rPr>
        <w:t>ừ</w:t>
      </w:r>
      <w:r>
        <w:rPr>
          <w:sz w:val="27"/>
          <w:szCs w:val="27"/>
        </w:rPr>
        <w:t xml:space="preserve"> đất ở thành đất xây dựng hổn hợp </w:t>
      </w:r>
      <w:r w:rsidR="009C3B63">
        <w:rPr>
          <w:sz w:val="27"/>
          <w:szCs w:val="27"/>
        </w:rPr>
        <w:t>đ</w:t>
      </w:r>
      <w:r>
        <w:rPr>
          <w:sz w:val="27"/>
          <w:szCs w:val="27"/>
        </w:rPr>
        <w:t>ể đầu tư xây dựng các công trình có hình khối và màu sắc ấn tượng tạo điểm nhấn.</w:t>
      </w:r>
    </w:p>
    <w:p w:rsidR="00F557AA" w:rsidRDefault="00F557AA" w:rsidP="00BB6124">
      <w:pPr>
        <w:pStyle w:val="Noidung"/>
        <w:rPr>
          <w:sz w:val="27"/>
          <w:szCs w:val="27"/>
        </w:rPr>
      </w:pPr>
    </w:p>
    <w:p w:rsidR="00BB6124" w:rsidRPr="00884AA1" w:rsidRDefault="00BB6124" w:rsidP="00BB6124">
      <w:pPr>
        <w:pStyle w:val="Noidung"/>
        <w:rPr>
          <w:b/>
          <w:i/>
          <w:sz w:val="27"/>
          <w:szCs w:val="27"/>
        </w:rPr>
      </w:pPr>
      <w:r w:rsidRPr="00884AA1">
        <w:rPr>
          <w:b/>
          <w:i/>
          <w:sz w:val="27"/>
          <w:szCs w:val="27"/>
        </w:rPr>
        <w:t>C</w:t>
      </w:r>
      <w:r w:rsidR="004C3594">
        <w:rPr>
          <w:b/>
          <w:i/>
          <w:sz w:val="27"/>
          <w:szCs w:val="27"/>
        </w:rPr>
        <w:t>ử</w:t>
      </w:r>
      <w:r w:rsidRPr="00884AA1">
        <w:rPr>
          <w:b/>
          <w:i/>
          <w:sz w:val="27"/>
          <w:szCs w:val="27"/>
        </w:rPr>
        <w:t xml:space="preserve">a ngõ </w:t>
      </w:r>
      <w:r w:rsidR="004C3594" w:rsidRPr="00884AA1">
        <w:rPr>
          <w:b/>
          <w:i/>
          <w:sz w:val="27"/>
          <w:szCs w:val="27"/>
        </w:rPr>
        <w:t xml:space="preserve">Phía </w:t>
      </w:r>
      <w:r w:rsidRPr="00884AA1">
        <w:rPr>
          <w:b/>
          <w:i/>
          <w:sz w:val="27"/>
          <w:szCs w:val="27"/>
        </w:rPr>
        <w:t xml:space="preserve">Nam: </w:t>
      </w:r>
    </w:p>
    <w:p w:rsidR="00BB6124" w:rsidRDefault="00BB6124" w:rsidP="00BB6124">
      <w:pPr>
        <w:pStyle w:val="Noidung"/>
        <w:ind w:firstLine="0"/>
        <w:rPr>
          <w:sz w:val="27"/>
          <w:szCs w:val="27"/>
        </w:rPr>
      </w:pPr>
      <w:r>
        <w:rPr>
          <w:noProof/>
          <w:sz w:val="27"/>
          <w:szCs w:val="27"/>
        </w:rPr>
        <w:drawing>
          <wp:inline distT="0" distB="0" distL="0" distR="0" wp14:anchorId="5AF5CEBF" wp14:editId="23096183">
            <wp:extent cx="5760720" cy="3534410"/>
            <wp:effectExtent l="0" t="0" r="0" b="889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view14.jpg"/>
                    <pic:cNvPicPr/>
                  </pic:nvPicPr>
                  <pic:blipFill>
                    <a:blip r:embed="rId45" cstate="print">
                      <a:extLst>
                        <a:ext uri="{28A0092B-C50C-407E-A947-70E740481C1C}">
                          <a14:useLocalDpi xmlns:a14="http://schemas.microsoft.com/office/drawing/2010/main" val="0"/>
                        </a:ext>
                      </a:extLst>
                    </a:blip>
                    <a:stretch>
                      <a:fillRect/>
                    </a:stretch>
                  </pic:blipFill>
                  <pic:spPr>
                    <a:xfrm>
                      <a:off x="0" y="0"/>
                      <a:ext cx="5760720" cy="3534410"/>
                    </a:xfrm>
                    <a:prstGeom prst="rect">
                      <a:avLst/>
                    </a:prstGeom>
                  </pic:spPr>
                </pic:pic>
              </a:graphicData>
            </a:graphic>
          </wp:inline>
        </w:drawing>
      </w:r>
    </w:p>
    <w:p w:rsidR="00BB6124" w:rsidRDefault="00BB6124" w:rsidP="00BB6124">
      <w:pPr>
        <w:pStyle w:val="Noidung"/>
        <w:rPr>
          <w:sz w:val="27"/>
          <w:szCs w:val="27"/>
        </w:rPr>
      </w:pPr>
      <w:r>
        <w:rPr>
          <w:sz w:val="27"/>
          <w:szCs w:val="27"/>
        </w:rPr>
        <w:t xml:space="preserve">Tại đèo </w:t>
      </w:r>
      <w:r w:rsidR="005D26C1">
        <w:rPr>
          <w:sz w:val="27"/>
          <w:szCs w:val="27"/>
        </w:rPr>
        <w:t>Con R</w:t>
      </w:r>
      <w:r>
        <w:rPr>
          <w:sz w:val="27"/>
          <w:szCs w:val="27"/>
        </w:rPr>
        <w:t>ắn, phục vụ chức năng tổ hợp hành chính thương mại phục vụ cho khu du lịch sinh thái.</w:t>
      </w:r>
    </w:p>
    <w:p w:rsidR="00BB6124" w:rsidRDefault="00BB6124" w:rsidP="00BB6124">
      <w:pPr>
        <w:pStyle w:val="Noidung"/>
        <w:rPr>
          <w:b/>
          <w:i/>
          <w:sz w:val="27"/>
          <w:szCs w:val="27"/>
        </w:rPr>
      </w:pPr>
      <w:r w:rsidRPr="00884AA1">
        <w:rPr>
          <w:b/>
          <w:i/>
          <w:sz w:val="27"/>
          <w:szCs w:val="27"/>
        </w:rPr>
        <w:lastRenderedPageBreak/>
        <w:t xml:space="preserve">Cừa ngõ phía Đông: </w:t>
      </w:r>
    </w:p>
    <w:p w:rsidR="00BB6124" w:rsidRPr="00884AA1" w:rsidRDefault="00BB6124" w:rsidP="00BB6124">
      <w:pPr>
        <w:pStyle w:val="Noidung"/>
        <w:ind w:firstLine="0"/>
        <w:rPr>
          <w:sz w:val="27"/>
          <w:szCs w:val="27"/>
        </w:rPr>
      </w:pPr>
      <w:r>
        <w:rPr>
          <w:noProof/>
          <w:sz w:val="27"/>
          <w:szCs w:val="27"/>
        </w:rPr>
        <w:drawing>
          <wp:inline distT="0" distB="0" distL="0" distR="0" wp14:anchorId="39EE9630" wp14:editId="110480BD">
            <wp:extent cx="5760720" cy="3784600"/>
            <wp:effectExtent l="0" t="0" r="0" b="635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view13.jpg"/>
                    <pic:cNvPicPr/>
                  </pic:nvPicPr>
                  <pic:blipFill>
                    <a:blip r:embed="rId46" cstate="print">
                      <a:extLst>
                        <a:ext uri="{28A0092B-C50C-407E-A947-70E740481C1C}">
                          <a14:useLocalDpi xmlns:a14="http://schemas.microsoft.com/office/drawing/2010/main" val="0"/>
                        </a:ext>
                      </a:extLst>
                    </a:blip>
                    <a:stretch>
                      <a:fillRect/>
                    </a:stretch>
                  </pic:blipFill>
                  <pic:spPr>
                    <a:xfrm>
                      <a:off x="0" y="0"/>
                      <a:ext cx="5760720" cy="3784600"/>
                    </a:xfrm>
                    <a:prstGeom prst="rect">
                      <a:avLst/>
                    </a:prstGeom>
                  </pic:spPr>
                </pic:pic>
              </a:graphicData>
            </a:graphic>
          </wp:inline>
        </w:drawing>
      </w:r>
    </w:p>
    <w:p w:rsidR="00BB6124" w:rsidRDefault="00BB6124" w:rsidP="00BB6124">
      <w:pPr>
        <w:pStyle w:val="Noidung"/>
        <w:rPr>
          <w:sz w:val="27"/>
          <w:szCs w:val="27"/>
        </w:rPr>
      </w:pPr>
      <w:r>
        <w:rPr>
          <w:sz w:val="27"/>
          <w:szCs w:val="27"/>
        </w:rPr>
        <w:t>Tại nút giao giữa đường ĐT773 và Quốc Lộ 56</w:t>
      </w:r>
    </w:p>
    <w:p w:rsidR="00BB6124" w:rsidRDefault="00BB6124" w:rsidP="00BB6124">
      <w:pPr>
        <w:pStyle w:val="Noidung"/>
        <w:rPr>
          <w:sz w:val="27"/>
          <w:szCs w:val="27"/>
        </w:rPr>
      </w:pPr>
    </w:p>
    <w:p w:rsidR="00BB6124" w:rsidRPr="00884AA1" w:rsidRDefault="00BB6124" w:rsidP="00BB6124">
      <w:pPr>
        <w:pStyle w:val="Noidung"/>
        <w:rPr>
          <w:b/>
          <w:i/>
          <w:sz w:val="27"/>
          <w:szCs w:val="27"/>
        </w:rPr>
      </w:pPr>
      <w:r w:rsidRPr="00884AA1">
        <w:rPr>
          <w:b/>
          <w:i/>
          <w:sz w:val="27"/>
          <w:szCs w:val="27"/>
        </w:rPr>
        <w:t>Cửa ngõ phía Tây:</w:t>
      </w:r>
    </w:p>
    <w:p w:rsidR="00BB6124" w:rsidRDefault="00BB6124" w:rsidP="00BB6124">
      <w:pPr>
        <w:pStyle w:val="Noidung"/>
        <w:ind w:firstLine="0"/>
        <w:rPr>
          <w:sz w:val="27"/>
          <w:szCs w:val="27"/>
        </w:rPr>
      </w:pPr>
      <w:r>
        <w:rPr>
          <w:noProof/>
          <w:sz w:val="27"/>
          <w:szCs w:val="27"/>
        </w:rPr>
        <w:drawing>
          <wp:inline distT="0" distB="0" distL="0" distR="0" wp14:anchorId="74CB8934" wp14:editId="3F5B9916">
            <wp:extent cx="5760720" cy="3534410"/>
            <wp:effectExtent l="0" t="0" r="0" b="889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view11.jpg"/>
                    <pic:cNvPicPr/>
                  </pic:nvPicPr>
                  <pic:blipFill>
                    <a:blip r:embed="rId47" cstate="print">
                      <a:extLst>
                        <a:ext uri="{28A0092B-C50C-407E-A947-70E740481C1C}">
                          <a14:useLocalDpi xmlns:a14="http://schemas.microsoft.com/office/drawing/2010/main" val="0"/>
                        </a:ext>
                      </a:extLst>
                    </a:blip>
                    <a:stretch>
                      <a:fillRect/>
                    </a:stretch>
                  </pic:blipFill>
                  <pic:spPr>
                    <a:xfrm>
                      <a:off x="0" y="0"/>
                      <a:ext cx="5760720" cy="3534410"/>
                    </a:xfrm>
                    <a:prstGeom prst="rect">
                      <a:avLst/>
                    </a:prstGeom>
                  </pic:spPr>
                </pic:pic>
              </a:graphicData>
            </a:graphic>
          </wp:inline>
        </w:drawing>
      </w:r>
      <w:r>
        <w:rPr>
          <w:sz w:val="27"/>
          <w:szCs w:val="27"/>
        </w:rPr>
        <w:t xml:space="preserve"> </w:t>
      </w:r>
    </w:p>
    <w:p w:rsidR="00BB6124" w:rsidRDefault="00BB6124" w:rsidP="00BB6124">
      <w:pPr>
        <w:pStyle w:val="Noidung"/>
        <w:ind w:firstLine="540"/>
        <w:rPr>
          <w:sz w:val="27"/>
          <w:szCs w:val="27"/>
        </w:rPr>
      </w:pPr>
      <w:r>
        <w:rPr>
          <w:sz w:val="27"/>
          <w:szCs w:val="27"/>
        </w:rPr>
        <w:t>Là tổ hợp các công trình dịch vụ thương mại tại nút giao giữa đường vào khu công nghệ sinh học và đường ĐT773.</w:t>
      </w:r>
    </w:p>
    <w:p w:rsidR="00BB6124" w:rsidRDefault="00BB6124" w:rsidP="00BB6124">
      <w:pPr>
        <w:pStyle w:val="Noidung"/>
        <w:ind w:firstLine="540"/>
        <w:rPr>
          <w:sz w:val="27"/>
          <w:szCs w:val="27"/>
        </w:rPr>
      </w:pPr>
    </w:p>
    <w:p w:rsidR="00BB6124" w:rsidRDefault="00BB6124" w:rsidP="00884AA1">
      <w:pPr>
        <w:pStyle w:val="Noidung"/>
        <w:rPr>
          <w:sz w:val="29"/>
          <w:szCs w:val="29"/>
          <w:lang w:val="pt-BR"/>
        </w:rPr>
      </w:pPr>
    </w:p>
    <w:p w:rsidR="00BB6124" w:rsidRPr="00DE2D6D" w:rsidRDefault="00BB6124" w:rsidP="00BB6124">
      <w:pPr>
        <w:pStyle w:val="Heading3"/>
        <w:rPr>
          <w:lang w:val="nb-NO"/>
        </w:rPr>
      </w:pPr>
      <w:bookmarkStart w:id="693" w:name="_Toc20672222"/>
      <w:r>
        <w:rPr>
          <w:lang w:val="nb-NO"/>
        </w:rPr>
        <w:lastRenderedPageBreak/>
        <w:t>Tổ chức các trục không gian chính</w:t>
      </w:r>
      <w:r w:rsidRPr="00DE2D6D">
        <w:rPr>
          <w:lang w:val="nb-NO"/>
        </w:rPr>
        <w:t>:</w:t>
      </w:r>
      <w:bookmarkEnd w:id="693"/>
      <w:r w:rsidRPr="00DE2D6D">
        <w:rPr>
          <w:lang w:val="pt-BR"/>
        </w:rPr>
        <w:t xml:space="preserve"> </w:t>
      </w:r>
    </w:p>
    <w:p w:rsidR="00BB6124" w:rsidRDefault="00BB6124" w:rsidP="00F40D0C">
      <w:pPr>
        <w:pStyle w:val="Heading4"/>
      </w:pPr>
      <w:bookmarkStart w:id="694" w:name="_Toc15644349"/>
      <w:bookmarkStart w:id="695" w:name="_Toc20205682"/>
      <w:bookmarkStart w:id="696" w:name="_Toc20401775"/>
      <w:bookmarkStart w:id="697" w:name="_Toc20672223"/>
      <w:r w:rsidRPr="00844B86">
        <w:t>Định hướng kiến trúc cho các trục đường chính:</w:t>
      </w:r>
      <w:bookmarkEnd w:id="694"/>
      <w:bookmarkEnd w:id="695"/>
      <w:bookmarkEnd w:id="696"/>
      <w:bookmarkEnd w:id="697"/>
    </w:p>
    <w:p w:rsidR="003C2926" w:rsidRPr="00343942" w:rsidRDefault="003C2926" w:rsidP="003C2926">
      <w:pPr>
        <w:pStyle w:val="CanhK"/>
      </w:pPr>
      <w:r w:rsidRPr="00343942">
        <w:t>Các trục cảnh quan, trục phố chính là khu vực có ảnh hưởng khá nhiều đến không gian kiến trúc của khu đô thị. Trên các trục phố này cho phép và khuyến khích xây dựng công trình dịch vụ - chung cư cao tầng hoặc nhà liên kế kết hợp dịch vụ. Cho phép chỉ giới xây dựng tại các trục phố chính trùng với đường đỏ. Các công trình xây dựng cần tuân theo các nguyên tắc cơ bản sau đây:</w:t>
      </w:r>
    </w:p>
    <w:p w:rsidR="003C2926" w:rsidRPr="00343942" w:rsidRDefault="003C2926" w:rsidP="003C2926">
      <w:pPr>
        <w:pStyle w:val="canhchu"/>
        <w:ind w:left="0" w:firstLine="426"/>
      </w:pPr>
      <w:r w:rsidRPr="00343942">
        <w:t>Độ dài tối đa trên một tuyến thẳng dọc theo mặt đường phải đảm bảo các tiêu chuẩn về thông gió tự nhiên cho khu vực phía sau, thuận tiện cho giao thông và công tác phòng cháy, chữa cháy.</w:t>
      </w:r>
    </w:p>
    <w:p w:rsidR="003C2926" w:rsidRPr="00343942" w:rsidRDefault="003C2926" w:rsidP="003C2926">
      <w:pPr>
        <w:pStyle w:val="canhchu"/>
        <w:ind w:left="0" w:firstLine="426"/>
      </w:pPr>
      <w:r w:rsidRPr="00343942">
        <w:t>Độ cao tối đa của công trình kiến trúc được tính từ độ cao mặt vỉa hè khu vực quy định trong giấy phép xây dựng là giới hạn tối đa phần xây dựng của công trình. Không được xây dựng, lắp đặt thêm các vật thể kiến trúc khác cao hơn độ cao cho phép.</w:t>
      </w:r>
    </w:p>
    <w:p w:rsidR="003C2926" w:rsidRPr="00343942" w:rsidRDefault="003C2926" w:rsidP="003C2926">
      <w:pPr>
        <w:pStyle w:val="canhchu"/>
        <w:ind w:left="0" w:firstLine="426"/>
      </w:pPr>
      <w:r w:rsidRPr="00343942">
        <w:t>Khoảng lùi của công trình so với chỉ giới đường đỏ phải phù hợp đồ án quy hoạch chi tiết tỉ lệ 1/500 khu vực được cấp có thẩm quyền phê duyệt và các quy định tại quy chế quản lý kiến trúc đô thị.</w:t>
      </w:r>
    </w:p>
    <w:p w:rsidR="003C2926" w:rsidRPr="00343942" w:rsidRDefault="003C2926" w:rsidP="003C2926">
      <w:pPr>
        <w:pStyle w:val="canhchu"/>
        <w:ind w:left="0" w:firstLine="426"/>
      </w:pPr>
      <w:r w:rsidRPr="00343942">
        <w:t>Công trình kiến trúc đô thị xây mới tại các lô đất có góc tạo bởi các cạnh đường phố giao nhau phải đảm bảo không cản trở tầm nhìn, đảm bảo an tòan, thuận lợi cho người tham gia giao thông .</w:t>
      </w:r>
    </w:p>
    <w:p w:rsidR="003C2926" w:rsidRPr="00343942" w:rsidRDefault="003C2926" w:rsidP="003C2926">
      <w:pPr>
        <w:pStyle w:val="canhchu"/>
        <w:ind w:left="0" w:firstLine="426"/>
      </w:pPr>
      <w:r w:rsidRPr="00343942">
        <w:t>Tại vị trí các vòng xoay tại các nút giao thông, đề xuất bố trí cây xanh trang trí kết hợp với vòi phun nước, tượng đài và các yếu tố cảnh quan khác. Chú ý không trồng các loại cây quá cao làm cản trở tầm nhìn.</w:t>
      </w:r>
    </w:p>
    <w:p w:rsidR="00E335CB" w:rsidRPr="00E335CB" w:rsidRDefault="00E335CB" w:rsidP="00E335CB">
      <w:pPr>
        <w:pStyle w:val="Heading5"/>
        <w:rPr>
          <w:lang w:val="nb-NO"/>
        </w:rPr>
      </w:pPr>
      <w:bookmarkStart w:id="698" w:name="_Toc15644350"/>
      <w:bookmarkStart w:id="699" w:name="_Toc20205683"/>
      <w:bookmarkStart w:id="700" w:name="_Toc20401776"/>
      <w:bookmarkStart w:id="701" w:name="_Toc20672224"/>
      <w:r w:rsidRPr="00E335CB">
        <w:rPr>
          <w:lang w:val="nb-NO"/>
        </w:rPr>
        <w:t>Đ</w:t>
      </w:r>
      <w:r w:rsidR="002B6B1D" w:rsidRPr="00E335CB">
        <w:rPr>
          <w:lang w:val="nb-NO"/>
        </w:rPr>
        <w:t xml:space="preserve">ường </w:t>
      </w:r>
      <w:r w:rsidRPr="00E335CB">
        <w:rPr>
          <w:lang w:val="nb-NO"/>
        </w:rPr>
        <w:t>ĐT 773 (Long Thành - Cẩm Mỹ - Xuân Lộc)</w:t>
      </w:r>
      <w:bookmarkEnd w:id="698"/>
      <w:bookmarkEnd w:id="699"/>
      <w:bookmarkEnd w:id="700"/>
      <w:bookmarkEnd w:id="701"/>
    </w:p>
    <w:p w:rsidR="000F7921" w:rsidRDefault="000F7921" w:rsidP="000F7921">
      <w:pPr>
        <w:pStyle w:val="Noidung"/>
        <w:ind w:firstLine="0"/>
        <w:rPr>
          <w:spacing w:val="-2"/>
          <w:lang w:val="nb-NO"/>
        </w:rPr>
      </w:pPr>
      <w:r>
        <w:rPr>
          <w:noProof/>
          <w:spacing w:val="-2"/>
        </w:rPr>
        <w:drawing>
          <wp:inline distT="0" distB="0" distL="0" distR="0" wp14:anchorId="2C355EDD" wp14:editId="168520AD">
            <wp:extent cx="5760720" cy="1308735"/>
            <wp:effectExtent l="0" t="0" r="0" b="5715"/>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truc cong cong 1.jpg"/>
                    <pic:cNvPicPr/>
                  </pic:nvPicPr>
                  <pic:blipFill>
                    <a:blip r:embed="rId48" cstate="print">
                      <a:extLst>
                        <a:ext uri="{28A0092B-C50C-407E-A947-70E740481C1C}">
                          <a14:useLocalDpi xmlns:a14="http://schemas.microsoft.com/office/drawing/2010/main" val="0"/>
                        </a:ext>
                      </a:extLst>
                    </a:blip>
                    <a:stretch>
                      <a:fillRect/>
                    </a:stretch>
                  </pic:blipFill>
                  <pic:spPr>
                    <a:xfrm>
                      <a:off x="0" y="0"/>
                      <a:ext cx="5760720" cy="1308735"/>
                    </a:xfrm>
                    <a:prstGeom prst="rect">
                      <a:avLst/>
                    </a:prstGeom>
                  </pic:spPr>
                </pic:pic>
              </a:graphicData>
            </a:graphic>
          </wp:inline>
        </w:drawing>
      </w:r>
    </w:p>
    <w:p w:rsidR="0000294D" w:rsidRDefault="0000294D" w:rsidP="000F7921">
      <w:pPr>
        <w:pStyle w:val="Noidung"/>
        <w:ind w:firstLine="0"/>
        <w:rPr>
          <w:spacing w:val="-2"/>
          <w:lang w:val="nb-NO"/>
        </w:rPr>
      </w:pPr>
    </w:p>
    <w:p w:rsidR="0000294D" w:rsidRDefault="0000294D" w:rsidP="000F7921">
      <w:pPr>
        <w:pStyle w:val="Noidung"/>
        <w:ind w:firstLine="0"/>
        <w:rPr>
          <w:spacing w:val="-2"/>
          <w:lang w:val="nb-NO"/>
        </w:rPr>
      </w:pPr>
      <w:r>
        <w:rPr>
          <w:noProof/>
          <w:spacing w:val="-2"/>
        </w:rPr>
        <w:drawing>
          <wp:inline distT="0" distB="0" distL="0" distR="0" wp14:anchorId="0C433EE7" wp14:editId="0AD0E449">
            <wp:extent cx="5760720" cy="475615"/>
            <wp:effectExtent l="0" t="0" r="0" b="635"/>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truc cong cong 2.jpg"/>
                    <pic:cNvPicPr/>
                  </pic:nvPicPr>
                  <pic:blipFill>
                    <a:blip r:embed="rId49" cstate="print">
                      <a:extLst>
                        <a:ext uri="{28A0092B-C50C-407E-A947-70E740481C1C}">
                          <a14:useLocalDpi xmlns:a14="http://schemas.microsoft.com/office/drawing/2010/main" val="0"/>
                        </a:ext>
                      </a:extLst>
                    </a:blip>
                    <a:stretch>
                      <a:fillRect/>
                    </a:stretch>
                  </pic:blipFill>
                  <pic:spPr>
                    <a:xfrm>
                      <a:off x="0" y="0"/>
                      <a:ext cx="5760720" cy="475615"/>
                    </a:xfrm>
                    <a:prstGeom prst="rect">
                      <a:avLst/>
                    </a:prstGeom>
                  </pic:spPr>
                </pic:pic>
              </a:graphicData>
            </a:graphic>
          </wp:inline>
        </w:drawing>
      </w:r>
    </w:p>
    <w:p w:rsidR="00E31459" w:rsidRPr="00287A15" w:rsidRDefault="00E335CB" w:rsidP="00287A15">
      <w:pPr>
        <w:pStyle w:val="Noidung"/>
        <w:rPr>
          <w:spacing w:val="-2"/>
          <w:lang w:val="nb-NO"/>
        </w:rPr>
      </w:pPr>
      <w:r w:rsidRPr="00E335CB">
        <w:rPr>
          <w:spacing w:val="-2"/>
          <w:lang w:val="nb-NO"/>
        </w:rPr>
        <w:t>Tuyến đường này tập trung xây dựng hình ảnh đô thị khi đi qua các khu vực như trung tâm Thương mại - dịch vụ - tài chính; khu vực xây dựng hỗn hợp, khu vực tại nút giao với đường Quốc Lộ 56.</w:t>
      </w:r>
    </w:p>
    <w:p w:rsidR="00E335CB" w:rsidRPr="00287A15" w:rsidRDefault="00E335CB" w:rsidP="00287A15">
      <w:pPr>
        <w:pStyle w:val="Heading5"/>
        <w:rPr>
          <w:lang w:val="nb-NO"/>
        </w:rPr>
      </w:pPr>
      <w:bookmarkStart w:id="702" w:name="_Toc15644351"/>
      <w:bookmarkStart w:id="703" w:name="_Toc20205684"/>
      <w:bookmarkStart w:id="704" w:name="_Toc20401777"/>
      <w:bookmarkStart w:id="705" w:name="_Toc20672225"/>
      <w:r w:rsidRPr="00287A15">
        <w:rPr>
          <w:lang w:val="nb-NO"/>
        </w:rPr>
        <w:t xml:space="preserve">Đường </w:t>
      </w:r>
      <w:r w:rsidR="00287A15">
        <w:rPr>
          <w:lang w:val="nb-NO"/>
        </w:rPr>
        <w:t>Quốc Lộ 56</w:t>
      </w:r>
      <w:bookmarkEnd w:id="702"/>
      <w:bookmarkEnd w:id="703"/>
      <w:bookmarkEnd w:id="704"/>
      <w:bookmarkEnd w:id="705"/>
    </w:p>
    <w:p w:rsidR="0000294D" w:rsidRDefault="00FE37A4" w:rsidP="000F7921">
      <w:pPr>
        <w:pStyle w:val="Noidung"/>
        <w:ind w:firstLine="0"/>
        <w:rPr>
          <w:spacing w:val="-2"/>
          <w:lang w:val="nb-NO"/>
        </w:rPr>
      </w:pPr>
      <w:r>
        <w:rPr>
          <w:noProof/>
          <w:spacing w:val="-2"/>
        </w:rPr>
        <w:drawing>
          <wp:inline distT="0" distB="0" distL="0" distR="0" wp14:anchorId="0AD2791F" wp14:editId="477D615E">
            <wp:extent cx="5760720" cy="469265"/>
            <wp:effectExtent l="0" t="0" r="0" b="6985"/>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truc 3.jpg"/>
                    <pic:cNvPicPr/>
                  </pic:nvPicPr>
                  <pic:blipFill>
                    <a:blip r:embed="rId50" cstate="print">
                      <a:extLst>
                        <a:ext uri="{28A0092B-C50C-407E-A947-70E740481C1C}">
                          <a14:useLocalDpi xmlns:a14="http://schemas.microsoft.com/office/drawing/2010/main" val="0"/>
                        </a:ext>
                      </a:extLst>
                    </a:blip>
                    <a:stretch>
                      <a:fillRect/>
                    </a:stretch>
                  </pic:blipFill>
                  <pic:spPr>
                    <a:xfrm>
                      <a:off x="0" y="0"/>
                      <a:ext cx="5760720" cy="469265"/>
                    </a:xfrm>
                    <a:prstGeom prst="rect">
                      <a:avLst/>
                    </a:prstGeom>
                  </pic:spPr>
                </pic:pic>
              </a:graphicData>
            </a:graphic>
          </wp:inline>
        </w:drawing>
      </w:r>
    </w:p>
    <w:p w:rsidR="00E335CB" w:rsidRDefault="00E335CB" w:rsidP="000F7921">
      <w:pPr>
        <w:pStyle w:val="Noidung"/>
        <w:ind w:firstLine="0"/>
        <w:rPr>
          <w:spacing w:val="-2"/>
          <w:lang w:val="nb-NO"/>
        </w:rPr>
      </w:pPr>
      <w:r w:rsidRPr="00E335CB">
        <w:rPr>
          <w:spacing w:val="-2"/>
          <w:lang w:val="nb-NO"/>
        </w:rPr>
        <w:t xml:space="preserve">Tuyến đường này tập trung xây dựng hình ảnh đô thị khi đi qua các khu vực </w:t>
      </w:r>
      <w:r w:rsidR="00287A15" w:rsidRPr="00E335CB">
        <w:rPr>
          <w:spacing w:val="-2"/>
          <w:lang w:val="nb-NO"/>
        </w:rPr>
        <w:t xml:space="preserve">Trung </w:t>
      </w:r>
      <w:r w:rsidRPr="00E335CB">
        <w:rPr>
          <w:spacing w:val="-2"/>
          <w:lang w:val="nb-NO"/>
        </w:rPr>
        <w:t xml:space="preserve">tâm </w:t>
      </w:r>
      <w:r w:rsidR="00287A15">
        <w:rPr>
          <w:spacing w:val="-2"/>
          <w:lang w:val="nb-NO"/>
        </w:rPr>
        <w:t>đô thị và khu du lịch sinh thái hồ Suối Cả.</w:t>
      </w:r>
    </w:p>
    <w:p w:rsidR="00BB6124" w:rsidRPr="00BB6124" w:rsidRDefault="00BB6124" w:rsidP="00F40D0C">
      <w:pPr>
        <w:pStyle w:val="Heading4"/>
      </w:pPr>
      <w:bookmarkStart w:id="706" w:name="_Toc15644352"/>
      <w:bookmarkStart w:id="707" w:name="_Toc20205685"/>
      <w:bookmarkStart w:id="708" w:name="_Toc20401778"/>
      <w:bookmarkStart w:id="709" w:name="_Toc20672226"/>
      <w:r>
        <w:lastRenderedPageBreak/>
        <w:t>Định hướng kiến trúc cho các trục đặc trưng</w:t>
      </w:r>
      <w:r w:rsidRPr="00BB6124">
        <w:t>:</w:t>
      </w:r>
      <w:bookmarkEnd w:id="706"/>
      <w:bookmarkEnd w:id="707"/>
      <w:bookmarkEnd w:id="708"/>
      <w:bookmarkEnd w:id="709"/>
    </w:p>
    <w:p w:rsidR="00287A15" w:rsidRPr="00287A15" w:rsidRDefault="00287A15" w:rsidP="00287A15">
      <w:pPr>
        <w:pStyle w:val="Heading5"/>
        <w:rPr>
          <w:lang w:val="nb-NO"/>
        </w:rPr>
      </w:pPr>
      <w:bookmarkStart w:id="710" w:name="_Toc15644353"/>
      <w:bookmarkStart w:id="711" w:name="_Toc20205686"/>
      <w:bookmarkStart w:id="712" w:name="_Toc20401779"/>
      <w:bookmarkStart w:id="713" w:name="_Toc20672227"/>
      <w:r w:rsidRPr="00287A15">
        <w:rPr>
          <w:lang w:val="nb-NO"/>
        </w:rPr>
        <w:t xml:space="preserve">Đường </w:t>
      </w:r>
      <w:r>
        <w:rPr>
          <w:lang w:val="nb-NO"/>
        </w:rPr>
        <w:t>ĐT 773 (đoạn hiện hữu qua khu trung tâm)</w:t>
      </w:r>
      <w:bookmarkEnd w:id="710"/>
      <w:bookmarkEnd w:id="711"/>
      <w:bookmarkEnd w:id="712"/>
      <w:bookmarkEnd w:id="713"/>
    </w:p>
    <w:p w:rsidR="009463BE" w:rsidRDefault="009463BE" w:rsidP="009463BE">
      <w:pPr>
        <w:pStyle w:val="Noidung"/>
        <w:ind w:firstLine="0"/>
        <w:rPr>
          <w:spacing w:val="-2"/>
          <w:lang w:val="nb-NO"/>
        </w:rPr>
      </w:pPr>
      <w:r>
        <w:rPr>
          <w:noProof/>
          <w:spacing w:val="-2"/>
        </w:rPr>
        <w:drawing>
          <wp:inline distT="0" distB="0" distL="0" distR="0" wp14:anchorId="42318056" wp14:editId="00152A6E">
            <wp:extent cx="5760720" cy="466725"/>
            <wp:effectExtent l="0" t="0" r="0" b="9525"/>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truc trung tam hanh chinh, chinh tri.jpg"/>
                    <pic:cNvPicPr/>
                  </pic:nvPicPr>
                  <pic:blipFill>
                    <a:blip r:embed="rId51" cstate="print">
                      <a:extLst>
                        <a:ext uri="{28A0092B-C50C-407E-A947-70E740481C1C}">
                          <a14:useLocalDpi xmlns:a14="http://schemas.microsoft.com/office/drawing/2010/main" val="0"/>
                        </a:ext>
                      </a:extLst>
                    </a:blip>
                    <a:stretch>
                      <a:fillRect/>
                    </a:stretch>
                  </pic:blipFill>
                  <pic:spPr>
                    <a:xfrm>
                      <a:off x="0" y="0"/>
                      <a:ext cx="5760720" cy="466725"/>
                    </a:xfrm>
                    <a:prstGeom prst="rect">
                      <a:avLst/>
                    </a:prstGeom>
                  </pic:spPr>
                </pic:pic>
              </a:graphicData>
            </a:graphic>
          </wp:inline>
        </w:drawing>
      </w:r>
    </w:p>
    <w:p w:rsidR="00287A15" w:rsidRDefault="0071270F" w:rsidP="009463BE">
      <w:pPr>
        <w:pStyle w:val="Noidung"/>
        <w:ind w:firstLine="630"/>
        <w:rPr>
          <w:spacing w:val="-2"/>
          <w:lang w:val="nb-NO"/>
        </w:rPr>
      </w:pPr>
      <w:r w:rsidRPr="0071270F">
        <w:rPr>
          <w:spacing w:val="-2"/>
          <w:lang w:val="nb-NO"/>
        </w:rPr>
        <w:t xml:space="preserve">Các công trình kiến trúc cảnh quan trên tuyến này tập trung xây dựng mới các công trình theo dự án khu trung tâm hành chính huyện, trở thành trục cảnh quan chính của khu trung tâm. </w:t>
      </w:r>
    </w:p>
    <w:p w:rsidR="00287A15" w:rsidRPr="00287A15" w:rsidRDefault="00287A15" w:rsidP="00287A15">
      <w:pPr>
        <w:pStyle w:val="Heading5"/>
        <w:rPr>
          <w:lang w:val="nb-NO"/>
        </w:rPr>
      </w:pPr>
      <w:bookmarkStart w:id="714" w:name="_Toc15644354"/>
      <w:bookmarkStart w:id="715" w:name="_Toc20205687"/>
      <w:bookmarkStart w:id="716" w:name="_Toc20401780"/>
      <w:bookmarkStart w:id="717" w:name="_Toc20672228"/>
      <w:r w:rsidRPr="00287A15">
        <w:rPr>
          <w:lang w:val="nb-NO"/>
        </w:rPr>
        <w:t xml:space="preserve">Đường </w:t>
      </w:r>
      <w:r>
        <w:rPr>
          <w:lang w:val="nb-NO"/>
        </w:rPr>
        <w:t>vào cụm công nghiệp Long Giao</w:t>
      </w:r>
      <w:bookmarkEnd w:id="714"/>
      <w:bookmarkEnd w:id="715"/>
      <w:bookmarkEnd w:id="716"/>
      <w:bookmarkEnd w:id="717"/>
    </w:p>
    <w:p w:rsidR="009463BE" w:rsidRDefault="009463BE" w:rsidP="009463BE">
      <w:pPr>
        <w:pStyle w:val="Noidung"/>
        <w:ind w:firstLine="0"/>
      </w:pPr>
      <w:r>
        <w:rPr>
          <w:noProof/>
        </w:rPr>
        <w:drawing>
          <wp:inline distT="0" distB="0" distL="0" distR="0" wp14:anchorId="47096081" wp14:editId="4DC80496">
            <wp:extent cx="5760720" cy="465455"/>
            <wp:effectExtent l="0" t="0" r="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truc cong nghiep.jpg"/>
                    <pic:cNvPicPr/>
                  </pic:nvPicPr>
                  <pic:blipFill>
                    <a:blip r:embed="rId52" cstate="print">
                      <a:extLst>
                        <a:ext uri="{28A0092B-C50C-407E-A947-70E740481C1C}">
                          <a14:useLocalDpi xmlns:a14="http://schemas.microsoft.com/office/drawing/2010/main" val="0"/>
                        </a:ext>
                      </a:extLst>
                    </a:blip>
                    <a:stretch>
                      <a:fillRect/>
                    </a:stretch>
                  </pic:blipFill>
                  <pic:spPr>
                    <a:xfrm>
                      <a:off x="0" y="0"/>
                      <a:ext cx="5760720" cy="465455"/>
                    </a:xfrm>
                    <a:prstGeom prst="rect">
                      <a:avLst/>
                    </a:prstGeom>
                  </pic:spPr>
                </pic:pic>
              </a:graphicData>
            </a:graphic>
          </wp:inline>
        </w:drawing>
      </w:r>
    </w:p>
    <w:p w:rsidR="00287A15" w:rsidRPr="00325E74" w:rsidRDefault="00325E74" w:rsidP="00325E74">
      <w:pPr>
        <w:pStyle w:val="Noidung"/>
      </w:pPr>
      <w:r w:rsidRPr="00325E74">
        <w:t xml:space="preserve">Trục chính dẫn vào Cụm công nghiệp </w:t>
      </w:r>
      <w:r>
        <w:t xml:space="preserve">Long Giao </w:t>
      </w:r>
      <w:r w:rsidRPr="00325E74">
        <w:t xml:space="preserve"> </w:t>
      </w:r>
      <w:r w:rsidR="00881624">
        <w:t>được thế kế cảnh quan tăng mật độ cây xanh, các công trình nhà xưởng thấp tầng và lùi xa so với chỉ giới xây dựng.</w:t>
      </w:r>
    </w:p>
    <w:p w:rsidR="00287A15" w:rsidRDefault="00287A15" w:rsidP="00BB6124">
      <w:pPr>
        <w:pStyle w:val="Noidung"/>
        <w:rPr>
          <w:sz w:val="29"/>
          <w:szCs w:val="29"/>
          <w:lang w:val="pt-BR"/>
        </w:rPr>
      </w:pPr>
    </w:p>
    <w:p w:rsidR="00BB6124" w:rsidRPr="00DE2D6D" w:rsidRDefault="00BB6124" w:rsidP="00BB6124">
      <w:pPr>
        <w:pStyle w:val="Heading3"/>
        <w:rPr>
          <w:lang w:val="nb-NO"/>
        </w:rPr>
      </w:pPr>
      <w:bookmarkStart w:id="718" w:name="_Toc20672229"/>
      <w:r>
        <w:rPr>
          <w:lang w:val="nb-NO"/>
        </w:rPr>
        <w:t>Tổ chức không gian quảng trường</w:t>
      </w:r>
      <w:r w:rsidRPr="00DE2D6D">
        <w:rPr>
          <w:lang w:val="nb-NO"/>
        </w:rPr>
        <w:t>:</w:t>
      </w:r>
      <w:bookmarkEnd w:id="718"/>
      <w:r w:rsidRPr="00DE2D6D">
        <w:rPr>
          <w:lang w:val="pt-BR"/>
        </w:rPr>
        <w:t xml:space="preserve"> </w:t>
      </w:r>
    </w:p>
    <w:p w:rsidR="005A53D6" w:rsidRPr="00BB6124" w:rsidRDefault="00844B86" w:rsidP="00F40D0C">
      <w:pPr>
        <w:pStyle w:val="Heading4"/>
      </w:pPr>
      <w:bookmarkStart w:id="719" w:name="_Toc15644356"/>
      <w:bookmarkStart w:id="720" w:name="_Toc20205689"/>
      <w:bookmarkStart w:id="721" w:name="_Toc20401782"/>
      <w:bookmarkStart w:id="722" w:name="_Toc20672230"/>
      <w:r>
        <w:t>Quảng trường trung tâm</w:t>
      </w:r>
      <w:r w:rsidR="005A53D6" w:rsidRPr="00BB6124">
        <w:t>:</w:t>
      </w:r>
      <w:bookmarkEnd w:id="719"/>
      <w:bookmarkEnd w:id="720"/>
      <w:bookmarkEnd w:id="721"/>
      <w:bookmarkEnd w:id="722"/>
    </w:p>
    <w:p w:rsidR="005A53D6" w:rsidRPr="00F557AA" w:rsidRDefault="008C48DC" w:rsidP="005A53D6">
      <w:pPr>
        <w:pStyle w:val="Noidung"/>
        <w:rPr>
          <w:spacing w:val="-2"/>
          <w:lang w:val="nb-NO"/>
        </w:rPr>
      </w:pPr>
      <w:r w:rsidRPr="00F557AA">
        <w:rPr>
          <w:spacing w:val="-2"/>
          <w:lang w:val="nb-NO"/>
        </w:rPr>
        <w:t xml:space="preserve">Quảng trường trung tâm hiện hữu tại khu trung tâm hành chính huyện (đối diện UBND) là khu vực tổ chức mít tinh, hưởng ứng các ngày lễ lớn trong năm với quy mô diện tích khoảng </w:t>
      </w:r>
      <w:r w:rsidR="00F120B1" w:rsidRPr="00F557AA">
        <w:rPr>
          <w:spacing w:val="-2"/>
          <w:lang w:val="nb-NO"/>
        </w:rPr>
        <w:t>1,3ha</w:t>
      </w:r>
      <w:r w:rsidR="00F557AA" w:rsidRPr="00F557AA">
        <w:rPr>
          <w:spacing w:val="-2"/>
          <w:lang w:val="nb-NO"/>
        </w:rPr>
        <w:t xml:space="preserve">. </w:t>
      </w:r>
    </w:p>
    <w:p w:rsidR="005A53D6" w:rsidRPr="00F557AA" w:rsidRDefault="00844B86" w:rsidP="00F40D0C">
      <w:pPr>
        <w:pStyle w:val="Heading4"/>
      </w:pPr>
      <w:bookmarkStart w:id="723" w:name="_Toc15644357"/>
      <w:bookmarkStart w:id="724" w:name="_Toc20205690"/>
      <w:bookmarkStart w:id="725" w:name="_Toc20401783"/>
      <w:bookmarkStart w:id="726" w:name="_Toc20672231"/>
      <w:r w:rsidRPr="00F557AA">
        <w:t>Quảng trường văn hóa</w:t>
      </w:r>
      <w:r w:rsidR="005A53D6" w:rsidRPr="00F557AA">
        <w:t>:</w:t>
      </w:r>
      <w:bookmarkEnd w:id="723"/>
      <w:bookmarkEnd w:id="724"/>
      <w:bookmarkEnd w:id="725"/>
      <w:bookmarkEnd w:id="726"/>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897"/>
        <w:gridCol w:w="7391"/>
      </w:tblGrid>
      <w:tr w:rsidR="00F557AA" w:rsidTr="000D27EE">
        <w:tc>
          <w:tcPr>
            <w:tcW w:w="4644" w:type="dxa"/>
          </w:tcPr>
          <w:p w:rsidR="00F557AA" w:rsidRPr="00F557AA" w:rsidRDefault="00F557AA" w:rsidP="00F557AA">
            <w:pPr>
              <w:pStyle w:val="Noidung"/>
              <w:rPr>
                <w:spacing w:val="-2"/>
                <w:lang w:val="nb-NO"/>
              </w:rPr>
            </w:pPr>
            <w:r w:rsidRPr="00F557AA">
              <w:rPr>
                <w:spacing w:val="-2"/>
                <w:lang w:val="nb-NO"/>
              </w:rPr>
              <w:t>Được quy hoạch với tính chất là khu vực tập trung đông người, vui chơi, mua sắm, du lịch với quy mô diện tích khoảng 2,2 ha.</w:t>
            </w:r>
          </w:p>
          <w:p w:rsidR="00F557AA" w:rsidRDefault="00F557AA" w:rsidP="000D27EE">
            <w:pPr>
              <w:pStyle w:val="Noidung"/>
              <w:ind w:firstLine="0"/>
            </w:pPr>
          </w:p>
        </w:tc>
        <w:tc>
          <w:tcPr>
            <w:tcW w:w="4644" w:type="dxa"/>
          </w:tcPr>
          <w:p w:rsidR="00F557AA" w:rsidRDefault="00F557AA" w:rsidP="000D27EE">
            <w:pPr>
              <w:pStyle w:val="Noidung"/>
              <w:ind w:firstLine="0"/>
            </w:pPr>
            <w:r>
              <w:rPr>
                <w:noProof/>
              </w:rPr>
              <w:drawing>
                <wp:inline distT="0" distB="0" distL="0" distR="0" wp14:anchorId="3A162F53" wp14:editId="002264B7">
                  <wp:extent cx="4556595" cy="3034717"/>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2 khu VH mua sam.jpg"/>
                          <pic:cNvPicPr/>
                        </pic:nvPicPr>
                        <pic:blipFill>
                          <a:blip r:embed="rId53" cstate="print">
                            <a:extLst>
                              <a:ext uri="{28A0092B-C50C-407E-A947-70E740481C1C}">
                                <a14:useLocalDpi xmlns:a14="http://schemas.microsoft.com/office/drawing/2010/main" val="0"/>
                              </a:ext>
                            </a:extLst>
                          </a:blip>
                          <a:stretch>
                            <a:fillRect/>
                          </a:stretch>
                        </pic:blipFill>
                        <pic:spPr>
                          <a:xfrm>
                            <a:off x="0" y="0"/>
                            <a:ext cx="4597611" cy="3062034"/>
                          </a:xfrm>
                          <a:prstGeom prst="rect">
                            <a:avLst/>
                          </a:prstGeom>
                        </pic:spPr>
                      </pic:pic>
                    </a:graphicData>
                  </a:graphic>
                </wp:inline>
              </w:drawing>
            </w:r>
          </w:p>
        </w:tc>
      </w:tr>
    </w:tbl>
    <w:p w:rsidR="005A53D6" w:rsidRDefault="005A53D6" w:rsidP="005A53D6">
      <w:pPr>
        <w:pStyle w:val="Noidung"/>
        <w:rPr>
          <w:color w:val="FF0000"/>
          <w:spacing w:val="-2"/>
          <w:lang w:val="nb-NO"/>
        </w:rPr>
      </w:pPr>
    </w:p>
    <w:p w:rsidR="005D6912" w:rsidRPr="00DE2D6D" w:rsidRDefault="005D6912" w:rsidP="005D6912">
      <w:pPr>
        <w:pStyle w:val="Heading3"/>
        <w:rPr>
          <w:lang w:val="nb-NO"/>
        </w:rPr>
      </w:pPr>
      <w:bookmarkStart w:id="727" w:name="_Toc20672232"/>
      <w:r>
        <w:rPr>
          <w:lang w:val="nb-NO"/>
        </w:rPr>
        <w:t>Tổ chức không gian tại các điểm nhấn đô thị</w:t>
      </w:r>
      <w:r w:rsidRPr="00DE2D6D">
        <w:rPr>
          <w:lang w:val="nb-NO"/>
        </w:rPr>
        <w:t>:</w:t>
      </w:r>
      <w:bookmarkEnd w:id="727"/>
      <w:r w:rsidRPr="00DE2D6D">
        <w:rPr>
          <w:lang w:val="pt-BR"/>
        </w:rPr>
        <w:t xml:space="preserve"> </w:t>
      </w:r>
    </w:p>
    <w:p w:rsidR="005D6912" w:rsidRPr="005D6912" w:rsidRDefault="005D6912" w:rsidP="005A53D6">
      <w:pPr>
        <w:pStyle w:val="Noidung"/>
        <w:rPr>
          <w:spacing w:val="-2"/>
          <w:lang w:val="nb-NO"/>
        </w:rPr>
      </w:pPr>
      <w:r w:rsidRPr="005D6912">
        <w:rPr>
          <w:spacing w:val="-2"/>
          <w:lang w:val="nb-NO"/>
        </w:rPr>
        <w:t>Hệ thống công trình và cụm công trình trong đô thị được phân thành 03 cấp độ. Điểm nhấn cấp 1 là những công trình có hình khối lớn, có chiều cao vượt tr</w:t>
      </w:r>
      <w:r w:rsidR="008C48DC">
        <w:rPr>
          <w:spacing w:val="-2"/>
          <w:lang w:val="nb-NO"/>
        </w:rPr>
        <w:t>ộ</w:t>
      </w:r>
      <w:r w:rsidRPr="005D6912">
        <w:rPr>
          <w:spacing w:val="-2"/>
          <w:lang w:val="nb-NO"/>
        </w:rPr>
        <w:t>i</w:t>
      </w:r>
      <w:r w:rsidR="008C48DC">
        <w:rPr>
          <w:spacing w:val="-2"/>
          <w:lang w:val="nb-NO"/>
        </w:rPr>
        <w:t>, cao từ 5-12 tầng, Điểm nhấn cấp 2 là những công trình có hình khối trung bình, tầng cao từ 5-7 tầng và điểm nhấn cấp 03 là những công trình có hình khối ấn tượng nhưng thấp tầng, cao từ 3-5 tầng.</w:t>
      </w:r>
    </w:p>
    <w:bookmarkStart w:id="728" w:name="_Toc311811225"/>
    <w:bookmarkStart w:id="729" w:name="_Toc321585684"/>
    <w:bookmarkStart w:id="730" w:name="_Toc340481175"/>
    <w:p w:rsidR="0061205B" w:rsidRPr="005B1109" w:rsidRDefault="0061205B" w:rsidP="0061205B">
      <w:pPr>
        <w:pStyle w:val="Heading3"/>
        <w:rPr>
          <w:lang w:val="nb-NO"/>
        </w:rPr>
      </w:pPr>
      <w:r w:rsidRPr="005B1109">
        <w:rPr>
          <w:lang w:val="nb-NO"/>
        </w:rPr>
        <w:lastRenderedPageBreak/>
        <w:fldChar w:fldCharType="begin"/>
      </w:r>
      <w:r w:rsidRPr="005B1109">
        <w:rPr>
          <w:lang w:val="nb-NO"/>
        </w:rPr>
        <w:instrText xml:space="preserve"> HYPERLINK \l "_Toc213347219" </w:instrText>
      </w:r>
      <w:r w:rsidRPr="005B1109">
        <w:rPr>
          <w:lang w:val="nb-NO"/>
        </w:rPr>
        <w:fldChar w:fldCharType="separate"/>
      </w:r>
      <w:bookmarkStart w:id="731" w:name="_Toc20672233"/>
      <w:r>
        <w:rPr>
          <w:lang w:val="nb-NO"/>
        </w:rPr>
        <w:t>Tổ chức không gian cây xanh – mặt nước</w:t>
      </w:r>
      <w:r w:rsidRPr="005B1109">
        <w:rPr>
          <w:lang w:val="nb-NO"/>
        </w:rPr>
        <w:t>:</w:t>
      </w:r>
      <w:bookmarkEnd w:id="728"/>
      <w:bookmarkEnd w:id="729"/>
      <w:bookmarkEnd w:id="730"/>
      <w:bookmarkEnd w:id="731"/>
      <w:r w:rsidRPr="005B1109">
        <w:rPr>
          <w:webHidden/>
          <w:lang w:val="nb-NO"/>
        </w:rPr>
        <w:tab/>
      </w:r>
      <w:r w:rsidRPr="005B1109">
        <w:rPr>
          <w:lang w:val="nb-NO"/>
        </w:rPr>
        <w:fldChar w:fldCharType="end"/>
      </w:r>
    </w:p>
    <w:p w:rsidR="0061205B" w:rsidRPr="00BB6124" w:rsidRDefault="0061205B" w:rsidP="00F40D0C">
      <w:pPr>
        <w:pStyle w:val="Heading4"/>
      </w:pPr>
      <w:bookmarkStart w:id="732" w:name="_Toc15644360"/>
      <w:bookmarkStart w:id="733" w:name="_Toc20205693"/>
      <w:bookmarkStart w:id="734" w:name="_Toc20401786"/>
      <w:bookmarkStart w:id="735" w:name="_Toc20672234"/>
      <w:r>
        <w:t>Tổ chức không gian cây xanh</w:t>
      </w:r>
      <w:r w:rsidRPr="00BB6124">
        <w:t>:</w:t>
      </w:r>
      <w:bookmarkEnd w:id="732"/>
      <w:bookmarkEnd w:id="733"/>
      <w:bookmarkEnd w:id="734"/>
      <w:bookmarkEnd w:id="735"/>
    </w:p>
    <w:p w:rsidR="0061205B" w:rsidRPr="00EE0F28" w:rsidRDefault="0061205B" w:rsidP="0061205B">
      <w:pPr>
        <w:pStyle w:val="Noidung"/>
        <w:rPr>
          <w:spacing w:val="-2"/>
          <w:lang w:val="nb-NO"/>
        </w:rPr>
      </w:pPr>
      <w:r w:rsidRPr="00EE0F28">
        <w:rPr>
          <w:spacing w:val="-2"/>
          <w:lang w:val="nb-NO"/>
        </w:rPr>
        <w:t>Bảo vệ, bảo tồn và tôn tạo hệ sinh thái tự nhiên bao gồm khu sinh thái nông nghiệp, không gian xanh ven suối trong đô thị.</w:t>
      </w:r>
    </w:p>
    <w:p w:rsidR="0061205B" w:rsidRDefault="0061205B" w:rsidP="0061205B">
      <w:pPr>
        <w:pStyle w:val="Noidung"/>
        <w:rPr>
          <w:spacing w:val="-2"/>
          <w:lang w:val="nb-NO"/>
        </w:rPr>
      </w:pPr>
      <w:r w:rsidRPr="00EE0F28">
        <w:rPr>
          <w:spacing w:val="-2"/>
          <w:lang w:val="nb-NO"/>
        </w:rPr>
        <w:t>Kết nối các không gian xanh, không gian sinh thái tự nhiên với các khu chức năng. Hình thành các hành lang xanh gắn kết cảnh quan tự nhiên ven sông suối với các khu cây xanh, các vườn hoa trong đô thị và các vùng sinh thái, là khu vực tạo không gian mở, cải thiện vi khí hậu và sinh hoạt cộng đồng của dân cư đô thị. Đồng thời đảm bảo hoạt động đồng bộ tạo sự thuận tiện, hấp dẫn và dễ nhận biết cho những người đang làm việc, khách tới thăm quan và cho các phương tiện giao thông hoạt động.</w:t>
      </w:r>
    </w:p>
    <w:p w:rsidR="00650C7A" w:rsidRPr="00343942" w:rsidRDefault="00650C7A" w:rsidP="00650C7A">
      <w:pPr>
        <w:pStyle w:val="Noidung"/>
      </w:pPr>
      <w:r>
        <w:t xml:space="preserve">- </w:t>
      </w:r>
      <w:r w:rsidRPr="00343942">
        <w:t xml:space="preserve">Nâng cấp cải tạo các công viên hiện hữu </w:t>
      </w:r>
      <w:r>
        <w:t>tại khu trung tâm hành chính huyện</w:t>
      </w:r>
      <w:r w:rsidRPr="00343942">
        <w:t xml:space="preserve"> và tập trung xây dựng các công viên mới ở giai đoạn 2030.</w:t>
      </w:r>
    </w:p>
    <w:p w:rsidR="00650C7A" w:rsidRDefault="00650C7A" w:rsidP="00650C7A">
      <w:pPr>
        <w:pStyle w:val="Noidung"/>
      </w:pPr>
      <w:r>
        <w:t xml:space="preserve">- </w:t>
      </w:r>
      <w:r w:rsidRPr="00343942">
        <w:t xml:space="preserve">Định hướng quy hoạch là khai thác quỹ đất </w:t>
      </w:r>
      <w:r>
        <w:t xml:space="preserve">dọc 02 bên các suối </w:t>
      </w:r>
      <w:r w:rsidRPr="00343942">
        <w:t>hiện hữu trong khu quy hoạch đồng thời bố trí thêm các m</w:t>
      </w:r>
      <w:r>
        <w:t>ả</w:t>
      </w:r>
      <w:r w:rsidRPr="00343942">
        <w:t>ng cây xanh tập trung tại các khu vực nghĩa địa hiện hữu sau khi di dời.</w:t>
      </w:r>
    </w:p>
    <w:p w:rsidR="00650C7A" w:rsidRPr="00343942" w:rsidRDefault="00650C7A" w:rsidP="00650C7A">
      <w:pPr>
        <w:pStyle w:val="Noidung"/>
      </w:pPr>
      <w:r>
        <w:t xml:space="preserve">- Lựa chọn cây xanh phù hợp với điều kiện khí hậu tại đô thị Long Giao </w:t>
      </w:r>
    </w:p>
    <w:p w:rsidR="00650C7A" w:rsidRDefault="00650C7A" w:rsidP="0061205B">
      <w:pPr>
        <w:pStyle w:val="Noidung"/>
        <w:rPr>
          <w:spacing w:val="-2"/>
          <w:lang w:val="nb-NO"/>
        </w:rPr>
      </w:pPr>
    </w:p>
    <w:p w:rsidR="0061205B" w:rsidRPr="00BB6124" w:rsidRDefault="0061205B" w:rsidP="00F40D0C">
      <w:pPr>
        <w:pStyle w:val="Heading4"/>
      </w:pPr>
      <w:bookmarkStart w:id="736" w:name="_Toc15644361"/>
      <w:bookmarkStart w:id="737" w:name="_Toc20205694"/>
      <w:bookmarkStart w:id="738" w:name="_Toc20401787"/>
      <w:bookmarkStart w:id="739" w:name="_Toc20672235"/>
      <w:r>
        <w:t>Tổ chức không gian mặt nước</w:t>
      </w:r>
      <w:r w:rsidRPr="00BB6124">
        <w:t>:</w:t>
      </w:r>
      <w:bookmarkEnd w:id="736"/>
      <w:bookmarkEnd w:id="737"/>
      <w:bookmarkEnd w:id="738"/>
      <w:bookmarkEnd w:id="739"/>
    </w:p>
    <w:p w:rsidR="0061205B" w:rsidRPr="00650C7A" w:rsidRDefault="00650C7A" w:rsidP="00650C7A">
      <w:pPr>
        <w:pStyle w:val="Noidung"/>
      </w:pPr>
      <w:r w:rsidRPr="00650C7A">
        <w:t xml:space="preserve">Không gian mặt nước nhân tạo trong đô thị </w:t>
      </w:r>
      <w:r>
        <w:t xml:space="preserve">Long Giao </w:t>
      </w:r>
      <w:r w:rsidR="0067611B">
        <w:t>tập trung tại hồ Suối Cả</w:t>
      </w:r>
      <w:r w:rsidR="00051E3A">
        <w:t>. Tổ chức các khu chức năng du lịch sinh thái ven theo hồ và các trò chơi trên mặt hồ để thu hút du khách.</w:t>
      </w:r>
      <w:r w:rsidRPr="00650C7A">
        <w:t xml:space="preserve"> </w:t>
      </w:r>
    </w:p>
    <w:p w:rsidR="0061205B" w:rsidRPr="00BB6124" w:rsidRDefault="0061205B" w:rsidP="008C48DC">
      <w:pPr>
        <w:pStyle w:val="Noidung"/>
        <w:ind w:firstLine="0"/>
        <w:rPr>
          <w:color w:val="FF0000"/>
          <w:spacing w:val="-2"/>
          <w:lang w:val="nb-NO"/>
        </w:rPr>
      </w:pPr>
    </w:p>
    <w:p w:rsidR="005B1109" w:rsidRPr="00DE2D6D" w:rsidRDefault="005B1109" w:rsidP="00EE0F28">
      <w:pPr>
        <w:pStyle w:val="Heading3"/>
        <w:rPr>
          <w:lang w:val="nb-NO"/>
        </w:rPr>
      </w:pPr>
      <w:bookmarkStart w:id="740" w:name="_Toc20672236"/>
      <w:r w:rsidRPr="00DE2D6D">
        <w:rPr>
          <w:lang w:val="nb-NO"/>
        </w:rPr>
        <w:t>Mật độ và tầng cao xây dựng:</w:t>
      </w:r>
      <w:bookmarkEnd w:id="740"/>
      <w:r w:rsidRPr="00DE2D6D">
        <w:rPr>
          <w:lang w:val="pt-BR"/>
        </w:rPr>
        <w:t xml:space="preserve"> </w:t>
      </w:r>
    </w:p>
    <w:p w:rsidR="00EE0F28" w:rsidRPr="0094058C" w:rsidRDefault="00EE0F28" w:rsidP="00F40D0C">
      <w:pPr>
        <w:pStyle w:val="Heading4"/>
      </w:pPr>
      <w:bookmarkStart w:id="741" w:name="_Toc14792547"/>
      <w:bookmarkStart w:id="742" w:name="_Toc15644363"/>
      <w:bookmarkStart w:id="743" w:name="_Toc20205696"/>
      <w:bookmarkStart w:id="744" w:name="_Toc20401789"/>
      <w:bookmarkStart w:id="745" w:name="_Toc20672237"/>
      <w:r w:rsidRPr="0094058C">
        <w:t>Mật độ xây dựng:</w:t>
      </w:r>
      <w:bookmarkEnd w:id="741"/>
      <w:bookmarkEnd w:id="742"/>
      <w:bookmarkEnd w:id="743"/>
      <w:bookmarkEnd w:id="744"/>
      <w:bookmarkEnd w:id="745"/>
    </w:p>
    <w:p w:rsidR="005B1109" w:rsidRPr="0094058C" w:rsidRDefault="005B1109" w:rsidP="005B1109">
      <w:pPr>
        <w:pStyle w:val="Noidung"/>
        <w:rPr>
          <w:spacing w:val="-2"/>
          <w:lang w:val="nb-NO"/>
        </w:rPr>
      </w:pPr>
      <w:r w:rsidRPr="0094058C">
        <w:rPr>
          <w:spacing w:val="-2"/>
          <w:lang w:val="nb-NO"/>
        </w:rPr>
        <w:t xml:space="preserve">Khu vực phát triển tập trung: Tại khu vực trung tâm đô thị xây dựng mô hình đô thị nén với các công trình hỗn hợp; mật độ xây dựng khoảng 40-70%; tầng cao trung bình từ </w:t>
      </w:r>
      <w:r w:rsidR="00E461C3" w:rsidRPr="0094058C">
        <w:rPr>
          <w:spacing w:val="-2"/>
          <w:lang w:val="nb-NO"/>
        </w:rPr>
        <w:t>3-5</w:t>
      </w:r>
      <w:r w:rsidRPr="0094058C">
        <w:rPr>
          <w:spacing w:val="-2"/>
          <w:lang w:val="nb-NO"/>
        </w:rPr>
        <w:t xml:space="preserve"> tầng. Tại khu vực đô thị </w:t>
      </w:r>
      <w:r w:rsidR="00E461C3" w:rsidRPr="0094058C">
        <w:rPr>
          <w:spacing w:val="-2"/>
          <w:lang w:val="nb-NO"/>
        </w:rPr>
        <w:t>mở rộng về phía Tây</w:t>
      </w:r>
      <w:r w:rsidRPr="0094058C">
        <w:rPr>
          <w:spacing w:val="-2"/>
          <w:lang w:val="nb-NO"/>
        </w:rPr>
        <w:t xml:space="preserve"> mật độ xây dựng khoảng 30-50%, tầng cao trung bình từ </w:t>
      </w:r>
      <w:r w:rsidR="00E461C3" w:rsidRPr="0094058C">
        <w:rPr>
          <w:spacing w:val="-2"/>
          <w:lang w:val="nb-NO"/>
        </w:rPr>
        <w:t>1-5</w:t>
      </w:r>
      <w:r w:rsidRPr="0094058C">
        <w:rPr>
          <w:spacing w:val="-2"/>
          <w:lang w:val="nb-NO"/>
        </w:rPr>
        <w:t xml:space="preserve"> tầng (một số công trình điểm nhấn cao trên </w:t>
      </w:r>
      <w:r w:rsidR="00E461C3" w:rsidRPr="0094058C">
        <w:rPr>
          <w:spacing w:val="-2"/>
          <w:lang w:val="nb-NO"/>
        </w:rPr>
        <w:t>12</w:t>
      </w:r>
      <w:r w:rsidRPr="0094058C">
        <w:rPr>
          <w:spacing w:val="-2"/>
          <w:lang w:val="nb-NO"/>
        </w:rPr>
        <w:t xml:space="preserve"> tầng). Khu vực dân cư hiện hữu chỉnh trang mật độ xây dựng khoảng 20-40%; tầng cao trung bình từ </w:t>
      </w:r>
      <w:r w:rsidR="00E461C3" w:rsidRPr="0094058C">
        <w:rPr>
          <w:spacing w:val="-2"/>
          <w:lang w:val="nb-NO"/>
        </w:rPr>
        <w:t>1</w:t>
      </w:r>
      <w:r w:rsidRPr="0094058C">
        <w:rPr>
          <w:spacing w:val="-2"/>
          <w:lang w:val="nb-NO"/>
        </w:rPr>
        <w:t xml:space="preserve">-3 tầng. Hình thành các không gian cao tầng, chức năng hỗn hợp dọc </w:t>
      </w:r>
      <w:r w:rsidR="00E461C3" w:rsidRPr="0094058C">
        <w:rPr>
          <w:spacing w:val="-2"/>
          <w:lang w:val="nb-NO"/>
        </w:rPr>
        <w:t>đường ĐT 773 và tại các khu vực cửa ngõ</w:t>
      </w:r>
      <w:r w:rsidRPr="0094058C">
        <w:rPr>
          <w:spacing w:val="-2"/>
          <w:lang w:val="nb-NO"/>
        </w:rPr>
        <w:t xml:space="preserve"> và giảm dần mật độ cũng như chiều cao công trình vào trong các ô phố... Thiết lập các không gian xanh, quảng trường gắn với các trung tâm công cộng, không gian sinh hoạt cộng đồng, tuyến đi bộ, trục thương mại bán lẻ. </w:t>
      </w:r>
    </w:p>
    <w:p w:rsidR="005B1109" w:rsidRPr="0094058C" w:rsidRDefault="00E461C3" w:rsidP="005B1109">
      <w:pPr>
        <w:pStyle w:val="Noidung"/>
        <w:rPr>
          <w:spacing w:val="-2"/>
          <w:lang w:val="nb-NO"/>
        </w:rPr>
      </w:pPr>
      <w:r w:rsidRPr="0094058C">
        <w:rPr>
          <w:spacing w:val="-2"/>
          <w:lang w:val="nb-NO"/>
        </w:rPr>
        <w:t>Khu du lịch</w:t>
      </w:r>
      <w:r w:rsidR="005B1109" w:rsidRPr="0094058C">
        <w:rPr>
          <w:spacing w:val="-2"/>
          <w:lang w:val="nb-NO"/>
        </w:rPr>
        <w:t xml:space="preserve"> sinh thái khuyến khích phát triển theo mô hình sinh thái mật độ thấp từ 15-25% với kiến trúc thấp tầng, hài hòa với cảnh quan </w:t>
      </w:r>
      <w:r w:rsidRPr="0094058C">
        <w:rPr>
          <w:spacing w:val="-2"/>
          <w:lang w:val="nb-NO"/>
        </w:rPr>
        <w:t>tự nhiên</w:t>
      </w:r>
      <w:r w:rsidR="005B1109" w:rsidRPr="0094058C">
        <w:rPr>
          <w:spacing w:val="-2"/>
          <w:lang w:val="nb-NO"/>
        </w:rPr>
        <w:t xml:space="preserve">. Tăng mật độ cây xanh và mặt nước, tạo dải cây xanh cách ly </w:t>
      </w:r>
      <w:r w:rsidRPr="0094058C">
        <w:rPr>
          <w:spacing w:val="-2"/>
          <w:lang w:val="nb-NO"/>
        </w:rPr>
        <w:t>ven suối</w:t>
      </w:r>
      <w:r w:rsidR="005B1109" w:rsidRPr="0094058C">
        <w:rPr>
          <w:spacing w:val="-2"/>
          <w:lang w:val="nb-NO"/>
        </w:rPr>
        <w:t xml:space="preserve">, , đảm bảo không ảnh hưởng đến thoát nước tự nhiên và tạo môi trường cảnh quan sinh thái. Kiểm soát sự phát triển dân cư và khai thác nuôi trồng thủy sản. xây dựng </w:t>
      </w:r>
      <w:r w:rsidRPr="0094058C">
        <w:rPr>
          <w:spacing w:val="-2"/>
          <w:lang w:val="nb-NO"/>
        </w:rPr>
        <w:t xml:space="preserve">công trình </w:t>
      </w:r>
      <w:r w:rsidR="005B1109" w:rsidRPr="0094058C">
        <w:rPr>
          <w:spacing w:val="-2"/>
          <w:lang w:val="nb-NO"/>
        </w:rPr>
        <w:t>có kiến trúc phù hợp với cảnh quan thiên nhiên. Cụ thể:</w:t>
      </w:r>
    </w:p>
    <w:p w:rsidR="005B1109" w:rsidRPr="0094058C" w:rsidRDefault="00E461C3" w:rsidP="005B1109">
      <w:pPr>
        <w:pStyle w:val="Noidung"/>
        <w:rPr>
          <w:lang w:val="pt-BR"/>
        </w:rPr>
      </w:pPr>
      <w:bookmarkStart w:id="746" w:name="_Toc213347218"/>
      <w:bookmarkStart w:id="747" w:name="_Toc143748703"/>
      <w:bookmarkStart w:id="748" w:name="_Toc311811223"/>
      <w:bookmarkStart w:id="749" w:name="_Toc321585682"/>
      <w:bookmarkStart w:id="750" w:name="_Toc340481174"/>
      <w:r w:rsidRPr="0094058C">
        <w:rPr>
          <w:lang w:val="pt-BR"/>
        </w:rPr>
        <w:t xml:space="preserve">+ </w:t>
      </w:r>
      <w:r w:rsidR="005B1109" w:rsidRPr="0094058C">
        <w:rPr>
          <w:lang w:val="pt-BR"/>
        </w:rPr>
        <w:t xml:space="preserve">Khu trung tâm hành chính đô thị mật độ xây dựng từ 30-45% . </w:t>
      </w:r>
    </w:p>
    <w:p w:rsidR="005B1109" w:rsidRPr="0094058C" w:rsidRDefault="00E461C3" w:rsidP="005B1109">
      <w:pPr>
        <w:pStyle w:val="Noidung"/>
        <w:rPr>
          <w:lang w:val="pt-BR"/>
        </w:rPr>
      </w:pPr>
      <w:r w:rsidRPr="0094058C">
        <w:rPr>
          <w:lang w:val="pt-BR"/>
        </w:rPr>
        <w:t xml:space="preserve">+ </w:t>
      </w:r>
      <w:r w:rsidR="005B1109" w:rsidRPr="0094058C">
        <w:rPr>
          <w:lang w:val="pt-BR"/>
        </w:rPr>
        <w:t>Các trung tâm văn hóa mật độ xây dựng từ 25-40%.</w:t>
      </w:r>
    </w:p>
    <w:p w:rsidR="005B1109" w:rsidRPr="0094058C" w:rsidRDefault="00E461C3" w:rsidP="005B1109">
      <w:pPr>
        <w:pStyle w:val="Noidung"/>
        <w:rPr>
          <w:lang w:val="pt-BR"/>
        </w:rPr>
      </w:pPr>
      <w:r w:rsidRPr="0094058C">
        <w:rPr>
          <w:lang w:val="pt-BR"/>
        </w:rPr>
        <w:lastRenderedPageBreak/>
        <w:t xml:space="preserve">+ </w:t>
      </w:r>
      <w:r w:rsidR="005B1109" w:rsidRPr="0094058C">
        <w:rPr>
          <w:lang w:val="pt-BR"/>
        </w:rPr>
        <w:t xml:space="preserve">Các khu trung tâm thương mại dịch vụ và trung tâm đô thị </w:t>
      </w:r>
      <w:r w:rsidR="00DE2D6D" w:rsidRPr="0094058C">
        <w:rPr>
          <w:lang w:val="pt-BR"/>
        </w:rPr>
        <w:t>mở rộng</w:t>
      </w:r>
      <w:r w:rsidR="005B1109" w:rsidRPr="0094058C">
        <w:rPr>
          <w:lang w:val="pt-BR"/>
        </w:rPr>
        <w:t xml:space="preserve"> mật độ xây dựng từ 40 - 70%. Trong đó mật độ xây dựng trung bình khu vực này khoảng 40-55%, một số tổ hợp trung tâm hay những khu vực trọng điểm mật độ tối đa có thể đạt 50-70%.</w:t>
      </w:r>
    </w:p>
    <w:p w:rsidR="005B1109" w:rsidRPr="0094058C" w:rsidRDefault="00E461C3" w:rsidP="005B1109">
      <w:pPr>
        <w:pStyle w:val="Noidung"/>
        <w:rPr>
          <w:lang w:val="pt-BR"/>
        </w:rPr>
      </w:pPr>
      <w:r w:rsidRPr="0094058C">
        <w:rPr>
          <w:lang w:val="pt-BR"/>
        </w:rPr>
        <w:t xml:space="preserve">+ </w:t>
      </w:r>
      <w:r w:rsidR="005B1109" w:rsidRPr="0094058C">
        <w:rPr>
          <w:lang w:val="pt-BR"/>
        </w:rPr>
        <w:t>Các công trình công cộng như giáo dục, y tế, văn hóa, thể dục thể thao, chợ, thương mại trong các khu vực xây dựng mới từ 25- 40%.</w:t>
      </w:r>
    </w:p>
    <w:p w:rsidR="005B1109" w:rsidRPr="0094058C" w:rsidRDefault="00E461C3" w:rsidP="005B1109">
      <w:pPr>
        <w:pStyle w:val="Noidung"/>
        <w:rPr>
          <w:lang w:val="pt-BR"/>
        </w:rPr>
      </w:pPr>
      <w:r w:rsidRPr="0094058C">
        <w:rPr>
          <w:lang w:val="pt-BR"/>
        </w:rPr>
        <w:t xml:space="preserve">+ </w:t>
      </w:r>
      <w:r w:rsidR="005B1109" w:rsidRPr="0094058C">
        <w:rPr>
          <w:lang w:val="pt-BR"/>
        </w:rPr>
        <w:t xml:space="preserve">Các công trình dịch vụ đô thị khác và các công trình có chức năng hỗn hợp: </w:t>
      </w:r>
    </w:p>
    <w:p w:rsidR="005B1109" w:rsidRPr="0094058C" w:rsidRDefault="005B1109" w:rsidP="005B1109">
      <w:pPr>
        <w:pStyle w:val="Noidung"/>
        <w:rPr>
          <w:lang w:val="pt-BR"/>
        </w:rPr>
      </w:pPr>
      <w:r w:rsidRPr="0094058C">
        <w:rPr>
          <w:lang w:val="pt-BR"/>
        </w:rPr>
        <w:t>+ Mật độ xây dựng thuần (net-tô) tối đa của các công trình dịch vụ đô thị khác và các công trình có chức năng hỗn hợp xây dựng trên lô đất có diện tích ≥3.000m2 cần được xem xét tùy theo vị trí trong đô thị và các giải pháp quy hoạch cụ thể đối với lô đất đó và được cấp có thẩm quyền phê duyệt, tuy nhiên vẫn phải đảm bảo các yêu cầu về khoảng cách tối thiểu giữa các dãy nhà</w:t>
      </w:r>
      <w:r w:rsidR="00DE2D6D" w:rsidRPr="0094058C">
        <w:rPr>
          <w:lang w:val="pt-BR"/>
        </w:rPr>
        <w:t>.</w:t>
      </w:r>
    </w:p>
    <w:p w:rsidR="005B1109" w:rsidRPr="0094058C" w:rsidRDefault="005B1109" w:rsidP="005B1109">
      <w:pPr>
        <w:pStyle w:val="Noidung"/>
        <w:rPr>
          <w:lang w:val="pt-BR"/>
        </w:rPr>
      </w:pPr>
      <w:r w:rsidRPr="0094058C">
        <w:rPr>
          <w:lang w:val="pt-BR"/>
        </w:rPr>
        <w:t>+ Đối với các công trình dịch vụ đô thị khác và các công trình có chức năng hỗn hợp xây dựng trên lô đất có diện tích &lt;3.000m</w:t>
      </w:r>
      <w:r w:rsidRPr="0094058C">
        <w:rPr>
          <w:vertAlign w:val="superscript"/>
          <w:lang w:val="pt-BR"/>
        </w:rPr>
        <w:t>2</w:t>
      </w:r>
      <w:r w:rsidRPr="0094058C">
        <w:rPr>
          <w:lang w:val="pt-BR"/>
        </w:rPr>
        <w:t>, sau khi trừ đi phần đất đảm bảo khoảng lùi  theo quy định tại mục 2.8.5, trên phần đất còn lại được phép xây dựng với mật độ 100%, nhưng vẫn phải đảm bảo các yêu cầu về khoảng cách tối thiểu giữa các dãy nhà (mục 2.8.4) và đảm bảo diện tích chỗ đỗ xe theo quy định</w:t>
      </w:r>
    </w:p>
    <w:p w:rsidR="005B1109" w:rsidRPr="0094058C" w:rsidRDefault="0094058C" w:rsidP="005B1109">
      <w:pPr>
        <w:pStyle w:val="Noidung"/>
        <w:rPr>
          <w:lang w:val="pt-BR"/>
        </w:rPr>
      </w:pPr>
      <w:r>
        <w:rPr>
          <w:lang w:val="pt-BR"/>
        </w:rPr>
        <w:t>Cụm</w:t>
      </w:r>
      <w:r w:rsidR="005B1109" w:rsidRPr="0094058C">
        <w:rPr>
          <w:lang w:val="pt-BR"/>
        </w:rPr>
        <w:t xml:space="preserve"> công nghiệp</w:t>
      </w:r>
      <w:r>
        <w:rPr>
          <w:lang w:val="pt-BR"/>
        </w:rPr>
        <w:t xml:space="preserve"> Long Giao</w:t>
      </w:r>
      <w:r w:rsidR="005B1109" w:rsidRPr="0094058C">
        <w:rPr>
          <w:lang w:val="pt-BR"/>
        </w:rPr>
        <w:t xml:space="preserve"> khống chế mật độ xây dựng đối với lô đất xây dựng nhà máy 35-70% tùy theo diện tích lô đất và tầng cao theo bảng 2.4 Quy chuẩn xây dựng Việt nam Quy hoạch xây dựng.</w:t>
      </w:r>
    </w:p>
    <w:p w:rsidR="005B1109" w:rsidRPr="0094058C" w:rsidRDefault="005B1109" w:rsidP="00F40D0C">
      <w:pPr>
        <w:pStyle w:val="Heading4"/>
      </w:pPr>
      <w:bookmarkStart w:id="751" w:name="_Toc14792548"/>
      <w:bookmarkStart w:id="752" w:name="_Toc15644364"/>
      <w:bookmarkStart w:id="753" w:name="_Toc20205697"/>
      <w:bookmarkStart w:id="754" w:name="_Toc20401790"/>
      <w:bookmarkStart w:id="755" w:name="_Toc20672238"/>
      <w:r w:rsidRPr="0094058C">
        <w:t>Khống chế về tầng cao xây dựng</w:t>
      </w:r>
      <w:bookmarkEnd w:id="746"/>
      <w:bookmarkEnd w:id="747"/>
      <w:r w:rsidRPr="0094058C">
        <w:t>:</w:t>
      </w:r>
      <w:bookmarkEnd w:id="748"/>
      <w:bookmarkEnd w:id="749"/>
      <w:bookmarkEnd w:id="750"/>
      <w:bookmarkEnd w:id="751"/>
      <w:bookmarkEnd w:id="752"/>
      <w:bookmarkEnd w:id="753"/>
      <w:bookmarkEnd w:id="754"/>
      <w:bookmarkEnd w:id="755"/>
    </w:p>
    <w:p w:rsidR="005B1109" w:rsidRPr="0094058C" w:rsidRDefault="005B1109" w:rsidP="005B1109">
      <w:pPr>
        <w:pStyle w:val="Noidung"/>
        <w:rPr>
          <w:spacing w:val="-2"/>
          <w:lang w:val="nb-NO"/>
        </w:rPr>
      </w:pPr>
      <w:r w:rsidRPr="0094058C">
        <w:rPr>
          <w:spacing w:val="-2"/>
          <w:lang w:val="nb-NO"/>
        </w:rPr>
        <w:t xml:space="preserve">Phạm vi ranh giới toàn </w:t>
      </w:r>
      <w:r w:rsidR="00EE0F28" w:rsidRPr="0094058C">
        <w:rPr>
          <w:spacing w:val="-2"/>
          <w:lang w:val="nb-NO"/>
        </w:rPr>
        <w:t xml:space="preserve">đô thị </w:t>
      </w:r>
      <w:r w:rsidRPr="0094058C">
        <w:rPr>
          <w:spacing w:val="-2"/>
          <w:lang w:val="nb-NO"/>
        </w:rPr>
        <w:t xml:space="preserve">không bị khống chế chiều cao do nằm ngoài vùng phễu bay của sân bay quốc tế Long Thành. Khống chế độ cao xây dựng đô thị </w:t>
      </w:r>
      <w:r w:rsidR="00EE0F28" w:rsidRPr="0094058C">
        <w:rPr>
          <w:spacing w:val="-2"/>
          <w:lang w:val="nb-NO"/>
        </w:rPr>
        <w:t>Long Giao</w:t>
      </w:r>
      <w:r w:rsidRPr="0094058C">
        <w:rPr>
          <w:spacing w:val="-2"/>
          <w:lang w:val="nb-NO"/>
        </w:rPr>
        <w:t xml:space="preserve"> dựa trên nguyên tắc tổ chức không gian đô thị theo hệ thống các tuyến, điểm, diện công trình xây dựng và căn cứ vào điều kiện tự nhiên,  hiện trạng xây dựng, quy hoạch sử dụng đất được duyệt. </w:t>
      </w:r>
    </w:p>
    <w:p w:rsidR="005B1109" w:rsidRPr="0094058C" w:rsidRDefault="005B1109" w:rsidP="005B1109">
      <w:pPr>
        <w:pStyle w:val="Noidung"/>
        <w:rPr>
          <w:spacing w:val="-2"/>
          <w:lang w:val="nb-NO"/>
        </w:rPr>
      </w:pPr>
      <w:r w:rsidRPr="0094058C">
        <w:rPr>
          <w:spacing w:val="-2"/>
          <w:lang w:val="nb-NO"/>
        </w:rPr>
        <w:t xml:space="preserve">Về tổng thể, khu vực xây dựng công trình cao tầng tập trung ở </w:t>
      </w:r>
      <w:r w:rsidR="00EE0F28" w:rsidRPr="0094058C">
        <w:rPr>
          <w:spacing w:val="-2"/>
          <w:lang w:val="nb-NO"/>
        </w:rPr>
        <w:t>các cửa ngõ đô thị,</w:t>
      </w:r>
      <w:r w:rsidRPr="0094058C">
        <w:rPr>
          <w:spacing w:val="-2"/>
          <w:lang w:val="nb-NO"/>
        </w:rPr>
        <w:t xml:space="preserve"> có thể bố trí những điểm hay cụm cao tầng nổi bật là điểm nhấn và dẫn hướng đô thị và các khu hỗn hợp có thể bố trí chiều cao trung bình thì khu vực còn lại xây dựng chủ yếu là nhà thấp tầng. Các công trình cao tầng dọc các trục chính đô thị và thấp dần vào lõi bên trong, đề xuất khai thác một số khu vực có thể quan sát thấy nhiều hướng khác nhau để xây dựng các công trình kiến trúc cao tầng tạo điểm nhấn cảnh quan cho đô thị.</w:t>
      </w:r>
    </w:p>
    <w:p w:rsidR="005B1109" w:rsidRPr="0094058C" w:rsidRDefault="005B1109" w:rsidP="005B1109">
      <w:pPr>
        <w:pStyle w:val="Noidung"/>
        <w:rPr>
          <w:spacing w:val="-2"/>
          <w:lang w:val="nb-NO"/>
        </w:rPr>
      </w:pPr>
      <w:r w:rsidRPr="0094058C">
        <w:rPr>
          <w:spacing w:val="-2"/>
          <w:lang w:val="nb-NO"/>
        </w:rPr>
        <w:t xml:space="preserve">Đối với khu vực xây dựng mới: </w:t>
      </w:r>
    </w:p>
    <w:p w:rsidR="005B1109" w:rsidRPr="0094058C" w:rsidRDefault="005B1109" w:rsidP="005B1109">
      <w:pPr>
        <w:pStyle w:val="Noidung"/>
        <w:rPr>
          <w:lang w:val="pt-BR"/>
        </w:rPr>
      </w:pPr>
      <w:r w:rsidRPr="0094058C">
        <w:rPr>
          <w:lang w:val="pt-BR"/>
        </w:rPr>
        <w:t xml:space="preserve">Các loại hình công trình công cộng và dịch vụ hỗn hợp: Khuyến khích xây dựng cao tầng hay xây dựng tổ hợp công trình trong các khu đô thị mới, nhất là các trục đường chính đô thị thay thế cho mô hình nhà ở đơn lẻ như hiện nay - khuyến khích chiều cao từ </w:t>
      </w:r>
      <w:r w:rsidR="00EE0F28" w:rsidRPr="0094058C">
        <w:rPr>
          <w:lang w:val="pt-BR"/>
        </w:rPr>
        <w:t>5 - 12</w:t>
      </w:r>
      <w:r w:rsidRPr="0094058C">
        <w:rPr>
          <w:lang w:val="pt-BR"/>
        </w:rPr>
        <w:t xml:space="preserve"> tầng.</w:t>
      </w:r>
    </w:p>
    <w:p w:rsidR="005B1109" w:rsidRPr="0094058C" w:rsidRDefault="005B1109" w:rsidP="005B1109">
      <w:pPr>
        <w:pStyle w:val="Noidung"/>
        <w:rPr>
          <w:lang w:val="pt-BR"/>
        </w:rPr>
      </w:pPr>
      <w:r w:rsidRPr="0094058C">
        <w:rPr>
          <w:lang w:val="pt-BR"/>
        </w:rPr>
        <w:t>Dọc trên các tuyến đường chính đô thị, đường chính khu vực, tầng cao xây dựng đối với công trình  công cộng tối thiểu 3 tầng, đối với nhà ở tối thiểu 2,5 tầng.</w:t>
      </w:r>
    </w:p>
    <w:p w:rsidR="005B1109" w:rsidRPr="0094058C" w:rsidRDefault="005B1109" w:rsidP="005B1109">
      <w:pPr>
        <w:pStyle w:val="Noidung"/>
        <w:rPr>
          <w:lang w:val="pt-BR"/>
        </w:rPr>
      </w:pPr>
      <w:r w:rsidRPr="0094058C">
        <w:rPr>
          <w:lang w:val="pt-BR"/>
        </w:rPr>
        <w:t xml:space="preserve">Tại giao cắt các tuyến đường chính khu vực khuyến khích xây dựng ≥ 3 </w:t>
      </w:r>
      <w:r w:rsidRPr="0094058C">
        <w:rPr>
          <w:lang w:val="pt-BR"/>
        </w:rPr>
        <w:lastRenderedPageBreak/>
        <w:t>tầng.</w:t>
      </w:r>
    </w:p>
    <w:p w:rsidR="005B1109" w:rsidRPr="0094058C" w:rsidRDefault="005B1109" w:rsidP="005B1109">
      <w:pPr>
        <w:pStyle w:val="Noidung"/>
        <w:rPr>
          <w:lang w:val="pt-BR"/>
        </w:rPr>
      </w:pPr>
      <w:r w:rsidRPr="0094058C">
        <w:rPr>
          <w:lang w:val="pt-BR"/>
        </w:rPr>
        <w:t>Tại các khu vực trung tâm đô và cửa ngõ đô thị hình thành một số điểm nhấn cao tầng (chiều cao t</w:t>
      </w:r>
      <w:r w:rsidR="00110EA7">
        <w:rPr>
          <w:lang w:val="pt-BR"/>
        </w:rPr>
        <w:t>ừ 5-</w:t>
      </w:r>
      <w:r w:rsidRPr="0094058C">
        <w:rPr>
          <w:lang w:val="pt-BR"/>
        </w:rPr>
        <w:t xml:space="preserve"> </w:t>
      </w:r>
      <w:r w:rsidR="00EE0F28" w:rsidRPr="0094058C">
        <w:rPr>
          <w:lang w:val="pt-BR"/>
        </w:rPr>
        <w:t>12</w:t>
      </w:r>
      <w:r w:rsidRPr="0094058C">
        <w:rPr>
          <w:lang w:val="pt-BR"/>
        </w:rPr>
        <w:t xml:space="preserve"> tầng) tạo điểm nhấn và điểm vọng cảnh quan sát toàn đô thị.</w:t>
      </w:r>
    </w:p>
    <w:p w:rsidR="005B1109" w:rsidRPr="0094058C" w:rsidRDefault="005B1109" w:rsidP="005B1109">
      <w:pPr>
        <w:pStyle w:val="Noidung"/>
        <w:rPr>
          <w:spacing w:val="-2"/>
          <w:lang w:val="nb-NO"/>
        </w:rPr>
      </w:pPr>
      <w:r w:rsidRPr="0094058C">
        <w:rPr>
          <w:spacing w:val="-2"/>
          <w:lang w:val="nb-NO"/>
        </w:rPr>
        <w:t xml:space="preserve">Các khu làng xóm cũ giữ nguyên tầng cao như hiện nay. các công trình xung quanh xây dựng tối đa không quá </w:t>
      </w:r>
      <w:r w:rsidR="00110EA7">
        <w:rPr>
          <w:spacing w:val="-2"/>
          <w:lang w:val="nb-NO"/>
        </w:rPr>
        <w:t>5</w:t>
      </w:r>
      <w:r w:rsidRPr="0094058C">
        <w:rPr>
          <w:spacing w:val="-2"/>
          <w:lang w:val="nb-NO"/>
        </w:rPr>
        <w:t xml:space="preserve"> tầng.</w:t>
      </w:r>
    </w:p>
    <w:p w:rsidR="005B1109" w:rsidRPr="0094058C" w:rsidRDefault="005B1109" w:rsidP="005B1109">
      <w:pPr>
        <w:pStyle w:val="Noidung"/>
        <w:rPr>
          <w:spacing w:val="-2"/>
          <w:lang w:val="nb-NO"/>
        </w:rPr>
      </w:pPr>
      <w:r w:rsidRPr="0094058C">
        <w:rPr>
          <w:spacing w:val="-2"/>
          <w:lang w:val="nb-NO"/>
        </w:rPr>
        <w:t xml:space="preserve">Các khu cây xanh công viên, nên xây dựng công trình thấp tầng hài hoà với không gian xanh và mặt nước, không xây dựng công trình cao </w:t>
      </w:r>
      <w:r w:rsidR="00110EA7">
        <w:rPr>
          <w:spacing w:val="-2"/>
          <w:lang w:val="nb-NO"/>
        </w:rPr>
        <w:t xml:space="preserve">quá 02 </w:t>
      </w:r>
      <w:r w:rsidRPr="0094058C">
        <w:rPr>
          <w:spacing w:val="-2"/>
          <w:lang w:val="nb-NO"/>
        </w:rPr>
        <w:t>tầng.</w:t>
      </w:r>
    </w:p>
    <w:p w:rsidR="005B1109" w:rsidRDefault="005B1109" w:rsidP="005B1109">
      <w:pPr>
        <w:pStyle w:val="Noidung"/>
        <w:rPr>
          <w:spacing w:val="-2"/>
          <w:lang w:val="nb-NO"/>
        </w:rPr>
      </w:pPr>
      <w:r w:rsidRPr="0094058C">
        <w:rPr>
          <w:spacing w:val="-2"/>
          <w:lang w:val="nb-NO"/>
        </w:rPr>
        <w:t>Các khu vực khác, tuỳ thuộc vào điều kiện cụ thể để xác định chiều cao của công trình kiến trúc cho phù hợp.</w:t>
      </w:r>
    </w:p>
    <w:p w:rsidR="005D6912" w:rsidRPr="0094058C" w:rsidRDefault="005D6912" w:rsidP="005B1109">
      <w:pPr>
        <w:pStyle w:val="Noidung"/>
        <w:rPr>
          <w:spacing w:val="-2"/>
          <w:lang w:val="nb-NO"/>
        </w:rPr>
      </w:pPr>
    </w:p>
    <w:p w:rsidR="002B6B1D" w:rsidRPr="00E461C3" w:rsidRDefault="006609BB" w:rsidP="00051E3A">
      <w:pPr>
        <w:pStyle w:val="Noidung"/>
        <w:ind w:firstLine="0"/>
        <w:jc w:val="right"/>
        <w:rPr>
          <w:lang w:val="pt-BR"/>
        </w:rPr>
      </w:pPr>
      <w:r>
        <w:rPr>
          <w:noProof/>
        </w:rPr>
        <w:drawing>
          <wp:inline distT="0" distB="0" distL="0" distR="0" wp14:anchorId="5EAE0EF0" wp14:editId="5680030D">
            <wp:extent cx="5760720" cy="4262755"/>
            <wp:effectExtent l="0" t="0" r="0" b="4445"/>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final mbtt.jpg"/>
                    <pic:cNvPicPr/>
                  </pic:nvPicPr>
                  <pic:blipFill>
                    <a:blip r:embed="rId54" cstate="print">
                      <a:extLst>
                        <a:ext uri="{28A0092B-C50C-407E-A947-70E740481C1C}">
                          <a14:useLocalDpi xmlns:a14="http://schemas.microsoft.com/office/drawing/2010/main" val="0"/>
                        </a:ext>
                      </a:extLst>
                    </a:blip>
                    <a:stretch>
                      <a:fillRect/>
                    </a:stretch>
                  </pic:blipFill>
                  <pic:spPr>
                    <a:xfrm>
                      <a:off x="0" y="0"/>
                      <a:ext cx="5760720" cy="4262755"/>
                    </a:xfrm>
                    <a:prstGeom prst="rect">
                      <a:avLst/>
                    </a:prstGeom>
                  </pic:spPr>
                </pic:pic>
              </a:graphicData>
            </a:graphic>
          </wp:inline>
        </w:drawing>
      </w:r>
    </w:p>
    <w:p w:rsidR="00AC2EB6" w:rsidRDefault="006609BB" w:rsidP="00051E3A">
      <w:pPr>
        <w:pStyle w:val="Noidung"/>
        <w:jc w:val="center"/>
        <w:rPr>
          <w:sz w:val="29"/>
          <w:szCs w:val="29"/>
          <w:lang w:val="pt-BR"/>
        </w:rPr>
      </w:pPr>
      <w:r>
        <w:rPr>
          <w:sz w:val="29"/>
          <w:szCs w:val="29"/>
          <w:lang w:val="pt-BR"/>
        </w:rPr>
        <w:t>Mặt bằng</w:t>
      </w:r>
      <w:r w:rsidR="002B6B1D" w:rsidRPr="00E461C3">
        <w:rPr>
          <w:sz w:val="29"/>
          <w:szCs w:val="29"/>
          <w:lang w:val="pt-BR"/>
        </w:rPr>
        <w:t xml:space="preserve"> tổng thể đô thị</w:t>
      </w:r>
      <w:r w:rsidR="0000566D">
        <w:rPr>
          <w:sz w:val="29"/>
          <w:szCs w:val="29"/>
          <w:lang w:val="pt-BR"/>
        </w:rPr>
        <w:t>.</w:t>
      </w:r>
    </w:p>
    <w:p w:rsidR="00AC2EB6" w:rsidRDefault="00AC2EB6">
      <w:pPr>
        <w:keepNext w:val="0"/>
        <w:widowControl/>
        <w:spacing w:after="200" w:line="276" w:lineRule="auto"/>
        <w:jc w:val="left"/>
        <w:rPr>
          <w:b w:val="0"/>
          <w:sz w:val="29"/>
          <w:szCs w:val="29"/>
          <w:lang w:val="pt-BR"/>
        </w:rPr>
      </w:pPr>
      <w:r>
        <w:rPr>
          <w:sz w:val="29"/>
          <w:szCs w:val="29"/>
          <w:lang w:val="pt-BR"/>
        </w:rPr>
        <w:br w:type="page"/>
      </w:r>
    </w:p>
    <w:p w:rsidR="003A3CA6" w:rsidRDefault="003A3CA6" w:rsidP="00051E3A">
      <w:pPr>
        <w:pStyle w:val="Heading1"/>
        <w:rPr>
          <w:lang w:val="pt-BR"/>
        </w:rPr>
      </w:pPr>
      <w:bookmarkStart w:id="756" w:name="_Toc20672239"/>
      <w:r w:rsidRPr="00115CE7">
        <w:rPr>
          <w:lang w:val="pt-BR"/>
        </w:rPr>
        <w:lastRenderedPageBreak/>
        <w:t>: ĐỊNH HƯỚNG PHÁT TRIỂN HẠ TẦNG KỸ THUẬT</w:t>
      </w:r>
      <w:bookmarkEnd w:id="756"/>
    </w:p>
    <w:p w:rsidR="00EE0F28" w:rsidRDefault="00EE0F28">
      <w:pPr>
        <w:keepNext w:val="0"/>
        <w:widowControl/>
        <w:spacing w:after="200" w:line="276" w:lineRule="auto"/>
        <w:jc w:val="left"/>
        <w:rPr>
          <w:rFonts w:cs="Times New Roman"/>
          <w:lang w:val="pt-BR"/>
        </w:rPr>
      </w:pPr>
    </w:p>
    <w:p w:rsidR="00EE0F28" w:rsidRPr="00806828" w:rsidRDefault="00EE0F28" w:rsidP="00EE0F28">
      <w:pPr>
        <w:pStyle w:val="Heading2"/>
        <w:keepNext/>
        <w:keepLines/>
        <w:widowControl/>
        <w:rPr>
          <w:lang w:val="pt-BR"/>
        </w:rPr>
      </w:pPr>
      <w:bookmarkStart w:id="757" w:name="_Toc20672240"/>
      <w:r w:rsidRPr="00806828">
        <w:rPr>
          <w:lang w:val="pt-BR"/>
        </w:rPr>
        <w:t>CHUẨN BỊ KỸ THUẬT ĐẤT XÂY DỰNG:</w:t>
      </w:r>
      <w:bookmarkEnd w:id="757"/>
    </w:p>
    <w:p w:rsidR="00EE0F28" w:rsidRPr="00806828" w:rsidRDefault="00EE0F28" w:rsidP="00EE0F28">
      <w:pPr>
        <w:pStyle w:val="Heading3"/>
        <w:keepNext/>
        <w:keepLines/>
        <w:widowControl/>
        <w:rPr>
          <w:lang w:val="nl-NL"/>
        </w:rPr>
      </w:pPr>
      <w:bookmarkStart w:id="758" w:name="_Toc359265652"/>
      <w:bookmarkStart w:id="759" w:name="_Toc20672241"/>
      <w:r w:rsidRPr="00806828">
        <w:rPr>
          <w:lang w:val="nl-NL"/>
        </w:rPr>
        <w:t>Cao độ xây dựng:</w:t>
      </w:r>
      <w:bookmarkEnd w:id="758"/>
      <w:bookmarkEnd w:id="759"/>
    </w:p>
    <w:p w:rsidR="002366BD" w:rsidRPr="00806828" w:rsidRDefault="002366BD" w:rsidP="002366BD">
      <w:pPr>
        <w:pStyle w:val="NoSpacing"/>
        <w:rPr>
          <w:lang w:val="nl-NL"/>
        </w:rPr>
      </w:pPr>
      <w:bookmarkStart w:id="760" w:name="_Toc359265653"/>
      <w:r w:rsidRPr="00806828">
        <w:rPr>
          <w:lang w:val="nl-NL"/>
        </w:rPr>
        <w:t>Địa hình cao độ nền tự nhiên của dự án tương đối phức tạp, cụ thể về phía Đông Bắc, Đông Nam có địa hình được đánh giá rất phức tạp, cao độ nơi cao nhất khoảng 435,0m về phía Đông Bắc và nơi thấp nhất khoảng 161,0m về phía Đông Nam, độ dốc trung bình từ 15% đến 40%, do đó khu vực này không thuận lợi cho việc xây dựng công trình. Còn các khu vực phía Tây Bắc và Tây Nam, địa hình được đánh giá thuận lợi cho việc xây dựng phát triển dự án, độ dốc trung bình từ ≤1,0% đến 10%.</w:t>
      </w:r>
    </w:p>
    <w:p w:rsidR="002366BD" w:rsidRPr="00806828" w:rsidRDefault="002366BD" w:rsidP="002366BD">
      <w:pPr>
        <w:pStyle w:val="NoSpacing"/>
        <w:rPr>
          <w:lang w:val="nl-NL"/>
        </w:rPr>
      </w:pPr>
      <w:r w:rsidRPr="00806828">
        <w:rPr>
          <w:lang w:val="nl-NL"/>
        </w:rPr>
        <w:t>Mặt khác, hiện trạng các khu vực đã được xây dựng (như trung tâm hành chính Huyện, Sư đoàn 302, các khu dân cư và các công trình công cộng hiện hữu...) cao độ nền giữ nguyên, không tiến hành san lấp. Các công trình dự kiến xây mới, nếu xây dựng xen cấy vào các khu vực trên chỉ tiến hành thiết kế san nền cục bộ và bắt buộc phải tuân theo các công trình lân cận. Còn lại các dự án phát triển mới, cao độ nền được thiết kế phải bám sát cao độ tự nhiên, hạn chế đến mực thấp nhất khối lượng đào đắp, thuận lợi nhất trong việc thoát nước mặt, giảm thiểu tối đa ảnh hưởng đến môi trường hệ sinh thái của khu vực.</w:t>
      </w:r>
    </w:p>
    <w:p w:rsidR="002366BD" w:rsidRPr="00806828" w:rsidRDefault="002366BD" w:rsidP="002366BD">
      <w:pPr>
        <w:pStyle w:val="NoSpacing"/>
        <w:rPr>
          <w:lang w:val="nl-NL"/>
        </w:rPr>
      </w:pPr>
    </w:p>
    <w:p w:rsidR="00EE0F28" w:rsidRPr="00806828" w:rsidRDefault="00EE0F28" w:rsidP="00EE0F28">
      <w:pPr>
        <w:pStyle w:val="Heading3"/>
        <w:keepNext/>
        <w:keepLines/>
        <w:widowControl/>
        <w:rPr>
          <w:lang w:val="nl-NL"/>
        </w:rPr>
      </w:pPr>
      <w:bookmarkStart w:id="761" w:name="_Toc20672242"/>
      <w:r w:rsidRPr="00806828">
        <w:rPr>
          <w:lang w:val="nl-NL"/>
        </w:rPr>
        <w:t>Thoát nước mưa:</w:t>
      </w:r>
      <w:bookmarkEnd w:id="760"/>
      <w:bookmarkEnd w:id="761"/>
    </w:p>
    <w:p w:rsidR="002366BD" w:rsidRPr="00806828" w:rsidRDefault="002366BD" w:rsidP="002366BD">
      <w:pPr>
        <w:pStyle w:val="NoSpacing"/>
        <w:rPr>
          <w:lang w:val="nl-NL"/>
        </w:rPr>
      </w:pPr>
      <w:bookmarkStart w:id="762" w:name="_Toc491845209"/>
      <w:bookmarkStart w:id="763" w:name="_Toc296880230"/>
      <w:bookmarkStart w:id="764" w:name="_Toc387234517"/>
      <w:bookmarkStart w:id="765" w:name="_Toc401481442"/>
      <w:r w:rsidRPr="00806828">
        <w:rPr>
          <w:lang w:val="nl-NL"/>
        </w:rPr>
        <w:t xml:space="preserve">- Hiện trạng tại các khu vực đã được xây dựng phát triển dự án </w:t>
      </w:r>
      <w:r w:rsidRPr="00806828">
        <w:rPr>
          <w:bCs/>
          <w:lang w:val="nl-NL"/>
        </w:rPr>
        <w:t xml:space="preserve">(như trung tâm hành chính Huyện, Sư đoàn 302, các khu dân cư và các công trình công cộng hiện hữu...) </w:t>
      </w:r>
      <w:r w:rsidRPr="00806828">
        <w:rPr>
          <w:lang w:val="nl-NL"/>
        </w:rPr>
        <w:t xml:space="preserve">đã có hệ thống nước mưa hoàn chỉnh, hướng thoát nước chính của các dự án trên chủ yếu hướng từ Đông Bắc xuống Tây Nam và tất cả đều được thu gom về các suối hiện hữu (Suối Quýt, Suối Ngọn về phía Tây và Suối Râm, Suối Cả về phía Nam), hệ thống thoát nước chủ yếu xử dụng cống BTCT từ </w:t>
      </w:r>
      <w:r w:rsidRPr="00806828">
        <w:rPr>
          <w:rFonts w:ascii="Arial" w:hAnsi="Arial" w:cs="Arial"/>
          <w:lang w:val="nl-NL"/>
        </w:rPr>
        <w:t>Ø</w:t>
      </w:r>
      <w:r w:rsidRPr="00806828">
        <w:rPr>
          <w:lang w:val="nl-NL"/>
        </w:rPr>
        <w:t>40cm÷</w:t>
      </w:r>
      <w:r w:rsidRPr="00806828">
        <w:rPr>
          <w:rFonts w:ascii="Arial" w:hAnsi="Arial" w:cs="Arial"/>
          <w:lang w:val="nl-NL"/>
        </w:rPr>
        <w:t>Ø</w:t>
      </w:r>
      <w:r w:rsidRPr="00806828">
        <w:rPr>
          <w:lang w:val="nl-NL"/>
        </w:rPr>
        <w:t>150cm và mương xây đá chẻ, mương BTCT có nắp đan đậy có kích thước BxH (từ 60cmx60cm÷150cmx200cm)</w:t>
      </w:r>
    </w:p>
    <w:p w:rsidR="002366BD" w:rsidRPr="00806828" w:rsidRDefault="002366BD" w:rsidP="002366BD">
      <w:pPr>
        <w:pStyle w:val="NoSpacing"/>
        <w:rPr>
          <w:lang w:val="nl-NL"/>
        </w:rPr>
      </w:pPr>
      <w:r w:rsidRPr="00806828">
        <w:rPr>
          <w:lang w:val="nl-NL"/>
        </w:rPr>
        <w:t xml:space="preserve">- Tại các khu vực có dự án phát triển mới, hệ thống thoát nước mưa được thiết kế tách riêng với hệ thống thoát nước thải, hệ thống thoát nước sử dụng cống BTCT từ </w:t>
      </w:r>
      <w:r w:rsidRPr="00806828">
        <w:rPr>
          <w:rFonts w:ascii="Arial" w:hAnsi="Arial" w:cs="Arial"/>
          <w:lang w:val="nl-NL"/>
        </w:rPr>
        <w:t>Ø</w:t>
      </w:r>
      <w:r w:rsidRPr="00806828">
        <w:rPr>
          <w:lang w:val="nl-NL"/>
        </w:rPr>
        <w:t>40cm÷</w:t>
      </w:r>
      <w:r w:rsidRPr="00806828">
        <w:rPr>
          <w:rFonts w:ascii="Arial" w:hAnsi="Arial" w:cs="Arial"/>
          <w:lang w:val="nl-NL"/>
        </w:rPr>
        <w:t>Ø</w:t>
      </w:r>
      <w:r w:rsidRPr="00806828">
        <w:rPr>
          <w:lang w:val="nl-NL"/>
        </w:rPr>
        <w:t>150cm cho các khu dân cư và mương xây đá chẻ, mương BTCT có nắp đan đậy có kích thước BxH (từ 60cmx60cm÷150cmx200cm) cho các khu vực khác.</w:t>
      </w:r>
    </w:p>
    <w:p w:rsidR="002366BD" w:rsidRPr="00806828" w:rsidRDefault="002366BD" w:rsidP="002366BD">
      <w:pPr>
        <w:pStyle w:val="NoSpacing"/>
        <w:rPr>
          <w:lang w:val="nl-NL"/>
        </w:rPr>
      </w:pPr>
      <w:r w:rsidRPr="00806828">
        <w:rPr>
          <w:lang w:val="nl-NL"/>
        </w:rPr>
        <w:t>- Lưu vực thoát nước chính chủ yếu cho dự án như sau:</w:t>
      </w:r>
    </w:p>
    <w:p w:rsidR="002366BD" w:rsidRPr="00806828" w:rsidRDefault="002366BD" w:rsidP="002366BD">
      <w:pPr>
        <w:pStyle w:val="NoSpacing"/>
        <w:rPr>
          <w:lang w:val="nl-NL"/>
        </w:rPr>
      </w:pPr>
      <w:r w:rsidRPr="00806828">
        <w:rPr>
          <w:lang w:val="nl-NL"/>
        </w:rPr>
        <w:t>+ Lưu vực 1: Khu trung tâm hành chính Huyện và các dự án về phía Nam hệ thống thoát nước được cho thoát ra suối Râm, suối Cả và các suối khác.</w:t>
      </w:r>
    </w:p>
    <w:p w:rsidR="002366BD" w:rsidRPr="00806828" w:rsidRDefault="002366BD" w:rsidP="002366BD">
      <w:pPr>
        <w:pStyle w:val="NoSpacing"/>
        <w:rPr>
          <w:lang w:val="nl-NL"/>
        </w:rPr>
      </w:pPr>
      <w:r w:rsidRPr="00806828">
        <w:rPr>
          <w:lang w:val="nl-NL"/>
        </w:rPr>
        <w:t>+ Lưu vực 2: Phía Tây khu trung tâm hành chính Huyện, hệ thống thoát nước được cho thoát ra suối Quýt, suối Ngọn.</w:t>
      </w:r>
    </w:p>
    <w:p w:rsidR="002366BD" w:rsidRPr="00806828" w:rsidRDefault="002366BD" w:rsidP="002366BD">
      <w:pPr>
        <w:pStyle w:val="NoSpacing"/>
        <w:rPr>
          <w:lang w:val="nl-NL"/>
        </w:rPr>
      </w:pPr>
      <w:r w:rsidRPr="00806828">
        <w:rPr>
          <w:lang w:val="nl-NL"/>
        </w:rPr>
        <w:t>- Còn lại những khu vực không xây dựng công trình, không phát triển dự án và địa hình không thuận lợi cho việc xây dựng, thì nước mưa được thoát theo địa hình tự nhiên và tự thấm xuống đất...</w:t>
      </w:r>
    </w:p>
    <w:p w:rsidR="00EE0F28" w:rsidRPr="00806828" w:rsidRDefault="00EE0F28" w:rsidP="00EE0F28">
      <w:pPr>
        <w:pStyle w:val="Heading2"/>
        <w:keepNext/>
        <w:keepLines/>
        <w:widowControl/>
      </w:pPr>
      <w:bookmarkStart w:id="766" w:name="_Toc20672243"/>
      <w:r w:rsidRPr="00806828">
        <w:lastRenderedPageBreak/>
        <w:t>QUY HOẠCH GIAO THÔNG</w:t>
      </w:r>
      <w:bookmarkEnd w:id="766"/>
    </w:p>
    <w:p w:rsidR="00EE0F28" w:rsidRPr="00806828" w:rsidRDefault="00EE0F28" w:rsidP="00EE0F28">
      <w:pPr>
        <w:pStyle w:val="Heading3"/>
        <w:keepNext/>
        <w:keepLines/>
        <w:widowControl/>
      </w:pPr>
      <w:r w:rsidRPr="00806828">
        <w:t xml:space="preserve"> </w:t>
      </w:r>
      <w:bookmarkStart w:id="767" w:name="_Toc20672244"/>
      <w:r w:rsidRPr="00806828">
        <w:t>Căn cứ lập quy hoạch:</w:t>
      </w:r>
      <w:bookmarkEnd w:id="767"/>
    </w:p>
    <w:p w:rsidR="002366BD" w:rsidRPr="00806828" w:rsidRDefault="002366BD" w:rsidP="002366BD">
      <w:pPr>
        <w:pStyle w:val="NoSpacing"/>
        <w:rPr>
          <w:lang w:val="nl-NL"/>
        </w:rPr>
      </w:pPr>
      <w:r w:rsidRPr="00806828">
        <w:rPr>
          <w:lang w:val="nl-NL"/>
        </w:rPr>
        <w:t>- Luật giao thông đường bộ, luật giao thông đường thủy nội địa, luật giao thông đường sắt;</w:t>
      </w:r>
    </w:p>
    <w:p w:rsidR="002366BD" w:rsidRPr="00806828" w:rsidRDefault="002366BD" w:rsidP="002366BD">
      <w:pPr>
        <w:pStyle w:val="NoSpacing"/>
        <w:rPr>
          <w:rtl/>
          <w:lang w:val="nl-NL"/>
        </w:rPr>
      </w:pPr>
      <w:r w:rsidRPr="00806828">
        <w:rPr>
          <w:lang w:val="nl-NL"/>
        </w:rPr>
        <w:t>- Nghị định số 11/2010/NĐ-CP ngày 24/02/2010 của chính phủ qui định về Quản lý và bảo vệ kết cấu hạ tầng giao thông đường bộ;</w:t>
      </w:r>
    </w:p>
    <w:p w:rsidR="002366BD" w:rsidRPr="00806828" w:rsidRDefault="002366BD" w:rsidP="002366BD">
      <w:pPr>
        <w:pStyle w:val="NoSpacing"/>
        <w:rPr>
          <w:lang w:val="nl-NL"/>
        </w:rPr>
      </w:pPr>
      <w:r w:rsidRPr="00806828">
        <w:rPr>
          <w:lang w:val="nl-NL"/>
        </w:rPr>
        <w:t>- Nghị định 100/2013/NĐ-CP ngày 3/9/2013 của Chính phủ về Sửa đổi, bổ sung một số điều của Nghị định 11/2010/NĐ-CP ngày 24/02/2010 của Chính phủ quy định về quản lý và bảo vệ kết cấu hạ tầng giao thông đường bộ;</w:t>
      </w:r>
    </w:p>
    <w:p w:rsidR="002366BD" w:rsidRPr="00806828" w:rsidRDefault="002366BD" w:rsidP="002366BD">
      <w:pPr>
        <w:pStyle w:val="NoSpacing"/>
        <w:rPr>
          <w:lang w:val="nl-NL"/>
        </w:rPr>
      </w:pPr>
      <w:r w:rsidRPr="00806828">
        <w:rPr>
          <w:lang w:val="nl-NL"/>
        </w:rPr>
        <w:t>- Thông tư 73/2015/TT-BGTVT ngày 11/11/2015 của Bộ Giao Thông Vận Tải về Ban hành Quy chuẩn kỹ thuật quốc gia về Bến xe khách Sửa đổi lần 1 năm 2015;</w:t>
      </w:r>
    </w:p>
    <w:p w:rsidR="002366BD" w:rsidRPr="00806828" w:rsidRDefault="002366BD" w:rsidP="002366BD">
      <w:pPr>
        <w:pStyle w:val="NoSpacing"/>
        <w:rPr>
          <w:lang w:val="nl-NL"/>
        </w:rPr>
      </w:pPr>
      <w:r w:rsidRPr="00806828">
        <w:rPr>
          <w:lang w:val="nl-NL"/>
        </w:rPr>
        <w:t>- Quyết định 615/QĐ-UBND ngày 03/03/2017 của Ủy ban nhân dân tỉnh Đồng Nai về Phê duyệt Quy hoạch tổng thể phát triển giao thông vận tải tỉnh Đồng Nai đến năm 2020 và định hướng đến năm 2030;</w:t>
      </w:r>
    </w:p>
    <w:p w:rsidR="002366BD" w:rsidRPr="00806828" w:rsidRDefault="002366BD" w:rsidP="002366BD">
      <w:pPr>
        <w:pStyle w:val="NoSpacing"/>
        <w:rPr>
          <w:lang w:val="nl-NL"/>
        </w:rPr>
      </w:pPr>
      <w:r w:rsidRPr="00806828">
        <w:rPr>
          <w:lang w:val="nl-NL"/>
        </w:rPr>
        <w:t>- Quyết định 640/QĐ-UBND ngày 21/02/2018 của Ủy ban nhân dân tỉnh Đồng Nai về việc phê duyệt Quy hoạch xây dựng vùng huyện Cẩm Mỹ, tỉnh Đồng Nai đến năm 2030 và tầm nhìn đến năm 2050;</w:t>
      </w:r>
    </w:p>
    <w:p w:rsidR="002366BD" w:rsidRPr="00806828" w:rsidRDefault="002366BD" w:rsidP="002366BD">
      <w:pPr>
        <w:pStyle w:val="NoSpacing"/>
        <w:rPr>
          <w:lang w:val="nl-NL"/>
        </w:rPr>
      </w:pPr>
    </w:p>
    <w:p w:rsidR="00EE0F28" w:rsidRPr="00806828" w:rsidRDefault="00EE0F28" w:rsidP="00EE0F28">
      <w:pPr>
        <w:pStyle w:val="Heading3"/>
        <w:keepNext/>
        <w:keepLines/>
        <w:widowControl/>
      </w:pPr>
      <w:bookmarkStart w:id="768" w:name="_Toc20672245"/>
      <w:r w:rsidRPr="00806828">
        <w:t>Các tiêu chuẩn áp dụng và tài liệu tham khảo</w:t>
      </w:r>
      <w:bookmarkEnd w:id="768"/>
    </w:p>
    <w:p w:rsidR="002366BD" w:rsidRPr="00806828" w:rsidRDefault="002366BD" w:rsidP="002366BD">
      <w:pPr>
        <w:pStyle w:val="NoSpacing"/>
        <w:rPr>
          <w:lang w:val="nl-NL"/>
        </w:rPr>
      </w:pPr>
      <w:r w:rsidRPr="00806828">
        <w:rPr>
          <w:lang w:val="nl-NL"/>
        </w:rPr>
        <w:t>- QCVN 07-4:2016/BXD: Quy chuẩn kỹ thuật quốc gia các công trình hạ tầng kỹ thuật – Công trình giao thông;</w:t>
      </w:r>
    </w:p>
    <w:p w:rsidR="002366BD" w:rsidRPr="00806828" w:rsidRDefault="002366BD" w:rsidP="002366BD">
      <w:pPr>
        <w:pStyle w:val="NoSpacing"/>
        <w:rPr>
          <w:lang w:val="nl-NL"/>
        </w:rPr>
      </w:pPr>
      <w:r w:rsidRPr="00806828">
        <w:rPr>
          <w:lang w:val="nl-NL"/>
        </w:rPr>
        <w:t>- TCVN 4054:2005: Đường ô tô – yêu cầu thiết kế;</w:t>
      </w:r>
    </w:p>
    <w:p w:rsidR="002366BD" w:rsidRPr="00806828" w:rsidRDefault="002366BD" w:rsidP="002366BD">
      <w:pPr>
        <w:pStyle w:val="NoSpacing"/>
        <w:rPr>
          <w:lang w:val="nl-NL"/>
        </w:rPr>
      </w:pPr>
      <w:r w:rsidRPr="00806828">
        <w:rPr>
          <w:lang w:val="nl-NL"/>
        </w:rPr>
        <w:t>- TCXDVN 104:2007: Đường đô thị –  yêu cầu thiết kế;</w:t>
      </w:r>
    </w:p>
    <w:p w:rsidR="002366BD" w:rsidRPr="00806828" w:rsidRDefault="002366BD" w:rsidP="002366BD">
      <w:pPr>
        <w:pStyle w:val="NoSpacing"/>
        <w:rPr>
          <w:lang w:val="nl-NL"/>
        </w:rPr>
      </w:pPr>
      <w:r w:rsidRPr="00806828">
        <w:rPr>
          <w:lang w:val="nl-NL"/>
        </w:rPr>
        <w:t>- TCVN 10380:2014: Đường giao thông nông thôn – Yêu cầu thiết kế</w:t>
      </w:r>
    </w:p>
    <w:p w:rsidR="002366BD" w:rsidRPr="00806828" w:rsidRDefault="002366BD" w:rsidP="002366BD">
      <w:pPr>
        <w:pStyle w:val="NoSpacing"/>
        <w:rPr>
          <w:lang w:val="nl-NL"/>
        </w:rPr>
      </w:pPr>
      <w:r w:rsidRPr="00806828">
        <w:rPr>
          <w:lang w:val="nl-NL"/>
        </w:rPr>
        <w:t>- Các quy trình, quy phạm hiện hành khác, …</w:t>
      </w:r>
    </w:p>
    <w:p w:rsidR="002366BD" w:rsidRPr="00806828" w:rsidRDefault="002366BD" w:rsidP="002366BD">
      <w:pPr>
        <w:pStyle w:val="NoSpacing"/>
        <w:rPr>
          <w:lang w:val="nl-NL"/>
        </w:rPr>
      </w:pPr>
      <w:r w:rsidRPr="00806828">
        <w:rPr>
          <w:lang w:val="nl-NL"/>
        </w:rPr>
        <w:t>- Quy hoạch tổng thể giao thông vận tải tỉnh Đồng Nai đến năm 2020.</w:t>
      </w:r>
    </w:p>
    <w:p w:rsidR="002366BD" w:rsidRPr="00806828" w:rsidRDefault="002366BD" w:rsidP="002366BD">
      <w:pPr>
        <w:pStyle w:val="NoSpacing"/>
        <w:rPr>
          <w:lang w:val="nl-NL"/>
        </w:rPr>
      </w:pPr>
      <w:r w:rsidRPr="00806828">
        <w:rPr>
          <w:lang w:val="nl-NL"/>
        </w:rPr>
        <w:t>- Bản đồ hiện trạng tổng hợp khu vực lập quy hoạch.</w:t>
      </w:r>
    </w:p>
    <w:p w:rsidR="002366BD" w:rsidRPr="00806828" w:rsidRDefault="002366BD" w:rsidP="002366BD">
      <w:pPr>
        <w:pStyle w:val="NoSpacing"/>
        <w:rPr>
          <w:lang w:val="nl-NL"/>
        </w:rPr>
      </w:pPr>
      <w:r w:rsidRPr="00806828">
        <w:rPr>
          <w:lang w:val="nl-NL"/>
        </w:rPr>
        <w:t>- Bản đồ quy hoạch chi tiết khu trung tâm huyện Cẩm Mỹ.</w:t>
      </w:r>
    </w:p>
    <w:p w:rsidR="00AE557C" w:rsidRPr="00806828" w:rsidRDefault="00AE557C" w:rsidP="00BC6A70">
      <w:pPr>
        <w:pStyle w:val="Noidung"/>
        <w:rPr>
          <w:lang w:val="nl-NL"/>
        </w:rPr>
      </w:pPr>
    </w:p>
    <w:p w:rsidR="00EE0F28" w:rsidRPr="00806828" w:rsidRDefault="00EE0F28" w:rsidP="00EE0F28">
      <w:pPr>
        <w:pStyle w:val="Heading3"/>
        <w:keepNext/>
        <w:keepLines/>
        <w:widowControl/>
      </w:pPr>
      <w:bookmarkStart w:id="769" w:name="_Toc20672246"/>
      <w:r w:rsidRPr="00806828">
        <w:t>Hệ thống giao thông đối ngoại:</w:t>
      </w:r>
      <w:bookmarkEnd w:id="769"/>
    </w:p>
    <w:p w:rsidR="00EA4767" w:rsidRPr="00806828" w:rsidRDefault="00EA4767" w:rsidP="00EA4767">
      <w:pPr>
        <w:pStyle w:val="NoSpacing"/>
        <w:rPr>
          <w:lang w:val="nl-NL"/>
        </w:rPr>
      </w:pPr>
      <w:r w:rsidRPr="00806828">
        <w:rPr>
          <w:b/>
          <w:lang w:val="nl-NL"/>
        </w:rPr>
        <w:t>- Quốc lộ 56:</w:t>
      </w:r>
      <w:r w:rsidRPr="00806828">
        <w:rPr>
          <w:lang w:val="nl-NL"/>
        </w:rPr>
        <w:t xml:space="preserve"> </w:t>
      </w:r>
    </w:p>
    <w:p w:rsidR="00EA4767" w:rsidRPr="00806828" w:rsidRDefault="00EA4767" w:rsidP="00EA4767">
      <w:pPr>
        <w:pStyle w:val="NoSpacing"/>
        <w:rPr>
          <w:lang w:val="nl-NL"/>
        </w:rPr>
      </w:pPr>
      <w:r w:rsidRPr="00806828">
        <w:rPr>
          <w:lang w:val="nl-NL"/>
        </w:rPr>
        <w:t xml:space="preserve">+ </w:t>
      </w:r>
      <w:r w:rsidRPr="00806828">
        <w:rPr>
          <w:szCs w:val="28"/>
        </w:rPr>
        <w:t>Tuyến bắt đầu từ ngã ba Tân Phong (Thị xã Long Khánh ) và kết thúc tại giáp ranh tỉnh Bà Rịa – Vũng Tàu, chiều dài tuyến đi qua khu vực lập quy hoạch khoảng 7,2km. Quy hoạch theo tiêu chuẩn đường cấp III, mặt đường rộng 7m, lề gia cố 2 x 2,5m, phần đất bảo trì đường bộ mỗi bên rộng 2m, hành lang an toàn mỗi bên 13m, lộ giới 45m.</w:t>
      </w:r>
    </w:p>
    <w:p w:rsidR="00EA4767" w:rsidRPr="00806828" w:rsidRDefault="00EA4767" w:rsidP="00EA4767">
      <w:pPr>
        <w:pStyle w:val="NoSpacing"/>
        <w:rPr>
          <w:lang w:val="nl-NL"/>
        </w:rPr>
      </w:pPr>
      <w:r w:rsidRPr="00806828">
        <w:rPr>
          <w:lang w:val="nl-NL"/>
        </w:rPr>
        <w:t xml:space="preserve">+ </w:t>
      </w:r>
      <w:r w:rsidRPr="00806828">
        <w:rPr>
          <w:szCs w:val="28"/>
        </w:rPr>
        <w:t>Đối với đoạn đi qua Thị trấn Long Giao dài khoảng 3,1km quy hoạch theo tiêu chuẩn đường đô thị với mặt đường chính 15m, mặt đường song hành mỗi bên 2 x 6m, dải phân cách giữa mặt đường chính và mặt đường song hành 2 x 1,5m, vỉa hè mỗi bên 2 x 10m, lộ giới 50m.</w:t>
      </w:r>
    </w:p>
    <w:p w:rsidR="00EA4767" w:rsidRPr="00806828" w:rsidRDefault="00EA4767" w:rsidP="00EA4767">
      <w:pPr>
        <w:pStyle w:val="NoSpacing"/>
        <w:rPr>
          <w:lang w:val="nl-NL"/>
        </w:rPr>
      </w:pPr>
      <w:r w:rsidRPr="00806828">
        <w:rPr>
          <w:b/>
          <w:lang w:val="nl-NL"/>
        </w:rPr>
        <w:lastRenderedPageBreak/>
        <w:t>- Đường tỉnh ĐT773 (Long Thành – Cẩm Mỹ - Xuân Lộc):</w:t>
      </w:r>
      <w:r w:rsidRPr="00806828">
        <w:rPr>
          <w:lang w:val="nl-NL"/>
        </w:rPr>
        <w:t xml:space="preserve"> Tuyến bắt đầu tại đường Quốc lộ 1 (xã Xuân Hiệp, huyện Xuân Lộc) và kết thúc tại đường ĐT769 (xã Bình An, huyện Long Thành), chiều dài tuyến đi qua khu vực lập quy hoạch khoảng 11,0km. Quy hoạch như sau:</w:t>
      </w:r>
    </w:p>
    <w:p w:rsidR="00EA4767" w:rsidRPr="00806828" w:rsidRDefault="00EA4767" w:rsidP="00EA4767">
      <w:pPr>
        <w:pStyle w:val="NoSpacing"/>
        <w:rPr>
          <w:lang w:val="nl-NL"/>
        </w:rPr>
      </w:pPr>
      <w:r w:rsidRPr="00806828">
        <w:rPr>
          <w:lang w:val="nl-NL"/>
        </w:rPr>
        <w:t>+ Đoạn từ ranh quy hoạch về hướng Tây đến đường số 27: Quy hoạch theo tiêu chuẩn đường đô thị, mặt đường rộng 11m, vỉa hè 2 bên 2x5m, khoảng cây xanh cách ly dự trữ đất giao thông 2 bên: 2 x 12m, lộ giới 45m.</w:t>
      </w:r>
    </w:p>
    <w:p w:rsidR="00EA4767" w:rsidRPr="00806828" w:rsidRDefault="00EA4767" w:rsidP="00EA4767">
      <w:pPr>
        <w:pStyle w:val="NoSpacing"/>
        <w:rPr>
          <w:lang w:val="nl-NL"/>
        </w:rPr>
      </w:pPr>
      <w:r w:rsidRPr="00806828">
        <w:rPr>
          <w:lang w:val="nl-NL"/>
        </w:rPr>
        <w:t>+ Đường từ đường số 27 đi huyện Xuân Lộc: Quy hoạch theo tiêu chuẩn đường cấp III, mặt đường rộng 7m, lề gia cố 2 x 2,5m, phần đất bảo trì đường bộ mỗi bên rộng 2m, hành lang an toàn mỗi bên 13m, lộ giới 45m.</w:t>
      </w:r>
    </w:p>
    <w:p w:rsidR="00EA4767" w:rsidRPr="00806828" w:rsidRDefault="00EA4767" w:rsidP="00EA4767">
      <w:pPr>
        <w:pStyle w:val="NoSpacing"/>
        <w:rPr>
          <w:lang w:val="nl-NL"/>
        </w:rPr>
      </w:pPr>
      <w:r w:rsidRPr="00806828">
        <w:rPr>
          <w:b/>
          <w:lang w:val="nl-NL"/>
        </w:rPr>
        <w:t>- Đường Quốc lộ 56 - Cẩm Đường:</w:t>
      </w:r>
      <w:r w:rsidRPr="00806828">
        <w:rPr>
          <w:lang w:val="nl-NL"/>
        </w:rPr>
        <w:t xml:space="preserve"> Tuyến bắt đầu từ Quốc lộ 56 đi xã Cẩm Đường, chiều dài tuyến đi qua khu vực lập quy hoạch khoảng 3,2km. Quy hoạch theo tiêu chuẩn đường cấp IV, mặt đường 7m, lề gia cố 2 x 1m, phần đất bảo trì đường bộ mỗi bên 1m, hành lang an toàn mỗi bên 9m, lộ giới 32m.</w:t>
      </w:r>
    </w:p>
    <w:p w:rsidR="00EA4767" w:rsidRPr="00806828" w:rsidRDefault="00EA4767" w:rsidP="00EA4767">
      <w:pPr>
        <w:pStyle w:val="NoSpacing"/>
        <w:rPr>
          <w:lang w:val="nl-NL"/>
        </w:rPr>
      </w:pPr>
      <w:r w:rsidRPr="00806828">
        <w:rPr>
          <w:b/>
          <w:lang w:val="nl-NL"/>
        </w:rPr>
        <w:t>- Đường Hoàn Quân - Xuân Mỹ:</w:t>
      </w:r>
      <w:r w:rsidRPr="00806828">
        <w:rPr>
          <w:lang w:val="nl-NL"/>
        </w:rPr>
        <w:t xml:space="preserve"> Tuyến bắt đầu từ Quốc lộ 56 đi xã Xuân Mỹ, chiều dài tuyến đi qua khu vực lập quy hoạch khoảng 2,7km. Quy hoạch theo tiêu chuẩn đường cấp IV, mặt đường 7m, lề gia cố 2 x 1m, phần đất bảo trì đường bộ mỗi bên 1m, hành lang an toàn mỗi bên 9m, lộ giới 32m.</w:t>
      </w:r>
    </w:p>
    <w:p w:rsidR="00EA4767" w:rsidRPr="00806828" w:rsidRDefault="00EA4767" w:rsidP="00EA4767">
      <w:pPr>
        <w:pStyle w:val="NoSpacing"/>
        <w:rPr>
          <w:lang w:val="nl-NL"/>
        </w:rPr>
      </w:pPr>
      <w:r w:rsidRPr="00806828">
        <w:rPr>
          <w:b/>
          <w:lang w:val="nl-NL"/>
        </w:rPr>
        <w:t>- Đường Xuân Quế - Long Khánh:</w:t>
      </w:r>
      <w:r w:rsidRPr="00806828">
        <w:rPr>
          <w:lang w:val="nl-NL"/>
        </w:rPr>
        <w:t xml:space="preserve"> Tuyến bắt đầu từ đường tỉnh ĐT773 đi xã Xuân Quế, chiều dài tuyến đi qua khu vực lập quy hoạch khoảng 0,8km. Quy hoạch theo tiêu chuẩn đường cấp IV, mặt đường 7m, lề gia cố 2 x 1m, phần đất bảo trì đường bộ mỗi bên 1m, hành lang an toàn mỗi bên 9m, lộ giới 32m.</w:t>
      </w:r>
    </w:p>
    <w:p w:rsidR="00EA4767" w:rsidRPr="00806828" w:rsidRDefault="00EA4767" w:rsidP="00EA4767">
      <w:pPr>
        <w:pStyle w:val="NoSpacing"/>
        <w:rPr>
          <w:lang w:val="nl-NL"/>
        </w:rPr>
      </w:pPr>
      <w:r w:rsidRPr="00806828">
        <w:rPr>
          <w:b/>
          <w:lang w:val="nl-NL"/>
        </w:rPr>
        <w:t>- Đường vào khu công nghệ sinh học:</w:t>
      </w:r>
      <w:r w:rsidRPr="00806828">
        <w:rPr>
          <w:lang w:val="nl-NL"/>
        </w:rPr>
        <w:t xml:space="preserve"> Tuyến bắt đầu từ đường tỉnh ĐT773 đi khu công nghệ sinh học huyện Cẩm Mỹ, chiều dài tuyến đi qua khu vực lập quy hoạch khoảng 0,4km. Quy hoạch theo tiêu chuẩn đường cấp IV, mặt đường 7m, lề gia cố 2 x 1m, phần đất bảo trì đường bộ mỗi bên 1m, hành lang an toàn mỗi bên 9m, lộ giới 32m.</w:t>
      </w:r>
    </w:p>
    <w:p w:rsidR="00EA4767" w:rsidRPr="00806828" w:rsidRDefault="00EA4767" w:rsidP="00EA4767">
      <w:pPr>
        <w:pStyle w:val="NoSpacing"/>
        <w:rPr>
          <w:lang w:val="nl-NL"/>
        </w:rPr>
      </w:pPr>
      <w:r w:rsidRPr="00806828">
        <w:rPr>
          <w:b/>
          <w:lang w:val="nl-NL"/>
        </w:rPr>
        <w:t>- Đường Long Giao Bảo Bình:</w:t>
      </w:r>
      <w:r w:rsidRPr="00806828">
        <w:rPr>
          <w:lang w:val="nl-NL"/>
        </w:rPr>
        <w:t xml:space="preserve"> Tuyến bắt đầu từ Quốc lộ 56 đi xã Bảo Bình, chiều dài tuyến đi qua khu vực lập quy hoạch khoảng 4,1km. Quy hoạch như sau:</w:t>
      </w:r>
    </w:p>
    <w:p w:rsidR="00EA4767" w:rsidRPr="00806828" w:rsidRDefault="00EA4767" w:rsidP="00EA4767">
      <w:pPr>
        <w:pStyle w:val="NoSpacing"/>
        <w:rPr>
          <w:lang w:val="nl-NL"/>
        </w:rPr>
      </w:pPr>
      <w:r w:rsidRPr="00806828">
        <w:rPr>
          <w:lang w:val="nl-NL"/>
        </w:rPr>
        <w:t>+ Đoạn qua trung tâm đô thị Long Giao – Đoạn 1 từ Km0+00 – Km0+194: Quy hoạch theo tiêu chuẩn đường đô thị, mặt đường rộng 9m, vỉa hè 2 bên 2x4m, lộ giới 17m.</w:t>
      </w:r>
    </w:p>
    <w:p w:rsidR="00EA4767" w:rsidRPr="00806828" w:rsidRDefault="00EA4767" w:rsidP="00EA4767">
      <w:pPr>
        <w:pStyle w:val="NoSpacing"/>
        <w:rPr>
          <w:lang w:val="nl-NL"/>
        </w:rPr>
      </w:pPr>
      <w:r w:rsidRPr="00806828">
        <w:rPr>
          <w:lang w:val="nl-NL"/>
        </w:rPr>
        <w:t>+ Đoạn qua trung tâm đô thị Long Giao – Đoạn 2 từ Km0+194 – Km0+529: Quy hoạch theo tiêu chuẩn đường đô thị, mặt đường rộng 9m, vỉa hè 2 bên 2x5m, khoảng cây xanh cách ly dự trữ đất giao thông 2 bên: 2 x 6,5m, lộ giới 32m.</w:t>
      </w:r>
    </w:p>
    <w:p w:rsidR="00EA4767" w:rsidRPr="00806828" w:rsidRDefault="00EA4767" w:rsidP="00EA4767">
      <w:pPr>
        <w:pStyle w:val="NoSpacing"/>
        <w:rPr>
          <w:lang w:val="nl-NL"/>
        </w:rPr>
      </w:pPr>
      <w:r w:rsidRPr="00806828">
        <w:rPr>
          <w:lang w:val="nl-NL"/>
        </w:rPr>
        <w:t>+ Đoạn ngoài trung tâm hành chánh huyện Cẩm Mỹ: Quy hoạch theo tiêu chuẩn đường cấp IV, mặt đường 7m, lề gia cố 2 x 1m, phần đất bảo trì đường bộ mỗi bên 1m, hành lang an toàn mỗi bên 9m, lộ giới 32m.</w:t>
      </w:r>
    </w:p>
    <w:p w:rsidR="00EA4767" w:rsidRPr="00806828" w:rsidRDefault="00EA4767" w:rsidP="00EA4767">
      <w:pPr>
        <w:pStyle w:val="NoSpacing"/>
        <w:rPr>
          <w:lang w:val="nl-NL"/>
        </w:rPr>
      </w:pPr>
    </w:p>
    <w:p w:rsidR="00EE0F28" w:rsidRPr="00806828" w:rsidRDefault="00EE0F28" w:rsidP="00EE0F28">
      <w:pPr>
        <w:pStyle w:val="Heading3"/>
        <w:keepNext/>
        <w:keepLines/>
        <w:widowControl/>
      </w:pPr>
      <w:r w:rsidRPr="00806828">
        <w:lastRenderedPageBreak/>
        <w:t xml:space="preserve"> </w:t>
      </w:r>
      <w:bookmarkStart w:id="770" w:name="_Toc20672247"/>
      <w:r w:rsidRPr="00806828">
        <w:t>Hệ thống  giao thông đối nội:</w:t>
      </w:r>
      <w:bookmarkEnd w:id="770"/>
    </w:p>
    <w:p w:rsidR="00EA4767" w:rsidRPr="00806828" w:rsidRDefault="00EA4767" w:rsidP="00EA4767">
      <w:pPr>
        <w:pStyle w:val="NoSpacing"/>
        <w:rPr>
          <w:lang w:val="nl-NL"/>
        </w:rPr>
      </w:pPr>
      <w:r w:rsidRPr="00806828">
        <w:rPr>
          <w:lang w:val="nl-NL"/>
        </w:rPr>
        <w:t>Bao gồm mạng lưới đường trong khu trung tâm đô thị Long Giao và mạng lưới đường kết nối từ trung tâm đô thị Long Giao đến các khu vực chức năng khác trong khu vực lập quy hoạch. Việc phát triển mạng lưới đường nội bộ dựa trên cơ sở các tuyến đường hiện có kết hợp mở mới tạo thành một hệ thống khung giao thông hoàn chỉnh.</w:t>
      </w:r>
    </w:p>
    <w:p w:rsidR="00EA4767" w:rsidRPr="00806828" w:rsidRDefault="00EA4767" w:rsidP="00EA4767">
      <w:pPr>
        <w:pStyle w:val="NoSpacing"/>
        <w:rPr>
          <w:lang w:val="nl-NL"/>
        </w:rPr>
      </w:pPr>
      <w:r w:rsidRPr="00806828">
        <w:rPr>
          <w:b/>
          <w:lang w:val="nl-NL"/>
        </w:rPr>
        <w:t>- Đường trục chính cụm công nghiệp Long Giao:</w:t>
      </w:r>
      <w:r w:rsidRPr="00806828">
        <w:rPr>
          <w:lang w:val="nl-NL"/>
        </w:rPr>
        <w:t xml:space="preserve"> Tuyến bắt đầu từ đường tỉnh ĐT773 và kết thúc tại đường Quốc Lộ 56, chiều dài tuyến khoảng 4km. Quy hoạch theo tiêu chuẩn đường đô thị với bề rộng mặt đường chính 2 x 7,5m, dải phân cách giữa 1m, bề rộng mặt đường song hành 2 x 6m, dải phân cách giữa mặt đường chính và mặt đường song hành 2 x 2m, vỉa hè 2 bên 2 x 5m, lộ giới 42m.</w:t>
      </w:r>
    </w:p>
    <w:p w:rsidR="00EA4767" w:rsidRPr="00806828" w:rsidRDefault="00EA4767" w:rsidP="00EA4767">
      <w:pPr>
        <w:pStyle w:val="NoSpacing"/>
        <w:rPr>
          <w:lang w:val="nl-NL"/>
        </w:rPr>
      </w:pPr>
      <w:r w:rsidRPr="00806828">
        <w:rPr>
          <w:b/>
          <w:lang w:val="nl-NL"/>
        </w:rPr>
        <w:t>- Đường tỉnh ĐT773 (Đoạn đi qua trung tâm hành chánh huyện Cẩm Mỹ - Đoạn 2):</w:t>
      </w:r>
      <w:r w:rsidRPr="00806828">
        <w:rPr>
          <w:lang w:val="nl-NL"/>
        </w:rPr>
        <w:t xml:space="preserve"> Quy hoạch theo tiêu chuẩn đường đô thị với bề rộng mặt đường chính 2 x 10,5m, dải phân cách giữa 3m, bề rộng mặt đường song hành 2 x 6m, dải phân cách giữa mặt đường chính và mặt đường song hành 2 x 14m, vỉa hè mội bên 2 x 8m, lộ giới 80m.</w:t>
      </w:r>
    </w:p>
    <w:p w:rsidR="00EA4767" w:rsidRPr="00806828" w:rsidRDefault="00EA4767" w:rsidP="00EA4767">
      <w:pPr>
        <w:pStyle w:val="NoSpacing"/>
        <w:rPr>
          <w:lang w:val="nl-NL"/>
        </w:rPr>
      </w:pPr>
      <w:r w:rsidRPr="00806828">
        <w:rPr>
          <w:b/>
          <w:lang w:val="nl-NL"/>
        </w:rPr>
        <w:t>- Đường tỉnh ĐT773 (Đoạn đi qua trung tâm hành chánh huyện Cẩm Mỹ - Đoạn 1&amp;3):</w:t>
      </w:r>
      <w:r w:rsidRPr="00806828">
        <w:rPr>
          <w:lang w:val="nl-NL"/>
        </w:rPr>
        <w:t xml:space="preserve"> Quy hoạch theo tiêu chuẩn đường đô thị, mặt đường rộng 11m, vỉa hè 2 bên 2x5m, khoảng cây xanh cách ly dự trữ đất giao thông 2 bên: 2 x 12m, lộ giới 45m</w:t>
      </w:r>
    </w:p>
    <w:p w:rsidR="00EA4767" w:rsidRPr="00806828" w:rsidRDefault="00EA4767" w:rsidP="00EA4767">
      <w:pPr>
        <w:pStyle w:val="NoSpacing"/>
        <w:rPr>
          <w:lang w:val="nl-NL"/>
        </w:rPr>
      </w:pPr>
      <w:r w:rsidRPr="00806828">
        <w:rPr>
          <w:b/>
          <w:lang w:val="nl-NL"/>
        </w:rPr>
        <w:t>- Các trục đường khu vực, phân khu vực:</w:t>
      </w:r>
      <w:r w:rsidRPr="00806828">
        <w:rPr>
          <w:lang w:val="nl-NL"/>
        </w:rPr>
        <w:t xml:space="preserve"> Các tuyến đường này có lộ giới từ 16 – 42m, bao gồm các tuyến đường phân chia các khu vực chức năng, đơn vị ở, khu công nghiệp hoặc các cụm chức năng mang tính chất khu vực.</w:t>
      </w:r>
    </w:p>
    <w:p w:rsidR="00EA4767" w:rsidRPr="00806828" w:rsidRDefault="00EA4767" w:rsidP="00EA4767">
      <w:pPr>
        <w:pStyle w:val="NoSpacing"/>
        <w:rPr>
          <w:lang w:val="nl-NL"/>
        </w:rPr>
      </w:pPr>
      <w:r w:rsidRPr="00806828">
        <w:rPr>
          <w:b/>
          <w:lang w:val="nl-NL"/>
        </w:rPr>
        <w:t>- Đường nội bộ:</w:t>
      </w:r>
      <w:r w:rsidRPr="00806828">
        <w:rPr>
          <w:lang w:val="nl-NL"/>
        </w:rPr>
        <w:t xml:space="preserve"> các tuyến đường này có lộ giới từ 14 - 18m, phục vụ các cụm dân cư nhỏ hoặc khu du lịch, khu công nghiệp.</w:t>
      </w:r>
    </w:p>
    <w:p w:rsidR="002366BD" w:rsidRPr="00806828" w:rsidRDefault="002366BD" w:rsidP="002366BD">
      <w:pPr>
        <w:pStyle w:val="NoSpacing"/>
        <w:rPr>
          <w:lang w:val="nl-NL"/>
        </w:rPr>
      </w:pPr>
    </w:p>
    <w:p w:rsidR="00EE0F28" w:rsidRPr="00806828" w:rsidRDefault="00EE0F28" w:rsidP="00EE0F28">
      <w:pPr>
        <w:pStyle w:val="Heading3"/>
        <w:keepNext/>
        <w:keepLines/>
        <w:widowControl/>
      </w:pPr>
      <w:bookmarkStart w:id="771" w:name="_Toc20672248"/>
      <w:r w:rsidRPr="00806828">
        <w:t>Công trình Cầu:</w:t>
      </w:r>
      <w:bookmarkEnd w:id="771"/>
    </w:p>
    <w:p w:rsidR="002366BD" w:rsidRPr="00806828" w:rsidRDefault="002366BD" w:rsidP="002366BD">
      <w:pPr>
        <w:pStyle w:val="NoSpacing"/>
        <w:rPr>
          <w:lang w:val="nl-NL"/>
        </w:rPr>
      </w:pPr>
      <w:r w:rsidRPr="00806828">
        <w:rPr>
          <w:lang w:val="nl-NL"/>
        </w:rPr>
        <w:t>- Các công trình cầu nằm trên khu vực lập quy hoạch được xây mới có kết cấu bê tông cốt thép hoặc bê tông dự ứng lực.</w:t>
      </w:r>
    </w:p>
    <w:p w:rsidR="002366BD" w:rsidRPr="00806828" w:rsidRDefault="002366BD" w:rsidP="002366BD">
      <w:pPr>
        <w:pStyle w:val="NoSpacing"/>
        <w:rPr>
          <w:lang w:val="nl-NL"/>
        </w:rPr>
      </w:pPr>
      <w:r w:rsidRPr="00806828">
        <w:rPr>
          <w:lang w:val="nl-NL"/>
        </w:rPr>
        <w:t>- Tất cả các cầu xây mới trên các tuyến đường nội bộ thuộc đô thị Long Giao được xây dựng với tải trọng tối thiểu 0,5HL93.</w:t>
      </w:r>
    </w:p>
    <w:p w:rsidR="002366BD" w:rsidRPr="00806828" w:rsidRDefault="002366BD" w:rsidP="002366BD">
      <w:pPr>
        <w:pStyle w:val="NoSpacing"/>
        <w:rPr>
          <w:lang w:val="nl-NL"/>
        </w:rPr>
      </w:pPr>
      <w:r w:rsidRPr="00806828">
        <w:rPr>
          <w:lang w:val="nl-NL"/>
        </w:rPr>
        <w:t>- Tất cả các cầu xây mới trên các tuyến đường khu vực, đường huyện, đường Tỉnh, Quốc lộ  thuộc đô thị Long Giao được xây dựng với tải trọng tối thiểu HL93.</w:t>
      </w:r>
    </w:p>
    <w:p w:rsidR="00AE557C" w:rsidRPr="00806828" w:rsidRDefault="00AE557C" w:rsidP="00EE0F28">
      <w:pPr>
        <w:pStyle w:val="NoSpacing"/>
        <w:rPr>
          <w:lang w:val="nl-NL"/>
        </w:rPr>
      </w:pPr>
    </w:p>
    <w:p w:rsidR="00EE0F28" w:rsidRPr="00806828" w:rsidRDefault="00EE0F28" w:rsidP="00EE0F28">
      <w:pPr>
        <w:pStyle w:val="Heading3"/>
        <w:keepNext/>
        <w:keepLines/>
        <w:widowControl/>
      </w:pPr>
      <w:bookmarkStart w:id="772" w:name="_Toc20672249"/>
      <w:r w:rsidRPr="00806828">
        <w:t>Nút giao thông:</w:t>
      </w:r>
      <w:bookmarkEnd w:id="772"/>
    </w:p>
    <w:p w:rsidR="002366BD" w:rsidRPr="00806828" w:rsidRDefault="002366BD" w:rsidP="002366BD">
      <w:pPr>
        <w:pStyle w:val="NoSpacing"/>
        <w:rPr>
          <w:lang w:val="nl-NL"/>
        </w:rPr>
      </w:pPr>
      <w:r w:rsidRPr="00806828">
        <w:rPr>
          <w:lang w:val="nl-NL"/>
        </w:rPr>
        <w:t>- Xây dựng các nút giao cùng mức dạng vòng xoay, đảo phân luồng … đối với giao cắt giữa các trục đường chính có lưu lượng giao thông lớn như đường trục chính cụm công nghiệp Long Giao với đường tỉnh ĐT773, đường tỉnh ĐT773 với Quốc lộ 56 …</w:t>
      </w:r>
    </w:p>
    <w:p w:rsidR="002366BD" w:rsidRPr="00806828" w:rsidRDefault="002366BD" w:rsidP="002366BD">
      <w:pPr>
        <w:pStyle w:val="NoSpacing"/>
        <w:rPr>
          <w:lang w:val="nl-NL"/>
        </w:rPr>
      </w:pPr>
      <w:r w:rsidRPr="00806828">
        <w:rPr>
          <w:lang w:val="nl-NL"/>
        </w:rPr>
        <w:t>- Nút giao cắt điều khiển bằng đèn tín hiệu: đối với các nút giao giữa các trục đường khu vực có lưu lượng xe tương đối lớn.</w:t>
      </w:r>
    </w:p>
    <w:p w:rsidR="002366BD" w:rsidRPr="00806828" w:rsidRDefault="002366BD" w:rsidP="002366BD">
      <w:pPr>
        <w:pStyle w:val="NoSpacing"/>
        <w:rPr>
          <w:lang w:val="nl-NL"/>
        </w:rPr>
      </w:pPr>
      <w:r w:rsidRPr="00806828">
        <w:rPr>
          <w:lang w:val="nl-NL"/>
        </w:rPr>
        <w:lastRenderedPageBreak/>
        <w:t>- Nút giao cắt cùng mức đơn giản: cần đảm bảo tầm nhìn, bán kính rẽ xe tối thiểu theo các quy trình, quy phạm hiện hành.</w:t>
      </w:r>
    </w:p>
    <w:p w:rsidR="002366BD" w:rsidRPr="00806828" w:rsidRDefault="002366BD" w:rsidP="002366BD">
      <w:pPr>
        <w:pStyle w:val="NoSpacing"/>
        <w:rPr>
          <w:lang w:val="nl-NL"/>
        </w:rPr>
      </w:pPr>
    </w:p>
    <w:p w:rsidR="00EE0F28" w:rsidRPr="00806828" w:rsidRDefault="00EE0F28" w:rsidP="00EE0F28">
      <w:pPr>
        <w:pStyle w:val="Heading3"/>
        <w:keepNext/>
        <w:keepLines/>
        <w:widowControl/>
      </w:pPr>
      <w:bookmarkStart w:id="773" w:name="_Toc20672250"/>
      <w:r w:rsidRPr="00806828">
        <w:t>Bến bãi:</w:t>
      </w:r>
      <w:bookmarkEnd w:id="773"/>
    </w:p>
    <w:p w:rsidR="00EE0F28" w:rsidRPr="00806828" w:rsidRDefault="00EE0F28" w:rsidP="00EE0F28">
      <w:pPr>
        <w:pStyle w:val="NoSpacing"/>
        <w:rPr>
          <w:lang w:val="nl-NL"/>
        </w:rPr>
      </w:pPr>
      <w:r w:rsidRPr="00806828">
        <w:rPr>
          <w:lang w:val="nl-NL"/>
        </w:rPr>
        <w:t>- Xây dựng bến xe tại góc giao giữa đường Quốc Lộ 56 với đường tỉnh ĐT773 quy mô 2ha, đạt tiêu chuẩn bến xe loại 2.</w:t>
      </w:r>
    </w:p>
    <w:p w:rsidR="002366BD" w:rsidRPr="00806828" w:rsidRDefault="002366BD" w:rsidP="00EE0F28">
      <w:pPr>
        <w:pStyle w:val="NoSpacing"/>
        <w:rPr>
          <w:lang w:val="nl-NL"/>
        </w:rPr>
      </w:pPr>
    </w:p>
    <w:p w:rsidR="00EE0F28" w:rsidRPr="00806828" w:rsidRDefault="00EE0F28" w:rsidP="00EE0F28">
      <w:pPr>
        <w:pStyle w:val="Heading3"/>
        <w:keepNext/>
        <w:keepLines/>
        <w:widowControl/>
      </w:pPr>
      <w:bookmarkStart w:id="774" w:name="_Toc20672251"/>
      <w:r w:rsidRPr="00806828">
        <w:t>Giao thông công cộng:</w:t>
      </w:r>
      <w:bookmarkEnd w:id="774"/>
    </w:p>
    <w:p w:rsidR="002366BD" w:rsidRPr="00806828" w:rsidRDefault="002366BD" w:rsidP="002366BD">
      <w:pPr>
        <w:pStyle w:val="NoSpacing"/>
        <w:rPr>
          <w:lang w:val="nl-NL"/>
        </w:rPr>
      </w:pPr>
      <w:r w:rsidRPr="00806828">
        <w:rPr>
          <w:lang w:val="nl-NL"/>
        </w:rPr>
        <w:t>- Định hướng phát triển giao thông công cộng bằng phương tiện xe buýt là chủ yếu.</w:t>
      </w:r>
    </w:p>
    <w:p w:rsidR="002366BD" w:rsidRPr="00806828" w:rsidRDefault="002366BD" w:rsidP="002366BD">
      <w:pPr>
        <w:pStyle w:val="NoSpacing"/>
        <w:rPr>
          <w:lang w:val="nl-NL"/>
        </w:rPr>
      </w:pPr>
      <w:r w:rsidRPr="00806828">
        <w:rPr>
          <w:lang w:val="nl-NL"/>
        </w:rPr>
        <w:t>- Các tuyến xe buýt được tổ chức thông qua các trục giao thông chính trên địa bàn đô thị Long Giao kết nối giữa các khu vực.</w:t>
      </w:r>
    </w:p>
    <w:p w:rsidR="002366BD" w:rsidRPr="00806828" w:rsidRDefault="002366BD" w:rsidP="002366BD">
      <w:pPr>
        <w:pStyle w:val="NoSpacing"/>
        <w:rPr>
          <w:lang w:val="nl-NL"/>
        </w:rPr>
      </w:pPr>
      <w:r w:rsidRPr="00806828">
        <w:rPr>
          <w:lang w:val="nl-NL"/>
        </w:rPr>
        <w:t>- Lộ trình các tuyến xe buýt căn cứ vào Quyết định số 1587/QĐ-UBND ngày 27/06/2011 “V/v phê duyệt Quy hoạch phát triển mạng lưới vận tải khách công cộng bằng xe buýt trên địa bàn Tỉnh Đồng Nai, các vùng lân cận giai đoạn 2010 – 2020 và định hướng phát triển sau 2020” và Quyết định số 2398/QĐ-UBND ngày 10/07/2017 “Bổ sung, sửa đổi quy hoạch phát triển mạng lưới vận tải khách công cộng bằng xe buýt trên địa bàn Tỉnh Đồng Nai, các vùng lân cận giai đoạn 2010 – 2020 và định hướng phát triển sau 2020”</w:t>
      </w:r>
    </w:p>
    <w:p w:rsidR="002366BD" w:rsidRPr="00806828" w:rsidRDefault="002366BD" w:rsidP="002366BD">
      <w:pPr>
        <w:pStyle w:val="NoSpacing"/>
        <w:rPr>
          <w:lang w:val="nl-NL"/>
        </w:rPr>
      </w:pPr>
      <w:r w:rsidRPr="00806828">
        <w:rPr>
          <w:lang w:val="nl-NL"/>
        </w:rPr>
        <w:t>- Quy định việc tổ chức quản lý, khai thác vận tải khách công cộng bằng xe buýt đối với cơ quan, tổ chức, cá nhân có liên quan đến quản lý, xây dựng kết cấu hạ tầng phục vụ xe buýt, khai thác vận tải khách bằng xe buýt và khách đi xe buýt căn cứ theo Quyết định số: 34/2006/QBGTVT ngày 16 tháng 10 năm 2006 của Bộ trưởng Bộ Giao thông vận tải quy định về quản lý vận tải khách công cộng bằng xe buýt.</w:t>
      </w:r>
    </w:p>
    <w:p w:rsidR="002366BD" w:rsidRPr="009D3983" w:rsidRDefault="009D3983" w:rsidP="002366BD">
      <w:pPr>
        <w:keepNext w:val="0"/>
        <w:widowControl/>
        <w:spacing w:before="40" w:after="40" w:line="240" w:lineRule="auto"/>
        <w:ind w:firstLine="567"/>
        <w:jc w:val="center"/>
        <w:rPr>
          <w:rFonts w:eastAsia="Calibri" w:cs="Times New Roman"/>
          <w:b w:val="0"/>
          <w:i/>
          <w:lang w:val="nl-NL"/>
        </w:rPr>
      </w:pPr>
      <w:r w:rsidRPr="009D3983">
        <w:rPr>
          <w:rFonts w:eastAsia="Calibri" w:cs="Times New Roman"/>
          <w:b w:val="0"/>
          <w:i/>
          <w:lang w:val="nl-NL"/>
        </w:rPr>
        <w:t xml:space="preserve">Bảng 18: </w:t>
      </w:r>
      <w:r w:rsidR="002366BD" w:rsidRPr="009D3983">
        <w:rPr>
          <w:rFonts w:eastAsia="Calibri" w:cs="Times New Roman"/>
          <w:b w:val="0"/>
          <w:i/>
          <w:lang w:val="nl-NL"/>
        </w:rPr>
        <w:t xml:space="preserve">Bảng thống kê giao thông đô thị Long Giao </w:t>
      </w:r>
      <w:r w:rsidR="00707BC6" w:rsidRPr="009D3983">
        <w:rPr>
          <w:rFonts w:eastAsia="Calibri" w:cs="Times New Roman"/>
          <w:b w:val="0"/>
          <w:i/>
          <w:lang w:val="nl-NL"/>
        </w:rPr>
        <w:t>đến năm 2030</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536"/>
        <w:gridCol w:w="2955"/>
        <w:gridCol w:w="768"/>
        <w:gridCol w:w="768"/>
        <w:gridCol w:w="768"/>
        <w:gridCol w:w="768"/>
        <w:gridCol w:w="768"/>
        <w:gridCol w:w="768"/>
        <w:gridCol w:w="999"/>
      </w:tblGrid>
      <w:tr w:rsidR="00EA4767" w:rsidRPr="00806828" w:rsidTr="00726F88">
        <w:trPr>
          <w:trHeight w:val="499"/>
          <w:tblHeader/>
        </w:trPr>
        <w:tc>
          <w:tcPr>
            <w:tcW w:w="295" w:type="pct"/>
            <w:vMerge w:val="restar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Cs/>
                <w:sz w:val="24"/>
                <w:szCs w:val="24"/>
              </w:rPr>
            </w:pPr>
            <w:r w:rsidRPr="00806828">
              <w:rPr>
                <w:bCs/>
                <w:sz w:val="24"/>
                <w:szCs w:val="24"/>
              </w:rPr>
              <w:t>Stt</w:t>
            </w:r>
          </w:p>
        </w:tc>
        <w:tc>
          <w:tcPr>
            <w:tcW w:w="1624" w:type="pct"/>
            <w:vMerge w:val="restart"/>
            <w:shd w:val="clear" w:color="auto" w:fill="auto"/>
            <w:tcMar>
              <w:top w:w="13" w:type="dxa"/>
              <w:left w:w="13" w:type="dxa"/>
              <w:bottom w:w="0" w:type="dxa"/>
              <w:right w:w="13" w:type="dxa"/>
            </w:tcMar>
            <w:vAlign w:val="center"/>
          </w:tcPr>
          <w:p w:rsidR="00EA4767" w:rsidRPr="00806828" w:rsidRDefault="00EA4767" w:rsidP="00EA4767">
            <w:pPr>
              <w:keepNext w:val="0"/>
              <w:spacing w:line="240" w:lineRule="auto"/>
              <w:ind w:left="31" w:right="63"/>
              <w:jc w:val="center"/>
              <w:rPr>
                <w:bCs/>
                <w:sz w:val="24"/>
                <w:szCs w:val="24"/>
              </w:rPr>
            </w:pPr>
            <w:r w:rsidRPr="00806828">
              <w:rPr>
                <w:bCs/>
                <w:sz w:val="24"/>
                <w:szCs w:val="24"/>
              </w:rPr>
              <w:t>Tên đường</w:t>
            </w:r>
          </w:p>
        </w:tc>
        <w:tc>
          <w:tcPr>
            <w:tcW w:w="422" w:type="pct"/>
            <w:vMerge w:val="restar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Cs/>
                <w:sz w:val="24"/>
                <w:szCs w:val="24"/>
              </w:rPr>
            </w:pPr>
            <w:r w:rsidRPr="00806828">
              <w:rPr>
                <w:bCs/>
                <w:sz w:val="24"/>
                <w:szCs w:val="24"/>
              </w:rPr>
              <w:t>Chiều dài (m)</w:t>
            </w:r>
          </w:p>
        </w:tc>
        <w:tc>
          <w:tcPr>
            <w:tcW w:w="2110" w:type="pct"/>
            <w:gridSpan w:val="5"/>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Cs/>
                <w:sz w:val="24"/>
                <w:szCs w:val="24"/>
              </w:rPr>
            </w:pPr>
            <w:r w:rsidRPr="00806828">
              <w:rPr>
                <w:bCs/>
                <w:sz w:val="24"/>
                <w:szCs w:val="24"/>
              </w:rPr>
              <w:t>Chiều rộng (m)</w:t>
            </w:r>
          </w:p>
        </w:tc>
        <w:tc>
          <w:tcPr>
            <w:tcW w:w="549" w:type="pct"/>
            <w:vMerge w:val="restar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Cs/>
                <w:sz w:val="24"/>
                <w:szCs w:val="24"/>
              </w:rPr>
            </w:pPr>
            <w:r w:rsidRPr="00806828">
              <w:rPr>
                <w:bCs/>
                <w:sz w:val="24"/>
                <w:szCs w:val="24"/>
              </w:rPr>
              <w:t>Đất giao thông (m</w:t>
            </w:r>
            <w:r w:rsidRPr="00806828">
              <w:rPr>
                <w:bCs/>
                <w:sz w:val="24"/>
                <w:szCs w:val="24"/>
                <w:vertAlign w:val="superscript"/>
              </w:rPr>
              <w:t>2</w:t>
            </w:r>
            <w:r w:rsidRPr="00806828">
              <w:rPr>
                <w:bCs/>
                <w:sz w:val="24"/>
                <w:szCs w:val="24"/>
              </w:rPr>
              <w:t>)</w:t>
            </w:r>
          </w:p>
        </w:tc>
      </w:tr>
      <w:tr w:rsidR="00EA4767" w:rsidRPr="00806828" w:rsidTr="00726F88">
        <w:trPr>
          <w:trHeight w:val="499"/>
          <w:tblHeader/>
        </w:trPr>
        <w:tc>
          <w:tcPr>
            <w:tcW w:w="295" w:type="pct"/>
            <w:vMerge/>
            <w:vAlign w:val="center"/>
          </w:tcPr>
          <w:p w:rsidR="00EA4767" w:rsidRPr="00806828" w:rsidRDefault="00EA4767" w:rsidP="00726F88">
            <w:pPr>
              <w:keepNext w:val="0"/>
              <w:spacing w:line="240" w:lineRule="auto"/>
              <w:jc w:val="center"/>
              <w:rPr>
                <w:b w:val="0"/>
                <w:bCs/>
                <w:sz w:val="24"/>
                <w:szCs w:val="24"/>
              </w:rPr>
            </w:pPr>
          </w:p>
        </w:tc>
        <w:tc>
          <w:tcPr>
            <w:tcW w:w="1624" w:type="pct"/>
            <w:vMerge/>
            <w:vAlign w:val="center"/>
          </w:tcPr>
          <w:p w:rsidR="00EA4767" w:rsidRPr="00806828" w:rsidRDefault="00EA4767" w:rsidP="00EA4767">
            <w:pPr>
              <w:keepNext w:val="0"/>
              <w:spacing w:line="240" w:lineRule="auto"/>
              <w:ind w:left="31" w:right="63"/>
              <w:rPr>
                <w:b w:val="0"/>
                <w:bCs/>
                <w:sz w:val="24"/>
                <w:szCs w:val="24"/>
              </w:rPr>
            </w:pPr>
          </w:p>
        </w:tc>
        <w:tc>
          <w:tcPr>
            <w:tcW w:w="422" w:type="pct"/>
            <w:vMerge/>
            <w:vAlign w:val="center"/>
          </w:tcPr>
          <w:p w:rsidR="00EA4767" w:rsidRPr="00806828" w:rsidRDefault="00EA4767" w:rsidP="00726F88">
            <w:pPr>
              <w:keepNext w:val="0"/>
              <w:spacing w:line="240" w:lineRule="auto"/>
              <w:jc w:val="center"/>
              <w:rPr>
                <w:b w:val="0"/>
                <w:bCs/>
                <w:sz w:val="24"/>
                <w:szCs w:val="24"/>
              </w:rPr>
            </w:pPr>
          </w:p>
        </w:tc>
        <w:tc>
          <w:tcPr>
            <w:tcW w:w="422"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Cs/>
                <w:sz w:val="24"/>
                <w:szCs w:val="24"/>
              </w:rPr>
            </w:pPr>
            <w:r w:rsidRPr="00806828">
              <w:rPr>
                <w:bCs/>
                <w:sz w:val="24"/>
                <w:szCs w:val="24"/>
              </w:rPr>
              <w:t>MĐ</w:t>
            </w:r>
          </w:p>
        </w:tc>
        <w:tc>
          <w:tcPr>
            <w:tcW w:w="422"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Cs/>
                <w:sz w:val="24"/>
                <w:szCs w:val="24"/>
              </w:rPr>
            </w:pPr>
            <w:r w:rsidRPr="00806828">
              <w:rPr>
                <w:bCs/>
                <w:sz w:val="24"/>
                <w:szCs w:val="24"/>
              </w:rPr>
              <w:t>Lề/VH</w:t>
            </w:r>
          </w:p>
        </w:tc>
        <w:tc>
          <w:tcPr>
            <w:tcW w:w="422"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Cs/>
                <w:sz w:val="24"/>
                <w:szCs w:val="24"/>
              </w:rPr>
            </w:pPr>
            <w:r w:rsidRPr="00806828">
              <w:rPr>
                <w:bCs/>
                <w:sz w:val="24"/>
                <w:szCs w:val="24"/>
              </w:rPr>
              <w:t>DPC</w:t>
            </w:r>
          </w:p>
        </w:tc>
        <w:tc>
          <w:tcPr>
            <w:tcW w:w="422"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Cs/>
                <w:sz w:val="24"/>
                <w:szCs w:val="24"/>
              </w:rPr>
            </w:pPr>
            <w:r w:rsidRPr="00806828">
              <w:rPr>
                <w:bCs/>
                <w:sz w:val="24"/>
                <w:szCs w:val="24"/>
              </w:rPr>
              <w:t>HLAT</w:t>
            </w:r>
          </w:p>
        </w:tc>
        <w:tc>
          <w:tcPr>
            <w:tcW w:w="422"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Cs/>
                <w:sz w:val="24"/>
                <w:szCs w:val="24"/>
              </w:rPr>
            </w:pPr>
            <w:r w:rsidRPr="00806828">
              <w:rPr>
                <w:bCs/>
                <w:sz w:val="24"/>
                <w:szCs w:val="24"/>
              </w:rPr>
              <w:t>Lộ giới</w:t>
            </w:r>
          </w:p>
        </w:tc>
        <w:tc>
          <w:tcPr>
            <w:tcW w:w="549" w:type="pct"/>
            <w:vMerge/>
            <w:vAlign w:val="center"/>
          </w:tcPr>
          <w:p w:rsidR="00EA4767" w:rsidRPr="00806828" w:rsidRDefault="00EA4767" w:rsidP="00726F88">
            <w:pPr>
              <w:keepNext w:val="0"/>
              <w:spacing w:line="240" w:lineRule="auto"/>
              <w:jc w:val="center"/>
              <w:rPr>
                <w:b w:val="0"/>
                <w:bCs/>
                <w:sz w:val="24"/>
                <w:szCs w:val="24"/>
              </w:rPr>
            </w:pPr>
          </w:p>
        </w:tc>
      </w:tr>
      <w:tr w:rsidR="00EA4767" w:rsidRPr="00806828" w:rsidTr="00726F88">
        <w:trPr>
          <w:trHeight w:val="702"/>
        </w:trPr>
        <w:tc>
          <w:tcPr>
            <w:tcW w:w="295"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1</w:t>
            </w:r>
          </w:p>
        </w:tc>
        <w:tc>
          <w:tcPr>
            <w:tcW w:w="1624" w:type="pct"/>
            <w:shd w:val="clear" w:color="auto" w:fill="auto"/>
            <w:tcMar>
              <w:top w:w="13" w:type="dxa"/>
              <w:left w:w="13" w:type="dxa"/>
              <w:bottom w:w="0" w:type="dxa"/>
              <w:right w:w="13" w:type="dxa"/>
            </w:tcMar>
            <w:vAlign w:val="center"/>
          </w:tcPr>
          <w:p w:rsidR="00EA4767" w:rsidRPr="00806828" w:rsidRDefault="00EA4767" w:rsidP="00EA4767">
            <w:pPr>
              <w:keepNext w:val="0"/>
              <w:spacing w:line="240" w:lineRule="auto"/>
              <w:ind w:left="31" w:right="63"/>
              <w:rPr>
                <w:b w:val="0"/>
                <w:sz w:val="24"/>
                <w:szCs w:val="24"/>
              </w:rPr>
            </w:pPr>
            <w:r w:rsidRPr="00806828">
              <w:rPr>
                <w:b w:val="0"/>
                <w:sz w:val="24"/>
                <w:szCs w:val="24"/>
              </w:rPr>
              <w:t>Quốc lộ 56 (Đoạn qua trung tâm hành chánh huyện Cẩm Mỹ)</w:t>
            </w:r>
          </w:p>
        </w:tc>
        <w:tc>
          <w:tcPr>
            <w:tcW w:w="422"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3,118</w:t>
            </w:r>
          </w:p>
        </w:tc>
        <w:tc>
          <w:tcPr>
            <w:tcW w:w="422"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27</w:t>
            </w:r>
          </w:p>
        </w:tc>
        <w:tc>
          <w:tcPr>
            <w:tcW w:w="422"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2 x 10</w:t>
            </w:r>
          </w:p>
        </w:tc>
        <w:tc>
          <w:tcPr>
            <w:tcW w:w="422"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2 x 1.5</w:t>
            </w:r>
          </w:p>
        </w:tc>
        <w:tc>
          <w:tcPr>
            <w:tcW w:w="422"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w:t>
            </w:r>
          </w:p>
        </w:tc>
        <w:tc>
          <w:tcPr>
            <w:tcW w:w="422"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50</w:t>
            </w:r>
          </w:p>
        </w:tc>
        <w:tc>
          <w:tcPr>
            <w:tcW w:w="549"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155,900</w:t>
            </w:r>
          </w:p>
        </w:tc>
      </w:tr>
      <w:tr w:rsidR="00EA4767" w:rsidRPr="00806828" w:rsidTr="00726F88">
        <w:trPr>
          <w:trHeight w:val="702"/>
        </w:trPr>
        <w:tc>
          <w:tcPr>
            <w:tcW w:w="295"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2</w:t>
            </w:r>
          </w:p>
        </w:tc>
        <w:tc>
          <w:tcPr>
            <w:tcW w:w="1624" w:type="pct"/>
            <w:shd w:val="clear" w:color="auto" w:fill="auto"/>
            <w:tcMar>
              <w:top w:w="13" w:type="dxa"/>
              <w:left w:w="13" w:type="dxa"/>
              <w:bottom w:w="0" w:type="dxa"/>
              <w:right w:w="13" w:type="dxa"/>
            </w:tcMar>
            <w:vAlign w:val="center"/>
          </w:tcPr>
          <w:p w:rsidR="00EA4767" w:rsidRPr="00806828" w:rsidRDefault="00EA4767" w:rsidP="00EA4767">
            <w:pPr>
              <w:keepNext w:val="0"/>
              <w:spacing w:line="240" w:lineRule="auto"/>
              <w:ind w:left="31" w:right="63"/>
              <w:rPr>
                <w:b w:val="0"/>
                <w:sz w:val="24"/>
                <w:szCs w:val="24"/>
              </w:rPr>
            </w:pPr>
            <w:r w:rsidRPr="00806828">
              <w:rPr>
                <w:b w:val="0"/>
                <w:sz w:val="24"/>
                <w:szCs w:val="24"/>
              </w:rPr>
              <w:t>Quốc lộ 56 (Đoạn ngoài trung tâm hành chánh huyện Cẩm Mỹ)</w:t>
            </w:r>
          </w:p>
        </w:tc>
        <w:tc>
          <w:tcPr>
            <w:tcW w:w="422"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4,094</w:t>
            </w:r>
          </w:p>
        </w:tc>
        <w:tc>
          <w:tcPr>
            <w:tcW w:w="422"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7</w:t>
            </w:r>
          </w:p>
        </w:tc>
        <w:tc>
          <w:tcPr>
            <w:tcW w:w="422"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2 x 2.5</w:t>
            </w:r>
          </w:p>
        </w:tc>
        <w:tc>
          <w:tcPr>
            <w:tcW w:w="422"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w:t>
            </w:r>
          </w:p>
        </w:tc>
        <w:tc>
          <w:tcPr>
            <w:tcW w:w="422"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2 x 16.5</w:t>
            </w:r>
          </w:p>
        </w:tc>
        <w:tc>
          <w:tcPr>
            <w:tcW w:w="422"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45</w:t>
            </w:r>
          </w:p>
        </w:tc>
        <w:tc>
          <w:tcPr>
            <w:tcW w:w="549"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184,230</w:t>
            </w:r>
          </w:p>
        </w:tc>
      </w:tr>
      <w:tr w:rsidR="00EA4767" w:rsidRPr="00806828" w:rsidTr="00726F88">
        <w:trPr>
          <w:trHeight w:val="1200"/>
        </w:trPr>
        <w:tc>
          <w:tcPr>
            <w:tcW w:w="295"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3</w:t>
            </w:r>
          </w:p>
        </w:tc>
        <w:tc>
          <w:tcPr>
            <w:tcW w:w="1624" w:type="pct"/>
            <w:shd w:val="clear" w:color="auto" w:fill="auto"/>
            <w:tcMar>
              <w:top w:w="13" w:type="dxa"/>
              <w:left w:w="13" w:type="dxa"/>
              <w:bottom w:w="0" w:type="dxa"/>
              <w:right w:w="13" w:type="dxa"/>
            </w:tcMar>
            <w:vAlign w:val="center"/>
          </w:tcPr>
          <w:p w:rsidR="00EA4767" w:rsidRPr="00806828" w:rsidRDefault="00EA4767" w:rsidP="00EA4767">
            <w:pPr>
              <w:keepNext w:val="0"/>
              <w:spacing w:line="240" w:lineRule="auto"/>
              <w:ind w:left="31" w:right="63"/>
              <w:rPr>
                <w:b w:val="0"/>
                <w:sz w:val="24"/>
                <w:szCs w:val="24"/>
              </w:rPr>
            </w:pPr>
            <w:r w:rsidRPr="00806828">
              <w:rPr>
                <w:b w:val="0"/>
                <w:sz w:val="24"/>
                <w:szCs w:val="24"/>
              </w:rPr>
              <w:t>Đường tỉnh ĐT 773 (Long Thành - Cẩm Mỹ - Xuân Lộc) (Đoạn từ ranh QH về hướng Tây đến đường số 27)</w:t>
            </w:r>
          </w:p>
        </w:tc>
        <w:tc>
          <w:tcPr>
            <w:tcW w:w="422"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6,925</w:t>
            </w:r>
          </w:p>
        </w:tc>
        <w:tc>
          <w:tcPr>
            <w:tcW w:w="422"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11</w:t>
            </w:r>
          </w:p>
        </w:tc>
        <w:tc>
          <w:tcPr>
            <w:tcW w:w="422"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2 x 5</w:t>
            </w:r>
          </w:p>
        </w:tc>
        <w:tc>
          <w:tcPr>
            <w:tcW w:w="422"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w:t>
            </w:r>
          </w:p>
        </w:tc>
        <w:tc>
          <w:tcPr>
            <w:tcW w:w="422"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2 x 12</w:t>
            </w:r>
          </w:p>
        </w:tc>
        <w:tc>
          <w:tcPr>
            <w:tcW w:w="422"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45</w:t>
            </w:r>
          </w:p>
        </w:tc>
        <w:tc>
          <w:tcPr>
            <w:tcW w:w="549"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311,625</w:t>
            </w:r>
          </w:p>
        </w:tc>
      </w:tr>
      <w:tr w:rsidR="00EA4767" w:rsidRPr="00806828" w:rsidTr="00726F88">
        <w:trPr>
          <w:trHeight w:val="1002"/>
        </w:trPr>
        <w:tc>
          <w:tcPr>
            <w:tcW w:w="295"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4</w:t>
            </w:r>
          </w:p>
        </w:tc>
        <w:tc>
          <w:tcPr>
            <w:tcW w:w="1624" w:type="pct"/>
            <w:shd w:val="clear" w:color="auto" w:fill="auto"/>
            <w:tcMar>
              <w:top w:w="13" w:type="dxa"/>
              <w:left w:w="13" w:type="dxa"/>
              <w:bottom w:w="0" w:type="dxa"/>
              <w:right w:w="13" w:type="dxa"/>
            </w:tcMar>
            <w:vAlign w:val="center"/>
          </w:tcPr>
          <w:p w:rsidR="00EA4767" w:rsidRPr="00806828" w:rsidRDefault="00EA4767" w:rsidP="00EA4767">
            <w:pPr>
              <w:keepNext w:val="0"/>
              <w:spacing w:line="240" w:lineRule="auto"/>
              <w:ind w:left="31" w:right="63"/>
              <w:rPr>
                <w:b w:val="0"/>
                <w:sz w:val="24"/>
                <w:szCs w:val="24"/>
              </w:rPr>
            </w:pPr>
            <w:r w:rsidRPr="00806828">
              <w:rPr>
                <w:b w:val="0"/>
                <w:sz w:val="24"/>
                <w:szCs w:val="24"/>
              </w:rPr>
              <w:t>Đường tỉnh ĐT 773 (Long Thành - Cẩm Mỹ - Xuân Lộc) (Đoạn từ đường số 27 đi huyện Xuân Lộc)</w:t>
            </w:r>
          </w:p>
        </w:tc>
        <w:tc>
          <w:tcPr>
            <w:tcW w:w="422"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3,997</w:t>
            </w:r>
          </w:p>
        </w:tc>
        <w:tc>
          <w:tcPr>
            <w:tcW w:w="422"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7</w:t>
            </w:r>
          </w:p>
        </w:tc>
        <w:tc>
          <w:tcPr>
            <w:tcW w:w="422"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2 x 2.5</w:t>
            </w:r>
          </w:p>
        </w:tc>
        <w:tc>
          <w:tcPr>
            <w:tcW w:w="422"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w:t>
            </w:r>
          </w:p>
        </w:tc>
        <w:tc>
          <w:tcPr>
            <w:tcW w:w="422"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2 x 16.5</w:t>
            </w:r>
          </w:p>
        </w:tc>
        <w:tc>
          <w:tcPr>
            <w:tcW w:w="422"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45</w:t>
            </w:r>
          </w:p>
        </w:tc>
        <w:tc>
          <w:tcPr>
            <w:tcW w:w="549"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179,865</w:t>
            </w:r>
          </w:p>
        </w:tc>
      </w:tr>
      <w:tr w:rsidR="00EA4767" w:rsidRPr="00806828" w:rsidTr="00726F88">
        <w:trPr>
          <w:trHeight w:val="1002"/>
        </w:trPr>
        <w:tc>
          <w:tcPr>
            <w:tcW w:w="295"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lastRenderedPageBreak/>
              <w:t>5</w:t>
            </w:r>
          </w:p>
        </w:tc>
        <w:tc>
          <w:tcPr>
            <w:tcW w:w="1624" w:type="pct"/>
            <w:shd w:val="clear" w:color="auto" w:fill="auto"/>
            <w:tcMar>
              <w:top w:w="13" w:type="dxa"/>
              <w:left w:w="13" w:type="dxa"/>
              <w:bottom w:w="0" w:type="dxa"/>
              <w:right w:w="13" w:type="dxa"/>
            </w:tcMar>
            <w:vAlign w:val="center"/>
          </w:tcPr>
          <w:p w:rsidR="00EA4767" w:rsidRPr="00806828" w:rsidRDefault="00EA4767" w:rsidP="00EA4767">
            <w:pPr>
              <w:keepNext w:val="0"/>
              <w:spacing w:line="240" w:lineRule="auto"/>
              <w:ind w:left="31" w:right="63"/>
              <w:rPr>
                <w:b w:val="0"/>
                <w:sz w:val="24"/>
                <w:szCs w:val="24"/>
              </w:rPr>
            </w:pPr>
            <w:r w:rsidRPr="00806828">
              <w:rPr>
                <w:b w:val="0"/>
                <w:sz w:val="24"/>
                <w:szCs w:val="24"/>
              </w:rPr>
              <w:t>Đường tỉnh ĐT 773 (Long Thành - Cẩm Mỹ - Xuân Lộc) (Đoạn qua trung tâm hành chánh huyện Cẩm Mỹ - Đoạn 1)</w:t>
            </w:r>
          </w:p>
        </w:tc>
        <w:tc>
          <w:tcPr>
            <w:tcW w:w="422"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515</w:t>
            </w:r>
          </w:p>
        </w:tc>
        <w:tc>
          <w:tcPr>
            <w:tcW w:w="422"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11</w:t>
            </w:r>
          </w:p>
        </w:tc>
        <w:tc>
          <w:tcPr>
            <w:tcW w:w="422"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2 x 5</w:t>
            </w:r>
          </w:p>
        </w:tc>
        <w:tc>
          <w:tcPr>
            <w:tcW w:w="422"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w:t>
            </w:r>
          </w:p>
        </w:tc>
        <w:tc>
          <w:tcPr>
            <w:tcW w:w="422"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2 x 12</w:t>
            </w:r>
          </w:p>
        </w:tc>
        <w:tc>
          <w:tcPr>
            <w:tcW w:w="422"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45</w:t>
            </w:r>
          </w:p>
        </w:tc>
        <w:tc>
          <w:tcPr>
            <w:tcW w:w="549"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23,175</w:t>
            </w:r>
          </w:p>
        </w:tc>
      </w:tr>
      <w:tr w:rsidR="00EA4767" w:rsidRPr="00806828" w:rsidTr="00726F88">
        <w:trPr>
          <w:trHeight w:val="1002"/>
        </w:trPr>
        <w:tc>
          <w:tcPr>
            <w:tcW w:w="295"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6</w:t>
            </w:r>
          </w:p>
        </w:tc>
        <w:tc>
          <w:tcPr>
            <w:tcW w:w="1624" w:type="pct"/>
            <w:shd w:val="clear" w:color="auto" w:fill="auto"/>
            <w:tcMar>
              <w:top w:w="13" w:type="dxa"/>
              <w:left w:w="13" w:type="dxa"/>
              <w:bottom w:w="0" w:type="dxa"/>
              <w:right w:w="13" w:type="dxa"/>
            </w:tcMar>
            <w:vAlign w:val="center"/>
          </w:tcPr>
          <w:p w:rsidR="00EA4767" w:rsidRPr="00806828" w:rsidRDefault="00EA4767" w:rsidP="00EA4767">
            <w:pPr>
              <w:keepNext w:val="0"/>
              <w:spacing w:line="240" w:lineRule="auto"/>
              <w:ind w:left="31" w:right="63"/>
              <w:rPr>
                <w:b w:val="0"/>
                <w:sz w:val="24"/>
                <w:szCs w:val="24"/>
              </w:rPr>
            </w:pPr>
            <w:r w:rsidRPr="00806828">
              <w:rPr>
                <w:b w:val="0"/>
                <w:sz w:val="24"/>
                <w:szCs w:val="24"/>
              </w:rPr>
              <w:t>Đường tỉnh ĐT 773 (Long Thành - Cẩm Mỹ - Xuân Lộc) (Đoạn qua trung tâm hành chánh huyện Cẩm Mỹ - Đoạn 2)</w:t>
            </w:r>
          </w:p>
        </w:tc>
        <w:tc>
          <w:tcPr>
            <w:tcW w:w="422"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2,109</w:t>
            </w:r>
          </w:p>
        </w:tc>
        <w:tc>
          <w:tcPr>
            <w:tcW w:w="422"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33</w:t>
            </w:r>
          </w:p>
        </w:tc>
        <w:tc>
          <w:tcPr>
            <w:tcW w:w="422"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2 x 8</w:t>
            </w:r>
          </w:p>
        </w:tc>
        <w:tc>
          <w:tcPr>
            <w:tcW w:w="422"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31</w:t>
            </w:r>
          </w:p>
        </w:tc>
        <w:tc>
          <w:tcPr>
            <w:tcW w:w="422"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w:t>
            </w:r>
          </w:p>
        </w:tc>
        <w:tc>
          <w:tcPr>
            <w:tcW w:w="422"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80</w:t>
            </w:r>
          </w:p>
        </w:tc>
        <w:tc>
          <w:tcPr>
            <w:tcW w:w="549"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168,720</w:t>
            </w:r>
          </w:p>
        </w:tc>
      </w:tr>
      <w:tr w:rsidR="00EA4767" w:rsidRPr="00806828" w:rsidTr="00726F88">
        <w:trPr>
          <w:trHeight w:val="1002"/>
        </w:trPr>
        <w:tc>
          <w:tcPr>
            <w:tcW w:w="295"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7</w:t>
            </w:r>
          </w:p>
        </w:tc>
        <w:tc>
          <w:tcPr>
            <w:tcW w:w="1624" w:type="pct"/>
            <w:shd w:val="clear" w:color="auto" w:fill="auto"/>
            <w:tcMar>
              <w:top w:w="13" w:type="dxa"/>
              <w:left w:w="13" w:type="dxa"/>
              <w:bottom w:w="0" w:type="dxa"/>
              <w:right w:w="13" w:type="dxa"/>
            </w:tcMar>
            <w:vAlign w:val="center"/>
          </w:tcPr>
          <w:p w:rsidR="00EA4767" w:rsidRPr="00806828" w:rsidRDefault="00EA4767" w:rsidP="00EA4767">
            <w:pPr>
              <w:keepNext w:val="0"/>
              <w:spacing w:line="240" w:lineRule="auto"/>
              <w:ind w:left="31" w:right="63"/>
              <w:rPr>
                <w:b w:val="0"/>
                <w:sz w:val="24"/>
                <w:szCs w:val="24"/>
              </w:rPr>
            </w:pPr>
            <w:r w:rsidRPr="00806828">
              <w:rPr>
                <w:b w:val="0"/>
                <w:sz w:val="24"/>
                <w:szCs w:val="24"/>
              </w:rPr>
              <w:t>Đường tỉnh ĐT 773 (Long Thành - Cẩm Mỹ - Xuân Lộc) (Đoạn qua trung tâm hành chánh huyện Cẩm Mỹ - Đoạn 3)</w:t>
            </w:r>
          </w:p>
        </w:tc>
        <w:tc>
          <w:tcPr>
            <w:tcW w:w="422"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178</w:t>
            </w:r>
          </w:p>
        </w:tc>
        <w:tc>
          <w:tcPr>
            <w:tcW w:w="422"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11</w:t>
            </w:r>
          </w:p>
        </w:tc>
        <w:tc>
          <w:tcPr>
            <w:tcW w:w="422"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2 x 5</w:t>
            </w:r>
          </w:p>
        </w:tc>
        <w:tc>
          <w:tcPr>
            <w:tcW w:w="422"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w:t>
            </w:r>
          </w:p>
        </w:tc>
        <w:tc>
          <w:tcPr>
            <w:tcW w:w="422"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2 x 12</w:t>
            </w:r>
          </w:p>
        </w:tc>
        <w:tc>
          <w:tcPr>
            <w:tcW w:w="422"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45</w:t>
            </w:r>
          </w:p>
        </w:tc>
        <w:tc>
          <w:tcPr>
            <w:tcW w:w="549"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8,010</w:t>
            </w:r>
          </w:p>
        </w:tc>
      </w:tr>
      <w:tr w:rsidR="00EA4767" w:rsidRPr="00806828" w:rsidTr="00726F88">
        <w:trPr>
          <w:trHeight w:val="1002"/>
        </w:trPr>
        <w:tc>
          <w:tcPr>
            <w:tcW w:w="295"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8</w:t>
            </w:r>
          </w:p>
        </w:tc>
        <w:tc>
          <w:tcPr>
            <w:tcW w:w="1624" w:type="pct"/>
            <w:shd w:val="clear" w:color="auto" w:fill="auto"/>
            <w:tcMar>
              <w:top w:w="13" w:type="dxa"/>
              <w:left w:w="13" w:type="dxa"/>
              <w:bottom w:w="0" w:type="dxa"/>
              <w:right w:w="13" w:type="dxa"/>
            </w:tcMar>
            <w:vAlign w:val="center"/>
          </w:tcPr>
          <w:p w:rsidR="00EA4767" w:rsidRPr="00806828" w:rsidRDefault="00EA4767" w:rsidP="00EA4767">
            <w:pPr>
              <w:keepNext w:val="0"/>
              <w:spacing w:line="240" w:lineRule="auto"/>
              <w:ind w:left="31" w:right="63"/>
              <w:rPr>
                <w:b w:val="0"/>
                <w:sz w:val="24"/>
                <w:szCs w:val="24"/>
              </w:rPr>
            </w:pPr>
            <w:r w:rsidRPr="00806828">
              <w:rPr>
                <w:b w:val="0"/>
                <w:sz w:val="24"/>
                <w:szCs w:val="24"/>
              </w:rPr>
              <w:t>Đường Long Giao - Bảo Bình (Đoạn qua trung tâm hành chánh huyện Cẩm Mỹ - Đoạn 1)</w:t>
            </w:r>
          </w:p>
        </w:tc>
        <w:tc>
          <w:tcPr>
            <w:tcW w:w="422"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194</w:t>
            </w:r>
          </w:p>
        </w:tc>
        <w:tc>
          <w:tcPr>
            <w:tcW w:w="422"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9</w:t>
            </w:r>
          </w:p>
        </w:tc>
        <w:tc>
          <w:tcPr>
            <w:tcW w:w="422"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2 x 4</w:t>
            </w:r>
          </w:p>
        </w:tc>
        <w:tc>
          <w:tcPr>
            <w:tcW w:w="422"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w:t>
            </w:r>
          </w:p>
        </w:tc>
        <w:tc>
          <w:tcPr>
            <w:tcW w:w="422"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w:t>
            </w:r>
          </w:p>
        </w:tc>
        <w:tc>
          <w:tcPr>
            <w:tcW w:w="422"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17</w:t>
            </w:r>
          </w:p>
        </w:tc>
        <w:tc>
          <w:tcPr>
            <w:tcW w:w="549"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3,298</w:t>
            </w:r>
          </w:p>
        </w:tc>
      </w:tr>
      <w:tr w:rsidR="00EA4767" w:rsidRPr="00806828" w:rsidTr="00726F88">
        <w:trPr>
          <w:trHeight w:val="1002"/>
        </w:trPr>
        <w:tc>
          <w:tcPr>
            <w:tcW w:w="295"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9</w:t>
            </w:r>
          </w:p>
        </w:tc>
        <w:tc>
          <w:tcPr>
            <w:tcW w:w="1624" w:type="pct"/>
            <w:shd w:val="clear" w:color="auto" w:fill="auto"/>
            <w:tcMar>
              <w:top w:w="13" w:type="dxa"/>
              <w:left w:w="13" w:type="dxa"/>
              <w:bottom w:w="0" w:type="dxa"/>
              <w:right w:w="13" w:type="dxa"/>
            </w:tcMar>
            <w:vAlign w:val="center"/>
          </w:tcPr>
          <w:p w:rsidR="00EA4767" w:rsidRPr="00806828" w:rsidRDefault="00EA4767" w:rsidP="00EA4767">
            <w:pPr>
              <w:keepNext w:val="0"/>
              <w:spacing w:line="240" w:lineRule="auto"/>
              <w:ind w:left="31" w:right="63"/>
              <w:rPr>
                <w:b w:val="0"/>
                <w:sz w:val="24"/>
                <w:szCs w:val="24"/>
              </w:rPr>
            </w:pPr>
            <w:r w:rsidRPr="00806828">
              <w:rPr>
                <w:b w:val="0"/>
                <w:sz w:val="24"/>
                <w:szCs w:val="24"/>
              </w:rPr>
              <w:t>Đường Long Giao - Bảo Bình (Đoạn qua trung tâm hành chánh huyện Cẩm Mỹ - Đoạn 2)</w:t>
            </w:r>
          </w:p>
        </w:tc>
        <w:tc>
          <w:tcPr>
            <w:tcW w:w="422"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335</w:t>
            </w:r>
          </w:p>
        </w:tc>
        <w:tc>
          <w:tcPr>
            <w:tcW w:w="422"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9</w:t>
            </w:r>
          </w:p>
        </w:tc>
        <w:tc>
          <w:tcPr>
            <w:tcW w:w="422"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2 x 5</w:t>
            </w:r>
          </w:p>
        </w:tc>
        <w:tc>
          <w:tcPr>
            <w:tcW w:w="422"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w:t>
            </w:r>
          </w:p>
        </w:tc>
        <w:tc>
          <w:tcPr>
            <w:tcW w:w="422"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2 x 6.5</w:t>
            </w:r>
          </w:p>
        </w:tc>
        <w:tc>
          <w:tcPr>
            <w:tcW w:w="422"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32</w:t>
            </w:r>
          </w:p>
        </w:tc>
        <w:tc>
          <w:tcPr>
            <w:tcW w:w="549"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10,720</w:t>
            </w:r>
          </w:p>
        </w:tc>
      </w:tr>
      <w:tr w:rsidR="00EA4767" w:rsidRPr="00806828" w:rsidTr="00726F88">
        <w:trPr>
          <w:trHeight w:val="1002"/>
        </w:trPr>
        <w:tc>
          <w:tcPr>
            <w:tcW w:w="295"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10</w:t>
            </w:r>
          </w:p>
        </w:tc>
        <w:tc>
          <w:tcPr>
            <w:tcW w:w="1624" w:type="pct"/>
            <w:shd w:val="clear" w:color="auto" w:fill="auto"/>
            <w:tcMar>
              <w:top w:w="13" w:type="dxa"/>
              <w:left w:w="13" w:type="dxa"/>
              <w:bottom w:w="0" w:type="dxa"/>
              <w:right w:w="13" w:type="dxa"/>
            </w:tcMar>
            <w:vAlign w:val="center"/>
          </w:tcPr>
          <w:p w:rsidR="00EA4767" w:rsidRPr="00806828" w:rsidRDefault="00EA4767" w:rsidP="00EA4767">
            <w:pPr>
              <w:keepNext w:val="0"/>
              <w:spacing w:line="240" w:lineRule="auto"/>
              <w:ind w:left="31" w:right="63"/>
              <w:rPr>
                <w:b w:val="0"/>
                <w:sz w:val="24"/>
                <w:szCs w:val="24"/>
              </w:rPr>
            </w:pPr>
            <w:r w:rsidRPr="00806828">
              <w:rPr>
                <w:b w:val="0"/>
                <w:sz w:val="24"/>
                <w:szCs w:val="24"/>
              </w:rPr>
              <w:t>Đường Long Giao - Bảo Bình (Đoạn ngoài trung tâm hành chánh huyện Cẩm Mỹ)</w:t>
            </w:r>
          </w:p>
        </w:tc>
        <w:tc>
          <w:tcPr>
            <w:tcW w:w="422"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3,552</w:t>
            </w:r>
          </w:p>
        </w:tc>
        <w:tc>
          <w:tcPr>
            <w:tcW w:w="422"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7</w:t>
            </w:r>
          </w:p>
        </w:tc>
        <w:tc>
          <w:tcPr>
            <w:tcW w:w="422"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2 x 1</w:t>
            </w:r>
          </w:p>
        </w:tc>
        <w:tc>
          <w:tcPr>
            <w:tcW w:w="422"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w:t>
            </w:r>
          </w:p>
        </w:tc>
        <w:tc>
          <w:tcPr>
            <w:tcW w:w="422"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2 x 11.5</w:t>
            </w:r>
          </w:p>
        </w:tc>
        <w:tc>
          <w:tcPr>
            <w:tcW w:w="422"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32</w:t>
            </w:r>
          </w:p>
        </w:tc>
        <w:tc>
          <w:tcPr>
            <w:tcW w:w="549"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113,664</w:t>
            </w:r>
          </w:p>
        </w:tc>
      </w:tr>
      <w:tr w:rsidR="00EA4767" w:rsidRPr="00806828" w:rsidTr="00726F88">
        <w:trPr>
          <w:trHeight w:val="499"/>
        </w:trPr>
        <w:tc>
          <w:tcPr>
            <w:tcW w:w="295"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11</w:t>
            </w:r>
          </w:p>
        </w:tc>
        <w:tc>
          <w:tcPr>
            <w:tcW w:w="1624" w:type="pct"/>
            <w:shd w:val="clear" w:color="auto" w:fill="auto"/>
            <w:tcMar>
              <w:top w:w="13" w:type="dxa"/>
              <w:left w:w="13" w:type="dxa"/>
              <w:bottom w:w="0" w:type="dxa"/>
              <w:right w:w="13" w:type="dxa"/>
            </w:tcMar>
            <w:vAlign w:val="center"/>
          </w:tcPr>
          <w:p w:rsidR="00EA4767" w:rsidRPr="00806828" w:rsidRDefault="00EA4767" w:rsidP="00EA4767">
            <w:pPr>
              <w:keepNext w:val="0"/>
              <w:spacing w:line="240" w:lineRule="auto"/>
              <w:ind w:left="31" w:right="63"/>
              <w:rPr>
                <w:b w:val="0"/>
                <w:sz w:val="24"/>
                <w:szCs w:val="24"/>
              </w:rPr>
            </w:pPr>
            <w:r w:rsidRPr="00806828">
              <w:rPr>
                <w:b w:val="0"/>
                <w:sz w:val="24"/>
                <w:szCs w:val="24"/>
              </w:rPr>
              <w:t>Đường huyện Quốc lộ 56 - Cẩm Đường</w:t>
            </w:r>
          </w:p>
        </w:tc>
        <w:tc>
          <w:tcPr>
            <w:tcW w:w="422"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3,222</w:t>
            </w:r>
          </w:p>
        </w:tc>
        <w:tc>
          <w:tcPr>
            <w:tcW w:w="422"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7</w:t>
            </w:r>
          </w:p>
        </w:tc>
        <w:tc>
          <w:tcPr>
            <w:tcW w:w="422"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2 x 1</w:t>
            </w:r>
          </w:p>
        </w:tc>
        <w:tc>
          <w:tcPr>
            <w:tcW w:w="422"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w:t>
            </w:r>
          </w:p>
        </w:tc>
        <w:tc>
          <w:tcPr>
            <w:tcW w:w="422"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2 x 11.5</w:t>
            </w:r>
          </w:p>
        </w:tc>
        <w:tc>
          <w:tcPr>
            <w:tcW w:w="422"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32</w:t>
            </w:r>
          </w:p>
        </w:tc>
        <w:tc>
          <w:tcPr>
            <w:tcW w:w="549"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103,104</w:t>
            </w:r>
          </w:p>
        </w:tc>
      </w:tr>
      <w:tr w:rsidR="00EA4767" w:rsidRPr="00806828" w:rsidTr="00726F88">
        <w:trPr>
          <w:trHeight w:val="499"/>
        </w:trPr>
        <w:tc>
          <w:tcPr>
            <w:tcW w:w="295"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12</w:t>
            </w:r>
          </w:p>
        </w:tc>
        <w:tc>
          <w:tcPr>
            <w:tcW w:w="1624" w:type="pct"/>
            <w:shd w:val="clear" w:color="auto" w:fill="auto"/>
            <w:tcMar>
              <w:top w:w="13" w:type="dxa"/>
              <w:left w:w="13" w:type="dxa"/>
              <w:bottom w:w="0" w:type="dxa"/>
              <w:right w:w="13" w:type="dxa"/>
            </w:tcMar>
            <w:vAlign w:val="center"/>
          </w:tcPr>
          <w:p w:rsidR="00EA4767" w:rsidRPr="00806828" w:rsidRDefault="00EA4767" w:rsidP="00EA4767">
            <w:pPr>
              <w:keepNext w:val="0"/>
              <w:spacing w:line="240" w:lineRule="auto"/>
              <w:ind w:left="31" w:right="63"/>
              <w:rPr>
                <w:b w:val="0"/>
                <w:sz w:val="24"/>
                <w:szCs w:val="24"/>
              </w:rPr>
            </w:pPr>
            <w:r w:rsidRPr="00806828">
              <w:rPr>
                <w:b w:val="0"/>
                <w:sz w:val="24"/>
                <w:szCs w:val="24"/>
              </w:rPr>
              <w:t>Đường huyện Hoàn Quân - Xuân Mỹ</w:t>
            </w:r>
          </w:p>
        </w:tc>
        <w:tc>
          <w:tcPr>
            <w:tcW w:w="422"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2,710</w:t>
            </w:r>
          </w:p>
        </w:tc>
        <w:tc>
          <w:tcPr>
            <w:tcW w:w="422"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7</w:t>
            </w:r>
          </w:p>
        </w:tc>
        <w:tc>
          <w:tcPr>
            <w:tcW w:w="422"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2 x 1</w:t>
            </w:r>
          </w:p>
        </w:tc>
        <w:tc>
          <w:tcPr>
            <w:tcW w:w="422"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w:t>
            </w:r>
          </w:p>
        </w:tc>
        <w:tc>
          <w:tcPr>
            <w:tcW w:w="422"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2 x 11.5</w:t>
            </w:r>
          </w:p>
        </w:tc>
        <w:tc>
          <w:tcPr>
            <w:tcW w:w="422"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32</w:t>
            </w:r>
          </w:p>
        </w:tc>
        <w:tc>
          <w:tcPr>
            <w:tcW w:w="549"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86,720</w:t>
            </w:r>
          </w:p>
        </w:tc>
      </w:tr>
      <w:tr w:rsidR="00EA4767" w:rsidRPr="00806828" w:rsidTr="00726F88">
        <w:trPr>
          <w:trHeight w:val="499"/>
        </w:trPr>
        <w:tc>
          <w:tcPr>
            <w:tcW w:w="295"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13</w:t>
            </w:r>
          </w:p>
        </w:tc>
        <w:tc>
          <w:tcPr>
            <w:tcW w:w="1624" w:type="pct"/>
            <w:shd w:val="clear" w:color="auto" w:fill="auto"/>
            <w:tcMar>
              <w:top w:w="13" w:type="dxa"/>
              <w:left w:w="13" w:type="dxa"/>
              <w:bottom w:w="0" w:type="dxa"/>
              <w:right w:w="13" w:type="dxa"/>
            </w:tcMar>
            <w:vAlign w:val="center"/>
          </w:tcPr>
          <w:p w:rsidR="00EA4767" w:rsidRPr="00806828" w:rsidRDefault="00EA4767" w:rsidP="00EA4767">
            <w:pPr>
              <w:keepNext w:val="0"/>
              <w:spacing w:line="240" w:lineRule="auto"/>
              <w:ind w:left="31" w:right="63"/>
              <w:rPr>
                <w:b w:val="0"/>
                <w:sz w:val="24"/>
                <w:szCs w:val="24"/>
              </w:rPr>
            </w:pPr>
            <w:r w:rsidRPr="00806828">
              <w:rPr>
                <w:b w:val="0"/>
                <w:sz w:val="24"/>
                <w:szCs w:val="24"/>
              </w:rPr>
              <w:t>Đường huyện Xuân Quế - Long Khánh</w:t>
            </w:r>
          </w:p>
        </w:tc>
        <w:tc>
          <w:tcPr>
            <w:tcW w:w="422"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954</w:t>
            </w:r>
          </w:p>
        </w:tc>
        <w:tc>
          <w:tcPr>
            <w:tcW w:w="422"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7</w:t>
            </w:r>
          </w:p>
        </w:tc>
        <w:tc>
          <w:tcPr>
            <w:tcW w:w="422"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2 x 1</w:t>
            </w:r>
          </w:p>
        </w:tc>
        <w:tc>
          <w:tcPr>
            <w:tcW w:w="422"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w:t>
            </w:r>
          </w:p>
        </w:tc>
        <w:tc>
          <w:tcPr>
            <w:tcW w:w="422"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2 x 11.5</w:t>
            </w:r>
          </w:p>
        </w:tc>
        <w:tc>
          <w:tcPr>
            <w:tcW w:w="422"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32</w:t>
            </w:r>
          </w:p>
        </w:tc>
        <w:tc>
          <w:tcPr>
            <w:tcW w:w="549"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30,528</w:t>
            </w:r>
          </w:p>
        </w:tc>
      </w:tr>
      <w:tr w:rsidR="00EA4767" w:rsidRPr="00806828" w:rsidTr="00726F88">
        <w:trPr>
          <w:trHeight w:val="499"/>
        </w:trPr>
        <w:tc>
          <w:tcPr>
            <w:tcW w:w="295"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14</w:t>
            </w:r>
          </w:p>
        </w:tc>
        <w:tc>
          <w:tcPr>
            <w:tcW w:w="1624" w:type="pct"/>
            <w:shd w:val="clear" w:color="auto" w:fill="auto"/>
            <w:tcMar>
              <w:top w:w="13" w:type="dxa"/>
              <w:left w:w="13" w:type="dxa"/>
              <w:bottom w:w="0" w:type="dxa"/>
              <w:right w:w="13" w:type="dxa"/>
            </w:tcMar>
            <w:vAlign w:val="center"/>
          </w:tcPr>
          <w:p w:rsidR="00EA4767" w:rsidRPr="00806828" w:rsidRDefault="00EA4767" w:rsidP="00EA4767">
            <w:pPr>
              <w:keepNext w:val="0"/>
              <w:spacing w:line="240" w:lineRule="auto"/>
              <w:ind w:left="31" w:right="63"/>
              <w:rPr>
                <w:b w:val="0"/>
                <w:sz w:val="24"/>
                <w:szCs w:val="24"/>
              </w:rPr>
            </w:pPr>
            <w:r w:rsidRPr="00806828">
              <w:rPr>
                <w:b w:val="0"/>
                <w:sz w:val="24"/>
                <w:szCs w:val="24"/>
              </w:rPr>
              <w:t>Đường vào khu công nghệ sinh học</w:t>
            </w:r>
          </w:p>
        </w:tc>
        <w:tc>
          <w:tcPr>
            <w:tcW w:w="422"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783</w:t>
            </w:r>
          </w:p>
        </w:tc>
        <w:tc>
          <w:tcPr>
            <w:tcW w:w="422"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7</w:t>
            </w:r>
          </w:p>
        </w:tc>
        <w:tc>
          <w:tcPr>
            <w:tcW w:w="422"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2 x 1</w:t>
            </w:r>
          </w:p>
        </w:tc>
        <w:tc>
          <w:tcPr>
            <w:tcW w:w="422"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w:t>
            </w:r>
          </w:p>
        </w:tc>
        <w:tc>
          <w:tcPr>
            <w:tcW w:w="422"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2 x 11.5</w:t>
            </w:r>
          </w:p>
        </w:tc>
        <w:tc>
          <w:tcPr>
            <w:tcW w:w="422"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32</w:t>
            </w:r>
          </w:p>
        </w:tc>
        <w:tc>
          <w:tcPr>
            <w:tcW w:w="549"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25,056</w:t>
            </w:r>
          </w:p>
        </w:tc>
      </w:tr>
      <w:tr w:rsidR="00EA4767" w:rsidRPr="00806828" w:rsidTr="00726F88">
        <w:trPr>
          <w:trHeight w:val="499"/>
        </w:trPr>
        <w:tc>
          <w:tcPr>
            <w:tcW w:w="295"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15</w:t>
            </w:r>
          </w:p>
        </w:tc>
        <w:tc>
          <w:tcPr>
            <w:tcW w:w="1624" w:type="pct"/>
            <w:shd w:val="clear" w:color="auto" w:fill="auto"/>
            <w:tcMar>
              <w:top w:w="13" w:type="dxa"/>
              <w:left w:w="13" w:type="dxa"/>
              <w:bottom w:w="0" w:type="dxa"/>
              <w:right w:w="13" w:type="dxa"/>
            </w:tcMar>
            <w:vAlign w:val="center"/>
          </w:tcPr>
          <w:p w:rsidR="00EA4767" w:rsidRPr="00806828" w:rsidRDefault="00EA4767" w:rsidP="00EA4767">
            <w:pPr>
              <w:keepNext w:val="0"/>
              <w:spacing w:line="240" w:lineRule="auto"/>
              <w:ind w:left="31" w:right="63"/>
              <w:rPr>
                <w:b w:val="0"/>
                <w:sz w:val="24"/>
                <w:szCs w:val="24"/>
              </w:rPr>
            </w:pPr>
            <w:r w:rsidRPr="00806828">
              <w:rPr>
                <w:b w:val="0"/>
                <w:sz w:val="24"/>
                <w:szCs w:val="24"/>
              </w:rPr>
              <w:t>Đường trục chính CCN Long Giao</w:t>
            </w:r>
          </w:p>
        </w:tc>
        <w:tc>
          <w:tcPr>
            <w:tcW w:w="422"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3,994</w:t>
            </w:r>
          </w:p>
        </w:tc>
        <w:tc>
          <w:tcPr>
            <w:tcW w:w="422"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27</w:t>
            </w:r>
          </w:p>
        </w:tc>
        <w:tc>
          <w:tcPr>
            <w:tcW w:w="422"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2 x 5</w:t>
            </w:r>
          </w:p>
        </w:tc>
        <w:tc>
          <w:tcPr>
            <w:tcW w:w="422"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5</w:t>
            </w:r>
          </w:p>
        </w:tc>
        <w:tc>
          <w:tcPr>
            <w:tcW w:w="422"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w:t>
            </w:r>
          </w:p>
        </w:tc>
        <w:tc>
          <w:tcPr>
            <w:tcW w:w="422"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42</w:t>
            </w:r>
          </w:p>
        </w:tc>
        <w:tc>
          <w:tcPr>
            <w:tcW w:w="549"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167,748</w:t>
            </w:r>
          </w:p>
        </w:tc>
      </w:tr>
      <w:tr w:rsidR="00EA4767" w:rsidRPr="00806828" w:rsidTr="00726F88">
        <w:trPr>
          <w:trHeight w:val="499"/>
        </w:trPr>
        <w:tc>
          <w:tcPr>
            <w:tcW w:w="295"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16</w:t>
            </w:r>
          </w:p>
        </w:tc>
        <w:tc>
          <w:tcPr>
            <w:tcW w:w="1624" w:type="pct"/>
            <w:shd w:val="clear" w:color="auto" w:fill="auto"/>
            <w:tcMar>
              <w:top w:w="13" w:type="dxa"/>
              <w:left w:w="13" w:type="dxa"/>
              <w:bottom w:w="0" w:type="dxa"/>
              <w:right w:w="13" w:type="dxa"/>
            </w:tcMar>
            <w:vAlign w:val="center"/>
          </w:tcPr>
          <w:p w:rsidR="00EA4767" w:rsidRPr="00806828" w:rsidRDefault="00EA4767" w:rsidP="00EA4767">
            <w:pPr>
              <w:keepNext w:val="0"/>
              <w:spacing w:line="240" w:lineRule="auto"/>
              <w:ind w:left="31" w:right="63"/>
              <w:rPr>
                <w:b w:val="0"/>
                <w:sz w:val="24"/>
                <w:szCs w:val="24"/>
              </w:rPr>
            </w:pPr>
            <w:r w:rsidRPr="00806828">
              <w:rPr>
                <w:b w:val="0"/>
                <w:sz w:val="24"/>
                <w:szCs w:val="24"/>
              </w:rPr>
              <w:t>Đường N1</w:t>
            </w:r>
          </w:p>
        </w:tc>
        <w:tc>
          <w:tcPr>
            <w:tcW w:w="422"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3,003</w:t>
            </w:r>
          </w:p>
        </w:tc>
        <w:tc>
          <w:tcPr>
            <w:tcW w:w="422"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12</w:t>
            </w:r>
          </w:p>
        </w:tc>
        <w:tc>
          <w:tcPr>
            <w:tcW w:w="422"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2 x 6</w:t>
            </w:r>
          </w:p>
        </w:tc>
        <w:tc>
          <w:tcPr>
            <w:tcW w:w="422"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w:t>
            </w:r>
          </w:p>
        </w:tc>
        <w:tc>
          <w:tcPr>
            <w:tcW w:w="422"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w:t>
            </w:r>
          </w:p>
        </w:tc>
        <w:tc>
          <w:tcPr>
            <w:tcW w:w="422"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24</w:t>
            </w:r>
          </w:p>
        </w:tc>
        <w:tc>
          <w:tcPr>
            <w:tcW w:w="549"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72,072</w:t>
            </w:r>
          </w:p>
        </w:tc>
      </w:tr>
      <w:tr w:rsidR="00EA4767" w:rsidRPr="00806828" w:rsidTr="00726F88">
        <w:trPr>
          <w:trHeight w:val="499"/>
        </w:trPr>
        <w:tc>
          <w:tcPr>
            <w:tcW w:w="295"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17</w:t>
            </w:r>
          </w:p>
        </w:tc>
        <w:tc>
          <w:tcPr>
            <w:tcW w:w="1624" w:type="pct"/>
            <w:shd w:val="clear" w:color="auto" w:fill="auto"/>
            <w:tcMar>
              <w:top w:w="13" w:type="dxa"/>
              <w:left w:w="13" w:type="dxa"/>
              <w:bottom w:w="0" w:type="dxa"/>
              <w:right w:w="13" w:type="dxa"/>
            </w:tcMar>
            <w:vAlign w:val="center"/>
          </w:tcPr>
          <w:p w:rsidR="00EA4767" w:rsidRPr="00806828" w:rsidRDefault="00EA4767" w:rsidP="00EA4767">
            <w:pPr>
              <w:keepNext w:val="0"/>
              <w:spacing w:line="240" w:lineRule="auto"/>
              <w:ind w:left="31" w:right="63"/>
              <w:rPr>
                <w:b w:val="0"/>
                <w:sz w:val="24"/>
                <w:szCs w:val="24"/>
              </w:rPr>
            </w:pPr>
            <w:r w:rsidRPr="00806828">
              <w:rPr>
                <w:b w:val="0"/>
                <w:sz w:val="24"/>
                <w:szCs w:val="24"/>
              </w:rPr>
              <w:t>Đường N6</w:t>
            </w:r>
          </w:p>
        </w:tc>
        <w:tc>
          <w:tcPr>
            <w:tcW w:w="422"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1,208</w:t>
            </w:r>
          </w:p>
        </w:tc>
        <w:tc>
          <w:tcPr>
            <w:tcW w:w="422"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2 x 8</w:t>
            </w:r>
          </w:p>
        </w:tc>
        <w:tc>
          <w:tcPr>
            <w:tcW w:w="422"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2 x 8</w:t>
            </w:r>
          </w:p>
        </w:tc>
        <w:tc>
          <w:tcPr>
            <w:tcW w:w="422"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10</w:t>
            </w:r>
          </w:p>
        </w:tc>
        <w:tc>
          <w:tcPr>
            <w:tcW w:w="422"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w:t>
            </w:r>
          </w:p>
        </w:tc>
        <w:tc>
          <w:tcPr>
            <w:tcW w:w="422"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42</w:t>
            </w:r>
          </w:p>
        </w:tc>
        <w:tc>
          <w:tcPr>
            <w:tcW w:w="549"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50,736</w:t>
            </w:r>
          </w:p>
        </w:tc>
      </w:tr>
      <w:tr w:rsidR="00EA4767" w:rsidRPr="00806828" w:rsidTr="00726F88">
        <w:trPr>
          <w:trHeight w:val="499"/>
        </w:trPr>
        <w:tc>
          <w:tcPr>
            <w:tcW w:w="295"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18</w:t>
            </w:r>
          </w:p>
        </w:tc>
        <w:tc>
          <w:tcPr>
            <w:tcW w:w="1624" w:type="pct"/>
            <w:shd w:val="clear" w:color="auto" w:fill="auto"/>
            <w:tcMar>
              <w:top w:w="13" w:type="dxa"/>
              <w:left w:w="13" w:type="dxa"/>
              <w:bottom w:w="0" w:type="dxa"/>
              <w:right w:w="13" w:type="dxa"/>
            </w:tcMar>
            <w:vAlign w:val="center"/>
          </w:tcPr>
          <w:p w:rsidR="00EA4767" w:rsidRPr="00806828" w:rsidRDefault="00EA4767" w:rsidP="00EA4767">
            <w:pPr>
              <w:keepNext w:val="0"/>
              <w:spacing w:line="240" w:lineRule="auto"/>
              <w:ind w:left="31" w:right="63"/>
              <w:rPr>
                <w:b w:val="0"/>
                <w:sz w:val="24"/>
                <w:szCs w:val="24"/>
              </w:rPr>
            </w:pPr>
            <w:r w:rsidRPr="00806828">
              <w:rPr>
                <w:b w:val="0"/>
                <w:sz w:val="24"/>
                <w:szCs w:val="24"/>
              </w:rPr>
              <w:t>Đường N10</w:t>
            </w:r>
          </w:p>
        </w:tc>
        <w:tc>
          <w:tcPr>
            <w:tcW w:w="422"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1,931</w:t>
            </w:r>
          </w:p>
        </w:tc>
        <w:tc>
          <w:tcPr>
            <w:tcW w:w="422"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12</w:t>
            </w:r>
          </w:p>
        </w:tc>
        <w:tc>
          <w:tcPr>
            <w:tcW w:w="422"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2 x 6</w:t>
            </w:r>
          </w:p>
        </w:tc>
        <w:tc>
          <w:tcPr>
            <w:tcW w:w="422"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w:t>
            </w:r>
          </w:p>
        </w:tc>
        <w:tc>
          <w:tcPr>
            <w:tcW w:w="422"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w:t>
            </w:r>
          </w:p>
        </w:tc>
        <w:tc>
          <w:tcPr>
            <w:tcW w:w="422"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24</w:t>
            </w:r>
          </w:p>
        </w:tc>
        <w:tc>
          <w:tcPr>
            <w:tcW w:w="549"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46,344</w:t>
            </w:r>
          </w:p>
        </w:tc>
      </w:tr>
      <w:tr w:rsidR="00EA4767" w:rsidRPr="00806828" w:rsidTr="00726F88">
        <w:trPr>
          <w:trHeight w:val="499"/>
        </w:trPr>
        <w:tc>
          <w:tcPr>
            <w:tcW w:w="295"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19</w:t>
            </w:r>
          </w:p>
        </w:tc>
        <w:tc>
          <w:tcPr>
            <w:tcW w:w="1624" w:type="pct"/>
            <w:shd w:val="clear" w:color="auto" w:fill="auto"/>
            <w:tcMar>
              <w:top w:w="13" w:type="dxa"/>
              <w:left w:w="13" w:type="dxa"/>
              <w:bottom w:w="0" w:type="dxa"/>
              <w:right w:w="13" w:type="dxa"/>
            </w:tcMar>
            <w:vAlign w:val="center"/>
          </w:tcPr>
          <w:p w:rsidR="00EA4767" w:rsidRPr="00806828" w:rsidRDefault="00EA4767" w:rsidP="00EA4767">
            <w:pPr>
              <w:keepNext w:val="0"/>
              <w:spacing w:line="240" w:lineRule="auto"/>
              <w:ind w:left="31" w:right="63"/>
              <w:rPr>
                <w:b w:val="0"/>
                <w:sz w:val="24"/>
                <w:szCs w:val="24"/>
              </w:rPr>
            </w:pPr>
            <w:r w:rsidRPr="00806828">
              <w:rPr>
                <w:b w:val="0"/>
                <w:sz w:val="24"/>
                <w:szCs w:val="24"/>
              </w:rPr>
              <w:t>Đường N16</w:t>
            </w:r>
          </w:p>
        </w:tc>
        <w:tc>
          <w:tcPr>
            <w:tcW w:w="422"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1,477</w:t>
            </w:r>
          </w:p>
        </w:tc>
        <w:tc>
          <w:tcPr>
            <w:tcW w:w="422"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8</w:t>
            </w:r>
          </w:p>
        </w:tc>
        <w:tc>
          <w:tcPr>
            <w:tcW w:w="422"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2 x 5</w:t>
            </w:r>
          </w:p>
        </w:tc>
        <w:tc>
          <w:tcPr>
            <w:tcW w:w="422"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w:t>
            </w:r>
          </w:p>
        </w:tc>
        <w:tc>
          <w:tcPr>
            <w:tcW w:w="422"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w:t>
            </w:r>
          </w:p>
        </w:tc>
        <w:tc>
          <w:tcPr>
            <w:tcW w:w="422"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18</w:t>
            </w:r>
          </w:p>
        </w:tc>
        <w:tc>
          <w:tcPr>
            <w:tcW w:w="549"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26,586</w:t>
            </w:r>
          </w:p>
        </w:tc>
      </w:tr>
      <w:tr w:rsidR="00EA4767" w:rsidRPr="00806828" w:rsidTr="00726F88">
        <w:trPr>
          <w:trHeight w:val="499"/>
        </w:trPr>
        <w:tc>
          <w:tcPr>
            <w:tcW w:w="295"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20</w:t>
            </w:r>
          </w:p>
        </w:tc>
        <w:tc>
          <w:tcPr>
            <w:tcW w:w="1624" w:type="pct"/>
            <w:shd w:val="clear" w:color="auto" w:fill="auto"/>
            <w:tcMar>
              <w:top w:w="13" w:type="dxa"/>
              <w:left w:w="13" w:type="dxa"/>
              <w:bottom w:w="0" w:type="dxa"/>
              <w:right w:w="13" w:type="dxa"/>
            </w:tcMar>
            <w:vAlign w:val="center"/>
          </w:tcPr>
          <w:p w:rsidR="00EA4767" w:rsidRPr="00806828" w:rsidRDefault="00EA4767" w:rsidP="00EA4767">
            <w:pPr>
              <w:keepNext w:val="0"/>
              <w:spacing w:line="240" w:lineRule="auto"/>
              <w:ind w:left="31" w:right="63"/>
              <w:rPr>
                <w:b w:val="0"/>
                <w:sz w:val="24"/>
                <w:szCs w:val="24"/>
              </w:rPr>
            </w:pPr>
            <w:r w:rsidRPr="00806828">
              <w:rPr>
                <w:b w:val="0"/>
                <w:sz w:val="24"/>
                <w:szCs w:val="24"/>
              </w:rPr>
              <w:t>Đường N20</w:t>
            </w:r>
          </w:p>
        </w:tc>
        <w:tc>
          <w:tcPr>
            <w:tcW w:w="422"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1,566</w:t>
            </w:r>
          </w:p>
        </w:tc>
        <w:tc>
          <w:tcPr>
            <w:tcW w:w="422"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12</w:t>
            </w:r>
          </w:p>
        </w:tc>
        <w:tc>
          <w:tcPr>
            <w:tcW w:w="422"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2 x 6</w:t>
            </w:r>
          </w:p>
        </w:tc>
        <w:tc>
          <w:tcPr>
            <w:tcW w:w="422"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w:t>
            </w:r>
          </w:p>
        </w:tc>
        <w:tc>
          <w:tcPr>
            <w:tcW w:w="422"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w:t>
            </w:r>
          </w:p>
        </w:tc>
        <w:tc>
          <w:tcPr>
            <w:tcW w:w="422"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24</w:t>
            </w:r>
          </w:p>
        </w:tc>
        <w:tc>
          <w:tcPr>
            <w:tcW w:w="549"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37,584</w:t>
            </w:r>
          </w:p>
        </w:tc>
      </w:tr>
      <w:tr w:rsidR="00EA4767" w:rsidRPr="00806828" w:rsidTr="00726F88">
        <w:trPr>
          <w:trHeight w:val="499"/>
        </w:trPr>
        <w:tc>
          <w:tcPr>
            <w:tcW w:w="295"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21</w:t>
            </w:r>
          </w:p>
        </w:tc>
        <w:tc>
          <w:tcPr>
            <w:tcW w:w="1624" w:type="pct"/>
            <w:shd w:val="clear" w:color="auto" w:fill="auto"/>
            <w:tcMar>
              <w:top w:w="13" w:type="dxa"/>
              <w:left w:w="13" w:type="dxa"/>
              <w:bottom w:w="0" w:type="dxa"/>
              <w:right w:w="13" w:type="dxa"/>
            </w:tcMar>
            <w:vAlign w:val="center"/>
          </w:tcPr>
          <w:p w:rsidR="00EA4767" w:rsidRPr="00806828" w:rsidRDefault="00EA4767" w:rsidP="00EA4767">
            <w:pPr>
              <w:keepNext w:val="0"/>
              <w:spacing w:line="240" w:lineRule="auto"/>
              <w:ind w:left="31" w:right="63"/>
              <w:rPr>
                <w:b w:val="0"/>
                <w:sz w:val="24"/>
                <w:szCs w:val="24"/>
              </w:rPr>
            </w:pPr>
            <w:r w:rsidRPr="00806828">
              <w:rPr>
                <w:b w:val="0"/>
                <w:sz w:val="24"/>
                <w:szCs w:val="24"/>
              </w:rPr>
              <w:t>Đường D3 - 1</w:t>
            </w:r>
          </w:p>
        </w:tc>
        <w:tc>
          <w:tcPr>
            <w:tcW w:w="422"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373</w:t>
            </w:r>
          </w:p>
        </w:tc>
        <w:tc>
          <w:tcPr>
            <w:tcW w:w="422"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8</w:t>
            </w:r>
          </w:p>
        </w:tc>
        <w:tc>
          <w:tcPr>
            <w:tcW w:w="422"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2 x 5</w:t>
            </w:r>
          </w:p>
        </w:tc>
        <w:tc>
          <w:tcPr>
            <w:tcW w:w="422"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w:t>
            </w:r>
          </w:p>
        </w:tc>
        <w:tc>
          <w:tcPr>
            <w:tcW w:w="422"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w:t>
            </w:r>
          </w:p>
        </w:tc>
        <w:tc>
          <w:tcPr>
            <w:tcW w:w="422"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18</w:t>
            </w:r>
          </w:p>
        </w:tc>
        <w:tc>
          <w:tcPr>
            <w:tcW w:w="549"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6,714</w:t>
            </w:r>
          </w:p>
        </w:tc>
      </w:tr>
      <w:tr w:rsidR="00EA4767" w:rsidRPr="00806828" w:rsidTr="00726F88">
        <w:trPr>
          <w:trHeight w:val="499"/>
        </w:trPr>
        <w:tc>
          <w:tcPr>
            <w:tcW w:w="295"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lastRenderedPageBreak/>
              <w:t>22</w:t>
            </w:r>
          </w:p>
        </w:tc>
        <w:tc>
          <w:tcPr>
            <w:tcW w:w="1624" w:type="pct"/>
            <w:shd w:val="clear" w:color="auto" w:fill="auto"/>
            <w:tcMar>
              <w:top w:w="13" w:type="dxa"/>
              <w:left w:w="13" w:type="dxa"/>
              <w:bottom w:w="0" w:type="dxa"/>
              <w:right w:w="13" w:type="dxa"/>
            </w:tcMar>
            <w:vAlign w:val="center"/>
          </w:tcPr>
          <w:p w:rsidR="00EA4767" w:rsidRPr="00806828" w:rsidRDefault="00EA4767" w:rsidP="00EA4767">
            <w:pPr>
              <w:keepNext w:val="0"/>
              <w:spacing w:line="240" w:lineRule="auto"/>
              <w:ind w:left="31" w:right="63"/>
              <w:rPr>
                <w:b w:val="0"/>
                <w:sz w:val="24"/>
                <w:szCs w:val="24"/>
              </w:rPr>
            </w:pPr>
            <w:r w:rsidRPr="00806828">
              <w:rPr>
                <w:b w:val="0"/>
                <w:sz w:val="24"/>
                <w:szCs w:val="24"/>
              </w:rPr>
              <w:t>Đường D9 (Đoạn về phía Nam ĐT773)</w:t>
            </w:r>
          </w:p>
        </w:tc>
        <w:tc>
          <w:tcPr>
            <w:tcW w:w="422"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421</w:t>
            </w:r>
          </w:p>
        </w:tc>
        <w:tc>
          <w:tcPr>
            <w:tcW w:w="422"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2 x 8</w:t>
            </w:r>
          </w:p>
        </w:tc>
        <w:tc>
          <w:tcPr>
            <w:tcW w:w="422"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2 x 8</w:t>
            </w:r>
          </w:p>
        </w:tc>
        <w:tc>
          <w:tcPr>
            <w:tcW w:w="422"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4</w:t>
            </w:r>
          </w:p>
        </w:tc>
        <w:tc>
          <w:tcPr>
            <w:tcW w:w="422"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w:t>
            </w:r>
          </w:p>
        </w:tc>
        <w:tc>
          <w:tcPr>
            <w:tcW w:w="422"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36</w:t>
            </w:r>
          </w:p>
        </w:tc>
        <w:tc>
          <w:tcPr>
            <w:tcW w:w="549"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15,156</w:t>
            </w:r>
          </w:p>
        </w:tc>
      </w:tr>
      <w:tr w:rsidR="00EA4767" w:rsidRPr="00806828" w:rsidTr="00726F88">
        <w:trPr>
          <w:trHeight w:val="499"/>
        </w:trPr>
        <w:tc>
          <w:tcPr>
            <w:tcW w:w="295"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23</w:t>
            </w:r>
          </w:p>
        </w:tc>
        <w:tc>
          <w:tcPr>
            <w:tcW w:w="1624" w:type="pct"/>
            <w:shd w:val="clear" w:color="auto" w:fill="auto"/>
            <w:tcMar>
              <w:top w:w="13" w:type="dxa"/>
              <w:left w:w="13" w:type="dxa"/>
              <w:bottom w:w="0" w:type="dxa"/>
              <w:right w:w="13" w:type="dxa"/>
            </w:tcMar>
            <w:vAlign w:val="center"/>
          </w:tcPr>
          <w:p w:rsidR="00EA4767" w:rsidRPr="00806828" w:rsidRDefault="00EA4767" w:rsidP="00EA4767">
            <w:pPr>
              <w:keepNext w:val="0"/>
              <w:spacing w:line="240" w:lineRule="auto"/>
              <w:ind w:left="31" w:right="63"/>
              <w:rPr>
                <w:b w:val="0"/>
                <w:sz w:val="24"/>
                <w:szCs w:val="24"/>
              </w:rPr>
            </w:pPr>
            <w:r w:rsidRPr="00806828">
              <w:rPr>
                <w:b w:val="0"/>
                <w:sz w:val="24"/>
                <w:szCs w:val="24"/>
              </w:rPr>
              <w:t>Đường D9 (Đoạn về phía Bắc ĐT773)</w:t>
            </w:r>
          </w:p>
        </w:tc>
        <w:tc>
          <w:tcPr>
            <w:tcW w:w="422"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307</w:t>
            </w:r>
          </w:p>
        </w:tc>
        <w:tc>
          <w:tcPr>
            <w:tcW w:w="422"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12</w:t>
            </w:r>
          </w:p>
        </w:tc>
        <w:tc>
          <w:tcPr>
            <w:tcW w:w="422"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2 x 6</w:t>
            </w:r>
          </w:p>
        </w:tc>
        <w:tc>
          <w:tcPr>
            <w:tcW w:w="422"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w:t>
            </w:r>
          </w:p>
        </w:tc>
        <w:tc>
          <w:tcPr>
            <w:tcW w:w="422"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w:t>
            </w:r>
          </w:p>
        </w:tc>
        <w:tc>
          <w:tcPr>
            <w:tcW w:w="422"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24</w:t>
            </w:r>
          </w:p>
        </w:tc>
        <w:tc>
          <w:tcPr>
            <w:tcW w:w="549"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7,368</w:t>
            </w:r>
          </w:p>
        </w:tc>
      </w:tr>
      <w:tr w:rsidR="00EA4767" w:rsidRPr="00806828" w:rsidTr="00726F88">
        <w:trPr>
          <w:trHeight w:val="499"/>
        </w:trPr>
        <w:tc>
          <w:tcPr>
            <w:tcW w:w="295"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24</w:t>
            </w:r>
          </w:p>
        </w:tc>
        <w:tc>
          <w:tcPr>
            <w:tcW w:w="1624" w:type="pct"/>
            <w:shd w:val="clear" w:color="auto" w:fill="auto"/>
            <w:tcMar>
              <w:top w:w="13" w:type="dxa"/>
              <w:left w:w="13" w:type="dxa"/>
              <w:bottom w:w="0" w:type="dxa"/>
              <w:right w:w="13" w:type="dxa"/>
            </w:tcMar>
            <w:vAlign w:val="center"/>
          </w:tcPr>
          <w:p w:rsidR="00EA4767" w:rsidRPr="00806828" w:rsidRDefault="00EA4767" w:rsidP="00EA4767">
            <w:pPr>
              <w:keepNext w:val="0"/>
              <w:spacing w:line="240" w:lineRule="auto"/>
              <w:ind w:left="31" w:right="63"/>
              <w:rPr>
                <w:b w:val="0"/>
                <w:sz w:val="24"/>
                <w:szCs w:val="24"/>
              </w:rPr>
            </w:pPr>
            <w:r w:rsidRPr="00806828">
              <w:rPr>
                <w:b w:val="0"/>
                <w:sz w:val="24"/>
                <w:szCs w:val="24"/>
              </w:rPr>
              <w:t>Đường D13</w:t>
            </w:r>
          </w:p>
        </w:tc>
        <w:tc>
          <w:tcPr>
            <w:tcW w:w="422"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2,198</w:t>
            </w:r>
          </w:p>
        </w:tc>
        <w:tc>
          <w:tcPr>
            <w:tcW w:w="422"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12</w:t>
            </w:r>
          </w:p>
        </w:tc>
        <w:tc>
          <w:tcPr>
            <w:tcW w:w="422"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2 x 6</w:t>
            </w:r>
          </w:p>
        </w:tc>
        <w:tc>
          <w:tcPr>
            <w:tcW w:w="422"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w:t>
            </w:r>
          </w:p>
        </w:tc>
        <w:tc>
          <w:tcPr>
            <w:tcW w:w="422"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w:t>
            </w:r>
          </w:p>
        </w:tc>
        <w:tc>
          <w:tcPr>
            <w:tcW w:w="422"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24</w:t>
            </w:r>
          </w:p>
        </w:tc>
        <w:tc>
          <w:tcPr>
            <w:tcW w:w="549"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52,752</w:t>
            </w:r>
          </w:p>
        </w:tc>
      </w:tr>
      <w:tr w:rsidR="00EA4767" w:rsidRPr="00806828" w:rsidTr="00726F88">
        <w:trPr>
          <w:trHeight w:val="499"/>
        </w:trPr>
        <w:tc>
          <w:tcPr>
            <w:tcW w:w="295"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25</w:t>
            </w:r>
          </w:p>
        </w:tc>
        <w:tc>
          <w:tcPr>
            <w:tcW w:w="1624" w:type="pct"/>
            <w:shd w:val="clear" w:color="auto" w:fill="auto"/>
            <w:tcMar>
              <w:top w:w="13" w:type="dxa"/>
              <w:left w:w="13" w:type="dxa"/>
              <w:bottom w:w="0" w:type="dxa"/>
              <w:right w:w="13" w:type="dxa"/>
            </w:tcMar>
            <w:vAlign w:val="center"/>
          </w:tcPr>
          <w:p w:rsidR="00EA4767" w:rsidRPr="00806828" w:rsidRDefault="00EA4767" w:rsidP="00EA4767">
            <w:pPr>
              <w:keepNext w:val="0"/>
              <w:spacing w:line="240" w:lineRule="auto"/>
              <w:ind w:left="31" w:right="63"/>
              <w:rPr>
                <w:b w:val="0"/>
                <w:sz w:val="24"/>
                <w:szCs w:val="24"/>
              </w:rPr>
            </w:pPr>
            <w:r w:rsidRPr="00806828">
              <w:rPr>
                <w:b w:val="0"/>
                <w:sz w:val="24"/>
                <w:szCs w:val="24"/>
              </w:rPr>
              <w:t>Đường D21</w:t>
            </w:r>
          </w:p>
        </w:tc>
        <w:tc>
          <w:tcPr>
            <w:tcW w:w="422"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880</w:t>
            </w:r>
          </w:p>
        </w:tc>
        <w:tc>
          <w:tcPr>
            <w:tcW w:w="422"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12</w:t>
            </w:r>
          </w:p>
        </w:tc>
        <w:tc>
          <w:tcPr>
            <w:tcW w:w="422"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2 x 6</w:t>
            </w:r>
          </w:p>
        </w:tc>
        <w:tc>
          <w:tcPr>
            <w:tcW w:w="422"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w:t>
            </w:r>
          </w:p>
        </w:tc>
        <w:tc>
          <w:tcPr>
            <w:tcW w:w="422"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w:t>
            </w:r>
          </w:p>
        </w:tc>
        <w:tc>
          <w:tcPr>
            <w:tcW w:w="422"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24</w:t>
            </w:r>
          </w:p>
        </w:tc>
        <w:tc>
          <w:tcPr>
            <w:tcW w:w="549"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21,120</w:t>
            </w:r>
          </w:p>
        </w:tc>
      </w:tr>
      <w:tr w:rsidR="00EA4767" w:rsidRPr="00806828" w:rsidTr="00726F88">
        <w:trPr>
          <w:trHeight w:val="499"/>
        </w:trPr>
        <w:tc>
          <w:tcPr>
            <w:tcW w:w="295"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26</w:t>
            </w:r>
          </w:p>
        </w:tc>
        <w:tc>
          <w:tcPr>
            <w:tcW w:w="1624" w:type="pct"/>
            <w:shd w:val="clear" w:color="auto" w:fill="auto"/>
            <w:tcMar>
              <w:top w:w="13" w:type="dxa"/>
              <w:left w:w="13" w:type="dxa"/>
              <w:bottom w:w="0" w:type="dxa"/>
              <w:right w:w="13" w:type="dxa"/>
            </w:tcMar>
            <w:vAlign w:val="center"/>
          </w:tcPr>
          <w:p w:rsidR="00EA4767" w:rsidRPr="00806828" w:rsidRDefault="00EA4767" w:rsidP="00EA4767">
            <w:pPr>
              <w:keepNext w:val="0"/>
              <w:spacing w:line="240" w:lineRule="auto"/>
              <w:ind w:left="31" w:right="63"/>
              <w:rPr>
                <w:b w:val="0"/>
                <w:sz w:val="24"/>
                <w:szCs w:val="24"/>
              </w:rPr>
            </w:pPr>
            <w:r w:rsidRPr="00806828">
              <w:rPr>
                <w:b w:val="0"/>
                <w:sz w:val="24"/>
                <w:szCs w:val="24"/>
              </w:rPr>
              <w:t>Đường D27</w:t>
            </w:r>
          </w:p>
        </w:tc>
        <w:tc>
          <w:tcPr>
            <w:tcW w:w="422"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420</w:t>
            </w:r>
          </w:p>
        </w:tc>
        <w:tc>
          <w:tcPr>
            <w:tcW w:w="422"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2 x 8</w:t>
            </w:r>
          </w:p>
        </w:tc>
        <w:tc>
          <w:tcPr>
            <w:tcW w:w="422"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2 x 8</w:t>
            </w:r>
          </w:p>
        </w:tc>
        <w:tc>
          <w:tcPr>
            <w:tcW w:w="422"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4</w:t>
            </w:r>
          </w:p>
        </w:tc>
        <w:tc>
          <w:tcPr>
            <w:tcW w:w="422"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w:t>
            </w:r>
          </w:p>
        </w:tc>
        <w:tc>
          <w:tcPr>
            <w:tcW w:w="422"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36</w:t>
            </w:r>
          </w:p>
        </w:tc>
        <w:tc>
          <w:tcPr>
            <w:tcW w:w="549"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15,120</w:t>
            </w:r>
          </w:p>
        </w:tc>
      </w:tr>
      <w:tr w:rsidR="00EA4767" w:rsidRPr="00806828" w:rsidTr="00726F88">
        <w:trPr>
          <w:trHeight w:val="499"/>
        </w:trPr>
        <w:tc>
          <w:tcPr>
            <w:tcW w:w="295"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27</w:t>
            </w:r>
          </w:p>
        </w:tc>
        <w:tc>
          <w:tcPr>
            <w:tcW w:w="1624" w:type="pct"/>
            <w:shd w:val="clear" w:color="auto" w:fill="auto"/>
            <w:tcMar>
              <w:top w:w="13" w:type="dxa"/>
              <w:left w:w="13" w:type="dxa"/>
              <w:bottom w:w="0" w:type="dxa"/>
              <w:right w:w="13" w:type="dxa"/>
            </w:tcMar>
            <w:vAlign w:val="center"/>
          </w:tcPr>
          <w:p w:rsidR="00EA4767" w:rsidRPr="00806828" w:rsidRDefault="00EA4767" w:rsidP="00EA4767">
            <w:pPr>
              <w:keepNext w:val="0"/>
              <w:spacing w:line="240" w:lineRule="auto"/>
              <w:ind w:left="31" w:right="63"/>
              <w:rPr>
                <w:b w:val="0"/>
                <w:sz w:val="24"/>
                <w:szCs w:val="24"/>
              </w:rPr>
            </w:pPr>
            <w:r w:rsidRPr="00806828">
              <w:rPr>
                <w:b w:val="0"/>
                <w:sz w:val="24"/>
                <w:szCs w:val="24"/>
              </w:rPr>
              <w:t>Đường D28</w:t>
            </w:r>
          </w:p>
        </w:tc>
        <w:tc>
          <w:tcPr>
            <w:tcW w:w="422"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1,308</w:t>
            </w:r>
          </w:p>
        </w:tc>
        <w:tc>
          <w:tcPr>
            <w:tcW w:w="422"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12</w:t>
            </w:r>
          </w:p>
        </w:tc>
        <w:tc>
          <w:tcPr>
            <w:tcW w:w="422"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2 x 6</w:t>
            </w:r>
          </w:p>
        </w:tc>
        <w:tc>
          <w:tcPr>
            <w:tcW w:w="422"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w:t>
            </w:r>
          </w:p>
        </w:tc>
        <w:tc>
          <w:tcPr>
            <w:tcW w:w="422"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w:t>
            </w:r>
          </w:p>
        </w:tc>
        <w:tc>
          <w:tcPr>
            <w:tcW w:w="422"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24</w:t>
            </w:r>
          </w:p>
        </w:tc>
        <w:tc>
          <w:tcPr>
            <w:tcW w:w="549"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31,392</w:t>
            </w:r>
          </w:p>
        </w:tc>
      </w:tr>
      <w:tr w:rsidR="00EA4767" w:rsidRPr="00806828" w:rsidTr="00726F88">
        <w:trPr>
          <w:trHeight w:val="499"/>
        </w:trPr>
        <w:tc>
          <w:tcPr>
            <w:tcW w:w="295"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28</w:t>
            </w:r>
          </w:p>
        </w:tc>
        <w:tc>
          <w:tcPr>
            <w:tcW w:w="1624" w:type="pct"/>
            <w:shd w:val="clear" w:color="auto" w:fill="auto"/>
            <w:tcMar>
              <w:top w:w="13" w:type="dxa"/>
              <w:left w:w="13" w:type="dxa"/>
              <w:bottom w:w="0" w:type="dxa"/>
              <w:right w:w="13" w:type="dxa"/>
            </w:tcMar>
            <w:vAlign w:val="center"/>
          </w:tcPr>
          <w:p w:rsidR="00EA4767" w:rsidRPr="00806828" w:rsidRDefault="00EA4767" w:rsidP="00EA4767">
            <w:pPr>
              <w:keepNext w:val="0"/>
              <w:spacing w:line="240" w:lineRule="auto"/>
              <w:ind w:left="31" w:right="63"/>
              <w:rPr>
                <w:b w:val="0"/>
                <w:sz w:val="24"/>
                <w:szCs w:val="24"/>
              </w:rPr>
            </w:pPr>
            <w:r w:rsidRPr="00806828">
              <w:rPr>
                <w:b w:val="0"/>
                <w:sz w:val="24"/>
                <w:szCs w:val="24"/>
              </w:rPr>
              <w:t>Đường D30</w:t>
            </w:r>
          </w:p>
        </w:tc>
        <w:tc>
          <w:tcPr>
            <w:tcW w:w="422"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354</w:t>
            </w:r>
          </w:p>
        </w:tc>
        <w:tc>
          <w:tcPr>
            <w:tcW w:w="422"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12</w:t>
            </w:r>
          </w:p>
        </w:tc>
        <w:tc>
          <w:tcPr>
            <w:tcW w:w="422"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2 x 6</w:t>
            </w:r>
          </w:p>
        </w:tc>
        <w:tc>
          <w:tcPr>
            <w:tcW w:w="422"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w:t>
            </w:r>
          </w:p>
        </w:tc>
        <w:tc>
          <w:tcPr>
            <w:tcW w:w="422"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w:t>
            </w:r>
          </w:p>
        </w:tc>
        <w:tc>
          <w:tcPr>
            <w:tcW w:w="422"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24</w:t>
            </w:r>
          </w:p>
        </w:tc>
        <w:tc>
          <w:tcPr>
            <w:tcW w:w="549"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8,496</w:t>
            </w:r>
          </w:p>
        </w:tc>
      </w:tr>
      <w:tr w:rsidR="00EA4767" w:rsidRPr="00806828" w:rsidTr="00726F88">
        <w:trPr>
          <w:trHeight w:val="499"/>
        </w:trPr>
        <w:tc>
          <w:tcPr>
            <w:tcW w:w="295"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29</w:t>
            </w:r>
          </w:p>
        </w:tc>
        <w:tc>
          <w:tcPr>
            <w:tcW w:w="1624" w:type="pct"/>
            <w:shd w:val="clear" w:color="auto" w:fill="auto"/>
            <w:tcMar>
              <w:top w:w="13" w:type="dxa"/>
              <w:left w:w="13" w:type="dxa"/>
              <w:bottom w:w="0" w:type="dxa"/>
              <w:right w:w="13" w:type="dxa"/>
            </w:tcMar>
            <w:vAlign w:val="center"/>
          </w:tcPr>
          <w:p w:rsidR="00EA4767" w:rsidRPr="00806828" w:rsidRDefault="00EA4767" w:rsidP="00EA4767">
            <w:pPr>
              <w:keepNext w:val="0"/>
              <w:spacing w:line="240" w:lineRule="auto"/>
              <w:ind w:left="31" w:right="63"/>
              <w:rPr>
                <w:b w:val="0"/>
                <w:sz w:val="24"/>
                <w:szCs w:val="24"/>
              </w:rPr>
            </w:pPr>
            <w:r w:rsidRPr="00806828">
              <w:rPr>
                <w:b w:val="0"/>
                <w:sz w:val="24"/>
                <w:szCs w:val="24"/>
              </w:rPr>
              <w:t>Đường N4 - CCN</w:t>
            </w:r>
          </w:p>
        </w:tc>
        <w:tc>
          <w:tcPr>
            <w:tcW w:w="422"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559</w:t>
            </w:r>
          </w:p>
        </w:tc>
        <w:tc>
          <w:tcPr>
            <w:tcW w:w="422"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7.5</w:t>
            </w:r>
          </w:p>
        </w:tc>
        <w:tc>
          <w:tcPr>
            <w:tcW w:w="422"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2 x 5</w:t>
            </w:r>
          </w:p>
        </w:tc>
        <w:tc>
          <w:tcPr>
            <w:tcW w:w="422"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w:t>
            </w:r>
          </w:p>
        </w:tc>
        <w:tc>
          <w:tcPr>
            <w:tcW w:w="422"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w:t>
            </w:r>
          </w:p>
        </w:tc>
        <w:tc>
          <w:tcPr>
            <w:tcW w:w="422"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17.5</w:t>
            </w:r>
          </w:p>
        </w:tc>
        <w:tc>
          <w:tcPr>
            <w:tcW w:w="549"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9,783</w:t>
            </w:r>
          </w:p>
        </w:tc>
      </w:tr>
      <w:tr w:rsidR="00EA4767" w:rsidRPr="00806828" w:rsidTr="00726F88">
        <w:trPr>
          <w:trHeight w:val="499"/>
        </w:trPr>
        <w:tc>
          <w:tcPr>
            <w:tcW w:w="295"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30</w:t>
            </w:r>
          </w:p>
        </w:tc>
        <w:tc>
          <w:tcPr>
            <w:tcW w:w="1624" w:type="pct"/>
            <w:shd w:val="clear" w:color="auto" w:fill="auto"/>
            <w:tcMar>
              <w:top w:w="13" w:type="dxa"/>
              <w:left w:w="13" w:type="dxa"/>
              <w:bottom w:w="0" w:type="dxa"/>
              <w:right w:w="13" w:type="dxa"/>
            </w:tcMar>
            <w:vAlign w:val="center"/>
          </w:tcPr>
          <w:p w:rsidR="00EA4767" w:rsidRPr="00806828" w:rsidRDefault="00EA4767" w:rsidP="00EA4767">
            <w:pPr>
              <w:keepNext w:val="0"/>
              <w:spacing w:line="240" w:lineRule="auto"/>
              <w:ind w:left="31" w:right="63"/>
              <w:rPr>
                <w:b w:val="0"/>
                <w:sz w:val="24"/>
                <w:szCs w:val="24"/>
              </w:rPr>
            </w:pPr>
            <w:r w:rsidRPr="00806828">
              <w:rPr>
                <w:b w:val="0"/>
                <w:sz w:val="24"/>
                <w:szCs w:val="24"/>
              </w:rPr>
              <w:t>Đường N4 - CCN nối dài</w:t>
            </w:r>
          </w:p>
        </w:tc>
        <w:tc>
          <w:tcPr>
            <w:tcW w:w="422"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395</w:t>
            </w:r>
          </w:p>
        </w:tc>
        <w:tc>
          <w:tcPr>
            <w:tcW w:w="422"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12</w:t>
            </w:r>
          </w:p>
        </w:tc>
        <w:tc>
          <w:tcPr>
            <w:tcW w:w="422"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2 x 5</w:t>
            </w:r>
          </w:p>
        </w:tc>
        <w:tc>
          <w:tcPr>
            <w:tcW w:w="422"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w:t>
            </w:r>
          </w:p>
        </w:tc>
        <w:tc>
          <w:tcPr>
            <w:tcW w:w="422"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w:t>
            </w:r>
          </w:p>
        </w:tc>
        <w:tc>
          <w:tcPr>
            <w:tcW w:w="422"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22</w:t>
            </w:r>
          </w:p>
        </w:tc>
        <w:tc>
          <w:tcPr>
            <w:tcW w:w="549"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8,690</w:t>
            </w:r>
          </w:p>
        </w:tc>
      </w:tr>
      <w:tr w:rsidR="00EA4767" w:rsidRPr="00806828" w:rsidTr="00726F88">
        <w:trPr>
          <w:trHeight w:val="499"/>
        </w:trPr>
        <w:tc>
          <w:tcPr>
            <w:tcW w:w="295"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31</w:t>
            </w:r>
          </w:p>
        </w:tc>
        <w:tc>
          <w:tcPr>
            <w:tcW w:w="1624" w:type="pct"/>
            <w:shd w:val="clear" w:color="auto" w:fill="auto"/>
            <w:tcMar>
              <w:top w:w="13" w:type="dxa"/>
              <w:left w:w="13" w:type="dxa"/>
              <w:bottom w:w="0" w:type="dxa"/>
              <w:right w:w="13" w:type="dxa"/>
            </w:tcMar>
            <w:vAlign w:val="center"/>
          </w:tcPr>
          <w:p w:rsidR="00EA4767" w:rsidRPr="00806828" w:rsidRDefault="00EA4767" w:rsidP="00EA4767">
            <w:pPr>
              <w:keepNext w:val="0"/>
              <w:spacing w:line="240" w:lineRule="auto"/>
              <w:ind w:left="31" w:right="63"/>
              <w:rPr>
                <w:b w:val="0"/>
                <w:sz w:val="24"/>
                <w:szCs w:val="24"/>
              </w:rPr>
            </w:pPr>
            <w:r w:rsidRPr="00806828">
              <w:rPr>
                <w:b w:val="0"/>
                <w:sz w:val="24"/>
                <w:szCs w:val="24"/>
              </w:rPr>
              <w:t>Đường N7 - CCN</w:t>
            </w:r>
          </w:p>
        </w:tc>
        <w:tc>
          <w:tcPr>
            <w:tcW w:w="422"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964</w:t>
            </w:r>
          </w:p>
        </w:tc>
        <w:tc>
          <w:tcPr>
            <w:tcW w:w="422"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7.5</w:t>
            </w:r>
          </w:p>
        </w:tc>
        <w:tc>
          <w:tcPr>
            <w:tcW w:w="422"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2 x 5</w:t>
            </w:r>
          </w:p>
        </w:tc>
        <w:tc>
          <w:tcPr>
            <w:tcW w:w="422"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w:t>
            </w:r>
          </w:p>
        </w:tc>
        <w:tc>
          <w:tcPr>
            <w:tcW w:w="422"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w:t>
            </w:r>
          </w:p>
        </w:tc>
        <w:tc>
          <w:tcPr>
            <w:tcW w:w="422"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17.5</w:t>
            </w:r>
          </w:p>
        </w:tc>
        <w:tc>
          <w:tcPr>
            <w:tcW w:w="549"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16,870</w:t>
            </w:r>
          </w:p>
        </w:tc>
      </w:tr>
      <w:tr w:rsidR="00EA4767" w:rsidRPr="00806828" w:rsidTr="00726F88">
        <w:trPr>
          <w:trHeight w:val="499"/>
        </w:trPr>
        <w:tc>
          <w:tcPr>
            <w:tcW w:w="295"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32</w:t>
            </w:r>
          </w:p>
        </w:tc>
        <w:tc>
          <w:tcPr>
            <w:tcW w:w="1624" w:type="pct"/>
            <w:shd w:val="clear" w:color="auto" w:fill="auto"/>
            <w:tcMar>
              <w:top w:w="13" w:type="dxa"/>
              <w:left w:w="13" w:type="dxa"/>
              <w:bottom w:w="0" w:type="dxa"/>
              <w:right w:w="13" w:type="dxa"/>
            </w:tcMar>
            <w:vAlign w:val="center"/>
          </w:tcPr>
          <w:p w:rsidR="00EA4767" w:rsidRPr="00806828" w:rsidRDefault="00EA4767" w:rsidP="00EA4767">
            <w:pPr>
              <w:keepNext w:val="0"/>
              <w:spacing w:line="240" w:lineRule="auto"/>
              <w:ind w:left="31" w:right="63"/>
              <w:rPr>
                <w:b w:val="0"/>
                <w:sz w:val="24"/>
                <w:szCs w:val="24"/>
              </w:rPr>
            </w:pPr>
            <w:r w:rsidRPr="00806828">
              <w:rPr>
                <w:b w:val="0"/>
                <w:sz w:val="24"/>
                <w:szCs w:val="24"/>
              </w:rPr>
              <w:t>Đường N8 - CCN</w:t>
            </w:r>
          </w:p>
        </w:tc>
        <w:tc>
          <w:tcPr>
            <w:tcW w:w="422"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623</w:t>
            </w:r>
          </w:p>
        </w:tc>
        <w:tc>
          <w:tcPr>
            <w:tcW w:w="422"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7.5</w:t>
            </w:r>
          </w:p>
        </w:tc>
        <w:tc>
          <w:tcPr>
            <w:tcW w:w="422"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2 x 5</w:t>
            </w:r>
          </w:p>
        </w:tc>
        <w:tc>
          <w:tcPr>
            <w:tcW w:w="422"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w:t>
            </w:r>
          </w:p>
        </w:tc>
        <w:tc>
          <w:tcPr>
            <w:tcW w:w="422"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w:t>
            </w:r>
          </w:p>
        </w:tc>
        <w:tc>
          <w:tcPr>
            <w:tcW w:w="422"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17.5</w:t>
            </w:r>
          </w:p>
        </w:tc>
        <w:tc>
          <w:tcPr>
            <w:tcW w:w="549"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10,903</w:t>
            </w:r>
          </w:p>
        </w:tc>
      </w:tr>
      <w:tr w:rsidR="00EA4767" w:rsidRPr="00806828" w:rsidTr="00726F88">
        <w:trPr>
          <w:trHeight w:val="499"/>
        </w:trPr>
        <w:tc>
          <w:tcPr>
            <w:tcW w:w="295"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33</w:t>
            </w:r>
          </w:p>
        </w:tc>
        <w:tc>
          <w:tcPr>
            <w:tcW w:w="1624" w:type="pct"/>
            <w:shd w:val="clear" w:color="auto" w:fill="auto"/>
            <w:tcMar>
              <w:top w:w="13" w:type="dxa"/>
              <w:left w:w="13" w:type="dxa"/>
              <w:bottom w:w="0" w:type="dxa"/>
              <w:right w:w="13" w:type="dxa"/>
            </w:tcMar>
            <w:vAlign w:val="center"/>
          </w:tcPr>
          <w:p w:rsidR="00EA4767" w:rsidRPr="00806828" w:rsidRDefault="00EA4767" w:rsidP="00EA4767">
            <w:pPr>
              <w:keepNext w:val="0"/>
              <w:spacing w:line="240" w:lineRule="auto"/>
              <w:ind w:left="31" w:right="63"/>
              <w:rPr>
                <w:b w:val="0"/>
                <w:sz w:val="24"/>
                <w:szCs w:val="24"/>
              </w:rPr>
            </w:pPr>
            <w:r w:rsidRPr="00806828">
              <w:rPr>
                <w:b w:val="0"/>
                <w:sz w:val="24"/>
                <w:szCs w:val="24"/>
              </w:rPr>
              <w:t>Đường N9 - CCN</w:t>
            </w:r>
          </w:p>
        </w:tc>
        <w:tc>
          <w:tcPr>
            <w:tcW w:w="422"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1,031</w:t>
            </w:r>
          </w:p>
        </w:tc>
        <w:tc>
          <w:tcPr>
            <w:tcW w:w="422"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14</w:t>
            </w:r>
          </w:p>
        </w:tc>
        <w:tc>
          <w:tcPr>
            <w:tcW w:w="422"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2 x 5</w:t>
            </w:r>
          </w:p>
        </w:tc>
        <w:tc>
          <w:tcPr>
            <w:tcW w:w="422"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w:t>
            </w:r>
          </w:p>
        </w:tc>
        <w:tc>
          <w:tcPr>
            <w:tcW w:w="422"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w:t>
            </w:r>
          </w:p>
        </w:tc>
        <w:tc>
          <w:tcPr>
            <w:tcW w:w="422"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24</w:t>
            </w:r>
          </w:p>
        </w:tc>
        <w:tc>
          <w:tcPr>
            <w:tcW w:w="549"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24,744</w:t>
            </w:r>
          </w:p>
        </w:tc>
      </w:tr>
      <w:tr w:rsidR="00EA4767" w:rsidRPr="00806828" w:rsidTr="00726F88">
        <w:trPr>
          <w:trHeight w:val="499"/>
        </w:trPr>
        <w:tc>
          <w:tcPr>
            <w:tcW w:w="295"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34</w:t>
            </w:r>
          </w:p>
        </w:tc>
        <w:tc>
          <w:tcPr>
            <w:tcW w:w="1624" w:type="pct"/>
            <w:shd w:val="clear" w:color="auto" w:fill="auto"/>
            <w:tcMar>
              <w:top w:w="13" w:type="dxa"/>
              <w:left w:w="13" w:type="dxa"/>
              <w:bottom w:w="0" w:type="dxa"/>
              <w:right w:w="13" w:type="dxa"/>
            </w:tcMar>
            <w:vAlign w:val="center"/>
          </w:tcPr>
          <w:p w:rsidR="00EA4767" w:rsidRPr="00806828" w:rsidRDefault="00EA4767" w:rsidP="00EA4767">
            <w:pPr>
              <w:keepNext w:val="0"/>
              <w:spacing w:line="240" w:lineRule="auto"/>
              <w:ind w:left="31" w:right="63"/>
              <w:rPr>
                <w:b w:val="0"/>
                <w:sz w:val="24"/>
                <w:szCs w:val="24"/>
              </w:rPr>
            </w:pPr>
            <w:r w:rsidRPr="00806828">
              <w:rPr>
                <w:b w:val="0"/>
                <w:sz w:val="24"/>
                <w:szCs w:val="24"/>
              </w:rPr>
              <w:t>Đường N11 - CCN</w:t>
            </w:r>
          </w:p>
        </w:tc>
        <w:tc>
          <w:tcPr>
            <w:tcW w:w="422"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1,021</w:t>
            </w:r>
          </w:p>
        </w:tc>
        <w:tc>
          <w:tcPr>
            <w:tcW w:w="422"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7.5</w:t>
            </w:r>
          </w:p>
        </w:tc>
        <w:tc>
          <w:tcPr>
            <w:tcW w:w="422"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2 x 5</w:t>
            </w:r>
          </w:p>
        </w:tc>
        <w:tc>
          <w:tcPr>
            <w:tcW w:w="422"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w:t>
            </w:r>
          </w:p>
        </w:tc>
        <w:tc>
          <w:tcPr>
            <w:tcW w:w="422"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w:t>
            </w:r>
          </w:p>
        </w:tc>
        <w:tc>
          <w:tcPr>
            <w:tcW w:w="422"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17.5</w:t>
            </w:r>
          </w:p>
        </w:tc>
        <w:tc>
          <w:tcPr>
            <w:tcW w:w="549"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17,868</w:t>
            </w:r>
          </w:p>
        </w:tc>
      </w:tr>
      <w:tr w:rsidR="00EA4767" w:rsidRPr="00806828" w:rsidTr="00726F88">
        <w:trPr>
          <w:trHeight w:val="499"/>
        </w:trPr>
        <w:tc>
          <w:tcPr>
            <w:tcW w:w="295"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35</w:t>
            </w:r>
          </w:p>
        </w:tc>
        <w:tc>
          <w:tcPr>
            <w:tcW w:w="1624" w:type="pct"/>
            <w:shd w:val="clear" w:color="auto" w:fill="auto"/>
            <w:tcMar>
              <w:top w:w="13" w:type="dxa"/>
              <w:left w:w="13" w:type="dxa"/>
              <w:bottom w:w="0" w:type="dxa"/>
              <w:right w:w="13" w:type="dxa"/>
            </w:tcMar>
            <w:vAlign w:val="center"/>
          </w:tcPr>
          <w:p w:rsidR="00EA4767" w:rsidRPr="00806828" w:rsidRDefault="00EA4767" w:rsidP="00EA4767">
            <w:pPr>
              <w:keepNext w:val="0"/>
              <w:spacing w:line="240" w:lineRule="auto"/>
              <w:ind w:left="31" w:right="63"/>
              <w:rPr>
                <w:b w:val="0"/>
                <w:sz w:val="24"/>
                <w:szCs w:val="24"/>
              </w:rPr>
            </w:pPr>
            <w:r w:rsidRPr="00806828">
              <w:rPr>
                <w:b w:val="0"/>
                <w:sz w:val="24"/>
                <w:szCs w:val="24"/>
              </w:rPr>
              <w:t>Đường N16 - CCN</w:t>
            </w:r>
          </w:p>
        </w:tc>
        <w:tc>
          <w:tcPr>
            <w:tcW w:w="422"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1,091</w:t>
            </w:r>
          </w:p>
        </w:tc>
        <w:tc>
          <w:tcPr>
            <w:tcW w:w="422"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7.5</w:t>
            </w:r>
          </w:p>
        </w:tc>
        <w:tc>
          <w:tcPr>
            <w:tcW w:w="422"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2 x 5</w:t>
            </w:r>
          </w:p>
        </w:tc>
        <w:tc>
          <w:tcPr>
            <w:tcW w:w="422"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w:t>
            </w:r>
          </w:p>
        </w:tc>
        <w:tc>
          <w:tcPr>
            <w:tcW w:w="422"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w:t>
            </w:r>
          </w:p>
        </w:tc>
        <w:tc>
          <w:tcPr>
            <w:tcW w:w="422"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17.5</w:t>
            </w:r>
          </w:p>
        </w:tc>
        <w:tc>
          <w:tcPr>
            <w:tcW w:w="549"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19,093</w:t>
            </w:r>
          </w:p>
        </w:tc>
      </w:tr>
      <w:tr w:rsidR="00EA4767" w:rsidRPr="00806828" w:rsidTr="00726F88">
        <w:trPr>
          <w:trHeight w:val="499"/>
        </w:trPr>
        <w:tc>
          <w:tcPr>
            <w:tcW w:w="295"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36</w:t>
            </w:r>
          </w:p>
        </w:tc>
        <w:tc>
          <w:tcPr>
            <w:tcW w:w="1624" w:type="pct"/>
            <w:shd w:val="clear" w:color="auto" w:fill="auto"/>
            <w:tcMar>
              <w:top w:w="13" w:type="dxa"/>
              <w:left w:w="13" w:type="dxa"/>
              <w:bottom w:w="0" w:type="dxa"/>
              <w:right w:w="13" w:type="dxa"/>
            </w:tcMar>
            <w:vAlign w:val="center"/>
          </w:tcPr>
          <w:p w:rsidR="00EA4767" w:rsidRPr="00806828" w:rsidRDefault="00EA4767" w:rsidP="00EA4767">
            <w:pPr>
              <w:keepNext w:val="0"/>
              <w:spacing w:line="240" w:lineRule="auto"/>
              <w:ind w:left="31" w:right="63"/>
              <w:rPr>
                <w:b w:val="0"/>
                <w:sz w:val="24"/>
                <w:szCs w:val="24"/>
              </w:rPr>
            </w:pPr>
            <w:r w:rsidRPr="00806828">
              <w:rPr>
                <w:b w:val="0"/>
                <w:sz w:val="24"/>
                <w:szCs w:val="24"/>
              </w:rPr>
              <w:t>Đường số 1</w:t>
            </w:r>
          </w:p>
        </w:tc>
        <w:tc>
          <w:tcPr>
            <w:tcW w:w="422"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135</w:t>
            </w:r>
          </w:p>
        </w:tc>
        <w:tc>
          <w:tcPr>
            <w:tcW w:w="422"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12</w:t>
            </w:r>
          </w:p>
        </w:tc>
        <w:tc>
          <w:tcPr>
            <w:tcW w:w="422"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2 x 5</w:t>
            </w:r>
          </w:p>
        </w:tc>
        <w:tc>
          <w:tcPr>
            <w:tcW w:w="422"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w:t>
            </w:r>
          </w:p>
        </w:tc>
        <w:tc>
          <w:tcPr>
            <w:tcW w:w="422"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w:t>
            </w:r>
          </w:p>
        </w:tc>
        <w:tc>
          <w:tcPr>
            <w:tcW w:w="422"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22</w:t>
            </w:r>
          </w:p>
        </w:tc>
        <w:tc>
          <w:tcPr>
            <w:tcW w:w="549"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2,970</w:t>
            </w:r>
          </w:p>
        </w:tc>
      </w:tr>
      <w:tr w:rsidR="00EA4767" w:rsidRPr="00806828" w:rsidTr="00726F88">
        <w:trPr>
          <w:trHeight w:val="499"/>
        </w:trPr>
        <w:tc>
          <w:tcPr>
            <w:tcW w:w="295"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37</w:t>
            </w:r>
          </w:p>
        </w:tc>
        <w:tc>
          <w:tcPr>
            <w:tcW w:w="1624" w:type="pct"/>
            <w:shd w:val="clear" w:color="auto" w:fill="auto"/>
            <w:tcMar>
              <w:top w:w="13" w:type="dxa"/>
              <w:left w:w="13" w:type="dxa"/>
              <w:bottom w:w="0" w:type="dxa"/>
              <w:right w:w="13" w:type="dxa"/>
            </w:tcMar>
            <w:vAlign w:val="center"/>
          </w:tcPr>
          <w:p w:rsidR="00EA4767" w:rsidRPr="00806828" w:rsidRDefault="00EA4767" w:rsidP="00EA4767">
            <w:pPr>
              <w:keepNext w:val="0"/>
              <w:spacing w:line="240" w:lineRule="auto"/>
              <w:ind w:left="31" w:right="63"/>
              <w:rPr>
                <w:b w:val="0"/>
                <w:sz w:val="24"/>
                <w:szCs w:val="24"/>
              </w:rPr>
            </w:pPr>
            <w:r w:rsidRPr="00806828">
              <w:rPr>
                <w:b w:val="0"/>
                <w:sz w:val="24"/>
                <w:szCs w:val="24"/>
              </w:rPr>
              <w:t>Đường số 2</w:t>
            </w:r>
          </w:p>
        </w:tc>
        <w:tc>
          <w:tcPr>
            <w:tcW w:w="422"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1,657</w:t>
            </w:r>
          </w:p>
        </w:tc>
        <w:tc>
          <w:tcPr>
            <w:tcW w:w="422"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12</w:t>
            </w:r>
          </w:p>
        </w:tc>
        <w:tc>
          <w:tcPr>
            <w:tcW w:w="422"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2 x 5</w:t>
            </w:r>
          </w:p>
        </w:tc>
        <w:tc>
          <w:tcPr>
            <w:tcW w:w="422"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w:t>
            </w:r>
          </w:p>
        </w:tc>
        <w:tc>
          <w:tcPr>
            <w:tcW w:w="422"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w:t>
            </w:r>
          </w:p>
        </w:tc>
        <w:tc>
          <w:tcPr>
            <w:tcW w:w="422"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22</w:t>
            </w:r>
          </w:p>
        </w:tc>
        <w:tc>
          <w:tcPr>
            <w:tcW w:w="549"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36,454</w:t>
            </w:r>
          </w:p>
        </w:tc>
      </w:tr>
      <w:tr w:rsidR="00EA4767" w:rsidRPr="00806828" w:rsidTr="00726F88">
        <w:trPr>
          <w:trHeight w:val="499"/>
        </w:trPr>
        <w:tc>
          <w:tcPr>
            <w:tcW w:w="295"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38</w:t>
            </w:r>
          </w:p>
        </w:tc>
        <w:tc>
          <w:tcPr>
            <w:tcW w:w="1624" w:type="pct"/>
            <w:shd w:val="clear" w:color="auto" w:fill="auto"/>
            <w:tcMar>
              <w:top w:w="13" w:type="dxa"/>
              <w:left w:w="13" w:type="dxa"/>
              <w:bottom w:w="0" w:type="dxa"/>
              <w:right w:w="13" w:type="dxa"/>
            </w:tcMar>
            <w:vAlign w:val="center"/>
          </w:tcPr>
          <w:p w:rsidR="00EA4767" w:rsidRPr="00806828" w:rsidRDefault="00EA4767" w:rsidP="00EA4767">
            <w:pPr>
              <w:keepNext w:val="0"/>
              <w:spacing w:line="240" w:lineRule="auto"/>
              <w:ind w:left="31" w:right="63"/>
              <w:rPr>
                <w:b w:val="0"/>
                <w:sz w:val="24"/>
                <w:szCs w:val="24"/>
              </w:rPr>
            </w:pPr>
            <w:r w:rsidRPr="00806828">
              <w:rPr>
                <w:b w:val="0"/>
                <w:sz w:val="24"/>
                <w:szCs w:val="24"/>
              </w:rPr>
              <w:t>Đường số 3</w:t>
            </w:r>
          </w:p>
        </w:tc>
        <w:tc>
          <w:tcPr>
            <w:tcW w:w="422"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1,050</w:t>
            </w:r>
          </w:p>
        </w:tc>
        <w:tc>
          <w:tcPr>
            <w:tcW w:w="422"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12</w:t>
            </w:r>
          </w:p>
        </w:tc>
        <w:tc>
          <w:tcPr>
            <w:tcW w:w="422"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2 x 5</w:t>
            </w:r>
          </w:p>
        </w:tc>
        <w:tc>
          <w:tcPr>
            <w:tcW w:w="422"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w:t>
            </w:r>
          </w:p>
        </w:tc>
        <w:tc>
          <w:tcPr>
            <w:tcW w:w="422"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w:t>
            </w:r>
          </w:p>
        </w:tc>
        <w:tc>
          <w:tcPr>
            <w:tcW w:w="422"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22</w:t>
            </w:r>
          </w:p>
        </w:tc>
        <w:tc>
          <w:tcPr>
            <w:tcW w:w="549"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23,100</w:t>
            </w:r>
          </w:p>
        </w:tc>
      </w:tr>
      <w:tr w:rsidR="00EA4767" w:rsidRPr="00806828" w:rsidTr="00726F88">
        <w:trPr>
          <w:trHeight w:val="499"/>
        </w:trPr>
        <w:tc>
          <w:tcPr>
            <w:tcW w:w="295"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39</w:t>
            </w:r>
          </w:p>
        </w:tc>
        <w:tc>
          <w:tcPr>
            <w:tcW w:w="1624" w:type="pct"/>
            <w:shd w:val="clear" w:color="auto" w:fill="auto"/>
            <w:tcMar>
              <w:top w:w="13" w:type="dxa"/>
              <w:left w:w="13" w:type="dxa"/>
              <w:bottom w:w="0" w:type="dxa"/>
              <w:right w:w="13" w:type="dxa"/>
            </w:tcMar>
            <w:vAlign w:val="center"/>
          </w:tcPr>
          <w:p w:rsidR="00EA4767" w:rsidRPr="00806828" w:rsidRDefault="00EA4767" w:rsidP="00EA4767">
            <w:pPr>
              <w:keepNext w:val="0"/>
              <w:spacing w:line="240" w:lineRule="auto"/>
              <w:ind w:left="31" w:right="63"/>
              <w:rPr>
                <w:b w:val="0"/>
                <w:sz w:val="24"/>
                <w:szCs w:val="24"/>
              </w:rPr>
            </w:pPr>
            <w:r w:rsidRPr="00806828">
              <w:rPr>
                <w:b w:val="0"/>
                <w:sz w:val="24"/>
                <w:szCs w:val="24"/>
              </w:rPr>
              <w:t>Đường số 4</w:t>
            </w:r>
          </w:p>
        </w:tc>
        <w:tc>
          <w:tcPr>
            <w:tcW w:w="422"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892</w:t>
            </w:r>
          </w:p>
        </w:tc>
        <w:tc>
          <w:tcPr>
            <w:tcW w:w="422"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12</w:t>
            </w:r>
          </w:p>
        </w:tc>
        <w:tc>
          <w:tcPr>
            <w:tcW w:w="422"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2 x 5</w:t>
            </w:r>
          </w:p>
        </w:tc>
        <w:tc>
          <w:tcPr>
            <w:tcW w:w="422"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w:t>
            </w:r>
          </w:p>
        </w:tc>
        <w:tc>
          <w:tcPr>
            <w:tcW w:w="422"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w:t>
            </w:r>
          </w:p>
        </w:tc>
        <w:tc>
          <w:tcPr>
            <w:tcW w:w="422"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22</w:t>
            </w:r>
          </w:p>
        </w:tc>
        <w:tc>
          <w:tcPr>
            <w:tcW w:w="549"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19,624</w:t>
            </w:r>
          </w:p>
        </w:tc>
      </w:tr>
      <w:tr w:rsidR="00EA4767" w:rsidRPr="00806828" w:rsidTr="00726F88">
        <w:trPr>
          <w:trHeight w:val="499"/>
        </w:trPr>
        <w:tc>
          <w:tcPr>
            <w:tcW w:w="295"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40</w:t>
            </w:r>
          </w:p>
        </w:tc>
        <w:tc>
          <w:tcPr>
            <w:tcW w:w="1624" w:type="pct"/>
            <w:shd w:val="clear" w:color="auto" w:fill="auto"/>
            <w:tcMar>
              <w:top w:w="13" w:type="dxa"/>
              <w:left w:w="13" w:type="dxa"/>
              <w:bottom w:w="0" w:type="dxa"/>
              <w:right w:w="13" w:type="dxa"/>
            </w:tcMar>
            <w:vAlign w:val="center"/>
          </w:tcPr>
          <w:p w:rsidR="00EA4767" w:rsidRPr="00806828" w:rsidRDefault="00EA4767" w:rsidP="00EA4767">
            <w:pPr>
              <w:keepNext w:val="0"/>
              <w:spacing w:line="240" w:lineRule="auto"/>
              <w:ind w:left="31" w:right="63"/>
              <w:rPr>
                <w:b w:val="0"/>
                <w:sz w:val="24"/>
                <w:szCs w:val="24"/>
              </w:rPr>
            </w:pPr>
            <w:r w:rsidRPr="00806828">
              <w:rPr>
                <w:b w:val="0"/>
                <w:sz w:val="24"/>
                <w:szCs w:val="24"/>
              </w:rPr>
              <w:t>Đường số 5</w:t>
            </w:r>
          </w:p>
        </w:tc>
        <w:tc>
          <w:tcPr>
            <w:tcW w:w="422"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657</w:t>
            </w:r>
          </w:p>
        </w:tc>
        <w:tc>
          <w:tcPr>
            <w:tcW w:w="422"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12</w:t>
            </w:r>
          </w:p>
        </w:tc>
        <w:tc>
          <w:tcPr>
            <w:tcW w:w="422"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2 x 5</w:t>
            </w:r>
          </w:p>
        </w:tc>
        <w:tc>
          <w:tcPr>
            <w:tcW w:w="422"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w:t>
            </w:r>
          </w:p>
        </w:tc>
        <w:tc>
          <w:tcPr>
            <w:tcW w:w="422"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w:t>
            </w:r>
          </w:p>
        </w:tc>
        <w:tc>
          <w:tcPr>
            <w:tcW w:w="422"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22</w:t>
            </w:r>
          </w:p>
        </w:tc>
        <w:tc>
          <w:tcPr>
            <w:tcW w:w="549"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14,454</w:t>
            </w:r>
          </w:p>
        </w:tc>
      </w:tr>
      <w:tr w:rsidR="00EA4767" w:rsidRPr="00806828" w:rsidTr="00726F88">
        <w:trPr>
          <w:trHeight w:val="499"/>
        </w:trPr>
        <w:tc>
          <w:tcPr>
            <w:tcW w:w="295"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41</w:t>
            </w:r>
          </w:p>
        </w:tc>
        <w:tc>
          <w:tcPr>
            <w:tcW w:w="1624" w:type="pct"/>
            <w:shd w:val="clear" w:color="auto" w:fill="auto"/>
            <w:tcMar>
              <w:top w:w="13" w:type="dxa"/>
              <w:left w:w="13" w:type="dxa"/>
              <w:bottom w:w="0" w:type="dxa"/>
              <w:right w:w="13" w:type="dxa"/>
            </w:tcMar>
            <w:vAlign w:val="center"/>
          </w:tcPr>
          <w:p w:rsidR="00EA4767" w:rsidRPr="00806828" w:rsidRDefault="00EA4767" w:rsidP="00EA4767">
            <w:pPr>
              <w:keepNext w:val="0"/>
              <w:spacing w:line="240" w:lineRule="auto"/>
              <w:ind w:left="31" w:right="63"/>
              <w:rPr>
                <w:b w:val="0"/>
                <w:sz w:val="24"/>
                <w:szCs w:val="24"/>
              </w:rPr>
            </w:pPr>
            <w:r w:rsidRPr="00806828">
              <w:rPr>
                <w:b w:val="0"/>
                <w:sz w:val="24"/>
                <w:szCs w:val="24"/>
              </w:rPr>
              <w:t>Đường số 6</w:t>
            </w:r>
          </w:p>
        </w:tc>
        <w:tc>
          <w:tcPr>
            <w:tcW w:w="422"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1,004</w:t>
            </w:r>
          </w:p>
        </w:tc>
        <w:tc>
          <w:tcPr>
            <w:tcW w:w="422"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12</w:t>
            </w:r>
          </w:p>
        </w:tc>
        <w:tc>
          <w:tcPr>
            <w:tcW w:w="422"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2 x 5</w:t>
            </w:r>
          </w:p>
        </w:tc>
        <w:tc>
          <w:tcPr>
            <w:tcW w:w="422"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w:t>
            </w:r>
          </w:p>
        </w:tc>
        <w:tc>
          <w:tcPr>
            <w:tcW w:w="422"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w:t>
            </w:r>
          </w:p>
        </w:tc>
        <w:tc>
          <w:tcPr>
            <w:tcW w:w="422"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22</w:t>
            </w:r>
          </w:p>
        </w:tc>
        <w:tc>
          <w:tcPr>
            <w:tcW w:w="549"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22,088</w:t>
            </w:r>
          </w:p>
        </w:tc>
      </w:tr>
      <w:tr w:rsidR="00EA4767" w:rsidRPr="00806828" w:rsidTr="00726F88">
        <w:trPr>
          <w:trHeight w:val="499"/>
        </w:trPr>
        <w:tc>
          <w:tcPr>
            <w:tcW w:w="295"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42</w:t>
            </w:r>
          </w:p>
        </w:tc>
        <w:tc>
          <w:tcPr>
            <w:tcW w:w="1624" w:type="pct"/>
            <w:shd w:val="clear" w:color="auto" w:fill="auto"/>
            <w:tcMar>
              <w:top w:w="13" w:type="dxa"/>
              <w:left w:w="13" w:type="dxa"/>
              <w:bottom w:w="0" w:type="dxa"/>
              <w:right w:w="13" w:type="dxa"/>
            </w:tcMar>
            <w:vAlign w:val="center"/>
          </w:tcPr>
          <w:p w:rsidR="00EA4767" w:rsidRPr="00806828" w:rsidRDefault="00EA4767" w:rsidP="00EA4767">
            <w:pPr>
              <w:keepNext w:val="0"/>
              <w:spacing w:line="240" w:lineRule="auto"/>
              <w:ind w:left="31" w:right="63"/>
              <w:rPr>
                <w:b w:val="0"/>
                <w:sz w:val="24"/>
                <w:szCs w:val="24"/>
              </w:rPr>
            </w:pPr>
            <w:r w:rsidRPr="00806828">
              <w:rPr>
                <w:b w:val="0"/>
                <w:sz w:val="24"/>
                <w:szCs w:val="24"/>
              </w:rPr>
              <w:t>Đường số 7</w:t>
            </w:r>
          </w:p>
        </w:tc>
        <w:tc>
          <w:tcPr>
            <w:tcW w:w="422"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462</w:t>
            </w:r>
          </w:p>
        </w:tc>
        <w:tc>
          <w:tcPr>
            <w:tcW w:w="422"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12</w:t>
            </w:r>
          </w:p>
        </w:tc>
        <w:tc>
          <w:tcPr>
            <w:tcW w:w="422"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2 x 5</w:t>
            </w:r>
          </w:p>
        </w:tc>
        <w:tc>
          <w:tcPr>
            <w:tcW w:w="422"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w:t>
            </w:r>
          </w:p>
        </w:tc>
        <w:tc>
          <w:tcPr>
            <w:tcW w:w="422"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w:t>
            </w:r>
          </w:p>
        </w:tc>
        <w:tc>
          <w:tcPr>
            <w:tcW w:w="422"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22</w:t>
            </w:r>
          </w:p>
        </w:tc>
        <w:tc>
          <w:tcPr>
            <w:tcW w:w="549"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10,164</w:t>
            </w:r>
          </w:p>
        </w:tc>
      </w:tr>
      <w:tr w:rsidR="00EA4767" w:rsidRPr="00806828" w:rsidTr="00726F88">
        <w:trPr>
          <w:trHeight w:val="499"/>
        </w:trPr>
        <w:tc>
          <w:tcPr>
            <w:tcW w:w="295"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43</w:t>
            </w:r>
          </w:p>
        </w:tc>
        <w:tc>
          <w:tcPr>
            <w:tcW w:w="1624" w:type="pct"/>
            <w:shd w:val="clear" w:color="auto" w:fill="auto"/>
            <w:tcMar>
              <w:top w:w="13" w:type="dxa"/>
              <w:left w:w="13" w:type="dxa"/>
              <w:bottom w:w="0" w:type="dxa"/>
              <w:right w:w="13" w:type="dxa"/>
            </w:tcMar>
            <w:vAlign w:val="center"/>
          </w:tcPr>
          <w:p w:rsidR="00EA4767" w:rsidRPr="00806828" w:rsidRDefault="00EA4767" w:rsidP="00EA4767">
            <w:pPr>
              <w:keepNext w:val="0"/>
              <w:spacing w:line="240" w:lineRule="auto"/>
              <w:ind w:left="31" w:right="63"/>
              <w:rPr>
                <w:b w:val="0"/>
                <w:sz w:val="24"/>
                <w:szCs w:val="24"/>
              </w:rPr>
            </w:pPr>
            <w:r w:rsidRPr="00806828">
              <w:rPr>
                <w:b w:val="0"/>
                <w:sz w:val="24"/>
                <w:szCs w:val="24"/>
              </w:rPr>
              <w:t>Đường số 8</w:t>
            </w:r>
          </w:p>
        </w:tc>
        <w:tc>
          <w:tcPr>
            <w:tcW w:w="422"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1,140</w:t>
            </w:r>
          </w:p>
        </w:tc>
        <w:tc>
          <w:tcPr>
            <w:tcW w:w="422"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12</w:t>
            </w:r>
          </w:p>
        </w:tc>
        <w:tc>
          <w:tcPr>
            <w:tcW w:w="422"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2 x 5</w:t>
            </w:r>
          </w:p>
        </w:tc>
        <w:tc>
          <w:tcPr>
            <w:tcW w:w="422"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w:t>
            </w:r>
          </w:p>
        </w:tc>
        <w:tc>
          <w:tcPr>
            <w:tcW w:w="422"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w:t>
            </w:r>
          </w:p>
        </w:tc>
        <w:tc>
          <w:tcPr>
            <w:tcW w:w="422"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22</w:t>
            </w:r>
          </w:p>
        </w:tc>
        <w:tc>
          <w:tcPr>
            <w:tcW w:w="549"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25,080</w:t>
            </w:r>
          </w:p>
        </w:tc>
      </w:tr>
      <w:tr w:rsidR="00EA4767" w:rsidRPr="00806828" w:rsidTr="00726F88">
        <w:trPr>
          <w:trHeight w:val="499"/>
        </w:trPr>
        <w:tc>
          <w:tcPr>
            <w:tcW w:w="295"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44</w:t>
            </w:r>
          </w:p>
        </w:tc>
        <w:tc>
          <w:tcPr>
            <w:tcW w:w="1624" w:type="pct"/>
            <w:shd w:val="clear" w:color="auto" w:fill="auto"/>
            <w:tcMar>
              <w:top w:w="13" w:type="dxa"/>
              <w:left w:w="13" w:type="dxa"/>
              <w:bottom w:w="0" w:type="dxa"/>
              <w:right w:w="13" w:type="dxa"/>
            </w:tcMar>
            <w:vAlign w:val="center"/>
          </w:tcPr>
          <w:p w:rsidR="00EA4767" w:rsidRPr="00806828" w:rsidRDefault="00EA4767" w:rsidP="00EA4767">
            <w:pPr>
              <w:keepNext w:val="0"/>
              <w:spacing w:line="240" w:lineRule="auto"/>
              <w:ind w:left="31" w:right="63"/>
              <w:rPr>
                <w:b w:val="0"/>
                <w:sz w:val="24"/>
                <w:szCs w:val="24"/>
              </w:rPr>
            </w:pPr>
            <w:r w:rsidRPr="00806828">
              <w:rPr>
                <w:b w:val="0"/>
                <w:sz w:val="24"/>
                <w:szCs w:val="24"/>
              </w:rPr>
              <w:t>Đường số 9</w:t>
            </w:r>
          </w:p>
        </w:tc>
        <w:tc>
          <w:tcPr>
            <w:tcW w:w="422"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1,540</w:t>
            </w:r>
          </w:p>
        </w:tc>
        <w:tc>
          <w:tcPr>
            <w:tcW w:w="422"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12</w:t>
            </w:r>
          </w:p>
        </w:tc>
        <w:tc>
          <w:tcPr>
            <w:tcW w:w="422"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2 x 5</w:t>
            </w:r>
          </w:p>
        </w:tc>
        <w:tc>
          <w:tcPr>
            <w:tcW w:w="422"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w:t>
            </w:r>
          </w:p>
        </w:tc>
        <w:tc>
          <w:tcPr>
            <w:tcW w:w="422"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w:t>
            </w:r>
          </w:p>
        </w:tc>
        <w:tc>
          <w:tcPr>
            <w:tcW w:w="422"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22</w:t>
            </w:r>
          </w:p>
        </w:tc>
        <w:tc>
          <w:tcPr>
            <w:tcW w:w="549"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33,880</w:t>
            </w:r>
          </w:p>
        </w:tc>
      </w:tr>
      <w:tr w:rsidR="00EA4767" w:rsidRPr="00806828" w:rsidTr="00726F88">
        <w:trPr>
          <w:trHeight w:val="499"/>
        </w:trPr>
        <w:tc>
          <w:tcPr>
            <w:tcW w:w="295"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45</w:t>
            </w:r>
          </w:p>
        </w:tc>
        <w:tc>
          <w:tcPr>
            <w:tcW w:w="1624" w:type="pct"/>
            <w:shd w:val="clear" w:color="auto" w:fill="auto"/>
            <w:tcMar>
              <w:top w:w="13" w:type="dxa"/>
              <w:left w:w="13" w:type="dxa"/>
              <w:bottom w:w="0" w:type="dxa"/>
              <w:right w:w="13" w:type="dxa"/>
            </w:tcMar>
            <w:vAlign w:val="center"/>
          </w:tcPr>
          <w:p w:rsidR="00EA4767" w:rsidRPr="00806828" w:rsidRDefault="00EA4767" w:rsidP="00EA4767">
            <w:pPr>
              <w:keepNext w:val="0"/>
              <w:spacing w:line="240" w:lineRule="auto"/>
              <w:ind w:left="31" w:right="63"/>
              <w:rPr>
                <w:b w:val="0"/>
                <w:sz w:val="24"/>
                <w:szCs w:val="24"/>
              </w:rPr>
            </w:pPr>
            <w:r w:rsidRPr="00806828">
              <w:rPr>
                <w:b w:val="0"/>
                <w:sz w:val="24"/>
                <w:szCs w:val="24"/>
              </w:rPr>
              <w:t>Đường số 10</w:t>
            </w:r>
          </w:p>
        </w:tc>
        <w:tc>
          <w:tcPr>
            <w:tcW w:w="422"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500</w:t>
            </w:r>
          </w:p>
        </w:tc>
        <w:tc>
          <w:tcPr>
            <w:tcW w:w="422"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12</w:t>
            </w:r>
          </w:p>
        </w:tc>
        <w:tc>
          <w:tcPr>
            <w:tcW w:w="422"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2 x 5</w:t>
            </w:r>
          </w:p>
        </w:tc>
        <w:tc>
          <w:tcPr>
            <w:tcW w:w="422"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w:t>
            </w:r>
          </w:p>
        </w:tc>
        <w:tc>
          <w:tcPr>
            <w:tcW w:w="422"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w:t>
            </w:r>
          </w:p>
        </w:tc>
        <w:tc>
          <w:tcPr>
            <w:tcW w:w="422"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22</w:t>
            </w:r>
          </w:p>
        </w:tc>
        <w:tc>
          <w:tcPr>
            <w:tcW w:w="549"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11,000</w:t>
            </w:r>
          </w:p>
        </w:tc>
      </w:tr>
      <w:tr w:rsidR="00EA4767" w:rsidRPr="00806828" w:rsidTr="00726F88">
        <w:trPr>
          <w:trHeight w:val="499"/>
        </w:trPr>
        <w:tc>
          <w:tcPr>
            <w:tcW w:w="295"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46</w:t>
            </w:r>
          </w:p>
        </w:tc>
        <w:tc>
          <w:tcPr>
            <w:tcW w:w="1624" w:type="pct"/>
            <w:shd w:val="clear" w:color="auto" w:fill="auto"/>
            <w:tcMar>
              <w:top w:w="13" w:type="dxa"/>
              <w:left w:w="13" w:type="dxa"/>
              <w:bottom w:w="0" w:type="dxa"/>
              <w:right w:w="13" w:type="dxa"/>
            </w:tcMar>
            <w:vAlign w:val="center"/>
          </w:tcPr>
          <w:p w:rsidR="00EA4767" w:rsidRPr="00806828" w:rsidRDefault="00EA4767" w:rsidP="00EA4767">
            <w:pPr>
              <w:keepNext w:val="0"/>
              <w:spacing w:line="240" w:lineRule="auto"/>
              <w:ind w:left="31" w:right="63"/>
              <w:rPr>
                <w:b w:val="0"/>
                <w:sz w:val="24"/>
                <w:szCs w:val="24"/>
              </w:rPr>
            </w:pPr>
            <w:r w:rsidRPr="00806828">
              <w:rPr>
                <w:b w:val="0"/>
                <w:sz w:val="24"/>
                <w:szCs w:val="24"/>
              </w:rPr>
              <w:t>Đường số 11</w:t>
            </w:r>
          </w:p>
        </w:tc>
        <w:tc>
          <w:tcPr>
            <w:tcW w:w="422"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4,121</w:t>
            </w:r>
          </w:p>
        </w:tc>
        <w:tc>
          <w:tcPr>
            <w:tcW w:w="422"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12</w:t>
            </w:r>
          </w:p>
        </w:tc>
        <w:tc>
          <w:tcPr>
            <w:tcW w:w="422"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2 x 5</w:t>
            </w:r>
          </w:p>
        </w:tc>
        <w:tc>
          <w:tcPr>
            <w:tcW w:w="422"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w:t>
            </w:r>
          </w:p>
        </w:tc>
        <w:tc>
          <w:tcPr>
            <w:tcW w:w="422"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w:t>
            </w:r>
          </w:p>
        </w:tc>
        <w:tc>
          <w:tcPr>
            <w:tcW w:w="422"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22</w:t>
            </w:r>
          </w:p>
        </w:tc>
        <w:tc>
          <w:tcPr>
            <w:tcW w:w="549"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90,662</w:t>
            </w:r>
          </w:p>
        </w:tc>
      </w:tr>
      <w:tr w:rsidR="00EA4767" w:rsidRPr="00806828" w:rsidTr="00726F88">
        <w:trPr>
          <w:trHeight w:val="499"/>
        </w:trPr>
        <w:tc>
          <w:tcPr>
            <w:tcW w:w="295"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lastRenderedPageBreak/>
              <w:t>47</w:t>
            </w:r>
          </w:p>
        </w:tc>
        <w:tc>
          <w:tcPr>
            <w:tcW w:w="1624" w:type="pct"/>
            <w:shd w:val="clear" w:color="auto" w:fill="auto"/>
            <w:tcMar>
              <w:top w:w="13" w:type="dxa"/>
              <w:left w:w="13" w:type="dxa"/>
              <w:bottom w:w="0" w:type="dxa"/>
              <w:right w:w="13" w:type="dxa"/>
            </w:tcMar>
            <w:vAlign w:val="center"/>
          </w:tcPr>
          <w:p w:rsidR="00EA4767" w:rsidRPr="00806828" w:rsidRDefault="00EA4767" w:rsidP="00EA4767">
            <w:pPr>
              <w:keepNext w:val="0"/>
              <w:spacing w:line="240" w:lineRule="auto"/>
              <w:ind w:left="31" w:right="63"/>
              <w:rPr>
                <w:b w:val="0"/>
                <w:sz w:val="24"/>
                <w:szCs w:val="24"/>
              </w:rPr>
            </w:pPr>
            <w:r w:rsidRPr="00806828">
              <w:rPr>
                <w:b w:val="0"/>
                <w:sz w:val="24"/>
                <w:szCs w:val="24"/>
              </w:rPr>
              <w:t>Đường số 12</w:t>
            </w:r>
          </w:p>
        </w:tc>
        <w:tc>
          <w:tcPr>
            <w:tcW w:w="422"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4,644</w:t>
            </w:r>
          </w:p>
        </w:tc>
        <w:tc>
          <w:tcPr>
            <w:tcW w:w="422"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2 x 9</w:t>
            </w:r>
          </w:p>
        </w:tc>
        <w:tc>
          <w:tcPr>
            <w:tcW w:w="422"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2 x 5</w:t>
            </w:r>
          </w:p>
        </w:tc>
        <w:tc>
          <w:tcPr>
            <w:tcW w:w="422"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4</w:t>
            </w:r>
          </w:p>
        </w:tc>
        <w:tc>
          <w:tcPr>
            <w:tcW w:w="422"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w:t>
            </w:r>
          </w:p>
        </w:tc>
        <w:tc>
          <w:tcPr>
            <w:tcW w:w="422"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32</w:t>
            </w:r>
          </w:p>
        </w:tc>
        <w:tc>
          <w:tcPr>
            <w:tcW w:w="549"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148,608</w:t>
            </w:r>
          </w:p>
        </w:tc>
      </w:tr>
      <w:tr w:rsidR="00EA4767" w:rsidRPr="00806828" w:rsidTr="00726F88">
        <w:trPr>
          <w:trHeight w:val="499"/>
        </w:trPr>
        <w:tc>
          <w:tcPr>
            <w:tcW w:w="295"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48</w:t>
            </w:r>
          </w:p>
        </w:tc>
        <w:tc>
          <w:tcPr>
            <w:tcW w:w="1624" w:type="pct"/>
            <w:shd w:val="clear" w:color="auto" w:fill="auto"/>
            <w:tcMar>
              <w:top w:w="13" w:type="dxa"/>
              <w:left w:w="13" w:type="dxa"/>
              <w:bottom w:w="0" w:type="dxa"/>
              <w:right w:w="13" w:type="dxa"/>
            </w:tcMar>
            <w:vAlign w:val="center"/>
          </w:tcPr>
          <w:p w:rsidR="00EA4767" w:rsidRPr="00806828" w:rsidRDefault="00EA4767" w:rsidP="00EA4767">
            <w:pPr>
              <w:keepNext w:val="0"/>
              <w:spacing w:line="240" w:lineRule="auto"/>
              <w:ind w:left="31" w:right="63"/>
              <w:rPr>
                <w:b w:val="0"/>
                <w:sz w:val="24"/>
                <w:szCs w:val="24"/>
              </w:rPr>
            </w:pPr>
            <w:r w:rsidRPr="00806828">
              <w:rPr>
                <w:b w:val="0"/>
                <w:sz w:val="24"/>
                <w:szCs w:val="24"/>
              </w:rPr>
              <w:t>Đường số 13</w:t>
            </w:r>
          </w:p>
        </w:tc>
        <w:tc>
          <w:tcPr>
            <w:tcW w:w="422"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1,179</w:t>
            </w:r>
          </w:p>
        </w:tc>
        <w:tc>
          <w:tcPr>
            <w:tcW w:w="422"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8</w:t>
            </w:r>
          </w:p>
        </w:tc>
        <w:tc>
          <w:tcPr>
            <w:tcW w:w="422"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2 x 5</w:t>
            </w:r>
          </w:p>
        </w:tc>
        <w:tc>
          <w:tcPr>
            <w:tcW w:w="422"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w:t>
            </w:r>
          </w:p>
        </w:tc>
        <w:tc>
          <w:tcPr>
            <w:tcW w:w="422"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w:t>
            </w:r>
          </w:p>
        </w:tc>
        <w:tc>
          <w:tcPr>
            <w:tcW w:w="422"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18</w:t>
            </w:r>
          </w:p>
        </w:tc>
        <w:tc>
          <w:tcPr>
            <w:tcW w:w="549"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21,222</w:t>
            </w:r>
          </w:p>
        </w:tc>
      </w:tr>
      <w:tr w:rsidR="00EA4767" w:rsidRPr="00806828" w:rsidTr="00726F88">
        <w:trPr>
          <w:trHeight w:val="499"/>
        </w:trPr>
        <w:tc>
          <w:tcPr>
            <w:tcW w:w="295"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49</w:t>
            </w:r>
          </w:p>
        </w:tc>
        <w:tc>
          <w:tcPr>
            <w:tcW w:w="1624" w:type="pct"/>
            <w:shd w:val="clear" w:color="auto" w:fill="auto"/>
            <w:tcMar>
              <w:top w:w="13" w:type="dxa"/>
              <w:left w:w="13" w:type="dxa"/>
              <w:bottom w:w="0" w:type="dxa"/>
              <w:right w:w="13" w:type="dxa"/>
            </w:tcMar>
            <w:vAlign w:val="center"/>
          </w:tcPr>
          <w:p w:rsidR="00EA4767" w:rsidRPr="00806828" w:rsidRDefault="00EA4767" w:rsidP="00EA4767">
            <w:pPr>
              <w:keepNext w:val="0"/>
              <w:spacing w:line="240" w:lineRule="auto"/>
              <w:ind w:left="31" w:right="63"/>
              <w:rPr>
                <w:b w:val="0"/>
                <w:sz w:val="24"/>
                <w:szCs w:val="24"/>
              </w:rPr>
            </w:pPr>
            <w:r w:rsidRPr="00806828">
              <w:rPr>
                <w:b w:val="0"/>
                <w:sz w:val="24"/>
                <w:szCs w:val="24"/>
              </w:rPr>
              <w:t>Đường số 14</w:t>
            </w:r>
          </w:p>
        </w:tc>
        <w:tc>
          <w:tcPr>
            <w:tcW w:w="422"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867</w:t>
            </w:r>
          </w:p>
        </w:tc>
        <w:tc>
          <w:tcPr>
            <w:tcW w:w="422"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2 x 9</w:t>
            </w:r>
          </w:p>
        </w:tc>
        <w:tc>
          <w:tcPr>
            <w:tcW w:w="422"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2 x 5</w:t>
            </w:r>
          </w:p>
        </w:tc>
        <w:tc>
          <w:tcPr>
            <w:tcW w:w="422"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4</w:t>
            </w:r>
          </w:p>
        </w:tc>
        <w:tc>
          <w:tcPr>
            <w:tcW w:w="422"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w:t>
            </w:r>
          </w:p>
        </w:tc>
        <w:tc>
          <w:tcPr>
            <w:tcW w:w="422"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32</w:t>
            </w:r>
          </w:p>
        </w:tc>
        <w:tc>
          <w:tcPr>
            <w:tcW w:w="549"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27,744</w:t>
            </w:r>
          </w:p>
        </w:tc>
      </w:tr>
      <w:tr w:rsidR="00EA4767" w:rsidRPr="00806828" w:rsidTr="00726F88">
        <w:trPr>
          <w:trHeight w:val="499"/>
        </w:trPr>
        <w:tc>
          <w:tcPr>
            <w:tcW w:w="295"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50</w:t>
            </w:r>
          </w:p>
        </w:tc>
        <w:tc>
          <w:tcPr>
            <w:tcW w:w="1624" w:type="pct"/>
            <w:shd w:val="clear" w:color="auto" w:fill="auto"/>
            <w:tcMar>
              <w:top w:w="13" w:type="dxa"/>
              <w:left w:w="13" w:type="dxa"/>
              <w:bottom w:w="0" w:type="dxa"/>
              <w:right w:w="13" w:type="dxa"/>
            </w:tcMar>
            <w:vAlign w:val="center"/>
          </w:tcPr>
          <w:p w:rsidR="00EA4767" w:rsidRPr="00806828" w:rsidRDefault="00EA4767" w:rsidP="00EA4767">
            <w:pPr>
              <w:keepNext w:val="0"/>
              <w:spacing w:line="240" w:lineRule="auto"/>
              <w:ind w:left="31" w:right="63"/>
              <w:rPr>
                <w:b w:val="0"/>
                <w:sz w:val="24"/>
                <w:szCs w:val="24"/>
              </w:rPr>
            </w:pPr>
            <w:r w:rsidRPr="00806828">
              <w:rPr>
                <w:b w:val="0"/>
                <w:sz w:val="24"/>
                <w:szCs w:val="24"/>
              </w:rPr>
              <w:t>Đường số 15</w:t>
            </w:r>
          </w:p>
        </w:tc>
        <w:tc>
          <w:tcPr>
            <w:tcW w:w="422"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627</w:t>
            </w:r>
          </w:p>
        </w:tc>
        <w:tc>
          <w:tcPr>
            <w:tcW w:w="422"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2 x 9</w:t>
            </w:r>
          </w:p>
        </w:tc>
        <w:tc>
          <w:tcPr>
            <w:tcW w:w="422"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2 x 5</w:t>
            </w:r>
          </w:p>
        </w:tc>
        <w:tc>
          <w:tcPr>
            <w:tcW w:w="422"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4</w:t>
            </w:r>
          </w:p>
        </w:tc>
        <w:tc>
          <w:tcPr>
            <w:tcW w:w="422"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w:t>
            </w:r>
          </w:p>
        </w:tc>
        <w:tc>
          <w:tcPr>
            <w:tcW w:w="422"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32</w:t>
            </w:r>
          </w:p>
        </w:tc>
        <w:tc>
          <w:tcPr>
            <w:tcW w:w="549"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20,064</w:t>
            </w:r>
          </w:p>
        </w:tc>
      </w:tr>
      <w:tr w:rsidR="00EA4767" w:rsidRPr="00806828" w:rsidTr="00726F88">
        <w:trPr>
          <w:trHeight w:val="499"/>
        </w:trPr>
        <w:tc>
          <w:tcPr>
            <w:tcW w:w="295"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51</w:t>
            </w:r>
          </w:p>
        </w:tc>
        <w:tc>
          <w:tcPr>
            <w:tcW w:w="1624" w:type="pct"/>
            <w:shd w:val="clear" w:color="auto" w:fill="auto"/>
            <w:tcMar>
              <w:top w:w="13" w:type="dxa"/>
              <w:left w:w="13" w:type="dxa"/>
              <w:bottom w:w="0" w:type="dxa"/>
              <w:right w:w="13" w:type="dxa"/>
            </w:tcMar>
            <w:vAlign w:val="center"/>
          </w:tcPr>
          <w:p w:rsidR="00EA4767" w:rsidRPr="00806828" w:rsidRDefault="00EA4767" w:rsidP="00EA4767">
            <w:pPr>
              <w:keepNext w:val="0"/>
              <w:spacing w:line="240" w:lineRule="auto"/>
              <w:ind w:left="31" w:right="63"/>
              <w:rPr>
                <w:b w:val="0"/>
                <w:sz w:val="24"/>
                <w:szCs w:val="24"/>
              </w:rPr>
            </w:pPr>
            <w:r w:rsidRPr="00806828">
              <w:rPr>
                <w:b w:val="0"/>
                <w:sz w:val="24"/>
                <w:szCs w:val="24"/>
              </w:rPr>
              <w:t>Đường số 16</w:t>
            </w:r>
          </w:p>
        </w:tc>
        <w:tc>
          <w:tcPr>
            <w:tcW w:w="422"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286</w:t>
            </w:r>
          </w:p>
        </w:tc>
        <w:tc>
          <w:tcPr>
            <w:tcW w:w="422"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2 x 9</w:t>
            </w:r>
          </w:p>
        </w:tc>
        <w:tc>
          <w:tcPr>
            <w:tcW w:w="422"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2 x 5</w:t>
            </w:r>
          </w:p>
        </w:tc>
        <w:tc>
          <w:tcPr>
            <w:tcW w:w="422"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4</w:t>
            </w:r>
          </w:p>
        </w:tc>
        <w:tc>
          <w:tcPr>
            <w:tcW w:w="422"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w:t>
            </w:r>
          </w:p>
        </w:tc>
        <w:tc>
          <w:tcPr>
            <w:tcW w:w="422"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32</w:t>
            </w:r>
          </w:p>
        </w:tc>
        <w:tc>
          <w:tcPr>
            <w:tcW w:w="549"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9,152</w:t>
            </w:r>
          </w:p>
        </w:tc>
      </w:tr>
      <w:tr w:rsidR="00EA4767" w:rsidRPr="00806828" w:rsidTr="00726F88">
        <w:trPr>
          <w:trHeight w:val="499"/>
        </w:trPr>
        <w:tc>
          <w:tcPr>
            <w:tcW w:w="295"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52</w:t>
            </w:r>
          </w:p>
        </w:tc>
        <w:tc>
          <w:tcPr>
            <w:tcW w:w="1624" w:type="pct"/>
            <w:shd w:val="clear" w:color="auto" w:fill="auto"/>
            <w:tcMar>
              <w:top w:w="13" w:type="dxa"/>
              <w:left w:w="13" w:type="dxa"/>
              <w:bottom w:w="0" w:type="dxa"/>
              <w:right w:w="13" w:type="dxa"/>
            </w:tcMar>
            <w:vAlign w:val="center"/>
          </w:tcPr>
          <w:p w:rsidR="00EA4767" w:rsidRPr="00806828" w:rsidRDefault="00EA4767" w:rsidP="00EA4767">
            <w:pPr>
              <w:keepNext w:val="0"/>
              <w:spacing w:line="240" w:lineRule="auto"/>
              <w:ind w:left="31" w:right="63"/>
              <w:rPr>
                <w:b w:val="0"/>
                <w:sz w:val="24"/>
                <w:szCs w:val="24"/>
              </w:rPr>
            </w:pPr>
            <w:r w:rsidRPr="00806828">
              <w:rPr>
                <w:b w:val="0"/>
                <w:sz w:val="24"/>
                <w:szCs w:val="24"/>
              </w:rPr>
              <w:t>Đường số 17</w:t>
            </w:r>
          </w:p>
        </w:tc>
        <w:tc>
          <w:tcPr>
            <w:tcW w:w="422"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2,389</w:t>
            </w:r>
          </w:p>
        </w:tc>
        <w:tc>
          <w:tcPr>
            <w:tcW w:w="422"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12</w:t>
            </w:r>
          </w:p>
        </w:tc>
        <w:tc>
          <w:tcPr>
            <w:tcW w:w="422"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2 x 5</w:t>
            </w:r>
          </w:p>
        </w:tc>
        <w:tc>
          <w:tcPr>
            <w:tcW w:w="422"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w:t>
            </w:r>
          </w:p>
        </w:tc>
        <w:tc>
          <w:tcPr>
            <w:tcW w:w="422"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w:t>
            </w:r>
          </w:p>
        </w:tc>
        <w:tc>
          <w:tcPr>
            <w:tcW w:w="422"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22</w:t>
            </w:r>
          </w:p>
        </w:tc>
        <w:tc>
          <w:tcPr>
            <w:tcW w:w="549"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52,558</w:t>
            </w:r>
          </w:p>
        </w:tc>
      </w:tr>
      <w:tr w:rsidR="00EA4767" w:rsidRPr="00806828" w:rsidTr="00726F88">
        <w:trPr>
          <w:trHeight w:val="499"/>
        </w:trPr>
        <w:tc>
          <w:tcPr>
            <w:tcW w:w="295"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53</w:t>
            </w:r>
          </w:p>
        </w:tc>
        <w:tc>
          <w:tcPr>
            <w:tcW w:w="1624" w:type="pct"/>
            <w:shd w:val="clear" w:color="auto" w:fill="auto"/>
            <w:tcMar>
              <w:top w:w="13" w:type="dxa"/>
              <w:left w:w="13" w:type="dxa"/>
              <w:bottom w:w="0" w:type="dxa"/>
              <w:right w:w="13" w:type="dxa"/>
            </w:tcMar>
            <w:vAlign w:val="center"/>
          </w:tcPr>
          <w:p w:rsidR="00EA4767" w:rsidRPr="00806828" w:rsidRDefault="00EA4767" w:rsidP="00EA4767">
            <w:pPr>
              <w:keepNext w:val="0"/>
              <w:spacing w:line="240" w:lineRule="auto"/>
              <w:ind w:left="31" w:right="63"/>
              <w:rPr>
                <w:b w:val="0"/>
                <w:sz w:val="24"/>
                <w:szCs w:val="24"/>
              </w:rPr>
            </w:pPr>
            <w:r w:rsidRPr="00806828">
              <w:rPr>
                <w:b w:val="0"/>
                <w:sz w:val="24"/>
                <w:szCs w:val="24"/>
              </w:rPr>
              <w:t>Đường số 18</w:t>
            </w:r>
          </w:p>
        </w:tc>
        <w:tc>
          <w:tcPr>
            <w:tcW w:w="422"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629</w:t>
            </w:r>
          </w:p>
        </w:tc>
        <w:tc>
          <w:tcPr>
            <w:tcW w:w="422"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12</w:t>
            </w:r>
          </w:p>
        </w:tc>
        <w:tc>
          <w:tcPr>
            <w:tcW w:w="422"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2 x 5</w:t>
            </w:r>
          </w:p>
        </w:tc>
        <w:tc>
          <w:tcPr>
            <w:tcW w:w="422"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w:t>
            </w:r>
          </w:p>
        </w:tc>
        <w:tc>
          <w:tcPr>
            <w:tcW w:w="422"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w:t>
            </w:r>
          </w:p>
        </w:tc>
        <w:tc>
          <w:tcPr>
            <w:tcW w:w="422"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22</w:t>
            </w:r>
          </w:p>
        </w:tc>
        <w:tc>
          <w:tcPr>
            <w:tcW w:w="549"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13,838</w:t>
            </w:r>
          </w:p>
        </w:tc>
      </w:tr>
      <w:tr w:rsidR="00EA4767" w:rsidRPr="00806828" w:rsidTr="00726F88">
        <w:trPr>
          <w:trHeight w:val="499"/>
        </w:trPr>
        <w:tc>
          <w:tcPr>
            <w:tcW w:w="295"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54</w:t>
            </w:r>
          </w:p>
        </w:tc>
        <w:tc>
          <w:tcPr>
            <w:tcW w:w="1624" w:type="pct"/>
            <w:shd w:val="clear" w:color="auto" w:fill="auto"/>
            <w:tcMar>
              <w:top w:w="13" w:type="dxa"/>
              <w:left w:w="13" w:type="dxa"/>
              <w:bottom w:w="0" w:type="dxa"/>
              <w:right w:w="13" w:type="dxa"/>
            </w:tcMar>
            <w:vAlign w:val="center"/>
          </w:tcPr>
          <w:p w:rsidR="00EA4767" w:rsidRPr="00806828" w:rsidRDefault="00EA4767" w:rsidP="00EA4767">
            <w:pPr>
              <w:keepNext w:val="0"/>
              <w:spacing w:line="240" w:lineRule="auto"/>
              <w:ind w:left="31" w:right="63"/>
              <w:rPr>
                <w:b w:val="0"/>
                <w:sz w:val="24"/>
                <w:szCs w:val="24"/>
              </w:rPr>
            </w:pPr>
            <w:r w:rsidRPr="00806828">
              <w:rPr>
                <w:b w:val="0"/>
                <w:sz w:val="24"/>
                <w:szCs w:val="24"/>
              </w:rPr>
              <w:t>Đường số 19</w:t>
            </w:r>
          </w:p>
        </w:tc>
        <w:tc>
          <w:tcPr>
            <w:tcW w:w="422"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907</w:t>
            </w:r>
          </w:p>
        </w:tc>
        <w:tc>
          <w:tcPr>
            <w:tcW w:w="422"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12</w:t>
            </w:r>
          </w:p>
        </w:tc>
        <w:tc>
          <w:tcPr>
            <w:tcW w:w="422"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2 x 5</w:t>
            </w:r>
          </w:p>
        </w:tc>
        <w:tc>
          <w:tcPr>
            <w:tcW w:w="422"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w:t>
            </w:r>
          </w:p>
        </w:tc>
        <w:tc>
          <w:tcPr>
            <w:tcW w:w="422"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w:t>
            </w:r>
          </w:p>
        </w:tc>
        <w:tc>
          <w:tcPr>
            <w:tcW w:w="422"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22</w:t>
            </w:r>
          </w:p>
        </w:tc>
        <w:tc>
          <w:tcPr>
            <w:tcW w:w="549"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19,954</w:t>
            </w:r>
          </w:p>
        </w:tc>
      </w:tr>
      <w:tr w:rsidR="00EA4767" w:rsidRPr="00806828" w:rsidTr="00726F88">
        <w:trPr>
          <w:trHeight w:val="499"/>
        </w:trPr>
        <w:tc>
          <w:tcPr>
            <w:tcW w:w="295"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55</w:t>
            </w:r>
          </w:p>
        </w:tc>
        <w:tc>
          <w:tcPr>
            <w:tcW w:w="1624" w:type="pct"/>
            <w:shd w:val="clear" w:color="auto" w:fill="auto"/>
            <w:tcMar>
              <w:top w:w="13" w:type="dxa"/>
              <w:left w:w="13" w:type="dxa"/>
              <w:bottom w:w="0" w:type="dxa"/>
              <w:right w:w="13" w:type="dxa"/>
            </w:tcMar>
            <w:vAlign w:val="center"/>
          </w:tcPr>
          <w:p w:rsidR="00EA4767" w:rsidRPr="00806828" w:rsidRDefault="00EA4767" w:rsidP="00EA4767">
            <w:pPr>
              <w:keepNext w:val="0"/>
              <w:spacing w:line="240" w:lineRule="auto"/>
              <w:ind w:left="31" w:right="63"/>
              <w:rPr>
                <w:b w:val="0"/>
                <w:sz w:val="24"/>
                <w:szCs w:val="24"/>
              </w:rPr>
            </w:pPr>
            <w:r w:rsidRPr="00806828">
              <w:rPr>
                <w:b w:val="0"/>
                <w:sz w:val="24"/>
                <w:szCs w:val="24"/>
              </w:rPr>
              <w:t>Đường số 20</w:t>
            </w:r>
          </w:p>
        </w:tc>
        <w:tc>
          <w:tcPr>
            <w:tcW w:w="422"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1,138</w:t>
            </w:r>
          </w:p>
        </w:tc>
        <w:tc>
          <w:tcPr>
            <w:tcW w:w="422"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12</w:t>
            </w:r>
          </w:p>
        </w:tc>
        <w:tc>
          <w:tcPr>
            <w:tcW w:w="422"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2 x 5</w:t>
            </w:r>
          </w:p>
        </w:tc>
        <w:tc>
          <w:tcPr>
            <w:tcW w:w="422"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w:t>
            </w:r>
          </w:p>
        </w:tc>
        <w:tc>
          <w:tcPr>
            <w:tcW w:w="422"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w:t>
            </w:r>
          </w:p>
        </w:tc>
        <w:tc>
          <w:tcPr>
            <w:tcW w:w="422"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22</w:t>
            </w:r>
          </w:p>
        </w:tc>
        <w:tc>
          <w:tcPr>
            <w:tcW w:w="549"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25,036</w:t>
            </w:r>
          </w:p>
        </w:tc>
      </w:tr>
      <w:tr w:rsidR="00EA4767" w:rsidRPr="00806828" w:rsidTr="00726F88">
        <w:trPr>
          <w:trHeight w:val="499"/>
        </w:trPr>
        <w:tc>
          <w:tcPr>
            <w:tcW w:w="295"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56</w:t>
            </w:r>
          </w:p>
        </w:tc>
        <w:tc>
          <w:tcPr>
            <w:tcW w:w="1624" w:type="pct"/>
            <w:shd w:val="clear" w:color="auto" w:fill="auto"/>
            <w:tcMar>
              <w:top w:w="13" w:type="dxa"/>
              <w:left w:w="13" w:type="dxa"/>
              <w:bottom w:w="0" w:type="dxa"/>
              <w:right w:w="13" w:type="dxa"/>
            </w:tcMar>
            <w:vAlign w:val="center"/>
          </w:tcPr>
          <w:p w:rsidR="00EA4767" w:rsidRPr="00806828" w:rsidRDefault="00EA4767" w:rsidP="00EA4767">
            <w:pPr>
              <w:keepNext w:val="0"/>
              <w:spacing w:line="240" w:lineRule="auto"/>
              <w:ind w:left="31" w:right="63"/>
              <w:rPr>
                <w:b w:val="0"/>
                <w:sz w:val="24"/>
                <w:szCs w:val="24"/>
              </w:rPr>
            </w:pPr>
            <w:r w:rsidRPr="00806828">
              <w:rPr>
                <w:b w:val="0"/>
                <w:sz w:val="24"/>
                <w:szCs w:val="24"/>
              </w:rPr>
              <w:t>Đường số 21</w:t>
            </w:r>
          </w:p>
        </w:tc>
        <w:tc>
          <w:tcPr>
            <w:tcW w:w="422"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1,242</w:t>
            </w:r>
          </w:p>
        </w:tc>
        <w:tc>
          <w:tcPr>
            <w:tcW w:w="422"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12</w:t>
            </w:r>
          </w:p>
        </w:tc>
        <w:tc>
          <w:tcPr>
            <w:tcW w:w="422"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2 x 5</w:t>
            </w:r>
          </w:p>
        </w:tc>
        <w:tc>
          <w:tcPr>
            <w:tcW w:w="422"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w:t>
            </w:r>
          </w:p>
        </w:tc>
        <w:tc>
          <w:tcPr>
            <w:tcW w:w="422"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w:t>
            </w:r>
          </w:p>
        </w:tc>
        <w:tc>
          <w:tcPr>
            <w:tcW w:w="422"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22</w:t>
            </w:r>
          </w:p>
        </w:tc>
        <w:tc>
          <w:tcPr>
            <w:tcW w:w="549"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27,324</w:t>
            </w:r>
          </w:p>
        </w:tc>
      </w:tr>
      <w:tr w:rsidR="00EA4767" w:rsidRPr="00806828" w:rsidTr="00726F88">
        <w:trPr>
          <w:trHeight w:val="499"/>
        </w:trPr>
        <w:tc>
          <w:tcPr>
            <w:tcW w:w="295"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57</w:t>
            </w:r>
          </w:p>
        </w:tc>
        <w:tc>
          <w:tcPr>
            <w:tcW w:w="1624" w:type="pct"/>
            <w:shd w:val="clear" w:color="auto" w:fill="auto"/>
            <w:tcMar>
              <w:top w:w="13" w:type="dxa"/>
              <w:left w:w="13" w:type="dxa"/>
              <w:bottom w:w="0" w:type="dxa"/>
              <w:right w:w="13" w:type="dxa"/>
            </w:tcMar>
            <w:vAlign w:val="center"/>
          </w:tcPr>
          <w:p w:rsidR="00EA4767" w:rsidRPr="00806828" w:rsidRDefault="00EA4767" w:rsidP="00EA4767">
            <w:pPr>
              <w:keepNext w:val="0"/>
              <w:spacing w:line="240" w:lineRule="auto"/>
              <w:ind w:left="31" w:right="63"/>
              <w:rPr>
                <w:b w:val="0"/>
                <w:sz w:val="24"/>
                <w:szCs w:val="24"/>
              </w:rPr>
            </w:pPr>
            <w:r w:rsidRPr="00806828">
              <w:rPr>
                <w:b w:val="0"/>
                <w:sz w:val="24"/>
                <w:szCs w:val="24"/>
              </w:rPr>
              <w:t>Đường số 22</w:t>
            </w:r>
          </w:p>
        </w:tc>
        <w:tc>
          <w:tcPr>
            <w:tcW w:w="422"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576</w:t>
            </w:r>
          </w:p>
        </w:tc>
        <w:tc>
          <w:tcPr>
            <w:tcW w:w="422"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12</w:t>
            </w:r>
          </w:p>
        </w:tc>
        <w:tc>
          <w:tcPr>
            <w:tcW w:w="422"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2 x 5</w:t>
            </w:r>
          </w:p>
        </w:tc>
        <w:tc>
          <w:tcPr>
            <w:tcW w:w="422"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w:t>
            </w:r>
          </w:p>
        </w:tc>
        <w:tc>
          <w:tcPr>
            <w:tcW w:w="422"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w:t>
            </w:r>
          </w:p>
        </w:tc>
        <w:tc>
          <w:tcPr>
            <w:tcW w:w="422"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22</w:t>
            </w:r>
          </w:p>
        </w:tc>
        <w:tc>
          <w:tcPr>
            <w:tcW w:w="549"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12,672</w:t>
            </w:r>
          </w:p>
        </w:tc>
      </w:tr>
      <w:tr w:rsidR="00EA4767" w:rsidRPr="00806828" w:rsidTr="00726F88">
        <w:trPr>
          <w:trHeight w:val="499"/>
        </w:trPr>
        <w:tc>
          <w:tcPr>
            <w:tcW w:w="295"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58</w:t>
            </w:r>
          </w:p>
        </w:tc>
        <w:tc>
          <w:tcPr>
            <w:tcW w:w="1624" w:type="pct"/>
            <w:shd w:val="clear" w:color="auto" w:fill="auto"/>
            <w:tcMar>
              <w:top w:w="13" w:type="dxa"/>
              <w:left w:w="13" w:type="dxa"/>
              <w:bottom w:w="0" w:type="dxa"/>
              <w:right w:w="13" w:type="dxa"/>
            </w:tcMar>
            <w:vAlign w:val="center"/>
          </w:tcPr>
          <w:p w:rsidR="00EA4767" w:rsidRPr="00806828" w:rsidRDefault="00EA4767" w:rsidP="00EA4767">
            <w:pPr>
              <w:keepNext w:val="0"/>
              <w:spacing w:line="240" w:lineRule="auto"/>
              <w:ind w:left="31" w:right="63"/>
              <w:rPr>
                <w:b w:val="0"/>
                <w:sz w:val="24"/>
                <w:szCs w:val="24"/>
              </w:rPr>
            </w:pPr>
            <w:r w:rsidRPr="00806828">
              <w:rPr>
                <w:b w:val="0"/>
                <w:sz w:val="24"/>
                <w:szCs w:val="24"/>
              </w:rPr>
              <w:t>Đường số 23</w:t>
            </w:r>
          </w:p>
        </w:tc>
        <w:tc>
          <w:tcPr>
            <w:tcW w:w="422"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307</w:t>
            </w:r>
          </w:p>
        </w:tc>
        <w:tc>
          <w:tcPr>
            <w:tcW w:w="422"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12</w:t>
            </w:r>
          </w:p>
        </w:tc>
        <w:tc>
          <w:tcPr>
            <w:tcW w:w="422"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2 x 5</w:t>
            </w:r>
          </w:p>
        </w:tc>
        <w:tc>
          <w:tcPr>
            <w:tcW w:w="422"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w:t>
            </w:r>
          </w:p>
        </w:tc>
        <w:tc>
          <w:tcPr>
            <w:tcW w:w="422"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w:t>
            </w:r>
          </w:p>
        </w:tc>
        <w:tc>
          <w:tcPr>
            <w:tcW w:w="422"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22</w:t>
            </w:r>
          </w:p>
        </w:tc>
        <w:tc>
          <w:tcPr>
            <w:tcW w:w="549"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6,754</w:t>
            </w:r>
          </w:p>
        </w:tc>
      </w:tr>
      <w:tr w:rsidR="00EA4767" w:rsidRPr="00806828" w:rsidTr="00726F88">
        <w:trPr>
          <w:trHeight w:val="499"/>
        </w:trPr>
        <w:tc>
          <w:tcPr>
            <w:tcW w:w="295"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59</w:t>
            </w:r>
          </w:p>
        </w:tc>
        <w:tc>
          <w:tcPr>
            <w:tcW w:w="1624" w:type="pct"/>
            <w:shd w:val="clear" w:color="auto" w:fill="auto"/>
            <w:tcMar>
              <w:top w:w="13" w:type="dxa"/>
              <w:left w:w="13" w:type="dxa"/>
              <w:bottom w:w="0" w:type="dxa"/>
              <w:right w:w="13" w:type="dxa"/>
            </w:tcMar>
            <w:vAlign w:val="center"/>
          </w:tcPr>
          <w:p w:rsidR="00EA4767" w:rsidRPr="00806828" w:rsidRDefault="00EA4767" w:rsidP="00EA4767">
            <w:pPr>
              <w:keepNext w:val="0"/>
              <w:spacing w:line="240" w:lineRule="auto"/>
              <w:ind w:left="31" w:right="63"/>
              <w:rPr>
                <w:b w:val="0"/>
                <w:sz w:val="24"/>
                <w:szCs w:val="24"/>
              </w:rPr>
            </w:pPr>
            <w:r w:rsidRPr="00806828">
              <w:rPr>
                <w:b w:val="0"/>
                <w:sz w:val="24"/>
                <w:szCs w:val="24"/>
              </w:rPr>
              <w:t>Đường số 24</w:t>
            </w:r>
          </w:p>
        </w:tc>
        <w:tc>
          <w:tcPr>
            <w:tcW w:w="422"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3,667</w:t>
            </w:r>
          </w:p>
        </w:tc>
        <w:tc>
          <w:tcPr>
            <w:tcW w:w="422"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12</w:t>
            </w:r>
          </w:p>
        </w:tc>
        <w:tc>
          <w:tcPr>
            <w:tcW w:w="422"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2 x 5</w:t>
            </w:r>
          </w:p>
        </w:tc>
        <w:tc>
          <w:tcPr>
            <w:tcW w:w="422"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w:t>
            </w:r>
          </w:p>
        </w:tc>
        <w:tc>
          <w:tcPr>
            <w:tcW w:w="422"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w:t>
            </w:r>
          </w:p>
        </w:tc>
        <w:tc>
          <w:tcPr>
            <w:tcW w:w="422"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22</w:t>
            </w:r>
          </w:p>
        </w:tc>
        <w:tc>
          <w:tcPr>
            <w:tcW w:w="549"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80,674</w:t>
            </w:r>
          </w:p>
        </w:tc>
      </w:tr>
      <w:tr w:rsidR="00EA4767" w:rsidRPr="00806828" w:rsidTr="00726F88">
        <w:trPr>
          <w:trHeight w:val="499"/>
        </w:trPr>
        <w:tc>
          <w:tcPr>
            <w:tcW w:w="295"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60</w:t>
            </w:r>
          </w:p>
        </w:tc>
        <w:tc>
          <w:tcPr>
            <w:tcW w:w="1624" w:type="pct"/>
            <w:shd w:val="clear" w:color="auto" w:fill="auto"/>
            <w:tcMar>
              <w:top w:w="13" w:type="dxa"/>
              <w:left w:w="13" w:type="dxa"/>
              <w:bottom w:w="0" w:type="dxa"/>
              <w:right w:w="13" w:type="dxa"/>
            </w:tcMar>
            <w:vAlign w:val="center"/>
          </w:tcPr>
          <w:p w:rsidR="00EA4767" w:rsidRPr="00806828" w:rsidRDefault="00EA4767" w:rsidP="00EA4767">
            <w:pPr>
              <w:keepNext w:val="0"/>
              <w:spacing w:line="240" w:lineRule="auto"/>
              <w:ind w:left="31" w:right="63"/>
              <w:rPr>
                <w:b w:val="0"/>
                <w:sz w:val="24"/>
                <w:szCs w:val="24"/>
              </w:rPr>
            </w:pPr>
            <w:r w:rsidRPr="00806828">
              <w:rPr>
                <w:b w:val="0"/>
                <w:sz w:val="24"/>
                <w:szCs w:val="24"/>
              </w:rPr>
              <w:t>Đường số 25</w:t>
            </w:r>
          </w:p>
        </w:tc>
        <w:tc>
          <w:tcPr>
            <w:tcW w:w="422"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2,085</w:t>
            </w:r>
          </w:p>
        </w:tc>
        <w:tc>
          <w:tcPr>
            <w:tcW w:w="422"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6</w:t>
            </w:r>
          </w:p>
        </w:tc>
        <w:tc>
          <w:tcPr>
            <w:tcW w:w="422"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2 x 5</w:t>
            </w:r>
          </w:p>
        </w:tc>
        <w:tc>
          <w:tcPr>
            <w:tcW w:w="422"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w:t>
            </w:r>
          </w:p>
        </w:tc>
        <w:tc>
          <w:tcPr>
            <w:tcW w:w="422"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w:t>
            </w:r>
          </w:p>
        </w:tc>
        <w:tc>
          <w:tcPr>
            <w:tcW w:w="422"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16</w:t>
            </w:r>
          </w:p>
        </w:tc>
        <w:tc>
          <w:tcPr>
            <w:tcW w:w="549"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33,360</w:t>
            </w:r>
          </w:p>
        </w:tc>
      </w:tr>
      <w:tr w:rsidR="00EA4767" w:rsidRPr="00806828" w:rsidTr="00726F88">
        <w:trPr>
          <w:trHeight w:val="499"/>
        </w:trPr>
        <w:tc>
          <w:tcPr>
            <w:tcW w:w="295"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61</w:t>
            </w:r>
          </w:p>
        </w:tc>
        <w:tc>
          <w:tcPr>
            <w:tcW w:w="1624" w:type="pct"/>
            <w:shd w:val="clear" w:color="auto" w:fill="auto"/>
            <w:tcMar>
              <w:top w:w="13" w:type="dxa"/>
              <w:left w:w="13" w:type="dxa"/>
              <w:bottom w:w="0" w:type="dxa"/>
              <w:right w:w="13" w:type="dxa"/>
            </w:tcMar>
            <w:vAlign w:val="center"/>
          </w:tcPr>
          <w:p w:rsidR="00EA4767" w:rsidRPr="00806828" w:rsidRDefault="00EA4767" w:rsidP="00EA4767">
            <w:pPr>
              <w:keepNext w:val="0"/>
              <w:spacing w:line="240" w:lineRule="auto"/>
              <w:ind w:left="31" w:right="63"/>
              <w:rPr>
                <w:b w:val="0"/>
                <w:sz w:val="24"/>
                <w:szCs w:val="24"/>
              </w:rPr>
            </w:pPr>
            <w:r w:rsidRPr="00806828">
              <w:rPr>
                <w:b w:val="0"/>
                <w:sz w:val="24"/>
                <w:szCs w:val="24"/>
              </w:rPr>
              <w:t>Đường số 26</w:t>
            </w:r>
          </w:p>
        </w:tc>
        <w:tc>
          <w:tcPr>
            <w:tcW w:w="422"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1,349</w:t>
            </w:r>
          </w:p>
        </w:tc>
        <w:tc>
          <w:tcPr>
            <w:tcW w:w="422"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6</w:t>
            </w:r>
          </w:p>
        </w:tc>
        <w:tc>
          <w:tcPr>
            <w:tcW w:w="422"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2 x 5</w:t>
            </w:r>
          </w:p>
        </w:tc>
        <w:tc>
          <w:tcPr>
            <w:tcW w:w="422"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w:t>
            </w:r>
          </w:p>
        </w:tc>
        <w:tc>
          <w:tcPr>
            <w:tcW w:w="422"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w:t>
            </w:r>
          </w:p>
        </w:tc>
        <w:tc>
          <w:tcPr>
            <w:tcW w:w="422"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16</w:t>
            </w:r>
          </w:p>
        </w:tc>
        <w:tc>
          <w:tcPr>
            <w:tcW w:w="549"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21,584</w:t>
            </w:r>
          </w:p>
        </w:tc>
      </w:tr>
      <w:tr w:rsidR="00EA4767" w:rsidRPr="00806828" w:rsidTr="00726F88">
        <w:trPr>
          <w:trHeight w:val="499"/>
        </w:trPr>
        <w:tc>
          <w:tcPr>
            <w:tcW w:w="295"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62</w:t>
            </w:r>
          </w:p>
        </w:tc>
        <w:tc>
          <w:tcPr>
            <w:tcW w:w="1624" w:type="pct"/>
            <w:shd w:val="clear" w:color="auto" w:fill="auto"/>
            <w:tcMar>
              <w:top w:w="13" w:type="dxa"/>
              <w:left w:w="13" w:type="dxa"/>
              <w:bottom w:w="0" w:type="dxa"/>
              <w:right w:w="13" w:type="dxa"/>
            </w:tcMar>
            <w:vAlign w:val="center"/>
          </w:tcPr>
          <w:p w:rsidR="00EA4767" w:rsidRPr="00806828" w:rsidRDefault="00EA4767" w:rsidP="00EA4767">
            <w:pPr>
              <w:keepNext w:val="0"/>
              <w:spacing w:line="240" w:lineRule="auto"/>
              <w:ind w:left="31" w:right="63"/>
              <w:rPr>
                <w:b w:val="0"/>
                <w:sz w:val="24"/>
                <w:szCs w:val="24"/>
              </w:rPr>
            </w:pPr>
            <w:r w:rsidRPr="00806828">
              <w:rPr>
                <w:b w:val="0"/>
                <w:sz w:val="24"/>
                <w:szCs w:val="24"/>
              </w:rPr>
              <w:t>Đường số 27</w:t>
            </w:r>
          </w:p>
        </w:tc>
        <w:tc>
          <w:tcPr>
            <w:tcW w:w="422"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1,372</w:t>
            </w:r>
          </w:p>
        </w:tc>
        <w:tc>
          <w:tcPr>
            <w:tcW w:w="422"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9</w:t>
            </w:r>
          </w:p>
        </w:tc>
        <w:tc>
          <w:tcPr>
            <w:tcW w:w="422"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2 x 5</w:t>
            </w:r>
          </w:p>
        </w:tc>
        <w:tc>
          <w:tcPr>
            <w:tcW w:w="422"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w:t>
            </w:r>
          </w:p>
        </w:tc>
        <w:tc>
          <w:tcPr>
            <w:tcW w:w="422"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2 x 6.5</w:t>
            </w:r>
          </w:p>
        </w:tc>
        <w:tc>
          <w:tcPr>
            <w:tcW w:w="422"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32</w:t>
            </w:r>
          </w:p>
        </w:tc>
        <w:tc>
          <w:tcPr>
            <w:tcW w:w="549"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43,904</w:t>
            </w:r>
          </w:p>
        </w:tc>
      </w:tr>
      <w:tr w:rsidR="00EA4767" w:rsidRPr="00806828" w:rsidTr="00726F88">
        <w:trPr>
          <w:trHeight w:val="499"/>
        </w:trPr>
        <w:tc>
          <w:tcPr>
            <w:tcW w:w="295"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63</w:t>
            </w:r>
          </w:p>
        </w:tc>
        <w:tc>
          <w:tcPr>
            <w:tcW w:w="1624" w:type="pct"/>
            <w:shd w:val="clear" w:color="auto" w:fill="auto"/>
            <w:tcMar>
              <w:top w:w="13" w:type="dxa"/>
              <w:left w:w="13" w:type="dxa"/>
              <w:bottom w:w="0" w:type="dxa"/>
              <w:right w:w="13" w:type="dxa"/>
            </w:tcMar>
            <w:vAlign w:val="center"/>
          </w:tcPr>
          <w:p w:rsidR="00EA4767" w:rsidRPr="00806828" w:rsidRDefault="00EA4767" w:rsidP="00EA4767">
            <w:pPr>
              <w:keepNext w:val="0"/>
              <w:spacing w:line="240" w:lineRule="auto"/>
              <w:ind w:left="31" w:right="63"/>
              <w:rPr>
                <w:b w:val="0"/>
                <w:sz w:val="24"/>
                <w:szCs w:val="24"/>
              </w:rPr>
            </w:pPr>
            <w:r w:rsidRPr="00806828">
              <w:rPr>
                <w:b w:val="0"/>
                <w:sz w:val="24"/>
                <w:szCs w:val="24"/>
              </w:rPr>
              <w:t>Đường số 28</w:t>
            </w:r>
          </w:p>
        </w:tc>
        <w:tc>
          <w:tcPr>
            <w:tcW w:w="422"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901</w:t>
            </w:r>
          </w:p>
        </w:tc>
        <w:tc>
          <w:tcPr>
            <w:tcW w:w="422"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6</w:t>
            </w:r>
          </w:p>
        </w:tc>
        <w:tc>
          <w:tcPr>
            <w:tcW w:w="422"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2 x 5</w:t>
            </w:r>
          </w:p>
        </w:tc>
        <w:tc>
          <w:tcPr>
            <w:tcW w:w="422"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w:t>
            </w:r>
          </w:p>
        </w:tc>
        <w:tc>
          <w:tcPr>
            <w:tcW w:w="422"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w:t>
            </w:r>
          </w:p>
        </w:tc>
        <w:tc>
          <w:tcPr>
            <w:tcW w:w="422"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16</w:t>
            </w:r>
          </w:p>
        </w:tc>
        <w:tc>
          <w:tcPr>
            <w:tcW w:w="549"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14,416</w:t>
            </w:r>
          </w:p>
        </w:tc>
      </w:tr>
      <w:tr w:rsidR="00EA4767" w:rsidRPr="00806828" w:rsidTr="00726F88">
        <w:trPr>
          <w:trHeight w:val="499"/>
        </w:trPr>
        <w:tc>
          <w:tcPr>
            <w:tcW w:w="295"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64</w:t>
            </w:r>
          </w:p>
        </w:tc>
        <w:tc>
          <w:tcPr>
            <w:tcW w:w="1624" w:type="pct"/>
            <w:shd w:val="clear" w:color="auto" w:fill="auto"/>
            <w:tcMar>
              <w:top w:w="13" w:type="dxa"/>
              <w:left w:w="13" w:type="dxa"/>
              <w:bottom w:w="0" w:type="dxa"/>
              <w:right w:w="13" w:type="dxa"/>
            </w:tcMar>
            <w:vAlign w:val="center"/>
          </w:tcPr>
          <w:p w:rsidR="00EA4767" w:rsidRPr="00806828" w:rsidRDefault="00EA4767" w:rsidP="00EA4767">
            <w:pPr>
              <w:keepNext w:val="0"/>
              <w:spacing w:line="240" w:lineRule="auto"/>
              <w:ind w:left="31" w:right="63"/>
              <w:rPr>
                <w:b w:val="0"/>
                <w:sz w:val="24"/>
                <w:szCs w:val="24"/>
              </w:rPr>
            </w:pPr>
            <w:r w:rsidRPr="00806828">
              <w:rPr>
                <w:b w:val="0"/>
                <w:sz w:val="24"/>
                <w:szCs w:val="24"/>
              </w:rPr>
              <w:t>Đường số 29</w:t>
            </w:r>
          </w:p>
        </w:tc>
        <w:tc>
          <w:tcPr>
            <w:tcW w:w="422"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1,352</w:t>
            </w:r>
          </w:p>
        </w:tc>
        <w:tc>
          <w:tcPr>
            <w:tcW w:w="422"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9</w:t>
            </w:r>
          </w:p>
        </w:tc>
        <w:tc>
          <w:tcPr>
            <w:tcW w:w="422"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2 x 5</w:t>
            </w:r>
          </w:p>
        </w:tc>
        <w:tc>
          <w:tcPr>
            <w:tcW w:w="422"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w:t>
            </w:r>
          </w:p>
        </w:tc>
        <w:tc>
          <w:tcPr>
            <w:tcW w:w="422"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2 x 6.5</w:t>
            </w:r>
          </w:p>
        </w:tc>
        <w:tc>
          <w:tcPr>
            <w:tcW w:w="422"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32</w:t>
            </w:r>
          </w:p>
        </w:tc>
        <w:tc>
          <w:tcPr>
            <w:tcW w:w="549"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43,264</w:t>
            </w:r>
          </w:p>
        </w:tc>
      </w:tr>
      <w:tr w:rsidR="00EA4767" w:rsidRPr="00806828" w:rsidTr="00726F88">
        <w:trPr>
          <w:trHeight w:val="499"/>
        </w:trPr>
        <w:tc>
          <w:tcPr>
            <w:tcW w:w="295"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65</w:t>
            </w:r>
          </w:p>
        </w:tc>
        <w:tc>
          <w:tcPr>
            <w:tcW w:w="1624" w:type="pct"/>
            <w:shd w:val="clear" w:color="auto" w:fill="auto"/>
            <w:tcMar>
              <w:top w:w="13" w:type="dxa"/>
              <w:left w:w="13" w:type="dxa"/>
              <w:bottom w:w="0" w:type="dxa"/>
              <w:right w:w="13" w:type="dxa"/>
            </w:tcMar>
            <w:vAlign w:val="center"/>
          </w:tcPr>
          <w:p w:rsidR="00EA4767" w:rsidRPr="00806828" w:rsidRDefault="00EA4767" w:rsidP="00EA4767">
            <w:pPr>
              <w:keepNext w:val="0"/>
              <w:spacing w:line="240" w:lineRule="auto"/>
              <w:ind w:left="31" w:right="63"/>
              <w:rPr>
                <w:b w:val="0"/>
                <w:sz w:val="24"/>
                <w:szCs w:val="24"/>
              </w:rPr>
            </w:pPr>
            <w:r w:rsidRPr="00806828">
              <w:rPr>
                <w:b w:val="0"/>
                <w:sz w:val="24"/>
                <w:szCs w:val="24"/>
              </w:rPr>
              <w:t>Đường số 30</w:t>
            </w:r>
          </w:p>
        </w:tc>
        <w:tc>
          <w:tcPr>
            <w:tcW w:w="422"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844</w:t>
            </w:r>
          </w:p>
        </w:tc>
        <w:tc>
          <w:tcPr>
            <w:tcW w:w="422"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8</w:t>
            </w:r>
          </w:p>
        </w:tc>
        <w:tc>
          <w:tcPr>
            <w:tcW w:w="422"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2 x 5</w:t>
            </w:r>
          </w:p>
        </w:tc>
        <w:tc>
          <w:tcPr>
            <w:tcW w:w="422"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w:t>
            </w:r>
          </w:p>
        </w:tc>
        <w:tc>
          <w:tcPr>
            <w:tcW w:w="422"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w:t>
            </w:r>
          </w:p>
        </w:tc>
        <w:tc>
          <w:tcPr>
            <w:tcW w:w="422"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18</w:t>
            </w:r>
          </w:p>
        </w:tc>
        <w:tc>
          <w:tcPr>
            <w:tcW w:w="549"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15,192</w:t>
            </w:r>
          </w:p>
        </w:tc>
      </w:tr>
      <w:tr w:rsidR="00EA4767" w:rsidRPr="00806828" w:rsidTr="00726F88">
        <w:trPr>
          <w:trHeight w:val="499"/>
        </w:trPr>
        <w:tc>
          <w:tcPr>
            <w:tcW w:w="295"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66</w:t>
            </w:r>
          </w:p>
        </w:tc>
        <w:tc>
          <w:tcPr>
            <w:tcW w:w="1624" w:type="pct"/>
            <w:shd w:val="clear" w:color="auto" w:fill="auto"/>
            <w:tcMar>
              <w:top w:w="13" w:type="dxa"/>
              <w:left w:w="13" w:type="dxa"/>
              <w:bottom w:w="0" w:type="dxa"/>
              <w:right w:w="13" w:type="dxa"/>
            </w:tcMar>
            <w:vAlign w:val="center"/>
          </w:tcPr>
          <w:p w:rsidR="00EA4767" w:rsidRPr="00806828" w:rsidRDefault="00EA4767" w:rsidP="00EA4767">
            <w:pPr>
              <w:keepNext w:val="0"/>
              <w:spacing w:line="240" w:lineRule="auto"/>
              <w:ind w:left="31" w:right="63"/>
              <w:rPr>
                <w:b w:val="0"/>
                <w:sz w:val="24"/>
                <w:szCs w:val="24"/>
              </w:rPr>
            </w:pPr>
            <w:r w:rsidRPr="00806828">
              <w:rPr>
                <w:b w:val="0"/>
                <w:sz w:val="24"/>
                <w:szCs w:val="24"/>
              </w:rPr>
              <w:t>Đường số 31</w:t>
            </w:r>
          </w:p>
        </w:tc>
        <w:tc>
          <w:tcPr>
            <w:tcW w:w="422"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647</w:t>
            </w:r>
          </w:p>
        </w:tc>
        <w:tc>
          <w:tcPr>
            <w:tcW w:w="422"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8</w:t>
            </w:r>
          </w:p>
        </w:tc>
        <w:tc>
          <w:tcPr>
            <w:tcW w:w="422"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2 x 5</w:t>
            </w:r>
          </w:p>
        </w:tc>
        <w:tc>
          <w:tcPr>
            <w:tcW w:w="422"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w:t>
            </w:r>
          </w:p>
        </w:tc>
        <w:tc>
          <w:tcPr>
            <w:tcW w:w="422"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w:t>
            </w:r>
          </w:p>
        </w:tc>
        <w:tc>
          <w:tcPr>
            <w:tcW w:w="422"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18</w:t>
            </w:r>
          </w:p>
        </w:tc>
        <w:tc>
          <w:tcPr>
            <w:tcW w:w="549"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11,646</w:t>
            </w:r>
          </w:p>
        </w:tc>
      </w:tr>
      <w:tr w:rsidR="00EA4767" w:rsidRPr="00806828" w:rsidTr="00726F88">
        <w:trPr>
          <w:trHeight w:val="499"/>
        </w:trPr>
        <w:tc>
          <w:tcPr>
            <w:tcW w:w="295"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67</w:t>
            </w:r>
          </w:p>
        </w:tc>
        <w:tc>
          <w:tcPr>
            <w:tcW w:w="1624" w:type="pct"/>
            <w:shd w:val="clear" w:color="auto" w:fill="auto"/>
            <w:tcMar>
              <w:top w:w="13" w:type="dxa"/>
              <w:left w:w="13" w:type="dxa"/>
              <w:bottom w:w="0" w:type="dxa"/>
              <w:right w:w="13" w:type="dxa"/>
            </w:tcMar>
            <w:vAlign w:val="center"/>
          </w:tcPr>
          <w:p w:rsidR="00EA4767" w:rsidRPr="00806828" w:rsidRDefault="00EA4767" w:rsidP="00EA4767">
            <w:pPr>
              <w:keepNext w:val="0"/>
              <w:spacing w:line="240" w:lineRule="auto"/>
              <w:ind w:left="31" w:right="63"/>
              <w:rPr>
                <w:b w:val="0"/>
                <w:sz w:val="24"/>
                <w:szCs w:val="24"/>
              </w:rPr>
            </w:pPr>
            <w:r w:rsidRPr="00806828">
              <w:rPr>
                <w:b w:val="0"/>
                <w:sz w:val="24"/>
                <w:szCs w:val="24"/>
              </w:rPr>
              <w:t>Đường số 32</w:t>
            </w:r>
          </w:p>
        </w:tc>
        <w:tc>
          <w:tcPr>
            <w:tcW w:w="422"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1,845</w:t>
            </w:r>
          </w:p>
        </w:tc>
        <w:tc>
          <w:tcPr>
            <w:tcW w:w="422"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12</w:t>
            </w:r>
          </w:p>
        </w:tc>
        <w:tc>
          <w:tcPr>
            <w:tcW w:w="422"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2 x 5</w:t>
            </w:r>
          </w:p>
        </w:tc>
        <w:tc>
          <w:tcPr>
            <w:tcW w:w="422"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w:t>
            </w:r>
          </w:p>
        </w:tc>
        <w:tc>
          <w:tcPr>
            <w:tcW w:w="422"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w:t>
            </w:r>
          </w:p>
        </w:tc>
        <w:tc>
          <w:tcPr>
            <w:tcW w:w="422"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22</w:t>
            </w:r>
          </w:p>
        </w:tc>
        <w:tc>
          <w:tcPr>
            <w:tcW w:w="549"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40,590</w:t>
            </w:r>
          </w:p>
        </w:tc>
      </w:tr>
      <w:tr w:rsidR="00EA4767" w:rsidRPr="00806828" w:rsidTr="00726F88">
        <w:trPr>
          <w:trHeight w:val="499"/>
        </w:trPr>
        <w:tc>
          <w:tcPr>
            <w:tcW w:w="295"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68</w:t>
            </w:r>
          </w:p>
        </w:tc>
        <w:tc>
          <w:tcPr>
            <w:tcW w:w="1624" w:type="pct"/>
            <w:shd w:val="clear" w:color="auto" w:fill="auto"/>
            <w:tcMar>
              <w:top w:w="13" w:type="dxa"/>
              <w:left w:w="13" w:type="dxa"/>
              <w:bottom w:w="0" w:type="dxa"/>
              <w:right w:w="13" w:type="dxa"/>
            </w:tcMar>
            <w:vAlign w:val="center"/>
          </w:tcPr>
          <w:p w:rsidR="00EA4767" w:rsidRPr="00806828" w:rsidRDefault="00EA4767" w:rsidP="00EA4767">
            <w:pPr>
              <w:keepNext w:val="0"/>
              <w:spacing w:line="240" w:lineRule="auto"/>
              <w:ind w:left="31" w:right="63"/>
              <w:rPr>
                <w:b w:val="0"/>
                <w:sz w:val="24"/>
                <w:szCs w:val="24"/>
              </w:rPr>
            </w:pPr>
            <w:r w:rsidRPr="00806828">
              <w:rPr>
                <w:b w:val="0"/>
                <w:sz w:val="24"/>
                <w:szCs w:val="24"/>
              </w:rPr>
              <w:t>Đường số 33</w:t>
            </w:r>
          </w:p>
        </w:tc>
        <w:tc>
          <w:tcPr>
            <w:tcW w:w="422"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5,076</w:t>
            </w:r>
          </w:p>
        </w:tc>
        <w:tc>
          <w:tcPr>
            <w:tcW w:w="422"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12</w:t>
            </w:r>
          </w:p>
        </w:tc>
        <w:tc>
          <w:tcPr>
            <w:tcW w:w="422"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2 x 5</w:t>
            </w:r>
          </w:p>
        </w:tc>
        <w:tc>
          <w:tcPr>
            <w:tcW w:w="422"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w:t>
            </w:r>
          </w:p>
        </w:tc>
        <w:tc>
          <w:tcPr>
            <w:tcW w:w="422"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w:t>
            </w:r>
          </w:p>
        </w:tc>
        <w:tc>
          <w:tcPr>
            <w:tcW w:w="422"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22</w:t>
            </w:r>
          </w:p>
        </w:tc>
        <w:tc>
          <w:tcPr>
            <w:tcW w:w="549"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111,672</w:t>
            </w:r>
          </w:p>
        </w:tc>
      </w:tr>
      <w:tr w:rsidR="00EA4767" w:rsidRPr="00806828" w:rsidTr="00726F88">
        <w:trPr>
          <w:trHeight w:val="499"/>
        </w:trPr>
        <w:tc>
          <w:tcPr>
            <w:tcW w:w="295"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69</w:t>
            </w:r>
          </w:p>
        </w:tc>
        <w:tc>
          <w:tcPr>
            <w:tcW w:w="1624" w:type="pct"/>
            <w:shd w:val="clear" w:color="auto" w:fill="auto"/>
            <w:tcMar>
              <w:top w:w="13" w:type="dxa"/>
              <w:left w:w="13" w:type="dxa"/>
              <w:bottom w:w="0" w:type="dxa"/>
              <w:right w:w="13" w:type="dxa"/>
            </w:tcMar>
            <w:vAlign w:val="center"/>
          </w:tcPr>
          <w:p w:rsidR="00EA4767" w:rsidRPr="00806828" w:rsidRDefault="00EA4767" w:rsidP="00EA4767">
            <w:pPr>
              <w:keepNext w:val="0"/>
              <w:spacing w:line="240" w:lineRule="auto"/>
              <w:ind w:left="31" w:right="63"/>
              <w:rPr>
                <w:b w:val="0"/>
                <w:sz w:val="24"/>
                <w:szCs w:val="24"/>
              </w:rPr>
            </w:pPr>
            <w:r w:rsidRPr="00806828">
              <w:rPr>
                <w:b w:val="0"/>
                <w:sz w:val="24"/>
                <w:szCs w:val="24"/>
              </w:rPr>
              <w:t>Đường số 34</w:t>
            </w:r>
          </w:p>
        </w:tc>
        <w:tc>
          <w:tcPr>
            <w:tcW w:w="422"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774</w:t>
            </w:r>
          </w:p>
        </w:tc>
        <w:tc>
          <w:tcPr>
            <w:tcW w:w="422"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12</w:t>
            </w:r>
          </w:p>
        </w:tc>
        <w:tc>
          <w:tcPr>
            <w:tcW w:w="422"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2 x 5</w:t>
            </w:r>
          </w:p>
        </w:tc>
        <w:tc>
          <w:tcPr>
            <w:tcW w:w="422"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w:t>
            </w:r>
          </w:p>
        </w:tc>
        <w:tc>
          <w:tcPr>
            <w:tcW w:w="422"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w:t>
            </w:r>
          </w:p>
        </w:tc>
        <w:tc>
          <w:tcPr>
            <w:tcW w:w="422"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22</w:t>
            </w:r>
          </w:p>
        </w:tc>
        <w:tc>
          <w:tcPr>
            <w:tcW w:w="549"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sz w:val="24"/>
                <w:szCs w:val="24"/>
              </w:rPr>
            </w:pPr>
            <w:r w:rsidRPr="00806828">
              <w:rPr>
                <w:b w:val="0"/>
                <w:sz w:val="24"/>
                <w:szCs w:val="24"/>
              </w:rPr>
              <w:t>17,028</w:t>
            </w:r>
          </w:p>
        </w:tc>
      </w:tr>
      <w:tr w:rsidR="00EA4767" w:rsidRPr="00806828" w:rsidTr="00726F88">
        <w:trPr>
          <w:trHeight w:val="499"/>
        </w:trPr>
        <w:tc>
          <w:tcPr>
            <w:tcW w:w="295" w:type="pct"/>
            <w:shd w:val="clear" w:color="auto" w:fill="auto"/>
            <w:noWrap/>
            <w:tcMar>
              <w:top w:w="13" w:type="dxa"/>
              <w:left w:w="13" w:type="dxa"/>
              <w:bottom w:w="0" w:type="dxa"/>
              <w:right w:w="13" w:type="dxa"/>
            </w:tcMar>
            <w:vAlign w:val="center"/>
          </w:tcPr>
          <w:p w:rsidR="00EA4767" w:rsidRPr="00806828" w:rsidRDefault="00EA4767" w:rsidP="00726F88">
            <w:pPr>
              <w:keepNext w:val="0"/>
              <w:spacing w:line="240" w:lineRule="auto"/>
              <w:jc w:val="center"/>
              <w:rPr>
                <w:b w:val="0"/>
                <w:bCs/>
                <w:sz w:val="24"/>
                <w:szCs w:val="24"/>
              </w:rPr>
            </w:pPr>
          </w:p>
        </w:tc>
        <w:tc>
          <w:tcPr>
            <w:tcW w:w="1624" w:type="pct"/>
            <w:shd w:val="clear" w:color="auto" w:fill="auto"/>
            <w:tcMar>
              <w:top w:w="13" w:type="dxa"/>
              <w:left w:w="13" w:type="dxa"/>
              <w:bottom w:w="0" w:type="dxa"/>
              <w:right w:w="13" w:type="dxa"/>
            </w:tcMar>
            <w:vAlign w:val="center"/>
          </w:tcPr>
          <w:p w:rsidR="00EA4767" w:rsidRPr="00806828" w:rsidRDefault="00EA4767" w:rsidP="00EA4767">
            <w:pPr>
              <w:keepNext w:val="0"/>
              <w:spacing w:line="240" w:lineRule="auto"/>
              <w:ind w:left="31" w:right="63"/>
              <w:rPr>
                <w:b w:val="0"/>
                <w:bCs/>
                <w:sz w:val="24"/>
                <w:szCs w:val="24"/>
              </w:rPr>
            </w:pPr>
            <w:r w:rsidRPr="00806828">
              <w:rPr>
                <w:b w:val="0"/>
                <w:bCs/>
                <w:sz w:val="24"/>
                <w:szCs w:val="24"/>
              </w:rPr>
              <w:t>TỔNG CỘNG</w:t>
            </w:r>
          </w:p>
        </w:tc>
        <w:tc>
          <w:tcPr>
            <w:tcW w:w="422"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bCs/>
                <w:sz w:val="24"/>
                <w:szCs w:val="24"/>
              </w:rPr>
            </w:pPr>
          </w:p>
        </w:tc>
        <w:tc>
          <w:tcPr>
            <w:tcW w:w="422" w:type="pct"/>
            <w:shd w:val="clear" w:color="auto" w:fill="auto"/>
            <w:noWrap/>
            <w:tcMar>
              <w:top w:w="13" w:type="dxa"/>
              <w:left w:w="13" w:type="dxa"/>
              <w:bottom w:w="0" w:type="dxa"/>
              <w:right w:w="13" w:type="dxa"/>
            </w:tcMar>
            <w:vAlign w:val="center"/>
          </w:tcPr>
          <w:p w:rsidR="00EA4767" w:rsidRPr="00806828" w:rsidRDefault="00EA4767" w:rsidP="00726F88">
            <w:pPr>
              <w:keepNext w:val="0"/>
              <w:spacing w:line="240" w:lineRule="auto"/>
              <w:jc w:val="center"/>
              <w:rPr>
                <w:b w:val="0"/>
                <w:bCs/>
                <w:sz w:val="24"/>
                <w:szCs w:val="24"/>
              </w:rPr>
            </w:pPr>
          </w:p>
        </w:tc>
        <w:tc>
          <w:tcPr>
            <w:tcW w:w="422" w:type="pct"/>
            <w:shd w:val="clear" w:color="auto" w:fill="auto"/>
            <w:noWrap/>
            <w:tcMar>
              <w:top w:w="13" w:type="dxa"/>
              <w:left w:w="13" w:type="dxa"/>
              <w:bottom w:w="0" w:type="dxa"/>
              <w:right w:w="13" w:type="dxa"/>
            </w:tcMar>
            <w:vAlign w:val="center"/>
          </w:tcPr>
          <w:p w:rsidR="00EA4767" w:rsidRPr="00806828" w:rsidRDefault="00EA4767" w:rsidP="00726F88">
            <w:pPr>
              <w:keepNext w:val="0"/>
              <w:spacing w:line="240" w:lineRule="auto"/>
              <w:jc w:val="center"/>
              <w:rPr>
                <w:b w:val="0"/>
                <w:bCs/>
                <w:sz w:val="24"/>
                <w:szCs w:val="24"/>
              </w:rPr>
            </w:pPr>
          </w:p>
        </w:tc>
        <w:tc>
          <w:tcPr>
            <w:tcW w:w="422" w:type="pct"/>
            <w:shd w:val="clear" w:color="auto" w:fill="auto"/>
            <w:noWrap/>
            <w:tcMar>
              <w:top w:w="13" w:type="dxa"/>
              <w:left w:w="13" w:type="dxa"/>
              <w:bottom w:w="0" w:type="dxa"/>
              <w:right w:w="13" w:type="dxa"/>
            </w:tcMar>
            <w:vAlign w:val="center"/>
          </w:tcPr>
          <w:p w:rsidR="00EA4767" w:rsidRPr="00806828" w:rsidRDefault="00EA4767" w:rsidP="00726F88">
            <w:pPr>
              <w:keepNext w:val="0"/>
              <w:spacing w:line="240" w:lineRule="auto"/>
              <w:jc w:val="center"/>
              <w:rPr>
                <w:b w:val="0"/>
                <w:bCs/>
                <w:sz w:val="24"/>
                <w:szCs w:val="24"/>
              </w:rPr>
            </w:pPr>
          </w:p>
        </w:tc>
        <w:tc>
          <w:tcPr>
            <w:tcW w:w="422" w:type="pct"/>
            <w:shd w:val="clear" w:color="auto" w:fill="auto"/>
            <w:noWrap/>
            <w:tcMar>
              <w:top w:w="13" w:type="dxa"/>
              <w:left w:w="13" w:type="dxa"/>
              <w:bottom w:w="0" w:type="dxa"/>
              <w:right w:w="13" w:type="dxa"/>
            </w:tcMar>
            <w:vAlign w:val="center"/>
          </w:tcPr>
          <w:p w:rsidR="00EA4767" w:rsidRPr="00806828" w:rsidRDefault="00EA4767" w:rsidP="00726F88">
            <w:pPr>
              <w:keepNext w:val="0"/>
              <w:spacing w:line="240" w:lineRule="auto"/>
              <w:jc w:val="center"/>
              <w:rPr>
                <w:b w:val="0"/>
                <w:bCs/>
                <w:sz w:val="24"/>
                <w:szCs w:val="24"/>
              </w:rPr>
            </w:pPr>
          </w:p>
        </w:tc>
        <w:tc>
          <w:tcPr>
            <w:tcW w:w="422" w:type="pct"/>
            <w:shd w:val="clear" w:color="auto" w:fill="auto"/>
            <w:noWrap/>
            <w:tcMar>
              <w:top w:w="13" w:type="dxa"/>
              <w:left w:w="13" w:type="dxa"/>
              <w:bottom w:w="0" w:type="dxa"/>
              <w:right w:w="13" w:type="dxa"/>
            </w:tcMar>
            <w:vAlign w:val="center"/>
          </w:tcPr>
          <w:p w:rsidR="00EA4767" w:rsidRPr="00806828" w:rsidRDefault="00EA4767" w:rsidP="00726F88">
            <w:pPr>
              <w:keepNext w:val="0"/>
              <w:spacing w:line="240" w:lineRule="auto"/>
              <w:jc w:val="center"/>
              <w:rPr>
                <w:b w:val="0"/>
                <w:bCs/>
                <w:sz w:val="24"/>
                <w:szCs w:val="24"/>
              </w:rPr>
            </w:pPr>
          </w:p>
        </w:tc>
        <w:tc>
          <w:tcPr>
            <w:tcW w:w="549" w:type="pct"/>
            <w:shd w:val="clear" w:color="auto" w:fill="auto"/>
            <w:tcMar>
              <w:top w:w="13" w:type="dxa"/>
              <w:left w:w="13" w:type="dxa"/>
              <w:bottom w:w="0" w:type="dxa"/>
              <w:right w:w="13" w:type="dxa"/>
            </w:tcMar>
            <w:vAlign w:val="center"/>
          </w:tcPr>
          <w:p w:rsidR="00EA4767" w:rsidRPr="00806828" w:rsidRDefault="00EA4767" w:rsidP="00726F88">
            <w:pPr>
              <w:keepNext w:val="0"/>
              <w:spacing w:line="240" w:lineRule="auto"/>
              <w:jc w:val="center"/>
              <w:rPr>
                <w:b w:val="0"/>
                <w:bCs/>
                <w:sz w:val="24"/>
                <w:szCs w:val="24"/>
              </w:rPr>
            </w:pPr>
            <w:r w:rsidRPr="00806828">
              <w:rPr>
                <w:b w:val="0"/>
                <w:bCs/>
                <w:sz w:val="24"/>
                <w:szCs w:val="24"/>
              </w:rPr>
              <w:t>3,179,484</w:t>
            </w:r>
          </w:p>
        </w:tc>
      </w:tr>
    </w:tbl>
    <w:p w:rsidR="00BC6A70" w:rsidRPr="00806828" w:rsidRDefault="00BC6A70" w:rsidP="00EE0F28">
      <w:pPr>
        <w:pStyle w:val="NoSpacing"/>
        <w:rPr>
          <w:sz w:val="18"/>
        </w:rPr>
      </w:pPr>
    </w:p>
    <w:p w:rsidR="00EE0F28" w:rsidRPr="00806828" w:rsidRDefault="00EE0F28" w:rsidP="000D27EE">
      <w:pPr>
        <w:pStyle w:val="Heading2"/>
      </w:pPr>
      <w:bookmarkStart w:id="775" w:name="_Toc20672252"/>
      <w:r w:rsidRPr="00806828">
        <w:t>QUY HOẠCH CẤP NƯỚC:</w:t>
      </w:r>
      <w:bookmarkEnd w:id="762"/>
      <w:bookmarkEnd w:id="775"/>
    </w:p>
    <w:p w:rsidR="00EE0F28" w:rsidRPr="00806828" w:rsidRDefault="00EE0F28" w:rsidP="000D27EE">
      <w:pPr>
        <w:pStyle w:val="Heading3"/>
      </w:pPr>
      <w:bookmarkStart w:id="776" w:name="_Toc387234572"/>
      <w:bookmarkStart w:id="777" w:name="_Toc491845210"/>
      <w:bookmarkStart w:id="778" w:name="_Toc20672253"/>
      <w:r w:rsidRPr="00806828">
        <w:t>Cơ sở lập quy hoạch.</w:t>
      </w:r>
      <w:bookmarkEnd w:id="776"/>
      <w:bookmarkEnd w:id="777"/>
      <w:bookmarkEnd w:id="778"/>
      <w:r w:rsidRPr="00806828">
        <w:t xml:space="preserve"> </w:t>
      </w:r>
    </w:p>
    <w:p w:rsidR="00EE0F28" w:rsidRPr="00806828" w:rsidRDefault="00EE0F28" w:rsidP="000D27EE">
      <w:pPr>
        <w:pStyle w:val="NoSpacing"/>
        <w:widowControl w:val="0"/>
        <w:rPr>
          <w:lang w:val="vi-VN" w:eastAsia="ko-KR"/>
        </w:rPr>
      </w:pPr>
      <w:r w:rsidRPr="00806828">
        <w:rPr>
          <w:lang w:eastAsia="ko-KR"/>
        </w:rPr>
        <w:lastRenderedPageBreak/>
        <w:t>-</w:t>
      </w:r>
      <w:r w:rsidRPr="00806828">
        <w:rPr>
          <w:lang w:val="vi-VN" w:eastAsia="ko-KR"/>
        </w:rPr>
        <w:t xml:space="preserve"> Điều chỉnh quy hoạch tổng thể phát triển kinh tế xã hội tỉnh Đồng Nai đến năm 2020, tầm nhìn đến năm 2025. </w:t>
      </w:r>
    </w:p>
    <w:p w:rsidR="00EE0F28" w:rsidRPr="00806828" w:rsidRDefault="00EE0F28" w:rsidP="000D27EE">
      <w:pPr>
        <w:pStyle w:val="NoSpacing"/>
        <w:widowControl w:val="0"/>
        <w:rPr>
          <w:lang w:val="vi-VN" w:eastAsia="ko-KR"/>
        </w:rPr>
      </w:pPr>
      <w:r w:rsidRPr="00806828">
        <w:rPr>
          <w:lang w:eastAsia="ko-KR"/>
        </w:rPr>
        <w:t xml:space="preserve">- </w:t>
      </w:r>
      <w:r w:rsidRPr="00806828">
        <w:rPr>
          <w:lang w:val="vi-VN" w:eastAsia="ko-KR"/>
        </w:rPr>
        <w:t>Quy chuẩn xây dựng Việt Nam của Bộ Xây dựng năm 2008.</w:t>
      </w:r>
    </w:p>
    <w:p w:rsidR="00EE0F28" w:rsidRPr="00806828" w:rsidRDefault="00EE0F28" w:rsidP="000D27EE">
      <w:pPr>
        <w:pStyle w:val="NoSpacing"/>
        <w:widowControl w:val="0"/>
        <w:rPr>
          <w:lang w:val="vi-VN" w:eastAsia="ko-KR"/>
        </w:rPr>
      </w:pPr>
      <w:r w:rsidRPr="00806828">
        <w:rPr>
          <w:lang w:eastAsia="ko-KR"/>
        </w:rPr>
        <w:t xml:space="preserve">- </w:t>
      </w:r>
      <w:r w:rsidRPr="00806828">
        <w:rPr>
          <w:lang w:val="vi-VN" w:eastAsia="ko-KR"/>
        </w:rPr>
        <w:t>Quy hoạch xây dựng vùng Tỉnh Đồng Nai đến năm 2020, tầm nhìn đến năm 2050.</w:t>
      </w:r>
    </w:p>
    <w:p w:rsidR="00EE0F28" w:rsidRPr="00806828" w:rsidRDefault="00EE0F28" w:rsidP="000D27EE">
      <w:pPr>
        <w:pStyle w:val="NoSpacing"/>
        <w:widowControl w:val="0"/>
        <w:rPr>
          <w:lang w:val="vi-VN" w:eastAsia="ko-KR"/>
        </w:rPr>
      </w:pPr>
      <w:r w:rsidRPr="00806828">
        <w:rPr>
          <w:lang w:eastAsia="ko-KR"/>
        </w:rPr>
        <w:t xml:space="preserve">- </w:t>
      </w:r>
      <w:r w:rsidRPr="00806828">
        <w:rPr>
          <w:lang w:val="vi-VN" w:eastAsia="ko-KR"/>
        </w:rPr>
        <w:t xml:space="preserve">Quy hoạch xây dựng vùng Huyện Cẩm Mỹ đến năm 2020, tầm nhìn đến năm 2050 </w:t>
      </w:r>
    </w:p>
    <w:p w:rsidR="00EE0F28" w:rsidRPr="00806828" w:rsidRDefault="00EE0F28" w:rsidP="000D27EE">
      <w:pPr>
        <w:pStyle w:val="NoSpacing"/>
        <w:widowControl w:val="0"/>
        <w:rPr>
          <w:lang w:val="vi-VN" w:eastAsia="ko-KR"/>
        </w:rPr>
      </w:pPr>
      <w:r w:rsidRPr="00806828">
        <w:rPr>
          <w:lang w:eastAsia="ko-KR"/>
        </w:rPr>
        <w:t xml:space="preserve">- </w:t>
      </w:r>
      <w:r w:rsidRPr="00806828">
        <w:rPr>
          <w:lang w:val="vi-VN" w:eastAsia="ko-KR"/>
        </w:rPr>
        <w:t>Sơ đồ định hướng qui hoạch vùng huyện đến năm 2030, tầm nhìn 2050.</w:t>
      </w:r>
    </w:p>
    <w:p w:rsidR="00AE557C" w:rsidRPr="00806828" w:rsidRDefault="00AE557C" w:rsidP="000D27EE">
      <w:pPr>
        <w:pStyle w:val="NoSpacing"/>
        <w:widowControl w:val="0"/>
        <w:rPr>
          <w:sz w:val="12"/>
          <w:lang w:val="vi-VN" w:eastAsia="ko-KR"/>
        </w:rPr>
      </w:pPr>
    </w:p>
    <w:p w:rsidR="00EE0F28" w:rsidRPr="00806828" w:rsidRDefault="00EE0F28" w:rsidP="000D27EE">
      <w:pPr>
        <w:pStyle w:val="Heading3"/>
      </w:pPr>
      <w:bookmarkStart w:id="779" w:name="_Toc20672254"/>
      <w:bookmarkEnd w:id="763"/>
      <w:bookmarkEnd w:id="764"/>
      <w:r w:rsidRPr="00806828">
        <w:t>Nguồn nước:</w:t>
      </w:r>
      <w:bookmarkEnd w:id="779"/>
      <w:r w:rsidRPr="00806828">
        <w:t xml:space="preserve"> </w:t>
      </w:r>
    </w:p>
    <w:p w:rsidR="00EE0F28" w:rsidRPr="00806828" w:rsidRDefault="00EE0F28" w:rsidP="00F40D0C">
      <w:pPr>
        <w:pStyle w:val="Heading4"/>
      </w:pPr>
      <w:bookmarkStart w:id="780" w:name="_Toc14792567"/>
      <w:bookmarkStart w:id="781" w:name="_Toc15644381"/>
      <w:bookmarkStart w:id="782" w:name="_Toc20205714"/>
      <w:bookmarkStart w:id="783" w:name="_Toc20401807"/>
      <w:bookmarkStart w:id="784" w:name="_Toc20672255"/>
      <w:r w:rsidRPr="00806828">
        <w:t>Nước mặt:</w:t>
      </w:r>
      <w:bookmarkEnd w:id="780"/>
      <w:bookmarkEnd w:id="781"/>
      <w:bookmarkEnd w:id="782"/>
      <w:bookmarkEnd w:id="783"/>
      <w:bookmarkEnd w:id="784"/>
    </w:p>
    <w:p w:rsidR="00EE0F28" w:rsidRPr="00806828" w:rsidRDefault="00EE0F28" w:rsidP="000D27EE">
      <w:pPr>
        <w:pStyle w:val="NoSpacing"/>
        <w:widowControl w:val="0"/>
        <w:rPr>
          <w:lang w:val="vi-VN"/>
        </w:rPr>
      </w:pPr>
      <w:r w:rsidRPr="00806828">
        <w:rPr>
          <w:lang w:val="vi-VN"/>
        </w:rPr>
        <w:t>Hầu hết các sông suối trên địa bàn Huyện Cẩm Mỹ đều ngắn và không sâu, do đó nguồn nước mặt phục vụ cho sản xuất và sinh họat bị hạn chế. Tuy nhiên các sông suối được phân bố rộng và có khả năng cung cấp nước cho sản xuất trong mùa khô như sông Ray, suối Râm, suối Cả…</w:t>
      </w:r>
    </w:p>
    <w:p w:rsidR="00EE0F28" w:rsidRPr="00806828" w:rsidRDefault="00EE0F28" w:rsidP="000D27EE">
      <w:pPr>
        <w:pStyle w:val="NoSpacing"/>
        <w:widowControl w:val="0"/>
        <w:rPr>
          <w:lang w:val="vi-VN"/>
        </w:rPr>
      </w:pPr>
      <w:r w:rsidRPr="00806828">
        <w:rPr>
          <w:lang w:val="vi-VN"/>
        </w:rPr>
        <w:t>Sông Ray có đoạn chảy qua huyện dài khoảng 25km, lưu lượng trung bình 10,6m</w:t>
      </w:r>
      <w:r w:rsidRPr="00806828">
        <w:rPr>
          <w:vertAlign w:val="superscript"/>
          <w:lang w:val="vi-VN"/>
        </w:rPr>
        <w:t>3</w:t>
      </w:r>
      <w:r w:rsidRPr="00806828">
        <w:rPr>
          <w:lang w:val="vi-VN"/>
        </w:rPr>
        <w:t>/s, dòng sông chính có nước quanh năm, còn đại bộ phận các nhánh suối đều cạn kiệt vào cuối mùa khô. Trong những năm qua, nhiều công trình hồ, đập đã được xây dựng, nhằm khai thác sử dụng nguồn nước từ các sông, suối nói trên, bao gồm: hồ suối Vọng, hồ suối Đôi, hồ Cầu Mới, hồ suối Ran. Các đập đã được xây dựng là: Đập suối Sấu (Xuân Nhạn), đập suối Nước Trong (Xuân Bảo), đập Giao Thông (Lâm San), đập Cù Nhí (Sông Ray) …</w:t>
      </w:r>
    </w:p>
    <w:p w:rsidR="00EE0F28" w:rsidRPr="00806828" w:rsidRDefault="00EE0F28" w:rsidP="00F40D0C">
      <w:pPr>
        <w:pStyle w:val="Heading4"/>
      </w:pPr>
      <w:bookmarkStart w:id="785" w:name="_Toc14792568"/>
      <w:bookmarkStart w:id="786" w:name="_Toc15644382"/>
      <w:bookmarkStart w:id="787" w:name="_Toc20205715"/>
      <w:bookmarkStart w:id="788" w:name="_Toc20401808"/>
      <w:bookmarkStart w:id="789" w:name="_Toc20672256"/>
      <w:r w:rsidRPr="00806828">
        <w:t>Nước ngầm:</w:t>
      </w:r>
      <w:bookmarkEnd w:id="785"/>
      <w:bookmarkEnd w:id="786"/>
      <w:bookmarkEnd w:id="787"/>
      <w:bookmarkEnd w:id="788"/>
      <w:bookmarkEnd w:id="789"/>
    </w:p>
    <w:p w:rsidR="00EE0F28" w:rsidRPr="00806828" w:rsidRDefault="00EE0F28" w:rsidP="000D27EE">
      <w:pPr>
        <w:pStyle w:val="NoSpacing"/>
        <w:widowControl w:val="0"/>
        <w:rPr>
          <w:lang w:val="vi-VN"/>
        </w:rPr>
      </w:pPr>
      <w:r w:rsidRPr="00806828">
        <w:rPr>
          <w:lang w:val="vi-VN"/>
        </w:rPr>
        <w:t>Huyện Cẩm Mỹ nằm ở khu vực nghèo nước ngầm, trên nền địa chất được phong hóa từ đá bazan, nước ngầm thường xuất hiện ở độ sâu 25 - 30m. Các khu vực khác nước ngầm xuất hiện ở độ sâu 80-120m, lưu lượng nước trung bình từ 0,5 - 12lít/s, chất lượng nước tốt nhưng trữ lượng nước rất hạn chế. Nguồn nước ngầm có xu hướng giảm nên cần có biện pháp quản lý khai thác và sử dụng hợp lý, đáp ứng nhu cầu cho sinh hoạt và một phần cho sản xuất.</w:t>
      </w:r>
    </w:p>
    <w:p w:rsidR="00AE557C" w:rsidRPr="00806828" w:rsidRDefault="00AE557C" w:rsidP="00EE0F28">
      <w:pPr>
        <w:pStyle w:val="NoSpacing"/>
        <w:rPr>
          <w:sz w:val="18"/>
          <w:lang w:val="vi-VN"/>
        </w:rPr>
      </w:pPr>
    </w:p>
    <w:p w:rsidR="00EE0F28" w:rsidRPr="00806828" w:rsidRDefault="00EE0F28" w:rsidP="00EE0F28">
      <w:pPr>
        <w:pStyle w:val="Heading3"/>
        <w:keepNext/>
        <w:keepLines/>
        <w:widowControl/>
      </w:pPr>
      <w:bookmarkStart w:id="790" w:name="_Toc491845212"/>
      <w:bookmarkStart w:id="791" w:name="_Toc20672257"/>
      <w:bookmarkEnd w:id="765"/>
      <w:r w:rsidRPr="00806828">
        <w:rPr>
          <w:lang w:val="vi-VN"/>
        </w:rPr>
        <w:t>Định hướng quy hoạch cấp nước</w:t>
      </w:r>
      <w:r w:rsidRPr="00806828">
        <w:t>:</w:t>
      </w:r>
      <w:bookmarkEnd w:id="790"/>
      <w:bookmarkEnd w:id="791"/>
    </w:p>
    <w:p w:rsidR="00EE0F28" w:rsidRPr="00806828" w:rsidRDefault="00EE0F28" w:rsidP="00F40D0C">
      <w:pPr>
        <w:pStyle w:val="Heading4"/>
      </w:pPr>
      <w:bookmarkStart w:id="792" w:name="_Toc401481526"/>
      <w:bookmarkStart w:id="793" w:name="_Toc14792570"/>
      <w:bookmarkStart w:id="794" w:name="_Toc15644384"/>
      <w:bookmarkStart w:id="795" w:name="_Toc20205717"/>
      <w:bookmarkStart w:id="796" w:name="_Toc20401810"/>
      <w:bookmarkStart w:id="797" w:name="_Toc20672258"/>
      <w:r w:rsidRPr="00806828">
        <w:t>Tính toán nhu cầu dùng nướ</w:t>
      </w:r>
      <w:r w:rsidR="000D27EE" w:rsidRPr="00806828">
        <w:t>c</w:t>
      </w:r>
      <w:r w:rsidRPr="00806828">
        <w:t>:</w:t>
      </w:r>
      <w:bookmarkEnd w:id="792"/>
      <w:bookmarkEnd w:id="793"/>
      <w:bookmarkEnd w:id="794"/>
      <w:bookmarkEnd w:id="795"/>
      <w:bookmarkEnd w:id="796"/>
      <w:bookmarkEnd w:id="797"/>
    </w:p>
    <w:p w:rsidR="00EE0F28" w:rsidRPr="00806828" w:rsidRDefault="00EE0F28" w:rsidP="004B4775">
      <w:pPr>
        <w:pStyle w:val="NoSpacing"/>
        <w:widowControl w:val="0"/>
        <w:rPr>
          <w:lang w:val="vi-VN"/>
        </w:rPr>
      </w:pPr>
      <w:r w:rsidRPr="00806828">
        <w:rPr>
          <w:lang w:val="vi-VN"/>
        </w:rPr>
        <w:t>Theo tiêu chuẩn xây dựng : QCXDVN 01 : 2008/BXD</w:t>
      </w:r>
    </w:p>
    <w:p w:rsidR="00233CB0" w:rsidRPr="009D3983" w:rsidRDefault="00233CB0" w:rsidP="00233CB0">
      <w:pPr>
        <w:pStyle w:val="NoSpacing"/>
        <w:widowControl w:val="0"/>
        <w:rPr>
          <w:i/>
        </w:rPr>
      </w:pPr>
      <w:bookmarkStart w:id="798" w:name="_Toc14792571"/>
      <w:bookmarkStart w:id="799" w:name="_Toc15644385"/>
      <w:bookmarkStart w:id="800" w:name="_Toc20205718"/>
      <w:r w:rsidRPr="009D3983">
        <w:rPr>
          <w:i/>
          <w:lang w:val="vi-VN"/>
        </w:rPr>
        <w:t>Bảng</w:t>
      </w:r>
      <w:r w:rsidR="009D3983" w:rsidRPr="009D3983">
        <w:rPr>
          <w:i/>
        </w:rPr>
        <w:t xml:space="preserve"> 19</w:t>
      </w:r>
      <w:r w:rsidRPr="009D3983">
        <w:rPr>
          <w:i/>
          <w:lang w:val="vi-VN"/>
        </w:rPr>
        <w:t>: Nhu cầu nước sinh hoạt đô thị Long Giao đến năm 20</w:t>
      </w:r>
      <w:r w:rsidRPr="009D3983">
        <w:rPr>
          <w:i/>
        </w:rPr>
        <w:t>25</w:t>
      </w:r>
    </w:p>
    <w:tbl>
      <w:tblPr>
        <w:tblW w:w="9019" w:type="dxa"/>
        <w:jc w:val="center"/>
        <w:tblLayout w:type="fixed"/>
        <w:tblLook w:val="0000" w:firstRow="0" w:lastRow="0" w:firstColumn="0" w:lastColumn="0" w:noHBand="0" w:noVBand="0"/>
      </w:tblPr>
      <w:tblGrid>
        <w:gridCol w:w="1111"/>
        <w:gridCol w:w="858"/>
        <w:gridCol w:w="1041"/>
        <w:gridCol w:w="1251"/>
        <w:gridCol w:w="1145"/>
        <w:gridCol w:w="1081"/>
        <w:gridCol w:w="1226"/>
        <w:gridCol w:w="1306"/>
      </w:tblGrid>
      <w:tr w:rsidR="00233CB0" w:rsidRPr="00806828" w:rsidTr="00233CB0">
        <w:trPr>
          <w:trHeight w:val="587"/>
          <w:tblHeader/>
          <w:jc w:val="center"/>
        </w:trPr>
        <w:tc>
          <w:tcPr>
            <w:tcW w:w="1111" w:type="dxa"/>
            <w:tcBorders>
              <w:top w:val="single" w:sz="4" w:space="0" w:color="auto"/>
              <w:left w:val="single" w:sz="4" w:space="0" w:color="auto"/>
              <w:bottom w:val="single" w:sz="4" w:space="0" w:color="auto"/>
              <w:right w:val="single" w:sz="4" w:space="0" w:color="auto"/>
            </w:tcBorders>
            <w:shd w:val="clear" w:color="auto" w:fill="auto"/>
            <w:noWrap/>
            <w:vAlign w:val="center"/>
          </w:tcPr>
          <w:p w:rsidR="00233CB0" w:rsidRPr="00806828" w:rsidRDefault="00233CB0" w:rsidP="00726F88">
            <w:pPr>
              <w:keepNext w:val="0"/>
              <w:spacing w:line="240" w:lineRule="auto"/>
              <w:jc w:val="center"/>
              <w:rPr>
                <w:rFonts w:cs="Arial"/>
                <w:b w:val="0"/>
                <w:sz w:val="24"/>
                <w:szCs w:val="24"/>
              </w:rPr>
            </w:pPr>
            <w:r w:rsidRPr="00806828">
              <w:rPr>
                <w:rFonts w:cs="Arial"/>
                <w:b w:val="0"/>
                <w:sz w:val="24"/>
                <w:szCs w:val="24"/>
              </w:rPr>
              <w:t>Tên Đô Thị</w:t>
            </w:r>
          </w:p>
        </w:tc>
        <w:tc>
          <w:tcPr>
            <w:tcW w:w="858" w:type="dxa"/>
            <w:tcBorders>
              <w:top w:val="single" w:sz="4" w:space="0" w:color="auto"/>
              <w:left w:val="nil"/>
              <w:bottom w:val="single" w:sz="4" w:space="0" w:color="auto"/>
              <w:right w:val="single" w:sz="4" w:space="0" w:color="auto"/>
            </w:tcBorders>
            <w:shd w:val="clear" w:color="auto" w:fill="auto"/>
            <w:vAlign w:val="center"/>
          </w:tcPr>
          <w:p w:rsidR="00233CB0" w:rsidRPr="00806828" w:rsidRDefault="00233CB0" w:rsidP="00726F88">
            <w:pPr>
              <w:keepNext w:val="0"/>
              <w:spacing w:line="240" w:lineRule="auto"/>
              <w:jc w:val="center"/>
              <w:rPr>
                <w:rFonts w:cs="Arial"/>
                <w:b w:val="0"/>
                <w:sz w:val="24"/>
                <w:szCs w:val="24"/>
              </w:rPr>
            </w:pPr>
            <w:r w:rsidRPr="00806828">
              <w:rPr>
                <w:rFonts w:cs="Arial"/>
                <w:b w:val="0"/>
                <w:sz w:val="24"/>
                <w:szCs w:val="24"/>
              </w:rPr>
              <w:t>Loại đô thị</w:t>
            </w:r>
          </w:p>
        </w:tc>
        <w:tc>
          <w:tcPr>
            <w:tcW w:w="1041" w:type="dxa"/>
            <w:tcBorders>
              <w:top w:val="single" w:sz="4" w:space="0" w:color="auto"/>
              <w:left w:val="nil"/>
              <w:bottom w:val="single" w:sz="4" w:space="0" w:color="auto"/>
              <w:right w:val="single" w:sz="4" w:space="0" w:color="auto"/>
            </w:tcBorders>
            <w:shd w:val="clear" w:color="auto" w:fill="auto"/>
            <w:noWrap/>
            <w:vAlign w:val="center"/>
          </w:tcPr>
          <w:p w:rsidR="00233CB0" w:rsidRPr="00806828" w:rsidRDefault="00233CB0" w:rsidP="00726F88">
            <w:pPr>
              <w:keepNext w:val="0"/>
              <w:spacing w:line="240" w:lineRule="auto"/>
              <w:jc w:val="center"/>
              <w:rPr>
                <w:rFonts w:cs="Arial"/>
                <w:b w:val="0"/>
                <w:sz w:val="24"/>
                <w:szCs w:val="24"/>
              </w:rPr>
            </w:pPr>
            <w:r w:rsidRPr="00806828">
              <w:rPr>
                <w:rFonts w:cs="Arial"/>
                <w:b w:val="0"/>
                <w:sz w:val="24"/>
                <w:szCs w:val="24"/>
              </w:rPr>
              <w:t>Dân số</w:t>
            </w:r>
          </w:p>
        </w:tc>
        <w:tc>
          <w:tcPr>
            <w:tcW w:w="1251" w:type="dxa"/>
            <w:tcBorders>
              <w:top w:val="single" w:sz="4" w:space="0" w:color="auto"/>
              <w:left w:val="nil"/>
              <w:bottom w:val="single" w:sz="4" w:space="0" w:color="auto"/>
              <w:right w:val="single" w:sz="4" w:space="0" w:color="auto"/>
            </w:tcBorders>
            <w:shd w:val="clear" w:color="auto" w:fill="auto"/>
            <w:vAlign w:val="center"/>
          </w:tcPr>
          <w:p w:rsidR="00233CB0" w:rsidRPr="00806828" w:rsidRDefault="00233CB0" w:rsidP="00726F88">
            <w:pPr>
              <w:keepNext w:val="0"/>
              <w:spacing w:line="240" w:lineRule="auto"/>
              <w:jc w:val="center"/>
              <w:rPr>
                <w:rFonts w:cs="Arial"/>
                <w:b w:val="0"/>
                <w:sz w:val="24"/>
                <w:szCs w:val="24"/>
              </w:rPr>
            </w:pPr>
            <w:r w:rsidRPr="00806828">
              <w:rPr>
                <w:rFonts w:cs="Arial"/>
                <w:b w:val="0"/>
                <w:sz w:val="24"/>
                <w:szCs w:val="24"/>
              </w:rPr>
              <w:t>TCCN</w:t>
            </w:r>
            <w:r w:rsidRPr="00806828">
              <w:rPr>
                <w:rFonts w:cs="Arial"/>
                <w:b w:val="0"/>
                <w:sz w:val="24"/>
                <w:szCs w:val="24"/>
              </w:rPr>
              <w:br/>
              <w:t xml:space="preserve"> (l/ng-ngđ)</w:t>
            </w:r>
          </w:p>
        </w:tc>
        <w:tc>
          <w:tcPr>
            <w:tcW w:w="1145" w:type="dxa"/>
            <w:tcBorders>
              <w:top w:val="single" w:sz="4" w:space="0" w:color="auto"/>
              <w:left w:val="nil"/>
              <w:bottom w:val="single" w:sz="4" w:space="0" w:color="auto"/>
              <w:right w:val="single" w:sz="4" w:space="0" w:color="auto"/>
            </w:tcBorders>
            <w:shd w:val="clear" w:color="auto" w:fill="auto"/>
            <w:vAlign w:val="center"/>
          </w:tcPr>
          <w:p w:rsidR="00233CB0" w:rsidRPr="00806828" w:rsidRDefault="00233CB0" w:rsidP="00726F88">
            <w:pPr>
              <w:keepNext w:val="0"/>
              <w:spacing w:line="240" w:lineRule="auto"/>
              <w:jc w:val="center"/>
              <w:rPr>
                <w:rFonts w:cs="Arial"/>
                <w:b w:val="0"/>
                <w:sz w:val="24"/>
                <w:szCs w:val="24"/>
              </w:rPr>
            </w:pPr>
            <w:r w:rsidRPr="00806828">
              <w:rPr>
                <w:rFonts w:cs="Arial"/>
                <w:b w:val="0"/>
                <w:sz w:val="24"/>
                <w:szCs w:val="24"/>
              </w:rPr>
              <w:t xml:space="preserve">NCDN </w:t>
            </w:r>
            <w:r w:rsidRPr="00806828">
              <w:rPr>
                <w:rFonts w:cs="Arial"/>
                <w:b w:val="0"/>
                <w:sz w:val="24"/>
                <w:szCs w:val="24"/>
              </w:rPr>
              <w:br/>
              <w:t>(m</w:t>
            </w:r>
            <w:r w:rsidRPr="00806828">
              <w:rPr>
                <w:rFonts w:cs="Arial"/>
                <w:b w:val="0"/>
                <w:sz w:val="24"/>
                <w:szCs w:val="24"/>
                <w:vertAlign w:val="superscript"/>
              </w:rPr>
              <w:t>3</w:t>
            </w:r>
            <w:r w:rsidRPr="00806828">
              <w:rPr>
                <w:rFonts w:cs="Arial"/>
                <w:b w:val="0"/>
                <w:sz w:val="24"/>
                <w:szCs w:val="24"/>
              </w:rPr>
              <w:t>/ngđ)</w:t>
            </w:r>
          </w:p>
        </w:tc>
        <w:tc>
          <w:tcPr>
            <w:tcW w:w="1081" w:type="dxa"/>
            <w:tcBorders>
              <w:top w:val="single" w:sz="4" w:space="0" w:color="auto"/>
              <w:left w:val="nil"/>
              <w:bottom w:val="single" w:sz="4" w:space="0" w:color="auto"/>
              <w:right w:val="single" w:sz="4" w:space="0" w:color="auto"/>
            </w:tcBorders>
            <w:shd w:val="clear" w:color="auto" w:fill="auto"/>
            <w:vAlign w:val="center"/>
          </w:tcPr>
          <w:p w:rsidR="00233CB0" w:rsidRPr="00806828" w:rsidRDefault="00233CB0" w:rsidP="00726F88">
            <w:pPr>
              <w:keepNext w:val="0"/>
              <w:spacing w:line="240" w:lineRule="auto"/>
              <w:jc w:val="center"/>
              <w:rPr>
                <w:rFonts w:cs="Arial"/>
                <w:b w:val="0"/>
                <w:sz w:val="24"/>
                <w:szCs w:val="24"/>
              </w:rPr>
            </w:pPr>
            <w:r w:rsidRPr="00806828">
              <w:rPr>
                <w:rFonts w:cs="Arial"/>
                <w:b w:val="0"/>
                <w:sz w:val="24"/>
                <w:szCs w:val="24"/>
              </w:rPr>
              <w:t>Tưới cây 8%Qsh</w:t>
            </w:r>
          </w:p>
        </w:tc>
        <w:tc>
          <w:tcPr>
            <w:tcW w:w="1226" w:type="dxa"/>
            <w:tcBorders>
              <w:top w:val="single" w:sz="4" w:space="0" w:color="auto"/>
              <w:left w:val="nil"/>
              <w:bottom w:val="single" w:sz="4" w:space="0" w:color="auto"/>
              <w:right w:val="single" w:sz="4" w:space="0" w:color="auto"/>
            </w:tcBorders>
            <w:shd w:val="clear" w:color="auto" w:fill="auto"/>
            <w:vAlign w:val="center"/>
          </w:tcPr>
          <w:p w:rsidR="00233CB0" w:rsidRPr="00806828" w:rsidRDefault="00233CB0" w:rsidP="00726F88">
            <w:pPr>
              <w:keepNext w:val="0"/>
              <w:spacing w:line="240" w:lineRule="auto"/>
              <w:jc w:val="center"/>
              <w:rPr>
                <w:rFonts w:cs="Arial"/>
                <w:b w:val="0"/>
                <w:sz w:val="24"/>
                <w:szCs w:val="24"/>
              </w:rPr>
            </w:pPr>
            <w:r w:rsidRPr="00806828">
              <w:rPr>
                <w:rFonts w:cs="Arial"/>
                <w:b w:val="0"/>
                <w:sz w:val="24"/>
                <w:szCs w:val="24"/>
              </w:rPr>
              <w:t>CTCC</w:t>
            </w:r>
            <w:r w:rsidRPr="00806828">
              <w:rPr>
                <w:rFonts w:cs="Arial"/>
                <w:b w:val="0"/>
                <w:sz w:val="24"/>
                <w:szCs w:val="24"/>
              </w:rPr>
              <w:br/>
              <w:t xml:space="preserve"> 10%Qsh</w:t>
            </w:r>
          </w:p>
        </w:tc>
        <w:tc>
          <w:tcPr>
            <w:tcW w:w="1306" w:type="dxa"/>
            <w:tcBorders>
              <w:top w:val="single" w:sz="4" w:space="0" w:color="auto"/>
              <w:left w:val="nil"/>
              <w:bottom w:val="single" w:sz="4" w:space="0" w:color="auto"/>
              <w:right w:val="single" w:sz="4" w:space="0" w:color="auto"/>
            </w:tcBorders>
            <w:shd w:val="clear" w:color="auto" w:fill="auto"/>
            <w:vAlign w:val="center"/>
          </w:tcPr>
          <w:p w:rsidR="00233CB0" w:rsidRPr="00806828" w:rsidRDefault="00233CB0" w:rsidP="00726F88">
            <w:pPr>
              <w:keepNext w:val="0"/>
              <w:spacing w:line="240" w:lineRule="auto"/>
              <w:jc w:val="center"/>
              <w:rPr>
                <w:rFonts w:cs="Arial"/>
                <w:b w:val="0"/>
                <w:sz w:val="24"/>
                <w:szCs w:val="24"/>
              </w:rPr>
            </w:pPr>
            <w:r w:rsidRPr="00806828">
              <w:rPr>
                <w:rFonts w:cs="Arial"/>
                <w:b w:val="0"/>
                <w:sz w:val="24"/>
                <w:szCs w:val="24"/>
              </w:rPr>
              <w:t>Tổng nhu cầu m³/ngày</w:t>
            </w:r>
          </w:p>
        </w:tc>
      </w:tr>
      <w:tr w:rsidR="00233CB0" w:rsidRPr="00806828" w:rsidTr="00233CB0">
        <w:trPr>
          <w:trHeight w:val="341"/>
          <w:jc w:val="center"/>
        </w:trPr>
        <w:tc>
          <w:tcPr>
            <w:tcW w:w="1111" w:type="dxa"/>
            <w:tcBorders>
              <w:top w:val="single" w:sz="4" w:space="0" w:color="auto"/>
              <w:left w:val="single" w:sz="4" w:space="0" w:color="auto"/>
              <w:bottom w:val="single" w:sz="4" w:space="0" w:color="auto"/>
              <w:right w:val="single" w:sz="4" w:space="0" w:color="auto"/>
            </w:tcBorders>
            <w:shd w:val="clear" w:color="auto" w:fill="auto"/>
            <w:noWrap/>
            <w:vAlign w:val="center"/>
          </w:tcPr>
          <w:p w:rsidR="00233CB0" w:rsidRPr="00806828" w:rsidRDefault="00233CB0" w:rsidP="00726F88">
            <w:pPr>
              <w:keepNext w:val="0"/>
              <w:spacing w:line="240" w:lineRule="auto"/>
              <w:jc w:val="center"/>
              <w:rPr>
                <w:rFonts w:cs="Arial"/>
                <w:b w:val="0"/>
                <w:sz w:val="24"/>
                <w:szCs w:val="24"/>
              </w:rPr>
            </w:pPr>
            <w:r w:rsidRPr="00806828">
              <w:rPr>
                <w:rFonts w:cs="Arial"/>
                <w:b w:val="0"/>
                <w:sz w:val="24"/>
                <w:szCs w:val="24"/>
              </w:rPr>
              <w:t>Đô thị Long Giao</w:t>
            </w:r>
          </w:p>
        </w:tc>
        <w:tc>
          <w:tcPr>
            <w:tcW w:w="858" w:type="dxa"/>
            <w:tcBorders>
              <w:top w:val="single" w:sz="4" w:space="0" w:color="auto"/>
              <w:left w:val="nil"/>
              <w:bottom w:val="single" w:sz="4" w:space="0" w:color="auto"/>
              <w:right w:val="single" w:sz="4" w:space="0" w:color="auto"/>
            </w:tcBorders>
            <w:shd w:val="clear" w:color="auto" w:fill="auto"/>
            <w:noWrap/>
            <w:vAlign w:val="center"/>
          </w:tcPr>
          <w:p w:rsidR="00233CB0" w:rsidRPr="00806828" w:rsidRDefault="00233CB0" w:rsidP="00726F88">
            <w:pPr>
              <w:keepNext w:val="0"/>
              <w:spacing w:line="240" w:lineRule="auto"/>
              <w:ind w:right="-108"/>
              <w:jc w:val="center"/>
              <w:rPr>
                <w:rFonts w:cs="Arial"/>
                <w:b w:val="0"/>
                <w:sz w:val="24"/>
                <w:szCs w:val="24"/>
              </w:rPr>
            </w:pPr>
            <w:r w:rsidRPr="00806828">
              <w:rPr>
                <w:rFonts w:cs="Arial"/>
                <w:b w:val="0"/>
                <w:sz w:val="24"/>
                <w:szCs w:val="24"/>
              </w:rPr>
              <w:t>V</w:t>
            </w:r>
          </w:p>
        </w:tc>
        <w:tc>
          <w:tcPr>
            <w:tcW w:w="1041" w:type="dxa"/>
            <w:tcBorders>
              <w:top w:val="single" w:sz="4" w:space="0" w:color="auto"/>
              <w:left w:val="nil"/>
              <w:bottom w:val="single" w:sz="4" w:space="0" w:color="auto"/>
              <w:right w:val="single" w:sz="4" w:space="0" w:color="auto"/>
            </w:tcBorders>
            <w:shd w:val="clear" w:color="auto" w:fill="auto"/>
            <w:noWrap/>
            <w:vAlign w:val="center"/>
          </w:tcPr>
          <w:p w:rsidR="00233CB0" w:rsidRPr="00806828" w:rsidRDefault="00233CB0" w:rsidP="00726F88">
            <w:pPr>
              <w:keepNext w:val="0"/>
              <w:spacing w:line="240" w:lineRule="auto"/>
              <w:ind w:right="-158"/>
              <w:jc w:val="center"/>
              <w:rPr>
                <w:rFonts w:cs="Arial"/>
                <w:b w:val="0"/>
                <w:sz w:val="24"/>
                <w:szCs w:val="24"/>
              </w:rPr>
            </w:pPr>
            <w:r w:rsidRPr="00806828">
              <w:rPr>
                <w:rFonts w:cs="Arial"/>
                <w:b w:val="0"/>
                <w:sz w:val="24"/>
                <w:szCs w:val="24"/>
              </w:rPr>
              <w:t>18.000</w:t>
            </w:r>
          </w:p>
        </w:tc>
        <w:tc>
          <w:tcPr>
            <w:tcW w:w="1251" w:type="dxa"/>
            <w:tcBorders>
              <w:top w:val="single" w:sz="4" w:space="0" w:color="auto"/>
              <w:left w:val="nil"/>
              <w:bottom w:val="single" w:sz="4" w:space="0" w:color="auto"/>
              <w:right w:val="single" w:sz="4" w:space="0" w:color="auto"/>
            </w:tcBorders>
            <w:shd w:val="clear" w:color="auto" w:fill="auto"/>
            <w:noWrap/>
            <w:vAlign w:val="center"/>
          </w:tcPr>
          <w:p w:rsidR="00233CB0" w:rsidRPr="00806828" w:rsidRDefault="00233CB0" w:rsidP="00726F88">
            <w:pPr>
              <w:keepNext w:val="0"/>
              <w:spacing w:line="240" w:lineRule="auto"/>
              <w:ind w:right="-158"/>
              <w:jc w:val="center"/>
              <w:rPr>
                <w:rFonts w:cs="Arial"/>
                <w:b w:val="0"/>
                <w:sz w:val="24"/>
                <w:szCs w:val="24"/>
              </w:rPr>
            </w:pPr>
            <w:r w:rsidRPr="00806828">
              <w:rPr>
                <w:rFonts w:cs="Arial"/>
                <w:b w:val="0"/>
                <w:sz w:val="24"/>
                <w:szCs w:val="24"/>
              </w:rPr>
              <w:t>120</w:t>
            </w:r>
          </w:p>
        </w:tc>
        <w:tc>
          <w:tcPr>
            <w:tcW w:w="1145" w:type="dxa"/>
            <w:tcBorders>
              <w:top w:val="single" w:sz="4" w:space="0" w:color="auto"/>
              <w:left w:val="nil"/>
              <w:bottom w:val="single" w:sz="4" w:space="0" w:color="auto"/>
              <w:right w:val="single" w:sz="4" w:space="0" w:color="auto"/>
            </w:tcBorders>
            <w:shd w:val="clear" w:color="auto" w:fill="auto"/>
            <w:noWrap/>
            <w:vAlign w:val="center"/>
          </w:tcPr>
          <w:p w:rsidR="00233CB0" w:rsidRPr="00806828" w:rsidRDefault="00233CB0" w:rsidP="00726F88">
            <w:pPr>
              <w:keepNext w:val="0"/>
              <w:spacing w:line="240" w:lineRule="auto"/>
              <w:jc w:val="center"/>
              <w:rPr>
                <w:rFonts w:cs="Arial"/>
                <w:b w:val="0"/>
                <w:sz w:val="24"/>
                <w:szCs w:val="24"/>
              </w:rPr>
            </w:pPr>
            <w:r w:rsidRPr="00806828">
              <w:rPr>
                <w:rFonts w:cs="Arial"/>
                <w:b w:val="0"/>
                <w:sz w:val="24"/>
                <w:szCs w:val="24"/>
              </w:rPr>
              <w:t>2.160</w:t>
            </w:r>
          </w:p>
        </w:tc>
        <w:tc>
          <w:tcPr>
            <w:tcW w:w="1081" w:type="dxa"/>
            <w:tcBorders>
              <w:top w:val="single" w:sz="4" w:space="0" w:color="auto"/>
              <w:left w:val="nil"/>
              <w:bottom w:val="single" w:sz="4" w:space="0" w:color="auto"/>
              <w:right w:val="single" w:sz="4" w:space="0" w:color="auto"/>
            </w:tcBorders>
            <w:shd w:val="clear" w:color="auto" w:fill="auto"/>
            <w:noWrap/>
            <w:vAlign w:val="center"/>
          </w:tcPr>
          <w:p w:rsidR="00233CB0" w:rsidRPr="00806828" w:rsidRDefault="00233CB0" w:rsidP="00726F88">
            <w:pPr>
              <w:keepNext w:val="0"/>
              <w:spacing w:line="240" w:lineRule="auto"/>
              <w:ind w:right="-108"/>
              <w:jc w:val="center"/>
              <w:rPr>
                <w:rFonts w:eastAsia="Calibri" w:cs="Arial"/>
                <w:b w:val="0"/>
                <w:sz w:val="24"/>
                <w:szCs w:val="24"/>
              </w:rPr>
            </w:pPr>
            <w:r w:rsidRPr="00806828">
              <w:rPr>
                <w:rFonts w:eastAsia="Calibri" w:cs="Arial"/>
                <w:b w:val="0"/>
                <w:sz w:val="24"/>
                <w:szCs w:val="24"/>
              </w:rPr>
              <w:t>216</w:t>
            </w:r>
          </w:p>
        </w:tc>
        <w:tc>
          <w:tcPr>
            <w:tcW w:w="1226" w:type="dxa"/>
            <w:tcBorders>
              <w:top w:val="single" w:sz="4" w:space="0" w:color="auto"/>
              <w:left w:val="nil"/>
              <w:bottom w:val="single" w:sz="4" w:space="0" w:color="auto"/>
              <w:right w:val="single" w:sz="4" w:space="0" w:color="auto"/>
            </w:tcBorders>
            <w:shd w:val="clear" w:color="auto" w:fill="auto"/>
            <w:noWrap/>
            <w:vAlign w:val="center"/>
          </w:tcPr>
          <w:p w:rsidR="00233CB0" w:rsidRPr="00806828" w:rsidRDefault="00233CB0" w:rsidP="00726F88">
            <w:pPr>
              <w:keepNext w:val="0"/>
              <w:spacing w:line="240" w:lineRule="auto"/>
              <w:ind w:right="-108"/>
              <w:jc w:val="center"/>
              <w:rPr>
                <w:rFonts w:eastAsia="Calibri" w:cs="Arial"/>
                <w:b w:val="0"/>
                <w:sz w:val="24"/>
                <w:szCs w:val="24"/>
              </w:rPr>
            </w:pPr>
            <w:r w:rsidRPr="00806828">
              <w:rPr>
                <w:rFonts w:eastAsia="Calibri" w:cs="Arial"/>
                <w:b w:val="0"/>
                <w:sz w:val="24"/>
                <w:szCs w:val="24"/>
              </w:rPr>
              <w:t>356</w:t>
            </w:r>
          </w:p>
        </w:tc>
        <w:tc>
          <w:tcPr>
            <w:tcW w:w="1306" w:type="dxa"/>
            <w:tcBorders>
              <w:top w:val="single" w:sz="4" w:space="0" w:color="auto"/>
              <w:left w:val="nil"/>
              <w:bottom w:val="single" w:sz="4" w:space="0" w:color="auto"/>
              <w:right w:val="single" w:sz="4" w:space="0" w:color="auto"/>
            </w:tcBorders>
            <w:shd w:val="clear" w:color="auto" w:fill="auto"/>
            <w:noWrap/>
            <w:vAlign w:val="center"/>
          </w:tcPr>
          <w:p w:rsidR="00233CB0" w:rsidRPr="00806828" w:rsidRDefault="00233CB0" w:rsidP="00726F88">
            <w:pPr>
              <w:keepNext w:val="0"/>
              <w:spacing w:line="240" w:lineRule="auto"/>
              <w:ind w:right="-50"/>
              <w:jc w:val="center"/>
              <w:rPr>
                <w:rFonts w:eastAsia="Calibri" w:cs="Arial"/>
                <w:b w:val="0"/>
                <w:sz w:val="24"/>
                <w:szCs w:val="24"/>
              </w:rPr>
            </w:pPr>
            <w:r w:rsidRPr="00806828">
              <w:rPr>
                <w:rFonts w:eastAsia="Calibri" w:cs="Arial"/>
                <w:b w:val="0"/>
                <w:sz w:val="24"/>
                <w:szCs w:val="24"/>
              </w:rPr>
              <w:t>2.732</w:t>
            </w:r>
          </w:p>
        </w:tc>
      </w:tr>
      <w:tr w:rsidR="00233CB0" w:rsidRPr="00806828" w:rsidTr="00233CB0">
        <w:trPr>
          <w:trHeight w:val="350"/>
          <w:jc w:val="center"/>
        </w:trPr>
        <w:tc>
          <w:tcPr>
            <w:tcW w:w="1111" w:type="dxa"/>
            <w:tcBorders>
              <w:top w:val="nil"/>
              <w:left w:val="single" w:sz="4" w:space="0" w:color="auto"/>
              <w:bottom w:val="single" w:sz="4" w:space="0" w:color="auto"/>
              <w:right w:val="single" w:sz="4" w:space="0" w:color="auto"/>
            </w:tcBorders>
            <w:shd w:val="clear" w:color="auto" w:fill="auto"/>
            <w:noWrap/>
            <w:vAlign w:val="center"/>
          </w:tcPr>
          <w:p w:rsidR="00233CB0" w:rsidRPr="00806828" w:rsidRDefault="00233CB0" w:rsidP="00726F88">
            <w:pPr>
              <w:keepNext w:val="0"/>
              <w:spacing w:line="240" w:lineRule="auto"/>
              <w:jc w:val="center"/>
              <w:rPr>
                <w:rFonts w:cs="Arial"/>
                <w:b w:val="0"/>
                <w:sz w:val="24"/>
                <w:szCs w:val="24"/>
              </w:rPr>
            </w:pPr>
            <w:r w:rsidRPr="00806828">
              <w:rPr>
                <w:rFonts w:cs="Arial"/>
                <w:b w:val="0"/>
                <w:sz w:val="24"/>
                <w:szCs w:val="24"/>
              </w:rPr>
              <w:t>Làm tròn</w:t>
            </w:r>
          </w:p>
        </w:tc>
        <w:tc>
          <w:tcPr>
            <w:tcW w:w="858" w:type="dxa"/>
            <w:tcBorders>
              <w:top w:val="single" w:sz="4" w:space="0" w:color="auto"/>
              <w:left w:val="nil"/>
              <w:bottom w:val="single" w:sz="4" w:space="0" w:color="auto"/>
              <w:right w:val="single" w:sz="4" w:space="0" w:color="auto"/>
            </w:tcBorders>
            <w:shd w:val="clear" w:color="auto" w:fill="auto"/>
            <w:noWrap/>
            <w:vAlign w:val="center"/>
          </w:tcPr>
          <w:p w:rsidR="00233CB0" w:rsidRPr="00806828" w:rsidRDefault="00233CB0" w:rsidP="00726F88">
            <w:pPr>
              <w:keepNext w:val="0"/>
              <w:spacing w:line="240" w:lineRule="auto"/>
              <w:jc w:val="center"/>
              <w:rPr>
                <w:rFonts w:cs="Arial"/>
                <w:sz w:val="24"/>
                <w:szCs w:val="24"/>
              </w:rPr>
            </w:pPr>
          </w:p>
        </w:tc>
        <w:tc>
          <w:tcPr>
            <w:tcW w:w="1041" w:type="dxa"/>
            <w:tcBorders>
              <w:top w:val="nil"/>
              <w:left w:val="nil"/>
              <w:bottom w:val="single" w:sz="4" w:space="0" w:color="auto"/>
              <w:right w:val="single" w:sz="4" w:space="0" w:color="auto"/>
            </w:tcBorders>
            <w:shd w:val="clear" w:color="auto" w:fill="auto"/>
            <w:noWrap/>
            <w:vAlign w:val="center"/>
          </w:tcPr>
          <w:p w:rsidR="00233CB0" w:rsidRPr="00806828" w:rsidRDefault="00233CB0" w:rsidP="00726F88">
            <w:pPr>
              <w:keepNext w:val="0"/>
              <w:spacing w:line="240" w:lineRule="auto"/>
              <w:jc w:val="center"/>
              <w:rPr>
                <w:rFonts w:cs="Arial"/>
                <w:sz w:val="24"/>
                <w:szCs w:val="24"/>
              </w:rPr>
            </w:pPr>
          </w:p>
        </w:tc>
        <w:tc>
          <w:tcPr>
            <w:tcW w:w="1251" w:type="dxa"/>
            <w:tcBorders>
              <w:top w:val="nil"/>
              <w:left w:val="nil"/>
              <w:bottom w:val="single" w:sz="4" w:space="0" w:color="auto"/>
              <w:right w:val="single" w:sz="4" w:space="0" w:color="auto"/>
            </w:tcBorders>
            <w:shd w:val="clear" w:color="auto" w:fill="auto"/>
            <w:noWrap/>
            <w:vAlign w:val="center"/>
          </w:tcPr>
          <w:p w:rsidR="00233CB0" w:rsidRPr="00806828" w:rsidRDefault="00233CB0" w:rsidP="00726F88">
            <w:pPr>
              <w:keepNext w:val="0"/>
              <w:spacing w:line="240" w:lineRule="auto"/>
              <w:jc w:val="center"/>
              <w:rPr>
                <w:rFonts w:cs="Arial"/>
                <w:sz w:val="24"/>
                <w:szCs w:val="24"/>
              </w:rPr>
            </w:pPr>
          </w:p>
        </w:tc>
        <w:tc>
          <w:tcPr>
            <w:tcW w:w="1145" w:type="dxa"/>
            <w:tcBorders>
              <w:top w:val="nil"/>
              <w:left w:val="nil"/>
              <w:bottom w:val="single" w:sz="4" w:space="0" w:color="auto"/>
              <w:right w:val="single" w:sz="4" w:space="0" w:color="auto"/>
            </w:tcBorders>
            <w:shd w:val="clear" w:color="auto" w:fill="auto"/>
            <w:noWrap/>
            <w:vAlign w:val="center"/>
          </w:tcPr>
          <w:p w:rsidR="00233CB0" w:rsidRPr="00806828" w:rsidRDefault="00233CB0" w:rsidP="00726F88">
            <w:pPr>
              <w:keepNext w:val="0"/>
              <w:spacing w:line="240" w:lineRule="auto"/>
              <w:jc w:val="center"/>
              <w:rPr>
                <w:rFonts w:cs="Arial"/>
                <w:sz w:val="24"/>
                <w:szCs w:val="24"/>
              </w:rPr>
            </w:pPr>
          </w:p>
        </w:tc>
        <w:tc>
          <w:tcPr>
            <w:tcW w:w="1081" w:type="dxa"/>
            <w:tcBorders>
              <w:top w:val="nil"/>
              <w:left w:val="nil"/>
              <w:bottom w:val="single" w:sz="4" w:space="0" w:color="auto"/>
              <w:right w:val="single" w:sz="4" w:space="0" w:color="auto"/>
            </w:tcBorders>
            <w:shd w:val="clear" w:color="auto" w:fill="auto"/>
            <w:noWrap/>
            <w:vAlign w:val="center"/>
          </w:tcPr>
          <w:p w:rsidR="00233CB0" w:rsidRPr="00806828" w:rsidRDefault="00233CB0" w:rsidP="00726F88">
            <w:pPr>
              <w:keepNext w:val="0"/>
              <w:spacing w:line="240" w:lineRule="auto"/>
              <w:jc w:val="center"/>
              <w:rPr>
                <w:rFonts w:eastAsia="Calibri" w:cs="Arial"/>
                <w:sz w:val="24"/>
                <w:szCs w:val="24"/>
              </w:rPr>
            </w:pPr>
          </w:p>
        </w:tc>
        <w:tc>
          <w:tcPr>
            <w:tcW w:w="1226" w:type="dxa"/>
            <w:tcBorders>
              <w:top w:val="nil"/>
              <w:left w:val="nil"/>
              <w:bottom w:val="single" w:sz="4" w:space="0" w:color="auto"/>
              <w:right w:val="single" w:sz="4" w:space="0" w:color="auto"/>
            </w:tcBorders>
            <w:shd w:val="clear" w:color="auto" w:fill="auto"/>
            <w:noWrap/>
            <w:vAlign w:val="center"/>
          </w:tcPr>
          <w:p w:rsidR="00233CB0" w:rsidRPr="00806828" w:rsidRDefault="00233CB0" w:rsidP="00726F88">
            <w:pPr>
              <w:keepNext w:val="0"/>
              <w:spacing w:line="240" w:lineRule="auto"/>
              <w:jc w:val="center"/>
              <w:rPr>
                <w:rFonts w:eastAsia="Calibri" w:cs="Arial"/>
                <w:sz w:val="24"/>
                <w:szCs w:val="24"/>
              </w:rPr>
            </w:pPr>
          </w:p>
        </w:tc>
        <w:tc>
          <w:tcPr>
            <w:tcW w:w="1306" w:type="dxa"/>
            <w:tcBorders>
              <w:top w:val="nil"/>
              <w:left w:val="nil"/>
              <w:bottom w:val="single" w:sz="4" w:space="0" w:color="auto"/>
              <w:right w:val="single" w:sz="4" w:space="0" w:color="auto"/>
            </w:tcBorders>
            <w:shd w:val="clear" w:color="auto" w:fill="auto"/>
            <w:noWrap/>
            <w:vAlign w:val="center"/>
          </w:tcPr>
          <w:p w:rsidR="00233CB0" w:rsidRPr="00806828" w:rsidRDefault="00233CB0" w:rsidP="00726F88">
            <w:pPr>
              <w:keepNext w:val="0"/>
              <w:spacing w:line="240" w:lineRule="auto"/>
              <w:ind w:right="-50"/>
              <w:jc w:val="center"/>
              <w:rPr>
                <w:rFonts w:eastAsia="Calibri" w:cs="Arial"/>
                <w:sz w:val="24"/>
                <w:szCs w:val="24"/>
              </w:rPr>
            </w:pPr>
            <w:r w:rsidRPr="00806828">
              <w:rPr>
                <w:rFonts w:eastAsia="Calibri" w:cs="Arial"/>
                <w:sz w:val="24"/>
                <w:szCs w:val="24"/>
              </w:rPr>
              <w:t>2.800</w:t>
            </w:r>
          </w:p>
        </w:tc>
      </w:tr>
    </w:tbl>
    <w:p w:rsidR="00233CB0" w:rsidRPr="00806828" w:rsidRDefault="00233CB0" w:rsidP="00233CB0">
      <w:pPr>
        <w:pStyle w:val="NoSpacing"/>
        <w:widowControl w:val="0"/>
        <w:rPr>
          <w:lang w:val="vi-VN"/>
        </w:rPr>
      </w:pPr>
      <w:r w:rsidRPr="00806828">
        <w:rPr>
          <w:lang w:val="vi-VN"/>
        </w:rPr>
        <w:t>Bảng: Nhu cầu nước sinh hoạt đô thị Long Giao đến năm 2030</w:t>
      </w:r>
    </w:p>
    <w:tbl>
      <w:tblPr>
        <w:tblW w:w="9229" w:type="dxa"/>
        <w:jc w:val="center"/>
        <w:tblLayout w:type="fixed"/>
        <w:tblLook w:val="0000" w:firstRow="0" w:lastRow="0" w:firstColumn="0" w:lastColumn="0" w:noHBand="0" w:noVBand="0"/>
      </w:tblPr>
      <w:tblGrid>
        <w:gridCol w:w="1171"/>
        <w:gridCol w:w="858"/>
        <w:gridCol w:w="1041"/>
        <w:gridCol w:w="1251"/>
        <w:gridCol w:w="1349"/>
        <w:gridCol w:w="1081"/>
        <w:gridCol w:w="1226"/>
        <w:gridCol w:w="1252"/>
      </w:tblGrid>
      <w:tr w:rsidR="00233CB0" w:rsidRPr="00806828" w:rsidTr="00726F88">
        <w:trPr>
          <w:trHeight w:val="587"/>
          <w:tblHeader/>
          <w:jc w:val="center"/>
        </w:trPr>
        <w:tc>
          <w:tcPr>
            <w:tcW w:w="1171" w:type="dxa"/>
            <w:tcBorders>
              <w:top w:val="single" w:sz="4" w:space="0" w:color="auto"/>
              <w:left w:val="single" w:sz="4" w:space="0" w:color="auto"/>
              <w:bottom w:val="single" w:sz="4" w:space="0" w:color="auto"/>
              <w:right w:val="single" w:sz="4" w:space="0" w:color="auto"/>
            </w:tcBorders>
            <w:shd w:val="clear" w:color="auto" w:fill="auto"/>
            <w:noWrap/>
            <w:vAlign w:val="center"/>
          </w:tcPr>
          <w:p w:rsidR="00233CB0" w:rsidRPr="00806828" w:rsidRDefault="00233CB0" w:rsidP="00726F88">
            <w:pPr>
              <w:keepNext w:val="0"/>
              <w:spacing w:line="240" w:lineRule="auto"/>
              <w:jc w:val="center"/>
              <w:rPr>
                <w:rFonts w:cs="Arial"/>
                <w:b w:val="0"/>
                <w:sz w:val="24"/>
                <w:szCs w:val="24"/>
              </w:rPr>
            </w:pPr>
            <w:r w:rsidRPr="00806828">
              <w:rPr>
                <w:rFonts w:cs="Arial"/>
                <w:b w:val="0"/>
                <w:sz w:val="24"/>
                <w:szCs w:val="24"/>
              </w:rPr>
              <w:lastRenderedPageBreak/>
              <w:t>Tên Đô Thị</w:t>
            </w:r>
          </w:p>
        </w:tc>
        <w:tc>
          <w:tcPr>
            <w:tcW w:w="858" w:type="dxa"/>
            <w:tcBorders>
              <w:top w:val="single" w:sz="4" w:space="0" w:color="auto"/>
              <w:left w:val="nil"/>
              <w:bottom w:val="single" w:sz="4" w:space="0" w:color="auto"/>
              <w:right w:val="single" w:sz="4" w:space="0" w:color="auto"/>
            </w:tcBorders>
            <w:shd w:val="clear" w:color="auto" w:fill="auto"/>
            <w:vAlign w:val="center"/>
          </w:tcPr>
          <w:p w:rsidR="00233CB0" w:rsidRPr="00806828" w:rsidRDefault="00233CB0" w:rsidP="00726F88">
            <w:pPr>
              <w:keepNext w:val="0"/>
              <w:spacing w:line="240" w:lineRule="auto"/>
              <w:jc w:val="center"/>
              <w:rPr>
                <w:rFonts w:cs="Arial"/>
                <w:b w:val="0"/>
                <w:sz w:val="24"/>
                <w:szCs w:val="24"/>
              </w:rPr>
            </w:pPr>
            <w:r w:rsidRPr="00806828">
              <w:rPr>
                <w:rFonts w:cs="Arial"/>
                <w:b w:val="0"/>
                <w:sz w:val="24"/>
                <w:szCs w:val="24"/>
              </w:rPr>
              <w:t>Loại đô thị</w:t>
            </w:r>
          </w:p>
        </w:tc>
        <w:tc>
          <w:tcPr>
            <w:tcW w:w="1041" w:type="dxa"/>
            <w:tcBorders>
              <w:top w:val="single" w:sz="4" w:space="0" w:color="auto"/>
              <w:left w:val="nil"/>
              <w:bottom w:val="single" w:sz="4" w:space="0" w:color="auto"/>
              <w:right w:val="single" w:sz="4" w:space="0" w:color="auto"/>
            </w:tcBorders>
            <w:shd w:val="clear" w:color="auto" w:fill="auto"/>
            <w:noWrap/>
            <w:vAlign w:val="center"/>
          </w:tcPr>
          <w:p w:rsidR="00233CB0" w:rsidRPr="00806828" w:rsidRDefault="00233CB0" w:rsidP="00726F88">
            <w:pPr>
              <w:keepNext w:val="0"/>
              <w:spacing w:line="240" w:lineRule="auto"/>
              <w:jc w:val="center"/>
              <w:rPr>
                <w:rFonts w:cs="Arial"/>
                <w:b w:val="0"/>
                <w:sz w:val="24"/>
                <w:szCs w:val="24"/>
              </w:rPr>
            </w:pPr>
            <w:r w:rsidRPr="00806828">
              <w:rPr>
                <w:rFonts w:cs="Arial"/>
                <w:b w:val="0"/>
                <w:sz w:val="24"/>
                <w:szCs w:val="24"/>
              </w:rPr>
              <w:t>Dân số</w:t>
            </w:r>
          </w:p>
        </w:tc>
        <w:tc>
          <w:tcPr>
            <w:tcW w:w="1251" w:type="dxa"/>
            <w:tcBorders>
              <w:top w:val="single" w:sz="4" w:space="0" w:color="auto"/>
              <w:left w:val="nil"/>
              <w:bottom w:val="single" w:sz="4" w:space="0" w:color="auto"/>
              <w:right w:val="single" w:sz="4" w:space="0" w:color="auto"/>
            </w:tcBorders>
            <w:shd w:val="clear" w:color="auto" w:fill="auto"/>
            <w:vAlign w:val="center"/>
          </w:tcPr>
          <w:p w:rsidR="00233CB0" w:rsidRPr="00806828" w:rsidRDefault="00233CB0" w:rsidP="00726F88">
            <w:pPr>
              <w:keepNext w:val="0"/>
              <w:spacing w:line="240" w:lineRule="auto"/>
              <w:jc w:val="center"/>
              <w:rPr>
                <w:rFonts w:cs="Arial"/>
                <w:b w:val="0"/>
                <w:sz w:val="24"/>
                <w:szCs w:val="24"/>
              </w:rPr>
            </w:pPr>
            <w:r w:rsidRPr="00806828">
              <w:rPr>
                <w:rFonts w:cs="Arial"/>
                <w:b w:val="0"/>
                <w:sz w:val="24"/>
                <w:szCs w:val="24"/>
              </w:rPr>
              <w:t>TCCN</w:t>
            </w:r>
            <w:r w:rsidRPr="00806828">
              <w:rPr>
                <w:rFonts w:cs="Arial"/>
                <w:b w:val="0"/>
                <w:sz w:val="24"/>
                <w:szCs w:val="24"/>
              </w:rPr>
              <w:br/>
              <w:t xml:space="preserve"> (l/ng-ngđ)</w:t>
            </w:r>
          </w:p>
        </w:tc>
        <w:tc>
          <w:tcPr>
            <w:tcW w:w="1349" w:type="dxa"/>
            <w:tcBorders>
              <w:top w:val="single" w:sz="4" w:space="0" w:color="auto"/>
              <w:left w:val="nil"/>
              <w:bottom w:val="single" w:sz="4" w:space="0" w:color="auto"/>
              <w:right w:val="single" w:sz="4" w:space="0" w:color="auto"/>
            </w:tcBorders>
            <w:shd w:val="clear" w:color="auto" w:fill="auto"/>
            <w:vAlign w:val="center"/>
          </w:tcPr>
          <w:p w:rsidR="00233CB0" w:rsidRPr="00806828" w:rsidRDefault="00233CB0" w:rsidP="00726F88">
            <w:pPr>
              <w:keepNext w:val="0"/>
              <w:spacing w:line="240" w:lineRule="auto"/>
              <w:jc w:val="center"/>
              <w:rPr>
                <w:rFonts w:cs="Arial"/>
                <w:b w:val="0"/>
                <w:sz w:val="24"/>
                <w:szCs w:val="24"/>
              </w:rPr>
            </w:pPr>
            <w:r w:rsidRPr="00806828">
              <w:rPr>
                <w:rFonts w:cs="Arial"/>
                <w:b w:val="0"/>
                <w:sz w:val="24"/>
                <w:szCs w:val="24"/>
              </w:rPr>
              <w:t xml:space="preserve">NCDN </w:t>
            </w:r>
            <w:r w:rsidRPr="00806828">
              <w:rPr>
                <w:rFonts w:cs="Arial"/>
                <w:b w:val="0"/>
                <w:sz w:val="24"/>
                <w:szCs w:val="24"/>
              </w:rPr>
              <w:br/>
              <w:t>(m</w:t>
            </w:r>
            <w:r w:rsidRPr="00806828">
              <w:rPr>
                <w:rFonts w:cs="Arial"/>
                <w:b w:val="0"/>
                <w:sz w:val="24"/>
                <w:szCs w:val="24"/>
                <w:vertAlign w:val="superscript"/>
              </w:rPr>
              <w:t>3</w:t>
            </w:r>
            <w:r w:rsidRPr="00806828">
              <w:rPr>
                <w:rFonts w:cs="Arial"/>
                <w:b w:val="0"/>
                <w:sz w:val="24"/>
                <w:szCs w:val="24"/>
              </w:rPr>
              <w:t>/ngđ)</w:t>
            </w:r>
          </w:p>
        </w:tc>
        <w:tc>
          <w:tcPr>
            <w:tcW w:w="1081" w:type="dxa"/>
            <w:tcBorders>
              <w:top w:val="single" w:sz="4" w:space="0" w:color="auto"/>
              <w:left w:val="nil"/>
              <w:bottom w:val="single" w:sz="4" w:space="0" w:color="auto"/>
              <w:right w:val="single" w:sz="4" w:space="0" w:color="auto"/>
            </w:tcBorders>
            <w:shd w:val="clear" w:color="auto" w:fill="auto"/>
            <w:vAlign w:val="center"/>
          </w:tcPr>
          <w:p w:rsidR="00233CB0" w:rsidRPr="00806828" w:rsidRDefault="00233CB0" w:rsidP="00726F88">
            <w:pPr>
              <w:keepNext w:val="0"/>
              <w:spacing w:line="240" w:lineRule="auto"/>
              <w:jc w:val="center"/>
              <w:rPr>
                <w:rFonts w:cs="Arial"/>
                <w:b w:val="0"/>
                <w:sz w:val="24"/>
                <w:szCs w:val="24"/>
              </w:rPr>
            </w:pPr>
            <w:r w:rsidRPr="00806828">
              <w:rPr>
                <w:rFonts w:cs="Arial"/>
                <w:b w:val="0"/>
                <w:sz w:val="24"/>
                <w:szCs w:val="24"/>
              </w:rPr>
              <w:t>Tưới cây 8%Qsh</w:t>
            </w:r>
          </w:p>
        </w:tc>
        <w:tc>
          <w:tcPr>
            <w:tcW w:w="1226" w:type="dxa"/>
            <w:tcBorders>
              <w:top w:val="single" w:sz="4" w:space="0" w:color="auto"/>
              <w:left w:val="nil"/>
              <w:bottom w:val="single" w:sz="4" w:space="0" w:color="auto"/>
              <w:right w:val="single" w:sz="4" w:space="0" w:color="auto"/>
            </w:tcBorders>
            <w:shd w:val="clear" w:color="auto" w:fill="auto"/>
            <w:vAlign w:val="center"/>
          </w:tcPr>
          <w:p w:rsidR="00233CB0" w:rsidRPr="00806828" w:rsidRDefault="00233CB0" w:rsidP="00726F88">
            <w:pPr>
              <w:keepNext w:val="0"/>
              <w:spacing w:line="240" w:lineRule="auto"/>
              <w:jc w:val="center"/>
              <w:rPr>
                <w:rFonts w:cs="Arial"/>
                <w:b w:val="0"/>
                <w:sz w:val="24"/>
                <w:szCs w:val="24"/>
              </w:rPr>
            </w:pPr>
            <w:r w:rsidRPr="00806828">
              <w:rPr>
                <w:rFonts w:cs="Arial"/>
                <w:b w:val="0"/>
                <w:sz w:val="24"/>
                <w:szCs w:val="24"/>
              </w:rPr>
              <w:t>CTCC</w:t>
            </w:r>
            <w:r w:rsidRPr="00806828">
              <w:rPr>
                <w:rFonts w:cs="Arial"/>
                <w:b w:val="0"/>
                <w:sz w:val="24"/>
                <w:szCs w:val="24"/>
              </w:rPr>
              <w:br/>
              <w:t xml:space="preserve"> 10%Qsh</w:t>
            </w:r>
          </w:p>
        </w:tc>
        <w:tc>
          <w:tcPr>
            <w:tcW w:w="1252" w:type="dxa"/>
            <w:tcBorders>
              <w:top w:val="single" w:sz="4" w:space="0" w:color="auto"/>
              <w:left w:val="nil"/>
              <w:bottom w:val="single" w:sz="4" w:space="0" w:color="auto"/>
              <w:right w:val="single" w:sz="4" w:space="0" w:color="auto"/>
            </w:tcBorders>
            <w:shd w:val="clear" w:color="auto" w:fill="auto"/>
            <w:vAlign w:val="center"/>
          </w:tcPr>
          <w:p w:rsidR="00233CB0" w:rsidRPr="00806828" w:rsidRDefault="00233CB0" w:rsidP="00726F88">
            <w:pPr>
              <w:keepNext w:val="0"/>
              <w:spacing w:line="240" w:lineRule="auto"/>
              <w:jc w:val="center"/>
              <w:rPr>
                <w:rFonts w:cs="Arial"/>
                <w:b w:val="0"/>
                <w:sz w:val="24"/>
                <w:szCs w:val="24"/>
              </w:rPr>
            </w:pPr>
            <w:r w:rsidRPr="00806828">
              <w:rPr>
                <w:rFonts w:cs="Arial"/>
                <w:b w:val="0"/>
                <w:sz w:val="24"/>
                <w:szCs w:val="24"/>
              </w:rPr>
              <w:t>Tổng nhu cầu m³/ngày</w:t>
            </w:r>
          </w:p>
        </w:tc>
      </w:tr>
      <w:tr w:rsidR="00233CB0" w:rsidRPr="00806828" w:rsidTr="00726F88">
        <w:trPr>
          <w:trHeight w:val="341"/>
          <w:jc w:val="center"/>
        </w:trPr>
        <w:tc>
          <w:tcPr>
            <w:tcW w:w="1171" w:type="dxa"/>
            <w:tcBorders>
              <w:top w:val="single" w:sz="4" w:space="0" w:color="auto"/>
              <w:left w:val="single" w:sz="4" w:space="0" w:color="auto"/>
              <w:bottom w:val="single" w:sz="4" w:space="0" w:color="auto"/>
              <w:right w:val="single" w:sz="4" w:space="0" w:color="auto"/>
            </w:tcBorders>
            <w:shd w:val="clear" w:color="auto" w:fill="auto"/>
            <w:noWrap/>
            <w:vAlign w:val="center"/>
          </w:tcPr>
          <w:p w:rsidR="00233CB0" w:rsidRPr="00806828" w:rsidRDefault="00233CB0" w:rsidP="00726F88">
            <w:pPr>
              <w:keepNext w:val="0"/>
              <w:spacing w:line="240" w:lineRule="auto"/>
              <w:jc w:val="center"/>
              <w:rPr>
                <w:rFonts w:cs="Arial"/>
                <w:b w:val="0"/>
                <w:sz w:val="24"/>
                <w:szCs w:val="24"/>
              </w:rPr>
            </w:pPr>
            <w:r w:rsidRPr="00806828">
              <w:rPr>
                <w:rFonts w:cs="Arial"/>
                <w:b w:val="0"/>
                <w:sz w:val="24"/>
                <w:szCs w:val="24"/>
              </w:rPr>
              <w:t>Đô thị Long Giao</w:t>
            </w:r>
          </w:p>
        </w:tc>
        <w:tc>
          <w:tcPr>
            <w:tcW w:w="858" w:type="dxa"/>
            <w:tcBorders>
              <w:top w:val="single" w:sz="4" w:space="0" w:color="auto"/>
              <w:left w:val="nil"/>
              <w:bottom w:val="single" w:sz="4" w:space="0" w:color="auto"/>
              <w:right w:val="single" w:sz="4" w:space="0" w:color="auto"/>
            </w:tcBorders>
            <w:shd w:val="clear" w:color="auto" w:fill="auto"/>
            <w:noWrap/>
            <w:vAlign w:val="center"/>
          </w:tcPr>
          <w:p w:rsidR="00233CB0" w:rsidRPr="00806828" w:rsidRDefault="00233CB0" w:rsidP="00726F88">
            <w:pPr>
              <w:keepNext w:val="0"/>
              <w:spacing w:line="240" w:lineRule="auto"/>
              <w:ind w:right="-108"/>
              <w:jc w:val="center"/>
              <w:rPr>
                <w:rFonts w:cs="Arial"/>
                <w:b w:val="0"/>
                <w:sz w:val="24"/>
                <w:szCs w:val="24"/>
              </w:rPr>
            </w:pPr>
            <w:r w:rsidRPr="00806828">
              <w:rPr>
                <w:rFonts w:cs="Arial"/>
                <w:b w:val="0"/>
                <w:sz w:val="24"/>
                <w:szCs w:val="24"/>
              </w:rPr>
              <w:t>V</w:t>
            </w:r>
          </w:p>
        </w:tc>
        <w:tc>
          <w:tcPr>
            <w:tcW w:w="1041" w:type="dxa"/>
            <w:tcBorders>
              <w:top w:val="single" w:sz="4" w:space="0" w:color="auto"/>
              <w:left w:val="nil"/>
              <w:bottom w:val="single" w:sz="4" w:space="0" w:color="auto"/>
              <w:right w:val="single" w:sz="4" w:space="0" w:color="auto"/>
            </w:tcBorders>
            <w:shd w:val="clear" w:color="auto" w:fill="auto"/>
            <w:noWrap/>
            <w:vAlign w:val="center"/>
          </w:tcPr>
          <w:p w:rsidR="00233CB0" w:rsidRPr="00806828" w:rsidRDefault="00233CB0" w:rsidP="00726F88">
            <w:pPr>
              <w:keepNext w:val="0"/>
              <w:spacing w:line="240" w:lineRule="auto"/>
              <w:ind w:right="-158"/>
              <w:jc w:val="center"/>
              <w:rPr>
                <w:rFonts w:cs="Arial"/>
                <w:b w:val="0"/>
                <w:sz w:val="24"/>
                <w:szCs w:val="24"/>
              </w:rPr>
            </w:pPr>
            <w:r w:rsidRPr="00806828">
              <w:rPr>
                <w:rFonts w:cs="Arial"/>
                <w:b w:val="0"/>
                <w:sz w:val="24"/>
                <w:szCs w:val="24"/>
              </w:rPr>
              <w:t>48.000</w:t>
            </w:r>
          </w:p>
        </w:tc>
        <w:tc>
          <w:tcPr>
            <w:tcW w:w="1251" w:type="dxa"/>
            <w:tcBorders>
              <w:top w:val="single" w:sz="4" w:space="0" w:color="auto"/>
              <w:left w:val="nil"/>
              <w:bottom w:val="single" w:sz="4" w:space="0" w:color="auto"/>
              <w:right w:val="single" w:sz="4" w:space="0" w:color="auto"/>
            </w:tcBorders>
            <w:shd w:val="clear" w:color="auto" w:fill="auto"/>
            <w:noWrap/>
            <w:vAlign w:val="center"/>
          </w:tcPr>
          <w:p w:rsidR="00233CB0" w:rsidRPr="00806828" w:rsidRDefault="00233CB0" w:rsidP="00726F88">
            <w:pPr>
              <w:keepNext w:val="0"/>
              <w:spacing w:line="240" w:lineRule="auto"/>
              <w:ind w:right="-158"/>
              <w:jc w:val="center"/>
              <w:rPr>
                <w:rFonts w:cs="Arial"/>
                <w:b w:val="0"/>
                <w:sz w:val="24"/>
                <w:szCs w:val="24"/>
              </w:rPr>
            </w:pPr>
            <w:r w:rsidRPr="00806828">
              <w:rPr>
                <w:rFonts w:cs="Arial"/>
                <w:b w:val="0"/>
                <w:sz w:val="24"/>
                <w:szCs w:val="24"/>
              </w:rPr>
              <w:t>120</w:t>
            </w:r>
          </w:p>
        </w:tc>
        <w:tc>
          <w:tcPr>
            <w:tcW w:w="1349" w:type="dxa"/>
            <w:tcBorders>
              <w:top w:val="single" w:sz="4" w:space="0" w:color="auto"/>
              <w:left w:val="nil"/>
              <w:bottom w:val="single" w:sz="4" w:space="0" w:color="auto"/>
              <w:right w:val="single" w:sz="4" w:space="0" w:color="auto"/>
            </w:tcBorders>
            <w:shd w:val="clear" w:color="auto" w:fill="auto"/>
            <w:noWrap/>
            <w:vAlign w:val="center"/>
          </w:tcPr>
          <w:p w:rsidR="00233CB0" w:rsidRPr="00806828" w:rsidRDefault="00233CB0" w:rsidP="00726F88">
            <w:pPr>
              <w:keepNext w:val="0"/>
              <w:spacing w:line="240" w:lineRule="auto"/>
              <w:jc w:val="center"/>
              <w:rPr>
                <w:rFonts w:cs="Arial"/>
                <w:b w:val="0"/>
                <w:sz w:val="24"/>
                <w:szCs w:val="24"/>
              </w:rPr>
            </w:pPr>
            <w:r w:rsidRPr="00806828">
              <w:rPr>
                <w:rFonts w:cs="Arial"/>
                <w:b w:val="0"/>
                <w:sz w:val="24"/>
                <w:szCs w:val="24"/>
              </w:rPr>
              <w:t>5.760</w:t>
            </w:r>
          </w:p>
        </w:tc>
        <w:tc>
          <w:tcPr>
            <w:tcW w:w="1081" w:type="dxa"/>
            <w:tcBorders>
              <w:top w:val="single" w:sz="4" w:space="0" w:color="auto"/>
              <w:left w:val="nil"/>
              <w:bottom w:val="single" w:sz="4" w:space="0" w:color="auto"/>
              <w:right w:val="single" w:sz="4" w:space="0" w:color="auto"/>
            </w:tcBorders>
            <w:shd w:val="clear" w:color="auto" w:fill="auto"/>
            <w:noWrap/>
            <w:vAlign w:val="center"/>
          </w:tcPr>
          <w:p w:rsidR="00233CB0" w:rsidRPr="00806828" w:rsidRDefault="00233CB0" w:rsidP="00726F88">
            <w:pPr>
              <w:keepNext w:val="0"/>
              <w:spacing w:line="240" w:lineRule="auto"/>
              <w:ind w:right="-108"/>
              <w:jc w:val="center"/>
              <w:rPr>
                <w:rFonts w:cs="Arial"/>
                <w:b w:val="0"/>
                <w:sz w:val="24"/>
                <w:szCs w:val="24"/>
              </w:rPr>
            </w:pPr>
            <w:r w:rsidRPr="00806828">
              <w:rPr>
                <w:rFonts w:cs="Arial"/>
                <w:b w:val="0"/>
                <w:sz w:val="24"/>
                <w:szCs w:val="24"/>
              </w:rPr>
              <w:t>576</w:t>
            </w:r>
          </w:p>
        </w:tc>
        <w:tc>
          <w:tcPr>
            <w:tcW w:w="1226" w:type="dxa"/>
            <w:tcBorders>
              <w:top w:val="single" w:sz="4" w:space="0" w:color="auto"/>
              <w:left w:val="nil"/>
              <w:bottom w:val="single" w:sz="4" w:space="0" w:color="auto"/>
              <w:right w:val="single" w:sz="4" w:space="0" w:color="auto"/>
            </w:tcBorders>
            <w:shd w:val="clear" w:color="auto" w:fill="auto"/>
            <w:noWrap/>
            <w:vAlign w:val="center"/>
          </w:tcPr>
          <w:p w:rsidR="00233CB0" w:rsidRPr="00806828" w:rsidRDefault="00233CB0" w:rsidP="00726F88">
            <w:pPr>
              <w:keepNext w:val="0"/>
              <w:spacing w:line="240" w:lineRule="auto"/>
              <w:ind w:right="-108"/>
              <w:jc w:val="center"/>
              <w:rPr>
                <w:rFonts w:cs="Arial"/>
                <w:b w:val="0"/>
                <w:sz w:val="24"/>
                <w:szCs w:val="24"/>
              </w:rPr>
            </w:pPr>
            <w:r w:rsidRPr="00806828">
              <w:rPr>
                <w:rFonts w:cs="Arial"/>
                <w:b w:val="0"/>
                <w:sz w:val="24"/>
                <w:szCs w:val="24"/>
              </w:rPr>
              <w:t>950</w:t>
            </w:r>
          </w:p>
        </w:tc>
        <w:tc>
          <w:tcPr>
            <w:tcW w:w="1252" w:type="dxa"/>
            <w:tcBorders>
              <w:top w:val="single" w:sz="4" w:space="0" w:color="auto"/>
              <w:left w:val="nil"/>
              <w:bottom w:val="single" w:sz="4" w:space="0" w:color="auto"/>
              <w:right w:val="single" w:sz="4" w:space="0" w:color="auto"/>
            </w:tcBorders>
            <w:shd w:val="clear" w:color="auto" w:fill="auto"/>
            <w:noWrap/>
            <w:vAlign w:val="center"/>
          </w:tcPr>
          <w:p w:rsidR="00233CB0" w:rsidRPr="00806828" w:rsidRDefault="00233CB0" w:rsidP="00726F88">
            <w:pPr>
              <w:keepNext w:val="0"/>
              <w:spacing w:line="240" w:lineRule="auto"/>
              <w:ind w:right="-50"/>
              <w:jc w:val="center"/>
              <w:rPr>
                <w:rFonts w:cs="Arial"/>
                <w:b w:val="0"/>
                <w:sz w:val="24"/>
                <w:szCs w:val="24"/>
              </w:rPr>
            </w:pPr>
            <w:r w:rsidRPr="00806828">
              <w:rPr>
                <w:rFonts w:cs="Arial"/>
                <w:b w:val="0"/>
                <w:sz w:val="24"/>
                <w:szCs w:val="24"/>
              </w:rPr>
              <w:t>7.286</w:t>
            </w:r>
          </w:p>
        </w:tc>
      </w:tr>
      <w:tr w:rsidR="00233CB0" w:rsidRPr="00806828" w:rsidTr="00726F88">
        <w:trPr>
          <w:trHeight w:val="350"/>
          <w:jc w:val="center"/>
        </w:trPr>
        <w:tc>
          <w:tcPr>
            <w:tcW w:w="1171" w:type="dxa"/>
            <w:tcBorders>
              <w:top w:val="nil"/>
              <w:left w:val="single" w:sz="4" w:space="0" w:color="auto"/>
              <w:bottom w:val="single" w:sz="4" w:space="0" w:color="auto"/>
              <w:right w:val="single" w:sz="4" w:space="0" w:color="auto"/>
            </w:tcBorders>
            <w:shd w:val="clear" w:color="auto" w:fill="auto"/>
            <w:noWrap/>
            <w:vAlign w:val="center"/>
          </w:tcPr>
          <w:p w:rsidR="00233CB0" w:rsidRPr="00806828" w:rsidRDefault="00233CB0" w:rsidP="00726F88">
            <w:pPr>
              <w:keepNext w:val="0"/>
              <w:spacing w:line="240" w:lineRule="auto"/>
              <w:jc w:val="center"/>
              <w:rPr>
                <w:rFonts w:cs="Arial"/>
                <w:b w:val="0"/>
                <w:sz w:val="24"/>
                <w:szCs w:val="24"/>
              </w:rPr>
            </w:pPr>
            <w:r w:rsidRPr="00806828">
              <w:rPr>
                <w:rFonts w:cs="Arial"/>
                <w:b w:val="0"/>
                <w:sz w:val="24"/>
                <w:szCs w:val="24"/>
              </w:rPr>
              <w:t>Làm tròn</w:t>
            </w:r>
          </w:p>
        </w:tc>
        <w:tc>
          <w:tcPr>
            <w:tcW w:w="858" w:type="dxa"/>
            <w:tcBorders>
              <w:top w:val="single" w:sz="4" w:space="0" w:color="auto"/>
              <w:left w:val="nil"/>
              <w:bottom w:val="single" w:sz="4" w:space="0" w:color="auto"/>
              <w:right w:val="single" w:sz="4" w:space="0" w:color="auto"/>
            </w:tcBorders>
            <w:shd w:val="clear" w:color="auto" w:fill="auto"/>
            <w:noWrap/>
            <w:vAlign w:val="center"/>
          </w:tcPr>
          <w:p w:rsidR="00233CB0" w:rsidRPr="00806828" w:rsidRDefault="00233CB0" w:rsidP="00726F88">
            <w:pPr>
              <w:keepNext w:val="0"/>
              <w:spacing w:line="240" w:lineRule="auto"/>
              <w:jc w:val="center"/>
              <w:rPr>
                <w:rFonts w:cs="Arial"/>
                <w:sz w:val="24"/>
                <w:szCs w:val="24"/>
              </w:rPr>
            </w:pPr>
          </w:p>
        </w:tc>
        <w:tc>
          <w:tcPr>
            <w:tcW w:w="1041" w:type="dxa"/>
            <w:tcBorders>
              <w:top w:val="nil"/>
              <w:left w:val="nil"/>
              <w:bottom w:val="single" w:sz="4" w:space="0" w:color="auto"/>
              <w:right w:val="single" w:sz="4" w:space="0" w:color="auto"/>
            </w:tcBorders>
            <w:shd w:val="clear" w:color="auto" w:fill="auto"/>
            <w:noWrap/>
            <w:vAlign w:val="center"/>
          </w:tcPr>
          <w:p w:rsidR="00233CB0" w:rsidRPr="00806828" w:rsidRDefault="00233CB0" w:rsidP="00726F88">
            <w:pPr>
              <w:keepNext w:val="0"/>
              <w:spacing w:line="240" w:lineRule="auto"/>
              <w:jc w:val="center"/>
              <w:rPr>
                <w:rFonts w:cs="Arial"/>
                <w:sz w:val="24"/>
                <w:szCs w:val="24"/>
              </w:rPr>
            </w:pPr>
          </w:p>
        </w:tc>
        <w:tc>
          <w:tcPr>
            <w:tcW w:w="1251" w:type="dxa"/>
            <w:tcBorders>
              <w:top w:val="nil"/>
              <w:left w:val="nil"/>
              <w:bottom w:val="single" w:sz="4" w:space="0" w:color="auto"/>
              <w:right w:val="single" w:sz="4" w:space="0" w:color="auto"/>
            </w:tcBorders>
            <w:shd w:val="clear" w:color="auto" w:fill="auto"/>
            <w:noWrap/>
            <w:vAlign w:val="center"/>
          </w:tcPr>
          <w:p w:rsidR="00233CB0" w:rsidRPr="00806828" w:rsidRDefault="00233CB0" w:rsidP="00726F88">
            <w:pPr>
              <w:keepNext w:val="0"/>
              <w:spacing w:line="240" w:lineRule="auto"/>
              <w:jc w:val="center"/>
              <w:rPr>
                <w:rFonts w:cs="Arial"/>
                <w:sz w:val="24"/>
                <w:szCs w:val="24"/>
              </w:rPr>
            </w:pPr>
          </w:p>
        </w:tc>
        <w:tc>
          <w:tcPr>
            <w:tcW w:w="1349" w:type="dxa"/>
            <w:tcBorders>
              <w:top w:val="nil"/>
              <w:left w:val="nil"/>
              <w:bottom w:val="single" w:sz="4" w:space="0" w:color="auto"/>
              <w:right w:val="single" w:sz="4" w:space="0" w:color="auto"/>
            </w:tcBorders>
            <w:shd w:val="clear" w:color="auto" w:fill="auto"/>
            <w:noWrap/>
            <w:vAlign w:val="center"/>
          </w:tcPr>
          <w:p w:rsidR="00233CB0" w:rsidRPr="00806828" w:rsidRDefault="00233CB0" w:rsidP="00726F88">
            <w:pPr>
              <w:keepNext w:val="0"/>
              <w:spacing w:line="240" w:lineRule="auto"/>
              <w:jc w:val="center"/>
              <w:rPr>
                <w:rFonts w:cs="Arial"/>
                <w:sz w:val="24"/>
                <w:szCs w:val="24"/>
              </w:rPr>
            </w:pPr>
          </w:p>
        </w:tc>
        <w:tc>
          <w:tcPr>
            <w:tcW w:w="1081" w:type="dxa"/>
            <w:tcBorders>
              <w:top w:val="nil"/>
              <w:left w:val="nil"/>
              <w:bottom w:val="single" w:sz="4" w:space="0" w:color="auto"/>
              <w:right w:val="single" w:sz="4" w:space="0" w:color="auto"/>
            </w:tcBorders>
            <w:shd w:val="clear" w:color="auto" w:fill="auto"/>
            <w:noWrap/>
            <w:vAlign w:val="center"/>
          </w:tcPr>
          <w:p w:rsidR="00233CB0" w:rsidRPr="00806828" w:rsidRDefault="00233CB0" w:rsidP="00726F88">
            <w:pPr>
              <w:keepNext w:val="0"/>
              <w:spacing w:line="240" w:lineRule="auto"/>
              <w:jc w:val="center"/>
              <w:rPr>
                <w:rFonts w:cs="Arial"/>
                <w:sz w:val="24"/>
                <w:szCs w:val="24"/>
              </w:rPr>
            </w:pPr>
          </w:p>
        </w:tc>
        <w:tc>
          <w:tcPr>
            <w:tcW w:w="1226" w:type="dxa"/>
            <w:tcBorders>
              <w:top w:val="nil"/>
              <w:left w:val="nil"/>
              <w:bottom w:val="single" w:sz="4" w:space="0" w:color="auto"/>
              <w:right w:val="single" w:sz="4" w:space="0" w:color="auto"/>
            </w:tcBorders>
            <w:shd w:val="clear" w:color="auto" w:fill="auto"/>
            <w:noWrap/>
            <w:vAlign w:val="center"/>
          </w:tcPr>
          <w:p w:rsidR="00233CB0" w:rsidRPr="00806828" w:rsidRDefault="00233CB0" w:rsidP="00726F88">
            <w:pPr>
              <w:keepNext w:val="0"/>
              <w:spacing w:line="240" w:lineRule="auto"/>
              <w:jc w:val="center"/>
              <w:rPr>
                <w:rFonts w:cs="Arial"/>
                <w:sz w:val="24"/>
                <w:szCs w:val="24"/>
              </w:rPr>
            </w:pPr>
          </w:p>
        </w:tc>
        <w:tc>
          <w:tcPr>
            <w:tcW w:w="1252" w:type="dxa"/>
            <w:tcBorders>
              <w:top w:val="nil"/>
              <w:left w:val="nil"/>
              <w:bottom w:val="single" w:sz="4" w:space="0" w:color="auto"/>
              <w:right w:val="single" w:sz="4" w:space="0" w:color="auto"/>
            </w:tcBorders>
            <w:shd w:val="clear" w:color="auto" w:fill="auto"/>
            <w:noWrap/>
            <w:vAlign w:val="center"/>
          </w:tcPr>
          <w:p w:rsidR="00233CB0" w:rsidRPr="00806828" w:rsidRDefault="00233CB0" w:rsidP="00726F88">
            <w:pPr>
              <w:keepNext w:val="0"/>
              <w:spacing w:line="240" w:lineRule="auto"/>
              <w:ind w:right="-50"/>
              <w:jc w:val="center"/>
              <w:rPr>
                <w:rFonts w:cs="Arial"/>
                <w:sz w:val="24"/>
                <w:szCs w:val="24"/>
              </w:rPr>
            </w:pPr>
            <w:r w:rsidRPr="00806828">
              <w:rPr>
                <w:rFonts w:cs="Arial"/>
                <w:sz w:val="24"/>
                <w:szCs w:val="24"/>
              </w:rPr>
              <w:t>7.300</w:t>
            </w:r>
          </w:p>
        </w:tc>
      </w:tr>
    </w:tbl>
    <w:p w:rsidR="00EE0F28" w:rsidRPr="00806828" w:rsidRDefault="00EE0F28" w:rsidP="00F40D0C">
      <w:pPr>
        <w:pStyle w:val="Heading4"/>
      </w:pPr>
      <w:bookmarkStart w:id="801" w:name="_Toc20401811"/>
      <w:bookmarkStart w:id="802" w:name="_Toc20672259"/>
      <w:r w:rsidRPr="00806828">
        <w:t>Các công trình khai thác nước ngầm:</w:t>
      </w:r>
      <w:bookmarkEnd w:id="798"/>
      <w:bookmarkEnd w:id="799"/>
      <w:bookmarkEnd w:id="800"/>
      <w:bookmarkEnd w:id="801"/>
      <w:bookmarkEnd w:id="802"/>
    </w:p>
    <w:p w:rsidR="00233CB0" w:rsidRPr="00806828" w:rsidRDefault="00233CB0" w:rsidP="00233CB0">
      <w:pPr>
        <w:pStyle w:val="NoSpacing"/>
        <w:widowControl w:val="0"/>
        <w:rPr>
          <w:lang w:val="vi-VN" w:eastAsia="ko-KR"/>
        </w:rPr>
      </w:pPr>
      <w:bookmarkStart w:id="803" w:name="_Toc14792572"/>
      <w:bookmarkStart w:id="804" w:name="_Toc15644386"/>
      <w:bookmarkStart w:id="805" w:name="_Toc20205719"/>
      <w:bookmarkStart w:id="806" w:name="_Toc214022490"/>
      <w:r w:rsidRPr="00806828">
        <w:rPr>
          <w:lang w:val="vi-VN" w:eastAsia="ko-KR"/>
        </w:rPr>
        <w:t xml:space="preserve">Giai đoạn đến năm 2025, khai thác hợp lý các công trình cấp nước hiện có, mở rộng, nâng cấp và đầu tư xây dựng mới các công trình cấp nước phù hợp với sự phát triển của đô thị trong giai đoạn đầu và có định hướng cho giai đoạn sau. </w:t>
      </w:r>
    </w:p>
    <w:p w:rsidR="00EE0F28" w:rsidRPr="00806828" w:rsidRDefault="00EE0F28" w:rsidP="00F40D0C">
      <w:pPr>
        <w:pStyle w:val="Heading4"/>
      </w:pPr>
      <w:bookmarkStart w:id="807" w:name="_Toc20401812"/>
      <w:bookmarkStart w:id="808" w:name="_Toc20672260"/>
      <w:r w:rsidRPr="00806828">
        <w:t>Công trình khai thác nước mặt:</w:t>
      </w:r>
      <w:bookmarkEnd w:id="803"/>
      <w:bookmarkEnd w:id="804"/>
      <w:bookmarkEnd w:id="805"/>
      <w:bookmarkEnd w:id="807"/>
      <w:bookmarkEnd w:id="808"/>
    </w:p>
    <w:p w:rsidR="00233CB0" w:rsidRPr="00806828" w:rsidRDefault="00233CB0" w:rsidP="00233CB0">
      <w:pPr>
        <w:pStyle w:val="NoSpacing"/>
        <w:widowControl w:val="0"/>
        <w:rPr>
          <w:lang w:val="vi-VN" w:eastAsia="ko-KR"/>
        </w:rPr>
      </w:pPr>
      <w:bookmarkStart w:id="809" w:name="_Toc14792573"/>
      <w:bookmarkStart w:id="810" w:name="_Toc15644387"/>
      <w:bookmarkStart w:id="811" w:name="_Toc20205720"/>
      <w:r w:rsidRPr="00806828">
        <w:rPr>
          <w:lang w:val="vi-VN" w:eastAsia="ko-KR"/>
        </w:rPr>
        <w:t>Hiện tại trong khu vực Huyện có hồ Cầu Mới cách trung tâm đô thị Long Giao khoảng 7km về phía Tây. Hồ Cầu Mới có chức năng cấp nước tưới nông nghiệp cho 1.800 ha, cấp nước công nghiệp và sinh hoạt với công suất 85 - 90 ngàn m</w:t>
      </w:r>
      <w:r w:rsidRPr="00806828">
        <w:rPr>
          <w:vertAlign w:val="superscript"/>
          <w:lang w:val="vi-VN" w:eastAsia="ko-KR"/>
        </w:rPr>
        <w:t>3</w:t>
      </w:r>
      <w:r w:rsidRPr="00806828">
        <w:rPr>
          <w:lang w:val="vi-VN" w:eastAsia="ko-KR"/>
        </w:rPr>
        <w:t>/ngày đêm. Hiện Công ty Cổ phần Cấp nước hồ Cầu Mới đã hoàn thành công trình trạm bơm nước thô từ hồ Cầu Mới và nhà máy xử lý nước sạch với công suất 90.000 m</w:t>
      </w:r>
      <w:r w:rsidRPr="00806828">
        <w:rPr>
          <w:vertAlign w:val="superscript"/>
          <w:lang w:val="vi-VN" w:eastAsia="ko-KR"/>
        </w:rPr>
        <w:t>3</w:t>
      </w:r>
      <w:r w:rsidRPr="00806828">
        <w:rPr>
          <w:lang w:val="vi-VN" w:eastAsia="ko-KR"/>
        </w:rPr>
        <w:t xml:space="preserve">/ngày đêm. </w:t>
      </w:r>
    </w:p>
    <w:p w:rsidR="00233CB0" w:rsidRPr="00806828" w:rsidRDefault="00233CB0" w:rsidP="00233CB0">
      <w:pPr>
        <w:pStyle w:val="NoSpacing"/>
        <w:widowControl w:val="0"/>
        <w:rPr>
          <w:lang w:val="vi-VN" w:eastAsia="ko-KR"/>
        </w:rPr>
      </w:pPr>
      <w:r w:rsidRPr="00806828">
        <w:rPr>
          <w:lang w:val="vi-VN" w:eastAsia="ko-KR"/>
        </w:rPr>
        <w:t>Đến năm 2030 nguồn nước cấp cho đô thị Long Giao chủ yếu từ nước hồ Cầu Mới. Tỷ lệ dân số được sử dụng nước sạch đạt 100%.</w:t>
      </w:r>
    </w:p>
    <w:p w:rsidR="00EE0F28" w:rsidRPr="00806828" w:rsidRDefault="00EE0F28" w:rsidP="00F40D0C">
      <w:pPr>
        <w:pStyle w:val="Heading4"/>
      </w:pPr>
      <w:bookmarkStart w:id="812" w:name="_Toc20401813"/>
      <w:bookmarkStart w:id="813" w:name="_Toc20672261"/>
      <w:r w:rsidRPr="00806828">
        <w:t>Hệ thống ống cấp nước:</w:t>
      </w:r>
      <w:bookmarkEnd w:id="809"/>
      <w:bookmarkEnd w:id="810"/>
      <w:bookmarkEnd w:id="811"/>
      <w:bookmarkEnd w:id="812"/>
      <w:bookmarkEnd w:id="813"/>
    </w:p>
    <w:p w:rsidR="00233CB0" w:rsidRPr="00806828" w:rsidRDefault="00233CB0" w:rsidP="00233CB0">
      <w:pPr>
        <w:pStyle w:val="NoSpacing"/>
        <w:widowControl w:val="0"/>
        <w:rPr>
          <w:lang w:val="vi-VN" w:eastAsia="ko-KR"/>
        </w:rPr>
      </w:pPr>
      <w:bookmarkStart w:id="814" w:name="_Toc14792574"/>
      <w:bookmarkStart w:id="815" w:name="_Toc15644388"/>
      <w:bookmarkStart w:id="816" w:name="_Toc20205721"/>
      <w:r w:rsidRPr="00806828">
        <w:rPr>
          <w:lang w:val="vi-VN" w:eastAsia="ko-KR"/>
        </w:rPr>
        <w:t xml:space="preserve">* Ống cấp nước sinh hoạt sử dụng loại ống HDPE. </w:t>
      </w:r>
    </w:p>
    <w:p w:rsidR="00233CB0" w:rsidRPr="00806828" w:rsidRDefault="00233CB0" w:rsidP="00233CB0">
      <w:pPr>
        <w:pStyle w:val="NoSpacing"/>
        <w:widowControl w:val="0"/>
        <w:rPr>
          <w:lang w:val="vi-VN" w:eastAsia="ko-KR"/>
        </w:rPr>
      </w:pPr>
      <w:r w:rsidRPr="00806828">
        <w:rPr>
          <w:lang w:val="vi-VN" w:eastAsia="ko-KR"/>
        </w:rPr>
        <w:t>* Ống chính:  Xây dựng tuyến ống chuyển tải từ nhà máy nước Hồ Cầu Mới chạy dọc theo Hương Lộ 10 cấp nước cho đô thị Long Giao.</w:t>
      </w:r>
    </w:p>
    <w:p w:rsidR="00233CB0" w:rsidRPr="00806828" w:rsidRDefault="00233CB0" w:rsidP="00233CB0">
      <w:pPr>
        <w:pStyle w:val="NoSpacing"/>
        <w:widowControl w:val="0"/>
        <w:rPr>
          <w:lang w:val="vi-VN" w:eastAsia="ko-KR"/>
        </w:rPr>
      </w:pPr>
      <w:r w:rsidRPr="00806828">
        <w:rPr>
          <w:lang w:val="vi-VN" w:eastAsia="ko-KR"/>
        </w:rPr>
        <w:t>* Ống nhánh: Xây dựng hoàn thiện mạng lưới ống cấp nước cho các tiểu vùng và các khu dân cư tập trung trên địa bàn. Sử dụng các hệ thống cấp nước phân tán (độc lập) áp dụng cho các khu dân cư tập trung có vị trí tương đối độc lập, khó khăn về nguồn nước .</w:t>
      </w:r>
    </w:p>
    <w:p w:rsidR="00233CB0" w:rsidRPr="00806828" w:rsidRDefault="00233CB0" w:rsidP="00233CB0">
      <w:pPr>
        <w:pStyle w:val="NoSpacing"/>
        <w:widowControl w:val="0"/>
        <w:rPr>
          <w:lang w:val="vi-VN" w:eastAsia="ko-KR"/>
        </w:rPr>
      </w:pPr>
      <w:r w:rsidRPr="00806828">
        <w:rPr>
          <w:lang w:val="vi-VN" w:eastAsia="ko-KR"/>
        </w:rPr>
        <w:t xml:space="preserve">- Các tuyến ống được đặt dọc theo vỉa hè trong điều kiện địa chất ổn định. Sử dụng mạng hỗn hợp, bao gồm mạng vòng kết hợp mạng cụt, đảm bảo độ an toàn cao đồng thời phân phối tốt cho toàn khu. </w:t>
      </w:r>
    </w:p>
    <w:p w:rsidR="00233CB0" w:rsidRPr="00806828" w:rsidRDefault="00233CB0" w:rsidP="00233CB0">
      <w:pPr>
        <w:pStyle w:val="NoSpacing"/>
        <w:widowControl w:val="0"/>
        <w:rPr>
          <w:lang w:val="vi-VN" w:eastAsia="ko-KR"/>
        </w:rPr>
      </w:pPr>
      <w:r w:rsidRPr="00806828">
        <w:rPr>
          <w:lang w:val="vi-VN" w:eastAsia="ko-KR"/>
        </w:rPr>
        <w:t>- Đối với các công trình tập trung và cao tầng , nước cấp được lấy thông qua bể chứa nước và trạm bơm tăng áp riêng. Đối với công trình thấp tầng và các hộ dân, nước cấp được lấy trực tiếp từ đường ống phân phối.</w:t>
      </w:r>
    </w:p>
    <w:p w:rsidR="00233CB0" w:rsidRPr="00806828" w:rsidRDefault="00233CB0" w:rsidP="00F40D0C">
      <w:pPr>
        <w:pStyle w:val="Heading4"/>
      </w:pPr>
      <w:bookmarkStart w:id="817" w:name="_Toc20401814"/>
      <w:bookmarkStart w:id="818" w:name="_Toc20672262"/>
      <w:r w:rsidRPr="00806828">
        <w:t>Cấp nước phòng cháy chữa cháy:</w:t>
      </w:r>
      <w:bookmarkEnd w:id="817"/>
      <w:bookmarkEnd w:id="818"/>
    </w:p>
    <w:p w:rsidR="00233CB0" w:rsidRPr="00806828" w:rsidRDefault="00233CB0" w:rsidP="00233CB0">
      <w:pPr>
        <w:pStyle w:val="NoSpacing"/>
        <w:widowControl w:val="0"/>
        <w:rPr>
          <w:lang w:val="vi-VN" w:eastAsia="ko-KR"/>
        </w:rPr>
      </w:pPr>
      <w:r w:rsidRPr="00806828">
        <w:rPr>
          <w:lang w:val="vi-VN" w:eastAsia="ko-KR"/>
        </w:rPr>
        <w:t>Nước cấp cho phòng cháy chữa cháy được lấy nước từ mạng lưới cấp nước sinh hoạt. Bố trí các trụ PCCC dọc theo các tuyến đường trên toàn mạng lưới. Khoảng cách giữa các trụ chữa cháy phụ thuộc vào địa hình và đặc trưng công trình nhưng không vượt quá 150m.  Áp lực tự do trong mạng lưới cấp nước chữa cháy không được nhỏ hơn 10 m tính từ mặt đất. Ngoài ra khi xảy ra sự cố cháy cần bổ sung thêm nguồn nước mặt tại các kênh, rạch trong khu vực.</w:t>
      </w:r>
    </w:p>
    <w:p w:rsidR="00EE0F28" w:rsidRPr="00806828" w:rsidRDefault="00EE0F28" w:rsidP="00F40D0C">
      <w:pPr>
        <w:pStyle w:val="Heading4"/>
      </w:pPr>
      <w:bookmarkStart w:id="819" w:name="_Toc20401815"/>
      <w:bookmarkStart w:id="820" w:name="_Toc20672263"/>
      <w:r w:rsidRPr="00806828">
        <w:lastRenderedPageBreak/>
        <w:t>Giải pháp về bảo vệ nguồn nước và các công trình đầu mối cấp nước.</w:t>
      </w:r>
      <w:bookmarkEnd w:id="806"/>
      <w:bookmarkEnd w:id="814"/>
      <w:bookmarkEnd w:id="815"/>
      <w:bookmarkEnd w:id="816"/>
      <w:bookmarkEnd w:id="819"/>
      <w:bookmarkEnd w:id="820"/>
    </w:p>
    <w:p w:rsidR="00EE0F28" w:rsidRPr="00806828" w:rsidRDefault="00EE0F28" w:rsidP="00EE0F28">
      <w:pPr>
        <w:pStyle w:val="NoSpacing"/>
        <w:rPr>
          <w:lang w:val="vi-VN" w:eastAsia="ko-KR"/>
        </w:rPr>
      </w:pPr>
      <w:r w:rsidRPr="00806828">
        <w:rPr>
          <w:lang w:val="vi-VN" w:eastAsia="ko-KR"/>
        </w:rPr>
        <w:t>Triển khai thực hiện Quyết định số 81/2006/QĐ-TTg ngày 14/4/2006 của Thủ tướng Chính phủ về chiến lược quốc gia về tài nguyên nước đến năm 2030.</w:t>
      </w:r>
    </w:p>
    <w:p w:rsidR="00EE0F28" w:rsidRPr="00806828" w:rsidRDefault="00EE0F28" w:rsidP="00EE0F28">
      <w:pPr>
        <w:pStyle w:val="NoSpacing"/>
        <w:rPr>
          <w:lang w:val="vi-VN" w:eastAsia="ko-KR"/>
        </w:rPr>
      </w:pPr>
      <w:r w:rsidRPr="00806828">
        <w:rPr>
          <w:lang w:val="vi-VN" w:eastAsia="ko-KR"/>
        </w:rPr>
        <w:t xml:space="preserve">Lập kế hoạch ngăn ngừa và chuẩn bị phương án cụ thể để giải quyết sự cố môi trường xảy ra. Tăng cường tiềm lực bao gồm về con người, phương tiện kỹ thuật và biện pháp thực hiện để bảo vệ nguồn nước. </w:t>
      </w:r>
    </w:p>
    <w:p w:rsidR="00EE0F28" w:rsidRPr="00806828" w:rsidRDefault="00EE0F28" w:rsidP="00F40D0C">
      <w:pPr>
        <w:pStyle w:val="Heading4"/>
      </w:pPr>
      <w:bookmarkStart w:id="821" w:name="_Toc14792575"/>
      <w:bookmarkStart w:id="822" w:name="_Toc15644389"/>
      <w:bookmarkStart w:id="823" w:name="_Toc20205722"/>
      <w:bookmarkStart w:id="824" w:name="_Toc20401816"/>
      <w:bookmarkStart w:id="825" w:name="_Toc20672264"/>
      <w:r w:rsidRPr="00806828">
        <w:t>Dây chuyền công nghệ xử lý nước, hệ thống truyền tải nước chính.</w:t>
      </w:r>
      <w:bookmarkEnd w:id="821"/>
      <w:bookmarkEnd w:id="822"/>
      <w:bookmarkEnd w:id="823"/>
      <w:bookmarkEnd w:id="824"/>
      <w:bookmarkEnd w:id="825"/>
      <w:r w:rsidRPr="00806828">
        <w:t xml:space="preserve"> </w:t>
      </w:r>
    </w:p>
    <w:p w:rsidR="00EE0F28" w:rsidRPr="00806828" w:rsidRDefault="00EE0F28" w:rsidP="00EE0F28">
      <w:pPr>
        <w:pStyle w:val="NoSpacing"/>
        <w:rPr>
          <w:lang w:val="vi-VN" w:eastAsia="ko-KR"/>
        </w:rPr>
      </w:pPr>
      <w:r w:rsidRPr="00806828">
        <w:rPr>
          <w:lang w:val="vi-VN" w:eastAsia="ko-KR"/>
        </w:rPr>
        <w:t>Dự kiến dây chuyền công nghệ xử lý nước cấp cho các khu đô thị, khu CN :</w:t>
      </w:r>
    </w:p>
    <w:p w:rsidR="00EE0F28" w:rsidRPr="00806828" w:rsidRDefault="00EE0F28" w:rsidP="00EE0F28">
      <w:pPr>
        <w:pStyle w:val="NoSpacing"/>
        <w:rPr>
          <w:lang w:val="vi-VN" w:eastAsia="ko-KR"/>
        </w:rPr>
      </w:pPr>
      <w:r w:rsidRPr="00806828">
        <w:rPr>
          <w:lang w:eastAsia="ko-KR"/>
        </w:rPr>
        <w:t xml:space="preserve">+ </w:t>
      </w:r>
      <w:r w:rsidRPr="00806828">
        <w:rPr>
          <w:lang w:val="vi-VN" w:eastAsia="ko-KR"/>
        </w:rPr>
        <w:t xml:space="preserve">Nước ngầm </w:t>
      </w:r>
      <w:r w:rsidRPr="00806828">
        <w:rPr>
          <w:lang w:val="vi-VN" w:eastAsia="ko-KR"/>
        </w:rPr>
        <w:sym w:font="Wingdings" w:char="F0E0"/>
      </w:r>
      <w:r w:rsidRPr="00806828">
        <w:rPr>
          <w:lang w:val="vi-VN" w:eastAsia="ko-KR"/>
        </w:rPr>
        <w:t xml:space="preserve"> bể lọc</w:t>
      </w:r>
      <w:r w:rsidRPr="00806828">
        <w:rPr>
          <w:lang w:val="vi-VN" w:eastAsia="ko-KR"/>
        </w:rPr>
        <w:sym w:font="Wingdings" w:char="F0E0"/>
      </w:r>
      <w:r w:rsidRPr="00806828">
        <w:rPr>
          <w:lang w:val="vi-VN" w:eastAsia="ko-KR"/>
        </w:rPr>
        <w:t xml:space="preserve"> khử trùng </w:t>
      </w:r>
      <w:r w:rsidRPr="00806828">
        <w:rPr>
          <w:lang w:val="vi-VN" w:eastAsia="ko-KR"/>
        </w:rPr>
        <w:sym w:font="Wingdings" w:char="F0E0"/>
      </w:r>
      <w:r w:rsidRPr="00806828">
        <w:rPr>
          <w:lang w:val="vi-VN" w:eastAsia="ko-KR"/>
        </w:rPr>
        <w:t xml:space="preserve"> bơm vào mạng</w:t>
      </w:r>
    </w:p>
    <w:p w:rsidR="00EE0F28" w:rsidRPr="00806828" w:rsidRDefault="00EE0F28" w:rsidP="00EE0F28">
      <w:pPr>
        <w:pStyle w:val="NoSpacing"/>
        <w:rPr>
          <w:lang w:val="vi-VN" w:eastAsia="ko-KR"/>
        </w:rPr>
      </w:pPr>
      <w:r w:rsidRPr="00806828">
        <w:rPr>
          <w:lang w:eastAsia="ko-KR"/>
        </w:rPr>
        <w:t xml:space="preserve">+ </w:t>
      </w:r>
      <w:r w:rsidRPr="00806828">
        <w:rPr>
          <w:lang w:val="vi-VN" w:eastAsia="ko-KR"/>
        </w:rPr>
        <w:t xml:space="preserve">Nước mặt (Sông, hồ ) </w:t>
      </w:r>
      <w:r w:rsidRPr="00806828">
        <w:rPr>
          <w:lang w:val="vi-VN" w:eastAsia="ko-KR"/>
        </w:rPr>
        <w:sym w:font="Wingdings" w:char="F0E0"/>
      </w:r>
      <w:r w:rsidRPr="00806828">
        <w:rPr>
          <w:lang w:val="vi-VN" w:eastAsia="ko-KR"/>
        </w:rPr>
        <w:t xml:space="preserve">  hồ chứa </w:t>
      </w:r>
      <w:r w:rsidRPr="00806828">
        <w:rPr>
          <w:lang w:val="vi-VN" w:eastAsia="ko-KR"/>
        </w:rPr>
        <w:sym w:font="Wingdings" w:char="F0E0"/>
      </w:r>
      <w:r w:rsidRPr="00806828">
        <w:rPr>
          <w:lang w:val="vi-VN" w:eastAsia="ko-KR"/>
        </w:rPr>
        <w:t xml:space="preserve"> Trạm bơm 1 </w:t>
      </w:r>
      <w:r w:rsidRPr="00806828">
        <w:rPr>
          <w:lang w:val="vi-VN" w:eastAsia="ko-KR"/>
        </w:rPr>
        <w:sym w:font="Wingdings" w:char="F0E0"/>
      </w:r>
      <w:r w:rsidRPr="00806828">
        <w:rPr>
          <w:lang w:val="vi-VN" w:eastAsia="ko-KR"/>
        </w:rPr>
        <w:t xml:space="preserve"> bể lắng </w:t>
      </w:r>
      <w:r w:rsidRPr="00806828">
        <w:rPr>
          <w:lang w:val="vi-VN" w:eastAsia="ko-KR"/>
        </w:rPr>
        <w:sym w:font="Wingdings" w:char="F0E0"/>
      </w:r>
      <w:r w:rsidRPr="00806828">
        <w:rPr>
          <w:lang w:val="vi-VN" w:eastAsia="ko-KR"/>
        </w:rPr>
        <w:t xml:space="preserve"> bể lọc </w:t>
      </w:r>
      <w:r w:rsidRPr="00806828">
        <w:rPr>
          <w:lang w:val="vi-VN" w:eastAsia="ko-KR"/>
        </w:rPr>
        <w:sym w:font="Wingdings" w:char="F0E0"/>
      </w:r>
      <w:r w:rsidRPr="00806828">
        <w:rPr>
          <w:lang w:val="vi-VN" w:eastAsia="ko-KR"/>
        </w:rPr>
        <w:t xml:space="preserve"> bể chứa </w:t>
      </w:r>
      <w:r w:rsidRPr="00806828">
        <w:rPr>
          <w:lang w:val="vi-VN" w:eastAsia="ko-KR"/>
        </w:rPr>
        <w:sym w:font="Wingdings" w:char="F0E0"/>
      </w:r>
      <w:r w:rsidRPr="00806828">
        <w:rPr>
          <w:lang w:val="vi-VN" w:eastAsia="ko-KR"/>
        </w:rPr>
        <w:t xml:space="preserve"> khử trùng </w:t>
      </w:r>
      <w:r w:rsidRPr="00806828">
        <w:rPr>
          <w:lang w:val="vi-VN" w:eastAsia="ko-KR"/>
        </w:rPr>
        <w:sym w:font="Wingdings" w:char="F0E0"/>
      </w:r>
      <w:r w:rsidRPr="00806828">
        <w:rPr>
          <w:lang w:val="vi-VN" w:eastAsia="ko-KR"/>
        </w:rPr>
        <w:t xml:space="preserve"> trạm bơm 2 </w:t>
      </w:r>
      <w:r w:rsidRPr="00806828">
        <w:rPr>
          <w:lang w:val="vi-VN" w:eastAsia="ko-KR"/>
        </w:rPr>
        <w:sym w:font="Wingdings" w:char="F0E0"/>
      </w:r>
      <w:r w:rsidRPr="00806828">
        <w:rPr>
          <w:lang w:val="vi-VN" w:eastAsia="ko-KR"/>
        </w:rPr>
        <w:t xml:space="preserve"> bơm vào mạng lưới cung cấp nước.</w:t>
      </w:r>
    </w:p>
    <w:p w:rsidR="00B25AE2" w:rsidRPr="00806828" w:rsidRDefault="00B25AE2" w:rsidP="00EE0F28">
      <w:pPr>
        <w:pStyle w:val="NoSpacing"/>
        <w:rPr>
          <w:lang w:val="vi-VN" w:eastAsia="ko-KR"/>
        </w:rPr>
      </w:pPr>
    </w:p>
    <w:p w:rsidR="00EE0F28" w:rsidRPr="00806828" w:rsidRDefault="00EE0F28" w:rsidP="00EE0F28">
      <w:pPr>
        <w:pStyle w:val="Heading2"/>
        <w:keepNext/>
        <w:keepLines/>
        <w:widowControl/>
      </w:pPr>
      <w:bookmarkStart w:id="826" w:name="_Toc491845213"/>
      <w:bookmarkStart w:id="827" w:name="_Toc20672265"/>
      <w:r w:rsidRPr="00806828">
        <w:t>QUY HOẠCH THOÁT NƯỚC THẢI:</w:t>
      </w:r>
      <w:bookmarkEnd w:id="826"/>
      <w:bookmarkEnd w:id="827"/>
    </w:p>
    <w:p w:rsidR="00EE0F28" w:rsidRPr="00806828" w:rsidRDefault="00EE0F28" w:rsidP="00EE0F28">
      <w:pPr>
        <w:pStyle w:val="Heading3"/>
        <w:keepNext/>
        <w:keepLines/>
        <w:widowControl/>
      </w:pPr>
      <w:bookmarkStart w:id="828" w:name="_Toc358449619"/>
      <w:bookmarkStart w:id="829" w:name="_Toc358713417"/>
      <w:bookmarkStart w:id="830" w:name="_Toc20672266"/>
      <w:r w:rsidRPr="00806828">
        <w:t>Cơ sở quy hoạch:</w:t>
      </w:r>
      <w:bookmarkEnd w:id="828"/>
      <w:bookmarkEnd w:id="829"/>
      <w:bookmarkEnd w:id="830"/>
    </w:p>
    <w:p w:rsidR="00EE0F28" w:rsidRPr="00806828" w:rsidRDefault="00EE0F28" w:rsidP="00EE0F28">
      <w:pPr>
        <w:pStyle w:val="NoSpacing"/>
        <w:rPr>
          <w:lang w:val="vi-VN" w:eastAsia="ko-KR"/>
        </w:rPr>
      </w:pPr>
      <w:r w:rsidRPr="00806828">
        <w:rPr>
          <w:lang w:val="vi-VN" w:eastAsia="ko-KR"/>
        </w:rPr>
        <w:t>- QCXDVN 01:2008/BXD (Quy chuẩn XDVN quy hoạch xây dựng);</w:t>
      </w:r>
    </w:p>
    <w:p w:rsidR="00EE0F28" w:rsidRPr="00806828" w:rsidRDefault="00EE0F28" w:rsidP="00EE0F28">
      <w:pPr>
        <w:pStyle w:val="NoSpacing"/>
        <w:rPr>
          <w:lang w:val="vi-VN" w:eastAsia="ko-KR"/>
        </w:rPr>
      </w:pPr>
      <w:r w:rsidRPr="00806828">
        <w:rPr>
          <w:lang w:val="vi-VN" w:eastAsia="ko-KR"/>
        </w:rPr>
        <w:t>- QCVN 07:2010/BXD – Quy chuẩn kỹ thuật quốc gia ‘’Các công trình hạ tầng kỹ thuật đô thị’’;</w:t>
      </w:r>
    </w:p>
    <w:p w:rsidR="00EE0F28" w:rsidRPr="00806828" w:rsidRDefault="00EE0F28" w:rsidP="00EE0F28">
      <w:pPr>
        <w:pStyle w:val="NoSpacing"/>
        <w:rPr>
          <w:lang w:val="vi-VN" w:eastAsia="ko-KR"/>
        </w:rPr>
      </w:pPr>
      <w:r w:rsidRPr="00806828">
        <w:rPr>
          <w:lang w:val="vi-VN" w:eastAsia="ko-KR"/>
        </w:rPr>
        <w:t>- QCVN 01:2009/BTNMT- Quy chuẩn kỹ thuật quốc gia về chất lượng nước sinh hoạt;</w:t>
      </w:r>
    </w:p>
    <w:p w:rsidR="00EE0F28" w:rsidRPr="00806828" w:rsidRDefault="00EE0F28" w:rsidP="00EE0F28">
      <w:pPr>
        <w:pStyle w:val="NoSpacing"/>
        <w:rPr>
          <w:lang w:val="vi-VN" w:eastAsia="ko-KR"/>
        </w:rPr>
      </w:pPr>
      <w:r w:rsidRPr="00806828">
        <w:rPr>
          <w:lang w:val="vi-VN" w:eastAsia="ko-KR"/>
        </w:rPr>
        <w:t>- Tiêu chuẩn ngành: TCVN 7957 - 2008 (thoát nước mạng lưới đường ống bên ngoài công trình);</w:t>
      </w:r>
    </w:p>
    <w:p w:rsidR="00EE0F28" w:rsidRPr="00806828" w:rsidRDefault="00EE0F28" w:rsidP="00EE0F28">
      <w:pPr>
        <w:pStyle w:val="NoSpacing"/>
        <w:rPr>
          <w:lang w:eastAsia="ko-KR"/>
        </w:rPr>
      </w:pPr>
      <w:r w:rsidRPr="00806828">
        <w:rPr>
          <w:lang w:val="vi-VN" w:eastAsia="ko-KR"/>
        </w:rPr>
        <w:t>- QCVN 14:2008/BTNMT-Quy chuẩn kỹ thuật Quốc Gia về nước thải sinh hoạt.</w:t>
      </w:r>
    </w:p>
    <w:p w:rsidR="00BD1003" w:rsidRPr="00806828" w:rsidRDefault="00BD1003" w:rsidP="00EE0F28">
      <w:pPr>
        <w:pStyle w:val="NoSpacing"/>
        <w:rPr>
          <w:lang w:eastAsia="ko-KR"/>
        </w:rPr>
      </w:pPr>
    </w:p>
    <w:p w:rsidR="00EE0F28" w:rsidRPr="00806828" w:rsidRDefault="00EE0F28" w:rsidP="00EE0F28">
      <w:pPr>
        <w:pStyle w:val="Heading3"/>
        <w:keepNext/>
        <w:keepLines/>
        <w:widowControl/>
        <w:rPr>
          <w:lang w:val="vi-VN"/>
        </w:rPr>
      </w:pPr>
      <w:bookmarkStart w:id="831" w:name="_Toc20672267"/>
      <w:r w:rsidRPr="00806828">
        <w:rPr>
          <w:lang w:val="vi-VN"/>
        </w:rPr>
        <w:t>Định hướng quy hoạch thoát nước thải:</w:t>
      </w:r>
      <w:bookmarkEnd w:id="831"/>
    </w:p>
    <w:p w:rsidR="00EE0F28" w:rsidRPr="00806828" w:rsidRDefault="00EE0F28" w:rsidP="00F40D0C">
      <w:pPr>
        <w:pStyle w:val="Heading4"/>
      </w:pPr>
      <w:bookmarkStart w:id="832" w:name="_Toc491845215"/>
      <w:bookmarkStart w:id="833" w:name="_Toc14792579"/>
      <w:bookmarkStart w:id="834" w:name="_Toc15644393"/>
      <w:bookmarkStart w:id="835" w:name="_Toc20205726"/>
      <w:bookmarkStart w:id="836" w:name="_Toc20401820"/>
      <w:bookmarkStart w:id="837" w:name="_Toc20672268"/>
      <w:bookmarkStart w:id="838" w:name="_Toc385924309"/>
      <w:bookmarkStart w:id="839" w:name="_Toc387692488"/>
      <w:bookmarkStart w:id="840" w:name="_Toc323305954"/>
      <w:bookmarkStart w:id="841" w:name="_Toc368059454"/>
      <w:r w:rsidRPr="00806828">
        <w:t>Lưu lượng nước thải:</w:t>
      </w:r>
      <w:bookmarkEnd w:id="832"/>
      <w:bookmarkEnd w:id="833"/>
      <w:bookmarkEnd w:id="834"/>
      <w:bookmarkEnd w:id="835"/>
      <w:bookmarkEnd w:id="836"/>
      <w:bookmarkEnd w:id="837"/>
    </w:p>
    <w:p w:rsidR="00233CB0" w:rsidRPr="00806828" w:rsidRDefault="00233CB0" w:rsidP="00233CB0">
      <w:pPr>
        <w:pStyle w:val="NoSpacing"/>
        <w:widowControl w:val="0"/>
        <w:rPr>
          <w:lang w:eastAsia="ko-KR"/>
        </w:rPr>
      </w:pPr>
      <w:bookmarkStart w:id="842" w:name="_Toc14792580"/>
      <w:bookmarkStart w:id="843" w:name="_Toc15644394"/>
      <w:bookmarkStart w:id="844" w:name="_Toc20205727"/>
      <w:bookmarkEnd w:id="838"/>
      <w:bookmarkEnd w:id="839"/>
      <w:r w:rsidRPr="00806828">
        <w:rPr>
          <w:lang w:val="vi-VN" w:eastAsia="ko-KR"/>
        </w:rPr>
        <w:t xml:space="preserve">Căn cứ Nghị định số 80/2014/NĐ-CP ngày 06/08/2014 của Chính phủ, khối lượng nước thải được lấy bằng 100% khối lượng nước cấp sinh hoạt. </w:t>
      </w:r>
    </w:p>
    <w:p w:rsidR="00233CB0" w:rsidRPr="009D3983" w:rsidRDefault="00233CB0" w:rsidP="00233CB0">
      <w:pPr>
        <w:pStyle w:val="NoSpacing"/>
        <w:widowControl w:val="0"/>
        <w:rPr>
          <w:i/>
          <w:lang w:eastAsia="ko-KR"/>
        </w:rPr>
      </w:pPr>
      <w:r w:rsidRPr="009D3983">
        <w:rPr>
          <w:i/>
          <w:lang w:val="vi-VN" w:eastAsia="ko-KR"/>
        </w:rPr>
        <w:t>Bảng</w:t>
      </w:r>
      <w:r w:rsidR="009D3983" w:rsidRPr="009D3983">
        <w:rPr>
          <w:i/>
          <w:lang w:eastAsia="ko-KR"/>
        </w:rPr>
        <w:t xml:space="preserve"> 20:</w:t>
      </w:r>
      <w:r w:rsidRPr="009D3983">
        <w:rPr>
          <w:i/>
          <w:lang w:val="vi-VN" w:eastAsia="ko-KR"/>
        </w:rPr>
        <w:t xml:space="preserve">  Lưu lượng nước thải đô thị Long Giao tới năm 2025</w:t>
      </w:r>
    </w:p>
    <w:tbl>
      <w:tblPr>
        <w:tblpPr w:leftFromText="180" w:rightFromText="180" w:vertAnchor="text" w:horzAnchor="margin" w:tblpX="198" w:tblpY="81"/>
        <w:tblW w:w="90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150"/>
        <w:gridCol w:w="2628"/>
        <w:gridCol w:w="3236"/>
      </w:tblGrid>
      <w:tr w:rsidR="00233CB0" w:rsidRPr="00806828" w:rsidTr="00726F88">
        <w:trPr>
          <w:trHeight w:val="416"/>
        </w:trPr>
        <w:tc>
          <w:tcPr>
            <w:tcW w:w="3150" w:type="dxa"/>
            <w:vAlign w:val="center"/>
          </w:tcPr>
          <w:p w:rsidR="00233CB0" w:rsidRPr="00806828" w:rsidRDefault="00233CB0" w:rsidP="00726F88">
            <w:pPr>
              <w:keepNext w:val="0"/>
              <w:spacing w:line="240" w:lineRule="auto"/>
              <w:rPr>
                <w:rFonts w:cs="Arial"/>
                <w:b w:val="0"/>
                <w:bCs/>
                <w:sz w:val="26"/>
                <w:szCs w:val="26"/>
              </w:rPr>
            </w:pPr>
            <w:r w:rsidRPr="00806828">
              <w:rPr>
                <w:rFonts w:cs="Arial"/>
                <w:b w:val="0"/>
                <w:bCs/>
                <w:sz w:val="26"/>
                <w:szCs w:val="26"/>
              </w:rPr>
              <w:t>Tên đô thị</w:t>
            </w:r>
          </w:p>
        </w:tc>
        <w:tc>
          <w:tcPr>
            <w:tcW w:w="2628" w:type="dxa"/>
            <w:vAlign w:val="center"/>
          </w:tcPr>
          <w:p w:rsidR="00233CB0" w:rsidRPr="00806828" w:rsidRDefault="00233CB0" w:rsidP="00726F88">
            <w:pPr>
              <w:keepNext w:val="0"/>
              <w:spacing w:line="240" w:lineRule="auto"/>
              <w:jc w:val="center"/>
              <w:rPr>
                <w:rFonts w:cs="Arial"/>
                <w:b w:val="0"/>
                <w:bCs/>
                <w:sz w:val="26"/>
                <w:szCs w:val="26"/>
              </w:rPr>
            </w:pPr>
            <w:r w:rsidRPr="00806828">
              <w:rPr>
                <w:rFonts w:cs="Arial"/>
                <w:b w:val="0"/>
                <w:bCs/>
                <w:sz w:val="26"/>
                <w:szCs w:val="26"/>
              </w:rPr>
              <w:t>Tiêu chuẩn nước thải (m</w:t>
            </w:r>
            <w:r w:rsidRPr="00806828">
              <w:rPr>
                <w:rFonts w:cs="Arial"/>
                <w:b w:val="0"/>
                <w:bCs/>
                <w:sz w:val="26"/>
                <w:szCs w:val="26"/>
                <w:vertAlign w:val="superscript"/>
              </w:rPr>
              <w:t>3</w:t>
            </w:r>
            <w:r w:rsidRPr="00806828">
              <w:rPr>
                <w:rFonts w:cs="Arial"/>
                <w:b w:val="0"/>
                <w:bCs/>
                <w:sz w:val="26"/>
                <w:szCs w:val="26"/>
              </w:rPr>
              <w:t>/ha-ng)</w:t>
            </w:r>
          </w:p>
        </w:tc>
        <w:tc>
          <w:tcPr>
            <w:tcW w:w="3236" w:type="dxa"/>
            <w:vAlign w:val="center"/>
          </w:tcPr>
          <w:p w:rsidR="00233CB0" w:rsidRPr="00806828" w:rsidRDefault="00233CB0" w:rsidP="00726F88">
            <w:pPr>
              <w:keepNext w:val="0"/>
              <w:spacing w:line="240" w:lineRule="auto"/>
              <w:jc w:val="center"/>
              <w:rPr>
                <w:rFonts w:cs="Arial"/>
                <w:b w:val="0"/>
                <w:bCs/>
                <w:sz w:val="26"/>
                <w:szCs w:val="26"/>
              </w:rPr>
            </w:pPr>
            <w:r w:rsidRPr="00806828">
              <w:rPr>
                <w:rFonts w:cs="Arial"/>
                <w:b w:val="0"/>
                <w:bCs/>
                <w:sz w:val="26"/>
                <w:szCs w:val="26"/>
              </w:rPr>
              <w:t>Q nước thải</w:t>
            </w:r>
          </w:p>
          <w:p w:rsidR="00233CB0" w:rsidRPr="00806828" w:rsidRDefault="00233CB0" w:rsidP="00726F88">
            <w:pPr>
              <w:keepNext w:val="0"/>
              <w:spacing w:line="240" w:lineRule="auto"/>
              <w:jc w:val="center"/>
              <w:rPr>
                <w:rFonts w:cs="Arial"/>
                <w:b w:val="0"/>
                <w:bCs/>
                <w:sz w:val="26"/>
                <w:szCs w:val="26"/>
              </w:rPr>
            </w:pPr>
            <w:r w:rsidRPr="00806828">
              <w:rPr>
                <w:rFonts w:cs="Arial"/>
                <w:b w:val="0"/>
                <w:bCs/>
                <w:sz w:val="26"/>
                <w:szCs w:val="26"/>
              </w:rPr>
              <w:t>(m³/ngày.đêm)</w:t>
            </w:r>
          </w:p>
        </w:tc>
      </w:tr>
      <w:tr w:rsidR="00233CB0" w:rsidRPr="00806828" w:rsidTr="00726F88">
        <w:trPr>
          <w:trHeight w:val="283"/>
        </w:trPr>
        <w:tc>
          <w:tcPr>
            <w:tcW w:w="3150" w:type="dxa"/>
            <w:vAlign w:val="center"/>
          </w:tcPr>
          <w:p w:rsidR="00233CB0" w:rsidRPr="00806828" w:rsidRDefault="00233CB0" w:rsidP="00726F88">
            <w:pPr>
              <w:keepNext w:val="0"/>
              <w:spacing w:line="240" w:lineRule="auto"/>
              <w:rPr>
                <w:rFonts w:cs="Arial"/>
                <w:b w:val="0"/>
                <w:bCs/>
                <w:sz w:val="26"/>
                <w:szCs w:val="26"/>
              </w:rPr>
            </w:pPr>
            <w:r w:rsidRPr="00806828">
              <w:rPr>
                <w:rFonts w:cs="Arial"/>
                <w:b w:val="0"/>
                <w:bCs/>
                <w:sz w:val="26"/>
                <w:szCs w:val="26"/>
              </w:rPr>
              <w:t>Đô thị Long Giao</w:t>
            </w:r>
          </w:p>
        </w:tc>
        <w:tc>
          <w:tcPr>
            <w:tcW w:w="2628" w:type="dxa"/>
            <w:vAlign w:val="center"/>
          </w:tcPr>
          <w:p w:rsidR="00233CB0" w:rsidRPr="00806828" w:rsidRDefault="00233CB0" w:rsidP="00726F88">
            <w:pPr>
              <w:keepNext w:val="0"/>
              <w:spacing w:line="240" w:lineRule="auto"/>
              <w:jc w:val="center"/>
              <w:rPr>
                <w:rFonts w:cs="Arial"/>
                <w:b w:val="0"/>
                <w:bCs/>
                <w:sz w:val="26"/>
                <w:szCs w:val="26"/>
              </w:rPr>
            </w:pPr>
            <w:r w:rsidRPr="00806828">
              <w:rPr>
                <w:rFonts w:cs="Arial"/>
                <w:b w:val="0"/>
                <w:bCs/>
                <w:sz w:val="26"/>
                <w:szCs w:val="26"/>
              </w:rPr>
              <w:t>100%Qcấp</w:t>
            </w:r>
          </w:p>
        </w:tc>
        <w:tc>
          <w:tcPr>
            <w:tcW w:w="3236" w:type="dxa"/>
            <w:noWrap/>
            <w:vAlign w:val="center"/>
          </w:tcPr>
          <w:p w:rsidR="00233CB0" w:rsidRPr="00806828" w:rsidRDefault="00233CB0" w:rsidP="00726F88">
            <w:pPr>
              <w:keepNext w:val="0"/>
              <w:spacing w:line="240" w:lineRule="auto"/>
              <w:jc w:val="center"/>
              <w:rPr>
                <w:rFonts w:cs="Arial"/>
                <w:b w:val="0"/>
                <w:bCs/>
                <w:sz w:val="26"/>
                <w:szCs w:val="26"/>
              </w:rPr>
            </w:pPr>
            <w:r w:rsidRPr="00806828">
              <w:rPr>
                <w:rFonts w:cs="Arial"/>
                <w:b w:val="0"/>
                <w:bCs/>
                <w:sz w:val="26"/>
                <w:szCs w:val="26"/>
              </w:rPr>
              <w:t>2.160+216 = 2.376</w:t>
            </w:r>
          </w:p>
        </w:tc>
      </w:tr>
      <w:tr w:rsidR="00233CB0" w:rsidRPr="00806828" w:rsidTr="00726F88">
        <w:trPr>
          <w:trHeight w:val="387"/>
        </w:trPr>
        <w:tc>
          <w:tcPr>
            <w:tcW w:w="3150" w:type="dxa"/>
            <w:vAlign w:val="center"/>
          </w:tcPr>
          <w:p w:rsidR="00233CB0" w:rsidRPr="00806828" w:rsidRDefault="00233CB0" w:rsidP="00726F88">
            <w:pPr>
              <w:keepNext w:val="0"/>
              <w:spacing w:line="240" w:lineRule="auto"/>
              <w:rPr>
                <w:rFonts w:cs="Arial"/>
                <w:bCs/>
                <w:sz w:val="26"/>
                <w:szCs w:val="26"/>
              </w:rPr>
            </w:pPr>
            <w:r w:rsidRPr="00806828">
              <w:rPr>
                <w:rFonts w:cs="Arial"/>
                <w:bCs/>
                <w:sz w:val="26"/>
                <w:szCs w:val="26"/>
              </w:rPr>
              <w:t>Làm tròn</w:t>
            </w:r>
          </w:p>
        </w:tc>
        <w:tc>
          <w:tcPr>
            <w:tcW w:w="2628" w:type="dxa"/>
            <w:vAlign w:val="bottom"/>
          </w:tcPr>
          <w:p w:rsidR="00233CB0" w:rsidRPr="00806828" w:rsidRDefault="00233CB0" w:rsidP="00726F88">
            <w:pPr>
              <w:keepNext w:val="0"/>
              <w:spacing w:line="240" w:lineRule="auto"/>
              <w:rPr>
                <w:rFonts w:cs="Arial"/>
                <w:bCs/>
                <w:sz w:val="26"/>
                <w:szCs w:val="26"/>
              </w:rPr>
            </w:pPr>
          </w:p>
        </w:tc>
        <w:tc>
          <w:tcPr>
            <w:tcW w:w="3236" w:type="dxa"/>
            <w:vAlign w:val="center"/>
          </w:tcPr>
          <w:p w:rsidR="00233CB0" w:rsidRPr="00806828" w:rsidRDefault="00233CB0" w:rsidP="00726F88">
            <w:pPr>
              <w:keepNext w:val="0"/>
              <w:spacing w:line="240" w:lineRule="auto"/>
              <w:jc w:val="center"/>
              <w:rPr>
                <w:rFonts w:cs="Arial"/>
                <w:bCs/>
                <w:sz w:val="26"/>
                <w:szCs w:val="26"/>
              </w:rPr>
            </w:pPr>
            <w:r w:rsidRPr="00806828">
              <w:rPr>
                <w:rFonts w:cs="Arial"/>
                <w:bCs/>
                <w:sz w:val="26"/>
                <w:szCs w:val="26"/>
              </w:rPr>
              <w:t>2.400</w:t>
            </w:r>
          </w:p>
        </w:tc>
      </w:tr>
    </w:tbl>
    <w:p w:rsidR="00233CB0" w:rsidRPr="009D3983" w:rsidRDefault="00233CB0" w:rsidP="00233CB0">
      <w:pPr>
        <w:pStyle w:val="NoSpacing"/>
        <w:widowControl w:val="0"/>
        <w:rPr>
          <w:i/>
          <w:lang w:eastAsia="ko-KR"/>
        </w:rPr>
      </w:pPr>
      <w:r w:rsidRPr="009D3983">
        <w:rPr>
          <w:i/>
          <w:lang w:val="vi-VN" w:eastAsia="ko-KR"/>
        </w:rPr>
        <w:t>Bảng</w:t>
      </w:r>
      <w:r w:rsidR="009D3983" w:rsidRPr="009D3983">
        <w:rPr>
          <w:i/>
          <w:lang w:eastAsia="ko-KR"/>
        </w:rPr>
        <w:t xml:space="preserve"> 21:</w:t>
      </w:r>
      <w:r w:rsidRPr="009D3983">
        <w:rPr>
          <w:i/>
          <w:lang w:val="vi-VN" w:eastAsia="ko-KR"/>
        </w:rPr>
        <w:t xml:space="preserve">  Lưu lượng nước thải đô thị Long Giao tới năm 2030</w:t>
      </w:r>
    </w:p>
    <w:tbl>
      <w:tblPr>
        <w:tblpPr w:leftFromText="180" w:rightFromText="180" w:vertAnchor="text" w:horzAnchor="margin" w:tblpX="198" w:tblpY="81"/>
        <w:tblW w:w="90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150"/>
        <w:gridCol w:w="2628"/>
        <w:gridCol w:w="3236"/>
      </w:tblGrid>
      <w:tr w:rsidR="00233CB0" w:rsidRPr="00806828" w:rsidTr="00726F88">
        <w:trPr>
          <w:trHeight w:val="416"/>
        </w:trPr>
        <w:tc>
          <w:tcPr>
            <w:tcW w:w="3150" w:type="dxa"/>
            <w:vAlign w:val="center"/>
          </w:tcPr>
          <w:p w:rsidR="00233CB0" w:rsidRPr="00806828" w:rsidRDefault="00233CB0" w:rsidP="00726F88">
            <w:pPr>
              <w:keepNext w:val="0"/>
              <w:spacing w:line="240" w:lineRule="auto"/>
              <w:rPr>
                <w:rFonts w:cs="Arial"/>
                <w:b w:val="0"/>
                <w:bCs/>
                <w:sz w:val="26"/>
                <w:szCs w:val="26"/>
              </w:rPr>
            </w:pPr>
            <w:bookmarkStart w:id="845" w:name="_Toc387692659"/>
            <w:bookmarkStart w:id="846" w:name="_Toc401481531"/>
            <w:r w:rsidRPr="00806828">
              <w:rPr>
                <w:rFonts w:cs="Arial"/>
                <w:b w:val="0"/>
                <w:bCs/>
                <w:sz w:val="26"/>
                <w:szCs w:val="26"/>
              </w:rPr>
              <w:t>Tên đô thị</w:t>
            </w:r>
          </w:p>
        </w:tc>
        <w:tc>
          <w:tcPr>
            <w:tcW w:w="2628" w:type="dxa"/>
            <w:vAlign w:val="center"/>
          </w:tcPr>
          <w:p w:rsidR="00233CB0" w:rsidRPr="00806828" w:rsidRDefault="00233CB0" w:rsidP="00726F88">
            <w:pPr>
              <w:keepNext w:val="0"/>
              <w:spacing w:line="240" w:lineRule="auto"/>
              <w:jc w:val="center"/>
              <w:rPr>
                <w:rFonts w:cs="Arial"/>
                <w:b w:val="0"/>
                <w:bCs/>
                <w:sz w:val="26"/>
                <w:szCs w:val="26"/>
              </w:rPr>
            </w:pPr>
            <w:r w:rsidRPr="00806828">
              <w:rPr>
                <w:rFonts w:cs="Arial"/>
                <w:b w:val="0"/>
                <w:bCs/>
                <w:sz w:val="26"/>
                <w:szCs w:val="26"/>
              </w:rPr>
              <w:t>Tiêu chuẩn nước thải (m</w:t>
            </w:r>
            <w:r w:rsidRPr="00806828">
              <w:rPr>
                <w:rFonts w:cs="Arial"/>
                <w:b w:val="0"/>
                <w:bCs/>
                <w:sz w:val="26"/>
                <w:szCs w:val="26"/>
                <w:vertAlign w:val="superscript"/>
              </w:rPr>
              <w:t>3</w:t>
            </w:r>
            <w:r w:rsidRPr="00806828">
              <w:rPr>
                <w:rFonts w:cs="Arial"/>
                <w:b w:val="0"/>
                <w:bCs/>
                <w:sz w:val="26"/>
                <w:szCs w:val="26"/>
              </w:rPr>
              <w:t>/ha-ng)</w:t>
            </w:r>
          </w:p>
        </w:tc>
        <w:tc>
          <w:tcPr>
            <w:tcW w:w="3236" w:type="dxa"/>
            <w:vAlign w:val="center"/>
          </w:tcPr>
          <w:p w:rsidR="00233CB0" w:rsidRPr="00806828" w:rsidRDefault="00233CB0" w:rsidP="00726F88">
            <w:pPr>
              <w:keepNext w:val="0"/>
              <w:spacing w:line="240" w:lineRule="auto"/>
              <w:jc w:val="center"/>
              <w:rPr>
                <w:rFonts w:cs="Arial"/>
                <w:b w:val="0"/>
                <w:bCs/>
                <w:sz w:val="26"/>
                <w:szCs w:val="26"/>
              </w:rPr>
            </w:pPr>
            <w:r w:rsidRPr="00806828">
              <w:rPr>
                <w:rFonts w:cs="Arial"/>
                <w:b w:val="0"/>
                <w:bCs/>
                <w:sz w:val="26"/>
                <w:szCs w:val="26"/>
              </w:rPr>
              <w:t>Q nước thải</w:t>
            </w:r>
          </w:p>
          <w:p w:rsidR="00233CB0" w:rsidRPr="00806828" w:rsidRDefault="00233CB0" w:rsidP="00726F88">
            <w:pPr>
              <w:keepNext w:val="0"/>
              <w:spacing w:line="240" w:lineRule="auto"/>
              <w:jc w:val="center"/>
              <w:rPr>
                <w:rFonts w:cs="Arial"/>
                <w:b w:val="0"/>
                <w:bCs/>
                <w:sz w:val="26"/>
                <w:szCs w:val="26"/>
              </w:rPr>
            </w:pPr>
            <w:r w:rsidRPr="00806828">
              <w:rPr>
                <w:rFonts w:cs="Arial"/>
                <w:b w:val="0"/>
                <w:bCs/>
                <w:sz w:val="26"/>
                <w:szCs w:val="26"/>
              </w:rPr>
              <w:t>(m³/ngày.đêm)</w:t>
            </w:r>
          </w:p>
        </w:tc>
      </w:tr>
      <w:tr w:rsidR="00233CB0" w:rsidRPr="00806828" w:rsidTr="00726F88">
        <w:trPr>
          <w:trHeight w:val="283"/>
        </w:trPr>
        <w:tc>
          <w:tcPr>
            <w:tcW w:w="3150" w:type="dxa"/>
            <w:vAlign w:val="center"/>
          </w:tcPr>
          <w:p w:rsidR="00233CB0" w:rsidRPr="00806828" w:rsidRDefault="00233CB0" w:rsidP="00726F88">
            <w:pPr>
              <w:keepNext w:val="0"/>
              <w:spacing w:line="240" w:lineRule="auto"/>
              <w:rPr>
                <w:rFonts w:cs="Arial"/>
                <w:b w:val="0"/>
                <w:bCs/>
                <w:sz w:val="26"/>
                <w:szCs w:val="26"/>
              </w:rPr>
            </w:pPr>
            <w:r w:rsidRPr="00806828">
              <w:rPr>
                <w:rFonts w:cs="Arial"/>
                <w:b w:val="0"/>
                <w:bCs/>
                <w:sz w:val="26"/>
                <w:szCs w:val="26"/>
              </w:rPr>
              <w:t>Đô thị Long Giao</w:t>
            </w:r>
          </w:p>
        </w:tc>
        <w:tc>
          <w:tcPr>
            <w:tcW w:w="2628" w:type="dxa"/>
            <w:vAlign w:val="center"/>
          </w:tcPr>
          <w:p w:rsidR="00233CB0" w:rsidRPr="00806828" w:rsidRDefault="00233CB0" w:rsidP="00726F88">
            <w:pPr>
              <w:keepNext w:val="0"/>
              <w:spacing w:line="240" w:lineRule="auto"/>
              <w:jc w:val="center"/>
              <w:rPr>
                <w:rFonts w:cs="Arial"/>
                <w:b w:val="0"/>
                <w:bCs/>
                <w:sz w:val="26"/>
                <w:szCs w:val="26"/>
              </w:rPr>
            </w:pPr>
            <w:r w:rsidRPr="00806828">
              <w:rPr>
                <w:rFonts w:cs="Arial"/>
                <w:b w:val="0"/>
                <w:bCs/>
                <w:sz w:val="26"/>
                <w:szCs w:val="26"/>
              </w:rPr>
              <w:t>100%Qcấp</w:t>
            </w:r>
          </w:p>
        </w:tc>
        <w:tc>
          <w:tcPr>
            <w:tcW w:w="3236" w:type="dxa"/>
            <w:noWrap/>
            <w:vAlign w:val="center"/>
          </w:tcPr>
          <w:p w:rsidR="00233CB0" w:rsidRPr="00806828" w:rsidRDefault="00233CB0" w:rsidP="00726F88">
            <w:pPr>
              <w:keepNext w:val="0"/>
              <w:spacing w:line="240" w:lineRule="auto"/>
              <w:jc w:val="center"/>
              <w:rPr>
                <w:rFonts w:cs="Arial"/>
                <w:b w:val="0"/>
                <w:bCs/>
                <w:sz w:val="26"/>
                <w:szCs w:val="26"/>
              </w:rPr>
            </w:pPr>
            <w:r w:rsidRPr="00806828">
              <w:rPr>
                <w:rFonts w:cs="Arial"/>
                <w:b w:val="0"/>
                <w:bCs/>
                <w:sz w:val="26"/>
                <w:szCs w:val="26"/>
              </w:rPr>
              <w:t>5.760+576 = 6.336</w:t>
            </w:r>
          </w:p>
        </w:tc>
      </w:tr>
      <w:tr w:rsidR="00233CB0" w:rsidRPr="00806828" w:rsidTr="00726F88">
        <w:trPr>
          <w:trHeight w:val="387"/>
        </w:trPr>
        <w:tc>
          <w:tcPr>
            <w:tcW w:w="3150" w:type="dxa"/>
            <w:vAlign w:val="center"/>
          </w:tcPr>
          <w:p w:rsidR="00233CB0" w:rsidRPr="00806828" w:rsidRDefault="00233CB0" w:rsidP="00726F88">
            <w:pPr>
              <w:keepNext w:val="0"/>
              <w:spacing w:line="240" w:lineRule="auto"/>
              <w:rPr>
                <w:rFonts w:cs="Arial"/>
                <w:bCs/>
                <w:sz w:val="26"/>
                <w:szCs w:val="26"/>
              </w:rPr>
            </w:pPr>
            <w:r w:rsidRPr="00806828">
              <w:rPr>
                <w:rFonts w:cs="Arial"/>
                <w:bCs/>
                <w:sz w:val="26"/>
                <w:szCs w:val="26"/>
              </w:rPr>
              <w:t>Làm tròn</w:t>
            </w:r>
          </w:p>
        </w:tc>
        <w:tc>
          <w:tcPr>
            <w:tcW w:w="2628" w:type="dxa"/>
            <w:vAlign w:val="bottom"/>
          </w:tcPr>
          <w:p w:rsidR="00233CB0" w:rsidRPr="00806828" w:rsidRDefault="00233CB0" w:rsidP="00726F88">
            <w:pPr>
              <w:keepNext w:val="0"/>
              <w:spacing w:line="240" w:lineRule="auto"/>
              <w:rPr>
                <w:rFonts w:cs="Arial"/>
                <w:bCs/>
                <w:sz w:val="26"/>
                <w:szCs w:val="26"/>
              </w:rPr>
            </w:pPr>
          </w:p>
        </w:tc>
        <w:tc>
          <w:tcPr>
            <w:tcW w:w="3236" w:type="dxa"/>
            <w:vAlign w:val="center"/>
          </w:tcPr>
          <w:p w:rsidR="00233CB0" w:rsidRPr="00806828" w:rsidRDefault="00233CB0" w:rsidP="00726F88">
            <w:pPr>
              <w:keepNext w:val="0"/>
              <w:spacing w:line="240" w:lineRule="auto"/>
              <w:jc w:val="center"/>
              <w:rPr>
                <w:rFonts w:cs="Arial"/>
                <w:bCs/>
                <w:sz w:val="26"/>
                <w:szCs w:val="26"/>
              </w:rPr>
            </w:pPr>
            <w:r w:rsidRPr="00806828">
              <w:rPr>
                <w:rFonts w:cs="Arial"/>
                <w:bCs/>
                <w:sz w:val="26"/>
                <w:szCs w:val="26"/>
              </w:rPr>
              <w:t>6.400</w:t>
            </w:r>
          </w:p>
        </w:tc>
      </w:tr>
    </w:tbl>
    <w:p w:rsidR="00EE0F28" w:rsidRPr="00806828" w:rsidRDefault="00EE0F28" w:rsidP="00F40D0C">
      <w:pPr>
        <w:pStyle w:val="Heading4"/>
      </w:pPr>
      <w:bookmarkStart w:id="847" w:name="_Toc20401821"/>
      <w:bookmarkStart w:id="848" w:name="_Toc20672269"/>
      <w:bookmarkEnd w:id="845"/>
      <w:bookmarkEnd w:id="846"/>
      <w:r w:rsidRPr="00806828">
        <w:lastRenderedPageBreak/>
        <w:t>Thoát nước thải đô thị:</w:t>
      </w:r>
      <w:bookmarkEnd w:id="842"/>
      <w:bookmarkEnd w:id="843"/>
      <w:bookmarkEnd w:id="844"/>
      <w:bookmarkEnd w:id="847"/>
      <w:bookmarkEnd w:id="848"/>
      <w:r w:rsidRPr="00806828">
        <w:t xml:space="preserve"> </w:t>
      </w:r>
    </w:p>
    <w:p w:rsidR="00233CB0" w:rsidRPr="00806828" w:rsidRDefault="00233CB0" w:rsidP="00233CB0">
      <w:pPr>
        <w:pStyle w:val="NoSpacing"/>
        <w:widowControl w:val="0"/>
        <w:rPr>
          <w:lang w:val="vi-VN" w:eastAsia="ko-KR"/>
        </w:rPr>
      </w:pPr>
      <w:bookmarkStart w:id="849" w:name="_Toc14792581"/>
      <w:bookmarkStart w:id="850" w:name="_Toc15644395"/>
      <w:bookmarkStart w:id="851" w:name="_Toc20205728"/>
      <w:r w:rsidRPr="00806828">
        <w:rPr>
          <w:lang w:val="vi-VN" w:eastAsia="ko-KR"/>
        </w:rPr>
        <w:t>Xây dựng hệ thống thoát nước nửa chung (có cống bao tách nước thải với nước mưa), xây dựng các hố ga tách dòng để thu gom nước thải về khu xử lý đồng thời xây dựng mới hệ thống nước thải riêng (nước mưa riêng)..</w:t>
      </w:r>
    </w:p>
    <w:p w:rsidR="00233CB0" w:rsidRPr="00806828" w:rsidRDefault="00233CB0" w:rsidP="00233CB0">
      <w:pPr>
        <w:pStyle w:val="NoSpacing"/>
        <w:widowControl w:val="0"/>
        <w:rPr>
          <w:lang w:val="vi-VN" w:eastAsia="ko-KR"/>
        </w:rPr>
      </w:pPr>
      <w:r w:rsidRPr="00806828">
        <w:rPr>
          <w:lang w:val="vi-VN" w:eastAsia="ko-KR"/>
        </w:rPr>
        <w:t>Nước thải các bệnh viện, trung tâm y tế cần phải được xử lý đạt tiêu chuẩn của Bộ Y tế và khử trùng trước khi xả ra sông rạch hoặc vào hệ thống cống của đô thị.</w:t>
      </w:r>
    </w:p>
    <w:p w:rsidR="00233CB0" w:rsidRPr="00806828" w:rsidRDefault="00233CB0" w:rsidP="00233CB0">
      <w:pPr>
        <w:pStyle w:val="NoSpacing"/>
        <w:widowControl w:val="0"/>
        <w:rPr>
          <w:lang w:val="vi-VN" w:eastAsia="ko-KR"/>
        </w:rPr>
      </w:pPr>
      <w:r w:rsidRPr="00806828">
        <w:rPr>
          <w:lang w:val="vi-VN" w:eastAsia="ko-KR"/>
        </w:rPr>
        <w:t>Nước thải sinh hoạt tại đô thị phải được xử lý đạt tiêu chuẩn quy định theo QCVN14-2008/BTNMT trước khi xả ra nguồn.</w:t>
      </w:r>
    </w:p>
    <w:p w:rsidR="00233CB0" w:rsidRPr="00806828" w:rsidRDefault="00233CB0" w:rsidP="00233CB0">
      <w:pPr>
        <w:pStyle w:val="NoSpacing"/>
        <w:widowControl w:val="0"/>
        <w:rPr>
          <w:lang w:val="vi-VN" w:eastAsia="ko-KR"/>
        </w:rPr>
      </w:pPr>
      <w:r w:rsidRPr="00806828">
        <w:rPr>
          <w:lang w:val="vi-VN" w:eastAsia="ko-KR"/>
        </w:rPr>
        <w:t>Nước thải từ các khu vệ sinh trong các khu dân cư, các công trình công cộng nhất thiết phải được xử lý sơ bộ bằng các bể tự hoại và phải được thu gom bằng đường cống riêng hoặc cống bao thoát ra hệ thống cống của đô thị</w:t>
      </w:r>
    </w:p>
    <w:p w:rsidR="00233CB0" w:rsidRPr="00806828" w:rsidRDefault="00233CB0" w:rsidP="00233CB0">
      <w:pPr>
        <w:pStyle w:val="NoSpacing"/>
        <w:widowControl w:val="0"/>
        <w:rPr>
          <w:lang w:val="vi-VN" w:eastAsia="ko-KR"/>
        </w:rPr>
      </w:pPr>
      <w:r w:rsidRPr="00806828">
        <w:rPr>
          <w:lang w:val="vi-VN" w:eastAsia="ko-KR"/>
        </w:rPr>
        <w:t xml:space="preserve">Nước thải sinh hoạt tại các cụm dân cư tập trung quy mô nhỏ sẽ được xử lý bằng phương pháp tự làm sạch tại các hồ sinh học. </w:t>
      </w:r>
    </w:p>
    <w:p w:rsidR="00EE0F28" w:rsidRPr="00806828" w:rsidRDefault="00EE0F28" w:rsidP="00F40D0C">
      <w:pPr>
        <w:pStyle w:val="Heading4"/>
      </w:pPr>
      <w:bookmarkStart w:id="852" w:name="_Toc20401822"/>
      <w:bookmarkStart w:id="853" w:name="_Toc20672270"/>
      <w:r w:rsidRPr="00806828">
        <w:t>Thoát nước thải các khu, cụm công nghiệp:</w:t>
      </w:r>
      <w:bookmarkEnd w:id="849"/>
      <w:bookmarkEnd w:id="850"/>
      <w:bookmarkEnd w:id="851"/>
      <w:bookmarkEnd w:id="852"/>
      <w:bookmarkEnd w:id="853"/>
      <w:r w:rsidRPr="00806828">
        <w:t xml:space="preserve"> </w:t>
      </w:r>
    </w:p>
    <w:p w:rsidR="00233CB0" w:rsidRPr="00806828" w:rsidRDefault="00233CB0" w:rsidP="00233CB0">
      <w:pPr>
        <w:pStyle w:val="NoSpacing"/>
        <w:widowControl w:val="0"/>
        <w:rPr>
          <w:lang w:val="vi-VN" w:eastAsia="ko-KR"/>
        </w:rPr>
      </w:pPr>
      <w:bookmarkStart w:id="854" w:name="_Toc14792582"/>
      <w:bookmarkStart w:id="855" w:name="_Toc15644396"/>
      <w:bookmarkStart w:id="856" w:name="_Toc20205729"/>
      <w:bookmarkEnd w:id="840"/>
      <w:bookmarkEnd w:id="841"/>
      <w:r w:rsidRPr="00806828">
        <w:rPr>
          <w:lang w:val="vi-VN" w:eastAsia="ko-KR"/>
        </w:rPr>
        <w:t>Xây dựng hệ thống nước thải riêng (nước mưa riêng), xây dựng trạm xử lý nước thải cho các khu Công nghiệp tập trung trong từng dự án. Nước thải ở các khu công nghiệp tập trung phải được xử lý đạt loại B của QCVN40-2011/BTNMT, trước khi xả ra nguồn (với những khu vực nguồn tiếp nhận là khu vực khai thác nước mặt cho nhu cầu cấp nước thì phải xử lý đạt loại A). Nước thải của các cụm công nghiệp, nhà máy có mức độ độc hại cao cần phải được xử lý sơ bộ đạt tiêu chuẩn cho phép trước khi xử lý tập trung.</w:t>
      </w:r>
    </w:p>
    <w:p w:rsidR="00EE0F28" w:rsidRPr="00806828" w:rsidRDefault="00EE0F28" w:rsidP="00F40D0C">
      <w:pPr>
        <w:pStyle w:val="Heading4"/>
      </w:pPr>
      <w:bookmarkStart w:id="857" w:name="_Toc20401823"/>
      <w:bookmarkStart w:id="858" w:name="_Toc20672271"/>
      <w:r w:rsidRPr="00806828">
        <w:t>Tổng hợp c</w:t>
      </w:r>
      <w:r w:rsidRPr="00806828">
        <w:rPr>
          <w:rStyle w:val="Heading4Char"/>
          <w:b/>
        </w:rPr>
        <w:t>á</w:t>
      </w:r>
      <w:r w:rsidRPr="00806828">
        <w:t>c giải pháp ưu tiên thực hiện :</w:t>
      </w:r>
      <w:bookmarkEnd w:id="854"/>
      <w:bookmarkEnd w:id="855"/>
      <w:bookmarkEnd w:id="856"/>
      <w:bookmarkEnd w:id="857"/>
      <w:bookmarkEnd w:id="858"/>
      <w:r w:rsidRPr="00806828">
        <w:t xml:space="preserve"> </w:t>
      </w:r>
    </w:p>
    <w:p w:rsidR="00EE0F28" w:rsidRPr="00806828" w:rsidRDefault="00EE0F28" w:rsidP="00EE0F28">
      <w:pPr>
        <w:pStyle w:val="NoSpacing"/>
        <w:rPr>
          <w:lang w:val="vi-VN" w:eastAsia="ko-KR"/>
        </w:rPr>
      </w:pPr>
      <w:r w:rsidRPr="00806828">
        <w:rPr>
          <w:lang w:val="vi-VN" w:eastAsia="ko-KR"/>
        </w:rPr>
        <w:t xml:space="preserve">* Đối với cụm công nghiệp:  Xây dựng hệ thống thoát nước mưa tách riêng với nước thải công nghiệp, trạm xử lý được xây dựng ngay trong cụm công nghiệp, nước thải công nghiệp được làm sạch đạt tiêu chuẩn QCVN 40:2011/BTNMT sẽ cho thoát chung vào hệ thống cống nước mưa ra ngoài. </w:t>
      </w:r>
    </w:p>
    <w:p w:rsidR="00EE0F28" w:rsidRPr="00806828" w:rsidRDefault="00EE0F28" w:rsidP="00EE0F28">
      <w:pPr>
        <w:pStyle w:val="NoSpacing"/>
        <w:rPr>
          <w:lang w:val="vi-VN" w:eastAsia="ko-KR"/>
        </w:rPr>
      </w:pPr>
      <w:r w:rsidRPr="00806828">
        <w:rPr>
          <w:lang w:val="vi-VN" w:eastAsia="ko-KR"/>
        </w:rPr>
        <w:t xml:space="preserve">* Đối với khu đô thị:  Xây dựng hoàn thiện hệ thống thoát nước riêng: nuớc mưa chảy thẳng ra sông, nước thải đưa về trạm xử lý. </w:t>
      </w:r>
    </w:p>
    <w:p w:rsidR="00EE0F28" w:rsidRPr="00806828" w:rsidRDefault="00EE0F28" w:rsidP="00EE0F28">
      <w:pPr>
        <w:pStyle w:val="NoSpacing"/>
        <w:rPr>
          <w:lang w:val="vi-VN" w:eastAsia="ko-KR"/>
        </w:rPr>
      </w:pPr>
      <w:r w:rsidRPr="00806828">
        <w:rPr>
          <w:lang w:val="vi-VN" w:eastAsia="ko-KR"/>
        </w:rPr>
        <w:t>- Nước thải được thu gom bằng hệ thống cống tự chảy dẫn về trạm xử lý nước thải tập trung để xử lý.</w:t>
      </w:r>
    </w:p>
    <w:p w:rsidR="00EE0F28" w:rsidRPr="00806828" w:rsidRDefault="00EE0F28" w:rsidP="00EE0F28">
      <w:pPr>
        <w:pStyle w:val="NoSpacing"/>
        <w:rPr>
          <w:lang w:val="vi-VN" w:eastAsia="ko-KR"/>
        </w:rPr>
      </w:pPr>
      <w:r w:rsidRPr="00806828">
        <w:rPr>
          <w:lang w:val="vi-VN" w:eastAsia="ko-KR"/>
        </w:rPr>
        <w:t xml:space="preserve">* Để đảm bảo công tác bảo vệ môi trường và ứng phó biến đổi khí hậu trong vùng quy hoạch, kiến nghị ưu tiên thực hiện các giải pháp sau đây: </w:t>
      </w:r>
    </w:p>
    <w:p w:rsidR="00EE0F28" w:rsidRPr="00806828" w:rsidRDefault="00EE0F28" w:rsidP="00EE0F28">
      <w:pPr>
        <w:pStyle w:val="NoSpacing"/>
        <w:rPr>
          <w:lang w:val="vi-VN" w:eastAsia="ko-KR"/>
        </w:rPr>
      </w:pPr>
      <w:r w:rsidRPr="00806828">
        <w:rPr>
          <w:lang w:val="vi-VN" w:eastAsia="ko-KR"/>
        </w:rPr>
        <w:t>- Trong giai đoạn triển khai thực hiện quy hoạch, các dự án thuộc quy hoạch đều phải lập báo cáo ĐTM chi tiết để trình cơ quan có thẩm quyền phê duyệt, trong đó đặc biệt chú ý đến các dự án lớn như  Khu công nghiệp và khu đô thị, dự án du lịch sinh thái, các dự án cơ sở hạ tầng chính (giao thông; khu xử lý rác, cấp thoát nước).</w:t>
      </w:r>
    </w:p>
    <w:p w:rsidR="00EE0F28" w:rsidRPr="00806828" w:rsidRDefault="00EE0F28" w:rsidP="00EE0F28">
      <w:pPr>
        <w:pStyle w:val="NoSpacing"/>
        <w:rPr>
          <w:lang w:val="vi-VN" w:eastAsia="ko-KR"/>
        </w:rPr>
      </w:pPr>
      <w:r w:rsidRPr="00806828">
        <w:rPr>
          <w:lang w:val="vi-VN" w:eastAsia="ko-KR"/>
        </w:rPr>
        <w:t xml:space="preserve">- Về các giải pháp kỹ thuật để ứng phó với tình hình biến đổi khí hậu: </w:t>
      </w:r>
    </w:p>
    <w:p w:rsidR="00EE0F28" w:rsidRPr="00806828" w:rsidRDefault="00EE0F28" w:rsidP="00EE0F28">
      <w:pPr>
        <w:pStyle w:val="NoSpacing"/>
        <w:rPr>
          <w:lang w:val="vi-VN" w:eastAsia="ko-KR"/>
        </w:rPr>
      </w:pPr>
      <w:r w:rsidRPr="00806828">
        <w:rPr>
          <w:lang w:val="vi-VN" w:eastAsia="ko-KR"/>
        </w:rPr>
        <w:t xml:space="preserve">Trên cơ sở Kế hoạch hành động ứng phó biến đổi khí hậu của tỉnh đã được phê duyệt, xây dựng kế hoạch hành động ứng phó với biến đổi khí hậu của ngành, địa phương. </w:t>
      </w:r>
    </w:p>
    <w:p w:rsidR="00EE0F28" w:rsidRPr="00806828" w:rsidRDefault="00EE0F28" w:rsidP="00EE0F28">
      <w:pPr>
        <w:pStyle w:val="NoSpacing"/>
        <w:rPr>
          <w:lang w:val="vi-VN" w:eastAsia="ko-KR"/>
        </w:rPr>
      </w:pPr>
      <w:r w:rsidRPr="00806828">
        <w:rPr>
          <w:lang w:val="vi-VN" w:eastAsia="ko-KR"/>
        </w:rPr>
        <w:lastRenderedPageBreak/>
        <w:t>- Thực hiện tốt phương án quy hoạch, bảo tồn nghiêm ngặt các khu bảo tồn sinh thái, vườn quốc gia giúp tăng khả năng thoát nước, và tăng cường khả năng điều hóa vi khí hậu.</w:t>
      </w:r>
    </w:p>
    <w:p w:rsidR="00EE0F28" w:rsidRPr="00806828" w:rsidRDefault="00EE0F28" w:rsidP="00EE0F28">
      <w:pPr>
        <w:pStyle w:val="NoSpacing"/>
        <w:rPr>
          <w:lang w:val="vi-VN" w:eastAsia="ko-KR"/>
        </w:rPr>
      </w:pPr>
      <w:r w:rsidRPr="00806828">
        <w:rPr>
          <w:lang w:val="vi-VN" w:eastAsia="ko-KR"/>
        </w:rPr>
        <w:t>- Có các biện pháp chẩn bị kỹ thuật, tạo hành lang cây xanh cách ly đối với các khu đô thị ở vùng trũng, ven sông .</w:t>
      </w:r>
    </w:p>
    <w:p w:rsidR="00EE0F28" w:rsidRPr="00806828" w:rsidRDefault="00EE0F28" w:rsidP="00BD1003">
      <w:pPr>
        <w:pStyle w:val="NoSpacing"/>
        <w:widowControl w:val="0"/>
        <w:rPr>
          <w:lang w:val="vi-VN" w:eastAsia="ko-KR"/>
        </w:rPr>
      </w:pPr>
      <w:r w:rsidRPr="00806828">
        <w:rPr>
          <w:lang w:val="vi-VN" w:eastAsia="ko-KR"/>
        </w:rPr>
        <w:t xml:space="preserve">- Đối với các khu quy họach xử lý chất thải, ưu tiên các dự án đầu tư có công nghệ xử lý tiên tiến, có thể phân loại, tái chế rác, composting rác hữu cơ, lò đốt chất thải nguy hại, chỉ chôn lấp những phần rác còn lại không thể xử lý. Hạn chế tỉ lệ chôn lấp &lt; 15%. Bãi chôn lấp phải đạt tiêu chuẩn quy định về vệ sinh môi trường, có hệ thống thu gom xử lý nước rỉ rác. Lò đốt rác phải có hệ thống xử lý khí thải, chế độ vận hành phải đảm bảo không phát sinh dioxin và furan. </w:t>
      </w:r>
    </w:p>
    <w:p w:rsidR="00EE0F28" w:rsidRPr="00806828" w:rsidRDefault="00EE0F28" w:rsidP="00BD1003">
      <w:pPr>
        <w:pStyle w:val="NoSpacing"/>
        <w:widowControl w:val="0"/>
        <w:rPr>
          <w:lang w:val="vi-VN" w:eastAsia="ko-KR"/>
        </w:rPr>
      </w:pPr>
      <w:r w:rsidRPr="00806828">
        <w:rPr>
          <w:lang w:val="vi-VN" w:eastAsia="ko-KR"/>
        </w:rPr>
        <w:t>- Bắt buộc phải xử lý nước thải đạt tiêu chuẩn trước khi xả ra nguồn tiếp nhận, cụ thể như sau:</w:t>
      </w:r>
    </w:p>
    <w:p w:rsidR="00EE0F28" w:rsidRPr="00806828" w:rsidRDefault="00EE0F28" w:rsidP="00BD1003">
      <w:pPr>
        <w:pStyle w:val="NoSpacing"/>
        <w:widowControl w:val="0"/>
        <w:rPr>
          <w:lang w:val="vi-VN" w:eastAsia="ko-KR"/>
        </w:rPr>
      </w:pPr>
      <w:r w:rsidRPr="00806828">
        <w:rPr>
          <w:lang w:val="vi-VN" w:eastAsia="ko-KR"/>
        </w:rPr>
        <w:t>+ Nước thải đô thị phải được xử lý đạt QCVN 14: 2008/BTNMT</w:t>
      </w:r>
    </w:p>
    <w:p w:rsidR="00EE0F28" w:rsidRPr="00806828" w:rsidRDefault="00EE0F28" w:rsidP="00BD1003">
      <w:pPr>
        <w:pStyle w:val="NoSpacing"/>
        <w:widowControl w:val="0"/>
        <w:rPr>
          <w:lang w:val="vi-VN" w:eastAsia="ko-KR"/>
        </w:rPr>
      </w:pPr>
      <w:r w:rsidRPr="00806828">
        <w:rPr>
          <w:lang w:val="vi-VN" w:eastAsia="ko-KR"/>
        </w:rPr>
        <w:t>+ Nước thải từ các KCN phải phải được xử lý đạt QCVN 24: 2009/BTNMT</w:t>
      </w:r>
    </w:p>
    <w:p w:rsidR="00233CB0" w:rsidRPr="00806828" w:rsidRDefault="00233CB0" w:rsidP="00F40D0C">
      <w:pPr>
        <w:pStyle w:val="Heading4"/>
      </w:pPr>
      <w:bookmarkStart w:id="859" w:name="_Toc14792584"/>
      <w:bookmarkStart w:id="860" w:name="_Toc20401824"/>
      <w:bookmarkStart w:id="861" w:name="_Toc20672272"/>
      <w:bookmarkStart w:id="862" w:name="_Toc14792585"/>
      <w:bookmarkStart w:id="863" w:name="_Toc15644398"/>
      <w:bookmarkStart w:id="864" w:name="_Toc20205731"/>
      <w:r w:rsidRPr="00806828">
        <w:t>Trạm xử lý nước thải:</w:t>
      </w:r>
      <w:bookmarkEnd w:id="859"/>
      <w:bookmarkEnd w:id="860"/>
      <w:bookmarkEnd w:id="861"/>
    </w:p>
    <w:p w:rsidR="00233CB0" w:rsidRPr="00806828" w:rsidRDefault="00233CB0" w:rsidP="00233CB0">
      <w:pPr>
        <w:pStyle w:val="NoSpacing"/>
        <w:widowControl w:val="0"/>
        <w:rPr>
          <w:lang w:val="vi-VN" w:eastAsia="ko-KR"/>
        </w:rPr>
      </w:pPr>
      <w:r w:rsidRPr="00806828">
        <w:rPr>
          <w:lang w:val="vi-VN" w:eastAsia="ko-KR"/>
        </w:rPr>
        <w:t>Căn cứ hướng dốc địa hình và khả năng tập trung nước của toàn khu vực, xây dựng trạm  xử lý nước thải công suất 6.400m</w:t>
      </w:r>
      <w:r w:rsidRPr="00806828">
        <w:rPr>
          <w:vertAlign w:val="superscript"/>
          <w:lang w:val="vi-VN" w:eastAsia="ko-KR"/>
        </w:rPr>
        <w:t>3</w:t>
      </w:r>
      <w:r w:rsidRPr="00806828">
        <w:rPr>
          <w:lang w:val="vi-VN" w:eastAsia="ko-KR"/>
        </w:rPr>
        <w:t>/ngày.đêm. Diện tích xây dựng 1,0 ha. Vị trí xây dựng dự kiến đặt tại khu đất hạ tầng kỹ thuật giáp ranh phía Tây dự án. Nước thải sau xử lý đạt quy chuẩn QCVN14-2008/BTNMT trước khi thoát ra Suối Quýt.</w:t>
      </w:r>
    </w:p>
    <w:p w:rsidR="00EE0F28" w:rsidRPr="00806828" w:rsidRDefault="00EE0F28" w:rsidP="00F40D0C">
      <w:pPr>
        <w:pStyle w:val="Heading4"/>
      </w:pPr>
      <w:bookmarkStart w:id="865" w:name="_Toc20401825"/>
      <w:bookmarkStart w:id="866" w:name="_Toc20672273"/>
      <w:r w:rsidRPr="00806828">
        <w:t>Biện pháp thu gom và xử lý nước thải:</w:t>
      </w:r>
      <w:bookmarkEnd w:id="862"/>
      <w:bookmarkEnd w:id="863"/>
      <w:bookmarkEnd w:id="864"/>
      <w:bookmarkEnd w:id="865"/>
      <w:bookmarkEnd w:id="866"/>
    </w:p>
    <w:p w:rsidR="00233CB0" w:rsidRPr="00806828" w:rsidRDefault="00233CB0" w:rsidP="00233CB0">
      <w:pPr>
        <w:pStyle w:val="NoSpacing"/>
        <w:widowControl w:val="0"/>
        <w:rPr>
          <w:lang w:val="vi-VN" w:eastAsia="ko-KR"/>
        </w:rPr>
      </w:pPr>
      <w:bookmarkStart w:id="867" w:name="_Toc14792586"/>
      <w:bookmarkStart w:id="868" w:name="_Toc15644399"/>
      <w:bookmarkStart w:id="869" w:name="_Toc20205732"/>
      <w:r w:rsidRPr="00806828">
        <w:rPr>
          <w:lang w:val="vi-VN" w:eastAsia="ko-KR"/>
        </w:rPr>
        <w:t>Giai đoạn đầu khi mật độ dân số chưa cao, nước thải trong các khu đô thị phải được xử lý sơ bộ trước khi xả ra cống chung dẫn về trạm xử lý tạm thời của để xử lý. Khi đô thị phát triển hoàn chỉnh, hệ thống thu gom và xử lý nước thải tập trung của toàn khu vực (theo Quy hoạch tổng thể phát triển kinh tế- xã hội huyện Cẩm Mỹ đến năm 2020, tầm nhìn đến năm 2025) đưa vào hoạt động thì toàn bộ nước thải trong khu quy hoạch sẽ được dẫn về trạm xử lý tập trung để xử lý, trạm xử lý nước thải tạm thời này sẽ được chuyển mục đích sử dụng sang làm trạm bơm chuyển tiếp nước thải.</w:t>
      </w:r>
    </w:p>
    <w:p w:rsidR="00EE0F28" w:rsidRPr="00806828" w:rsidRDefault="00EE0F28" w:rsidP="00F40D0C">
      <w:pPr>
        <w:pStyle w:val="Heading4"/>
      </w:pPr>
      <w:bookmarkStart w:id="870" w:name="_Toc20401826"/>
      <w:bookmarkStart w:id="871" w:name="_Toc20672274"/>
      <w:r w:rsidRPr="00806828">
        <w:t>Dây chuyền công nghệ xử lý nước thải:</w:t>
      </w:r>
      <w:bookmarkEnd w:id="867"/>
      <w:bookmarkEnd w:id="868"/>
      <w:bookmarkEnd w:id="869"/>
      <w:bookmarkEnd w:id="870"/>
      <w:bookmarkEnd w:id="871"/>
      <w:r w:rsidRPr="00806828">
        <w:t xml:space="preserve"> </w:t>
      </w:r>
    </w:p>
    <w:p w:rsidR="00EE0F28" w:rsidRPr="00806828" w:rsidRDefault="00EE0F28" w:rsidP="00BD1003">
      <w:pPr>
        <w:pStyle w:val="NoSpacing"/>
        <w:widowControl w:val="0"/>
        <w:rPr>
          <w:lang w:val="vi-VN" w:eastAsia="ko-KR"/>
        </w:rPr>
      </w:pPr>
      <w:r w:rsidRPr="00806828">
        <w:rPr>
          <w:lang w:val="vi-VN" w:eastAsia="ko-KR"/>
        </w:rPr>
        <w:t xml:space="preserve">Nước thải </w:t>
      </w:r>
      <w:r w:rsidRPr="00806828">
        <w:rPr>
          <w:lang w:val="vi-VN" w:eastAsia="ko-KR"/>
        </w:rPr>
        <w:sym w:font="Wingdings" w:char="F0E0"/>
      </w:r>
      <w:r w:rsidRPr="00806828">
        <w:rPr>
          <w:lang w:val="vi-VN" w:eastAsia="ko-KR"/>
        </w:rPr>
        <w:t xml:space="preserve"> Song chắn rác </w:t>
      </w:r>
      <w:r w:rsidRPr="00806828">
        <w:rPr>
          <w:lang w:val="vi-VN" w:eastAsia="ko-KR"/>
        </w:rPr>
        <w:sym w:font="Wingdings" w:char="F0E0"/>
      </w:r>
      <w:r w:rsidRPr="00806828">
        <w:rPr>
          <w:lang w:val="vi-VN" w:eastAsia="ko-KR"/>
        </w:rPr>
        <w:t xml:space="preserve"> Bể lắng cát </w:t>
      </w:r>
      <w:r w:rsidRPr="00806828">
        <w:rPr>
          <w:lang w:val="vi-VN" w:eastAsia="ko-KR"/>
        </w:rPr>
        <w:sym w:font="Wingdings" w:char="F0E0"/>
      </w:r>
      <w:r w:rsidRPr="00806828">
        <w:rPr>
          <w:lang w:val="vi-VN" w:eastAsia="ko-KR"/>
        </w:rPr>
        <w:t xml:space="preserve"> Bể điều hòa </w:t>
      </w:r>
      <w:r w:rsidRPr="00806828">
        <w:rPr>
          <w:lang w:val="vi-VN" w:eastAsia="ko-KR"/>
        </w:rPr>
        <w:sym w:font="Wingdings" w:char="F0E0"/>
      </w:r>
      <w:r w:rsidRPr="00806828">
        <w:rPr>
          <w:lang w:val="vi-VN" w:eastAsia="ko-KR"/>
        </w:rPr>
        <w:t xml:space="preserve"> Bể lắng 1</w:t>
      </w:r>
      <w:r w:rsidRPr="00806828">
        <w:rPr>
          <w:lang w:val="vi-VN" w:eastAsia="ko-KR"/>
        </w:rPr>
        <w:sym w:font="Wingdings" w:char="F0E0"/>
      </w:r>
      <w:r w:rsidRPr="00806828">
        <w:rPr>
          <w:lang w:val="vi-VN" w:eastAsia="ko-KR"/>
        </w:rPr>
        <w:t xml:space="preserve"> Làm sạch sinh học</w:t>
      </w:r>
      <w:r w:rsidRPr="00806828">
        <w:rPr>
          <w:lang w:val="vi-VN" w:eastAsia="ko-KR"/>
        </w:rPr>
        <w:sym w:font="Wingdings" w:char="F0E0"/>
      </w:r>
      <w:r w:rsidRPr="00806828">
        <w:rPr>
          <w:lang w:val="vi-VN" w:eastAsia="ko-KR"/>
        </w:rPr>
        <w:t xml:space="preserve"> Bể lắng 2 </w:t>
      </w:r>
      <w:r w:rsidRPr="00806828">
        <w:rPr>
          <w:lang w:val="vi-VN" w:eastAsia="ko-KR"/>
        </w:rPr>
        <w:sym w:font="Wingdings" w:char="F0E0"/>
      </w:r>
      <w:r w:rsidRPr="00806828">
        <w:rPr>
          <w:lang w:val="vi-VN" w:eastAsia="ko-KR"/>
        </w:rPr>
        <w:t xml:space="preserve"> Khử trùng bằng Clo hoạt tính </w:t>
      </w:r>
      <w:r w:rsidRPr="00806828">
        <w:rPr>
          <w:lang w:val="vi-VN" w:eastAsia="ko-KR"/>
        </w:rPr>
        <w:sym w:font="Wingdings" w:char="F0E0"/>
      </w:r>
      <w:r w:rsidRPr="00806828">
        <w:rPr>
          <w:lang w:val="vi-VN" w:eastAsia="ko-KR"/>
        </w:rPr>
        <w:t xml:space="preserve"> Xả ra nguồn tiếp nhận.</w:t>
      </w:r>
    </w:p>
    <w:p w:rsidR="00BC6A70" w:rsidRPr="00806828" w:rsidRDefault="00BC6A70" w:rsidP="00BD1003">
      <w:pPr>
        <w:pStyle w:val="NoSpacing"/>
        <w:widowControl w:val="0"/>
        <w:rPr>
          <w:lang w:val="vi-VN" w:eastAsia="ko-KR"/>
        </w:rPr>
      </w:pPr>
    </w:p>
    <w:p w:rsidR="00EE0F28" w:rsidRPr="00806828" w:rsidRDefault="00EE0F28" w:rsidP="00BD1003">
      <w:pPr>
        <w:pStyle w:val="Heading2"/>
      </w:pPr>
      <w:bookmarkStart w:id="872" w:name="_Toc20672275"/>
      <w:r w:rsidRPr="00806828">
        <w:t>QUY HOẠCH CẤP ĐIỆN</w:t>
      </w:r>
      <w:bookmarkEnd w:id="872"/>
    </w:p>
    <w:p w:rsidR="00EE0F28" w:rsidRPr="00806828" w:rsidRDefault="00EE0F28" w:rsidP="00BD1003">
      <w:pPr>
        <w:pStyle w:val="Heading3"/>
      </w:pPr>
      <w:bookmarkStart w:id="873" w:name="_Toc493056129"/>
      <w:bookmarkStart w:id="874" w:name="_Toc20672276"/>
      <w:bookmarkStart w:id="875" w:name="_Toc306820939"/>
      <w:r w:rsidRPr="00806828">
        <w:t>Cơ sở quy hoạch:</w:t>
      </w:r>
      <w:bookmarkEnd w:id="873"/>
      <w:bookmarkEnd w:id="874"/>
      <w:r w:rsidRPr="00806828">
        <w:t xml:space="preserve"> </w:t>
      </w:r>
    </w:p>
    <w:p w:rsidR="00695A14" w:rsidRPr="00806828" w:rsidRDefault="00695A14" w:rsidP="00695A14">
      <w:pPr>
        <w:pStyle w:val="NoSpacing"/>
        <w:widowControl w:val="0"/>
        <w:rPr>
          <w:lang w:val="vi-VN" w:eastAsia="ko-KR"/>
        </w:rPr>
      </w:pPr>
      <w:bookmarkStart w:id="876" w:name="_Toc387234579"/>
      <w:bookmarkStart w:id="877" w:name="_Toc493056130"/>
      <w:bookmarkEnd w:id="875"/>
      <w:r w:rsidRPr="00806828">
        <w:rPr>
          <w:lang w:val="vi-VN" w:eastAsia="ko-KR"/>
        </w:rPr>
        <w:t>Đồ án được quy hoạch dựa trên các cơ sở sau:</w:t>
      </w:r>
    </w:p>
    <w:p w:rsidR="00695A14" w:rsidRPr="00806828" w:rsidRDefault="00695A14" w:rsidP="00695A14">
      <w:pPr>
        <w:pStyle w:val="NoSpacing"/>
        <w:widowControl w:val="0"/>
        <w:rPr>
          <w:lang w:val="vi-VN" w:eastAsia="ko-KR"/>
        </w:rPr>
      </w:pPr>
      <w:r w:rsidRPr="00806828">
        <w:rPr>
          <w:lang w:val="vi-VN" w:eastAsia="ko-KR"/>
        </w:rPr>
        <w:t>- Tổng sơ đồ phát triển lưới điện Việt Nam, quy hoạch điện VII do Bộ Công Thương thực hiện.</w:t>
      </w:r>
    </w:p>
    <w:p w:rsidR="00695A14" w:rsidRPr="00806828" w:rsidRDefault="00695A14" w:rsidP="00695A14">
      <w:pPr>
        <w:pStyle w:val="NoSpacing"/>
        <w:widowControl w:val="0"/>
        <w:rPr>
          <w:lang w:val="vi-VN" w:eastAsia="ko-KR"/>
        </w:rPr>
      </w:pPr>
      <w:r w:rsidRPr="00806828">
        <w:rPr>
          <w:lang w:val="vi-VN" w:eastAsia="ko-KR"/>
        </w:rPr>
        <w:t xml:space="preserve">- Quy hoạch phát triển điện lực tỉnh Đồng Nai giai đoạn 2016-2025 có xét đến 2035, được Bộ Công Thương phê duyệt tại Quyết định số 14507/QĐ-BCT </w:t>
      </w:r>
      <w:r w:rsidRPr="00806828">
        <w:rPr>
          <w:lang w:val="vi-VN" w:eastAsia="ko-KR"/>
        </w:rPr>
        <w:lastRenderedPageBreak/>
        <w:t>ngày 29/12/2015.</w:t>
      </w:r>
    </w:p>
    <w:p w:rsidR="00695A14" w:rsidRPr="00806828" w:rsidRDefault="00695A14" w:rsidP="00695A14">
      <w:pPr>
        <w:pStyle w:val="NoSpacing"/>
        <w:widowControl w:val="0"/>
        <w:rPr>
          <w:lang w:val="vi-VN" w:eastAsia="ko-KR"/>
        </w:rPr>
      </w:pPr>
      <w:r w:rsidRPr="00806828">
        <w:rPr>
          <w:lang w:val="vi-VN" w:eastAsia="ko-KR"/>
        </w:rPr>
        <w:t>- Quy chuẩn Quy hoạch xây dựng QCVN : 01/2008/BXD.</w:t>
      </w:r>
    </w:p>
    <w:p w:rsidR="00695A14" w:rsidRPr="00806828" w:rsidRDefault="00695A14" w:rsidP="00695A14">
      <w:pPr>
        <w:pStyle w:val="NoSpacing"/>
        <w:widowControl w:val="0"/>
        <w:rPr>
          <w:lang w:val="vi-VN" w:eastAsia="ko-KR"/>
        </w:rPr>
      </w:pPr>
      <w:r w:rsidRPr="00806828">
        <w:rPr>
          <w:lang w:val="vi-VN" w:eastAsia="ko-KR"/>
        </w:rPr>
        <w:t>- Quy chuẩn kỹ thuật Quốc gia QCVN 07-5:2016/BXD các công trình hạ tầng kỹ thuật công trình cấp điện.</w:t>
      </w:r>
    </w:p>
    <w:p w:rsidR="00695A14" w:rsidRPr="00806828" w:rsidRDefault="00695A14" w:rsidP="00695A14">
      <w:pPr>
        <w:pStyle w:val="NoSpacing"/>
        <w:widowControl w:val="0"/>
        <w:rPr>
          <w:lang w:val="vi-VN" w:eastAsia="ko-KR"/>
        </w:rPr>
      </w:pPr>
      <w:r w:rsidRPr="00806828">
        <w:rPr>
          <w:lang w:val="vi-VN" w:eastAsia="ko-KR"/>
        </w:rPr>
        <w:t>- Quyết định 08/2005/QĐ-BXD về việc ban hành TCXD 333:2005 “Chiếu sáng nhân tạo bên ngoài các công trình công cộng và kỹ thuật hạ tầng đô thị – Tiêu chuẩn thiết kế”.</w:t>
      </w:r>
    </w:p>
    <w:p w:rsidR="00695A14" w:rsidRPr="00806828" w:rsidRDefault="00695A14" w:rsidP="00695A14">
      <w:pPr>
        <w:pStyle w:val="NoSpacing"/>
        <w:widowControl w:val="0"/>
        <w:rPr>
          <w:lang w:val="vi-VN" w:eastAsia="ko-KR"/>
        </w:rPr>
      </w:pPr>
      <w:r w:rsidRPr="00806828">
        <w:rPr>
          <w:lang w:val="vi-VN" w:eastAsia="ko-KR"/>
        </w:rPr>
        <w:t>Các dự án đầu tư và thiết kế kỹ thuật các công trình điện thuộc khu vực tỉnh Đồng Nai và lân cận đã được EVN phê duyệt và một số tài liệu khác.</w:t>
      </w:r>
    </w:p>
    <w:p w:rsidR="00BD609C" w:rsidRPr="00806828" w:rsidRDefault="00BD609C" w:rsidP="00695A14">
      <w:pPr>
        <w:pStyle w:val="NoSpacing"/>
        <w:widowControl w:val="0"/>
        <w:rPr>
          <w:lang w:val="vi-VN" w:eastAsia="ko-KR"/>
        </w:rPr>
      </w:pPr>
    </w:p>
    <w:p w:rsidR="00695A14" w:rsidRPr="00806828" w:rsidRDefault="00695A14" w:rsidP="00695A14">
      <w:pPr>
        <w:pStyle w:val="Heading3"/>
        <w:rPr>
          <w:rFonts w:eastAsia="Times New Roman"/>
          <w:lang w:val="vi-VN"/>
        </w:rPr>
      </w:pPr>
      <w:bookmarkStart w:id="878" w:name="_Toc20672277"/>
      <w:r w:rsidRPr="00806828">
        <w:rPr>
          <w:rFonts w:eastAsia="Times New Roman"/>
          <w:lang w:val="vi-VN"/>
        </w:rPr>
        <w:t>Chỉ tiêu cấp điện, phụ tải điện</w:t>
      </w:r>
      <w:bookmarkEnd w:id="876"/>
      <w:r w:rsidRPr="00806828">
        <w:rPr>
          <w:rFonts w:eastAsia="Times New Roman"/>
          <w:lang w:val="vi-VN"/>
        </w:rPr>
        <w:t>:</w:t>
      </w:r>
      <w:bookmarkEnd w:id="877"/>
      <w:bookmarkEnd w:id="878"/>
    </w:p>
    <w:p w:rsidR="00695A14" w:rsidRPr="00806828" w:rsidRDefault="00695A14" w:rsidP="00695A14">
      <w:pPr>
        <w:pStyle w:val="NoSpacing"/>
        <w:widowControl w:val="0"/>
        <w:rPr>
          <w:lang w:val="vi-VN" w:eastAsia="ko-KR"/>
        </w:rPr>
      </w:pPr>
      <w:r w:rsidRPr="00806828">
        <w:rPr>
          <w:lang w:val="vi-VN" w:eastAsia="ko-KR"/>
        </w:rPr>
        <w:t>Phụ tải điện phân khu chức năng và sử dụng đất gồm các thành phần :</w:t>
      </w:r>
    </w:p>
    <w:p w:rsidR="00695A14" w:rsidRPr="00806828" w:rsidRDefault="00695A14" w:rsidP="00695A14">
      <w:pPr>
        <w:pStyle w:val="NoSpacing"/>
        <w:widowControl w:val="0"/>
        <w:rPr>
          <w:lang w:val="vi-VN" w:eastAsia="ko-KR"/>
        </w:rPr>
      </w:pPr>
      <w:r w:rsidRPr="00806828">
        <w:rPr>
          <w:lang w:val="vi-VN" w:eastAsia="ko-KR"/>
        </w:rPr>
        <w:t>- Phụ tải điện gồm hai thành phần chính: sinh hoạt dân dụng và các công trình khác: công nghiệp, TTCN, SXKD, trụ sở, trường học...</w:t>
      </w:r>
    </w:p>
    <w:p w:rsidR="00695A14" w:rsidRPr="00806828" w:rsidRDefault="00695A14" w:rsidP="00695A14">
      <w:pPr>
        <w:pStyle w:val="NoSpacing"/>
        <w:widowControl w:val="0"/>
        <w:rPr>
          <w:lang w:val="vi-VN" w:eastAsia="ko-KR"/>
        </w:rPr>
      </w:pPr>
      <w:r w:rsidRPr="00806828">
        <w:rPr>
          <w:lang w:val="vi-VN" w:eastAsia="ko-KR"/>
        </w:rPr>
        <w:t>- Phụ tải điện sinh hoạt dân dụng bao gồm đô thị, nông thôn, công trình công cộng, tiêu chuẩn tính được lấy theo tập Quy chuẩn kỹ thuật Quốc gia về Quy hoạch xây dựng QCVN: 01/2008/BXD do Bộ Xây dựng ban hành năm 2008.</w:t>
      </w:r>
    </w:p>
    <w:p w:rsidR="00695A14" w:rsidRPr="00806828" w:rsidRDefault="00695A14" w:rsidP="00695A14">
      <w:pPr>
        <w:pStyle w:val="NoSpacing"/>
        <w:widowControl w:val="0"/>
        <w:rPr>
          <w:lang w:val="vi-VN" w:eastAsia="ko-KR"/>
        </w:rPr>
      </w:pPr>
      <w:r w:rsidRPr="00806828">
        <w:rPr>
          <w:lang w:val="vi-VN" w:eastAsia="ko-KR"/>
        </w:rPr>
        <w:t>Chỉ tiêu cấp điện sinh hoạt giai đoạn dài hạn:</w:t>
      </w:r>
    </w:p>
    <w:p w:rsidR="00695A14" w:rsidRPr="00806828" w:rsidRDefault="00695A14" w:rsidP="00695A14">
      <w:pPr>
        <w:pStyle w:val="NoSpacing"/>
        <w:widowControl w:val="0"/>
        <w:rPr>
          <w:lang w:val="vi-VN" w:eastAsia="ko-KR"/>
        </w:rPr>
      </w:pPr>
      <w:r w:rsidRPr="00806828">
        <w:rPr>
          <w:lang w:val="vi-VN" w:eastAsia="ko-KR"/>
        </w:rPr>
        <w:t>+ Điện năng: 1000 kWh/người.năm.</w:t>
      </w:r>
    </w:p>
    <w:p w:rsidR="00695A14" w:rsidRPr="00806828" w:rsidRDefault="00695A14" w:rsidP="00695A14">
      <w:pPr>
        <w:pStyle w:val="NoSpacing"/>
        <w:widowControl w:val="0"/>
        <w:rPr>
          <w:lang w:val="vi-VN" w:eastAsia="ko-KR"/>
        </w:rPr>
      </w:pPr>
      <w:r w:rsidRPr="00806828">
        <w:rPr>
          <w:lang w:val="vi-VN" w:eastAsia="ko-KR"/>
        </w:rPr>
        <w:t>+ Phụ tải: 330 W/người.</w:t>
      </w:r>
    </w:p>
    <w:p w:rsidR="00695A14" w:rsidRPr="00806828" w:rsidRDefault="00695A14" w:rsidP="00695A14">
      <w:pPr>
        <w:pStyle w:val="NoSpacing"/>
        <w:widowControl w:val="0"/>
        <w:rPr>
          <w:lang w:val="vi-VN" w:eastAsia="ko-KR"/>
        </w:rPr>
      </w:pPr>
      <w:r w:rsidRPr="00806828">
        <w:rPr>
          <w:lang w:val="vi-VN" w:eastAsia="ko-KR"/>
        </w:rPr>
        <w:t xml:space="preserve">+ Phụ tải nông thôn tạm tính bằng 60% phụ tải dân dụng đô thị </w:t>
      </w:r>
      <w:r w:rsidR="00014EA0">
        <w:rPr>
          <w:lang w:val="vi-VN" w:eastAsia="ko-KR"/>
        </w:rPr>
        <w:t>loại V</w:t>
      </w:r>
      <w:r w:rsidRPr="00806828">
        <w:rPr>
          <w:lang w:val="vi-VN" w:eastAsia="ko-KR"/>
        </w:rPr>
        <w:t>.</w:t>
      </w:r>
    </w:p>
    <w:p w:rsidR="00695A14" w:rsidRPr="00806828" w:rsidRDefault="00695A14" w:rsidP="00695A14">
      <w:pPr>
        <w:pStyle w:val="NoSpacing"/>
        <w:widowControl w:val="0"/>
        <w:rPr>
          <w:lang w:val="vi-VN" w:eastAsia="ko-KR"/>
        </w:rPr>
      </w:pPr>
      <w:r w:rsidRPr="00806828">
        <w:rPr>
          <w:lang w:val="vi-VN" w:eastAsia="ko-KR"/>
        </w:rPr>
        <w:t xml:space="preserve">+ Phụ tải cấp điện công trình công cộng bằng 30% phụ tải đô thị </w:t>
      </w:r>
      <w:r w:rsidR="00014EA0">
        <w:rPr>
          <w:lang w:val="vi-VN" w:eastAsia="ko-KR"/>
        </w:rPr>
        <w:t>loại V</w:t>
      </w:r>
      <w:r w:rsidRPr="00806828">
        <w:rPr>
          <w:lang w:val="vi-VN" w:eastAsia="ko-KR"/>
        </w:rPr>
        <w:t>.</w:t>
      </w:r>
    </w:p>
    <w:p w:rsidR="00695A14" w:rsidRPr="00806828" w:rsidRDefault="00695A14" w:rsidP="00695A14">
      <w:pPr>
        <w:pStyle w:val="NoSpacing"/>
        <w:widowControl w:val="0"/>
        <w:rPr>
          <w:lang w:val="vi-VN" w:eastAsia="ko-KR"/>
        </w:rPr>
      </w:pPr>
      <w:r w:rsidRPr="00806828">
        <w:rPr>
          <w:lang w:val="vi-VN" w:eastAsia="ko-KR"/>
        </w:rPr>
        <w:t>- Chỉ tiêu cấp điện cho đất ngoài dân dụng không tính đất giao thông đối ngoại và đất cây xanh gồm:</w:t>
      </w:r>
    </w:p>
    <w:p w:rsidR="00695A14" w:rsidRPr="00806828" w:rsidRDefault="00695A14" w:rsidP="00695A14">
      <w:pPr>
        <w:pStyle w:val="NoSpacing"/>
        <w:widowControl w:val="0"/>
        <w:rPr>
          <w:lang w:val="vi-VN" w:eastAsia="ko-KR"/>
        </w:rPr>
      </w:pPr>
      <w:r w:rsidRPr="00806828">
        <w:rPr>
          <w:lang w:val="vi-VN" w:eastAsia="ko-KR"/>
        </w:rPr>
        <w:t xml:space="preserve">1/ Chỉ tiêu cấp điện cho phụ tải công nghiệp,… từ 140-350 kW/ha. </w:t>
      </w:r>
    </w:p>
    <w:p w:rsidR="00695A14" w:rsidRPr="00806828" w:rsidRDefault="00695A14" w:rsidP="00695A14">
      <w:pPr>
        <w:pStyle w:val="NoSpacing"/>
        <w:widowControl w:val="0"/>
        <w:rPr>
          <w:lang w:val="vi-VN" w:eastAsia="ko-KR"/>
        </w:rPr>
      </w:pPr>
      <w:r w:rsidRPr="00806828">
        <w:rPr>
          <w:lang w:val="vi-VN" w:eastAsia="ko-KR"/>
        </w:rPr>
        <w:t>2/ Chỉ tiêu cấp điện cho phụ tải kho tàng, tôn giáo, an ninh, quốc phòng: 50kW/ha. Tính bình quân chỉ tiêu cấp điện (1) và (2) trên: 100 kW/ha.</w:t>
      </w:r>
    </w:p>
    <w:p w:rsidR="00695A14" w:rsidRPr="00806828" w:rsidRDefault="00695A14" w:rsidP="00695A14">
      <w:pPr>
        <w:pStyle w:val="NoSpacing"/>
        <w:widowControl w:val="0"/>
        <w:rPr>
          <w:lang w:val="vi-VN" w:eastAsia="ko-KR"/>
        </w:rPr>
      </w:pPr>
      <w:r w:rsidRPr="00806828">
        <w:rPr>
          <w:lang w:val="vi-VN" w:eastAsia="ko-KR"/>
        </w:rPr>
        <w:t>3/ Chỉ tiêu cấp điện cho phụ tải sản xuất kinh doanh phi nông nghiệp: 120 kW/ha.</w:t>
      </w:r>
    </w:p>
    <w:p w:rsidR="00695A14" w:rsidRPr="00806828" w:rsidRDefault="00695A14" w:rsidP="00695A14">
      <w:pPr>
        <w:pStyle w:val="NoSpacing"/>
        <w:widowControl w:val="0"/>
        <w:rPr>
          <w:lang w:val="vi-VN" w:eastAsia="ko-KR"/>
        </w:rPr>
      </w:pPr>
      <w:r w:rsidRPr="00806828">
        <w:rPr>
          <w:lang w:val="vi-VN" w:eastAsia="ko-KR"/>
        </w:rPr>
        <w:t>Đô thị Long Giao nằm ở phía Đông Nam gồm trung tâm hành chính huyện Cẩm Mỹ,  khu công nghiệp,..Do đó, bảng kê các thành phần phụ tải điện theo các phân bố các vùng (thuyết minh tính toán được trình bày trong phần phụ lục).</w:t>
      </w:r>
    </w:p>
    <w:p w:rsidR="00BD609C" w:rsidRPr="00806828" w:rsidRDefault="00BD609C" w:rsidP="00695A14">
      <w:pPr>
        <w:pStyle w:val="NoSpacing"/>
        <w:widowControl w:val="0"/>
        <w:rPr>
          <w:lang w:val="vi-VN" w:eastAsia="ko-KR"/>
        </w:rPr>
      </w:pPr>
    </w:p>
    <w:p w:rsidR="00695A14" w:rsidRPr="00806828" w:rsidRDefault="00695A14" w:rsidP="00695A14">
      <w:pPr>
        <w:pStyle w:val="Heading3"/>
        <w:rPr>
          <w:rFonts w:eastAsia="Times New Roman"/>
        </w:rPr>
      </w:pPr>
      <w:bookmarkStart w:id="879" w:name="_Toc493056131"/>
      <w:bookmarkStart w:id="880" w:name="_Toc20672278"/>
      <w:r w:rsidRPr="00806828">
        <w:rPr>
          <w:rFonts w:eastAsia="Times New Roman"/>
        </w:rPr>
        <w:t>Nhu cầu sử dụng điện:</w:t>
      </w:r>
      <w:bookmarkEnd w:id="879"/>
      <w:bookmarkEnd w:id="880"/>
    </w:p>
    <w:p w:rsidR="00233CB0" w:rsidRPr="009D3983" w:rsidRDefault="00233CB0" w:rsidP="009D3983">
      <w:pPr>
        <w:pStyle w:val="NoSpacing"/>
        <w:widowControl w:val="0"/>
        <w:jc w:val="left"/>
        <w:rPr>
          <w:i/>
          <w:lang w:val="vi-VN" w:eastAsia="ko-KR"/>
        </w:rPr>
      </w:pPr>
      <w:r w:rsidRPr="009D3983">
        <w:rPr>
          <w:i/>
          <w:lang w:val="vi-VN" w:eastAsia="ko-KR"/>
        </w:rPr>
        <w:t xml:space="preserve">Bảng </w:t>
      </w:r>
      <w:r w:rsidR="009D3983" w:rsidRPr="009D3983">
        <w:rPr>
          <w:i/>
          <w:lang w:eastAsia="ko-KR"/>
        </w:rPr>
        <w:t>22:</w:t>
      </w:r>
      <w:r w:rsidRPr="009D3983">
        <w:rPr>
          <w:i/>
          <w:lang w:val="vi-VN" w:eastAsia="ko-KR"/>
        </w:rPr>
        <w:t xml:space="preserve"> Bảng kê phụ tải điện dân cư đô thị</w:t>
      </w:r>
    </w:p>
    <w:tbl>
      <w:tblPr>
        <w:tblW w:w="484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3"/>
        <w:gridCol w:w="2653"/>
        <w:gridCol w:w="3187"/>
        <w:gridCol w:w="2595"/>
      </w:tblGrid>
      <w:tr w:rsidR="00233CB0" w:rsidRPr="00806828" w:rsidTr="00726F88">
        <w:trPr>
          <w:trHeight w:val="20"/>
          <w:tblHeader/>
          <w:jc w:val="center"/>
        </w:trPr>
        <w:tc>
          <w:tcPr>
            <w:tcW w:w="313" w:type="pct"/>
            <w:vMerge w:val="restart"/>
            <w:shd w:val="clear" w:color="auto" w:fill="auto"/>
            <w:vAlign w:val="center"/>
            <w:hideMark/>
          </w:tcPr>
          <w:p w:rsidR="00233CB0" w:rsidRPr="00806828" w:rsidRDefault="00233CB0" w:rsidP="00726F88">
            <w:pPr>
              <w:keepNext w:val="0"/>
              <w:widowControl/>
              <w:spacing w:line="240" w:lineRule="auto"/>
              <w:jc w:val="center"/>
              <w:rPr>
                <w:rFonts w:eastAsia="Calibri" w:cs="Times New Roman"/>
                <w:bCs/>
                <w:sz w:val="24"/>
                <w:szCs w:val="24"/>
              </w:rPr>
            </w:pPr>
            <w:r w:rsidRPr="00806828">
              <w:rPr>
                <w:rFonts w:eastAsia="Calibri" w:cs="Times New Roman"/>
                <w:bCs/>
                <w:sz w:val="24"/>
                <w:szCs w:val="24"/>
              </w:rPr>
              <w:t>TT</w:t>
            </w:r>
          </w:p>
        </w:tc>
        <w:tc>
          <w:tcPr>
            <w:tcW w:w="1474" w:type="pct"/>
            <w:vMerge w:val="restart"/>
            <w:shd w:val="clear" w:color="auto" w:fill="auto"/>
            <w:vAlign w:val="center"/>
            <w:hideMark/>
          </w:tcPr>
          <w:p w:rsidR="00233CB0" w:rsidRPr="00806828" w:rsidRDefault="00233CB0" w:rsidP="00726F88">
            <w:pPr>
              <w:keepNext w:val="0"/>
              <w:widowControl/>
              <w:spacing w:line="240" w:lineRule="auto"/>
              <w:jc w:val="center"/>
              <w:rPr>
                <w:rFonts w:eastAsia="Calibri" w:cs="Times New Roman"/>
                <w:bCs/>
                <w:sz w:val="24"/>
                <w:szCs w:val="24"/>
              </w:rPr>
            </w:pPr>
          </w:p>
          <w:p w:rsidR="00233CB0" w:rsidRPr="00806828" w:rsidRDefault="00233CB0" w:rsidP="00726F88">
            <w:pPr>
              <w:keepNext w:val="0"/>
              <w:widowControl/>
              <w:spacing w:line="240" w:lineRule="auto"/>
              <w:jc w:val="center"/>
              <w:rPr>
                <w:rFonts w:eastAsia="Calibri" w:cs="Times New Roman"/>
                <w:bCs/>
                <w:sz w:val="24"/>
                <w:szCs w:val="24"/>
              </w:rPr>
            </w:pPr>
            <w:r w:rsidRPr="00806828">
              <w:rPr>
                <w:rFonts w:eastAsia="Calibri" w:cs="Times New Roman"/>
                <w:bCs/>
                <w:sz w:val="24"/>
                <w:szCs w:val="24"/>
              </w:rPr>
              <w:t>Đơn vị hành chính</w:t>
            </w:r>
          </w:p>
          <w:p w:rsidR="00233CB0" w:rsidRPr="00806828" w:rsidRDefault="00233CB0" w:rsidP="00726F88">
            <w:pPr>
              <w:keepNext w:val="0"/>
              <w:widowControl/>
              <w:spacing w:line="240" w:lineRule="auto"/>
              <w:jc w:val="center"/>
              <w:rPr>
                <w:rFonts w:eastAsia="Calibri" w:cs="Times New Roman"/>
                <w:bCs/>
                <w:sz w:val="24"/>
                <w:szCs w:val="24"/>
              </w:rPr>
            </w:pPr>
            <w:r w:rsidRPr="00806828">
              <w:rPr>
                <w:rFonts w:eastAsia="Calibri" w:cs="Times New Roman"/>
                <w:bCs/>
                <w:sz w:val="24"/>
                <w:szCs w:val="24"/>
              </w:rPr>
              <w:t>Trung tâm hành chính huyện Cẩm  Mỹ</w:t>
            </w:r>
          </w:p>
        </w:tc>
        <w:tc>
          <w:tcPr>
            <w:tcW w:w="3213" w:type="pct"/>
            <w:gridSpan w:val="2"/>
            <w:shd w:val="clear" w:color="auto" w:fill="auto"/>
            <w:vAlign w:val="center"/>
          </w:tcPr>
          <w:p w:rsidR="00233CB0" w:rsidRPr="00806828" w:rsidRDefault="00233CB0" w:rsidP="00726F88">
            <w:pPr>
              <w:keepNext w:val="0"/>
              <w:widowControl/>
              <w:spacing w:line="240" w:lineRule="auto"/>
              <w:jc w:val="center"/>
              <w:rPr>
                <w:rFonts w:eastAsia="Calibri" w:cs="Times New Roman"/>
                <w:bCs/>
                <w:sz w:val="24"/>
                <w:szCs w:val="24"/>
              </w:rPr>
            </w:pPr>
            <w:r w:rsidRPr="00806828">
              <w:rPr>
                <w:rFonts w:eastAsia="Calibri" w:cs="Times New Roman"/>
                <w:bCs/>
                <w:sz w:val="24"/>
                <w:szCs w:val="24"/>
              </w:rPr>
              <w:t>Phụ tải điện dự kiến</w:t>
            </w:r>
          </w:p>
        </w:tc>
      </w:tr>
      <w:tr w:rsidR="00233CB0" w:rsidRPr="00806828" w:rsidTr="00726F88">
        <w:trPr>
          <w:trHeight w:val="20"/>
          <w:tblHeader/>
          <w:jc w:val="center"/>
        </w:trPr>
        <w:tc>
          <w:tcPr>
            <w:tcW w:w="313" w:type="pct"/>
            <w:vMerge/>
            <w:vAlign w:val="center"/>
            <w:hideMark/>
          </w:tcPr>
          <w:p w:rsidR="00233CB0" w:rsidRPr="00806828" w:rsidRDefault="00233CB0" w:rsidP="00726F88">
            <w:pPr>
              <w:keepNext w:val="0"/>
              <w:widowControl/>
              <w:spacing w:line="240" w:lineRule="auto"/>
              <w:rPr>
                <w:rFonts w:eastAsia="Calibri" w:cs="Times New Roman"/>
                <w:bCs/>
                <w:sz w:val="24"/>
                <w:szCs w:val="24"/>
              </w:rPr>
            </w:pPr>
          </w:p>
        </w:tc>
        <w:tc>
          <w:tcPr>
            <w:tcW w:w="1474" w:type="pct"/>
            <w:vMerge/>
            <w:vAlign w:val="center"/>
            <w:hideMark/>
          </w:tcPr>
          <w:p w:rsidR="00233CB0" w:rsidRPr="00806828" w:rsidRDefault="00233CB0" w:rsidP="00726F88">
            <w:pPr>
              <w:keepNext w:val="0"/>
              <w:widowControl/>
              <w:spacing w:line="240" w:lineRule="auto"/>
              <w:rPr>
                <w:rFonts w:eastAsia="Calibri" w:cs="Times New Roman"/>
                <w:bCs/>
                <w:sz w:val="24"/>
                <w:szCs w:val="24"/>
              </w:rPr>
            </w:pPr>
          </w:p>
        </w:tc>
        <w:tc>
          <w:tcPr>
            <w:tcW w:w="3213" w:type="pct"/>
            <w:gridSpan w:val="2"/>
            <w:shd w:val="clear" w:color="auto" w:fill="auto"/>
            <w:vAlign w:val="center"/>
            <w:hideMark/>
          </w:tcPr>
          <w:p w:rsidR="00233CB0" w:rsidRPr="00806828" w:rsidRDefault="00233CB0" w:rsidP="00726F88">
            <w:pPr>
              <w:keepNext w:val="0"/>
              <w:widowControl/>
              <w:spacing w:line="240" w:lineRule="auto"/>
              <w:jc w:val="center"/>
              <w:rPr>
                <w:rFonts w:eastAsia="Calibri" w:cs="Times New Roman"/>
                <w:bCs/>
                <w:sz w:val="24"/>
                <w:szCs w:val="24"/>
              </w:rPr>
            </w:pPr>
            <w:r w:rsidRPr="00806828">
              <w:rPr>
                <w:rFonts w:eastAsia="Calibri" w:cs="Times New Roman"/>
                <w:bCs/>
                <w:sz w:val="24"/>
                <w:szCs w:val="24"/>
              </w:rPr>
              <w:t>Chỉ tiêu cấp điện dài hạn</w:t>
            </w:r>
          </w:p>
        </w:tc>
      </w:tr>
      <w:tr w:rsidR="00233CB0" w:rsidRPr="00806828" w:rsidTr="00726F88">
        <w:trPr>
          <w:trHeight w:val="20"/>
          <w:tblHeader/>
          <w:jc w:val="center"/>
        </w:trPr>
        <w:tc>
          <w:tcPr>
            <w:tcW w:w="313" w:type="pct"/>
            <w:vMerge/>
            <w:vAlign w:val="center"/>
            <w:hideMark/>
          </w:tcPr>
          <w:p w:rsidR="00233CB0" w:rsidRPr="00806828" w:rsidRDefault="00233CB0" w:rsidP="00726F88">
            <w:pPr>
              <w:keepNext w:val="0"/>
              <w:widowControl/>
              <w:spacing w:line="240" w:lineRule="auto"/>
              <w:rPr>
                <w:rFonts w:eastAsia="Calibri" w:cs="Times New Roman"/>
                <w:bCs/>
                <w:sz w:val="24"/>
                <w:szCs w:val="24"/>
              </w:rPr>
            </w:pPr>
          </w:p>
        </w:tc>
        <w:tc>
          <w:tcPr>
            <w:tcW w:w="1474" w:type="pct"/>
            <w:vMerge/>
            <w:vAlign w:val="center"/>
            <w:hideMark/>
          </w:tcPr>
          <w:p w:rsidR="00233CB0" w:rsidRPr="00806828" w:rsidRDefault="00233CB0" w:rsidP="00726F88">
            <w:pPr>
              <w:keepNext w:val="0"/>
              <w:widowControl/>
              <w:spacing w:line="240" w:lineRule="auto"/>
              <w:rPr>
                <w:rFonts w:eastAsia="Calibri" w:cs="Times New Roman"/>
                <w:bCs/>
                <w:sz w:val="24"/>
                <w:szCs w:val="24"/>
              </w:rPr>
            </w:pPr>
          </w:p>
        </w:tc>
        <w:tc>
          <w:tcPr>
            <w:tcW w:w="1771" w:type="pct"/>
            <w:shd w:val="clear" w:color="auto" w:fill="auto"/>
            <w:vAlign w:val="center"/>
            <w:hideMark/>
          </w:tcPr>
          <w:p w:rsidR="00233CB0" w:rsidRPr="00806828" w:rsidRDefault="00233CB0" w:rsidP="00726F88">
            <w:pPr>
              <w:keepNext w:val="0"/>
              <w:widowControl/>
              <w:spacing w:line="240" w:lineRule="auto"/>
              <w:jc w:val="center"/>
              <w:rPr>
                <w:rFonts w:eastAsia="Calibri" w:cs="Times New Roman"/>
                <w:bCs/>
                <w:sz w:val="24"/>
                <w:szCs w:val="24"/>
              </w:rPr>
            </w:pPr>
            <w:r w:rsidRPr="00806828">
              <w:rPr>
                <w:rFonts w:eastAsia="Calibri" w:cs="Times New Roman"/>
                <w:bCs/>
                <w:sz w:val="24"/>
                <w:szCs w:val="24"/>
              </w:rPr>
              <w:t>Điện năng (triệu kWh/năm)</w:t>
            </w:r>
          </w:p>
        </w:tc>
        <w:tc>
          <w:tcPr>
            <w:tcW w:w="1442" w:type="pct"/>
            <w:shd w:val="clear" w:color="auto" w:fill="auto"/>
            <w:vAlign w:val="center"/>
            <w:hideMark/>
          </w:tcPr>
          <w:p w:rsidR="00233CB0" w:rsidRPr="00806828" w:rsidRDefault="00233CB0" w:rsidP="00726F88">
            <w:pPr>
              <w:keepNext w:val="0"/>
              <w:widowControl/>
              <w:spacing w:line="240" w:lineRule="auto"/>
              <w:jc w:val="center"/>
              <w:rPr>
                <w:rFonts w:eastAsia="Calibri" w:cs="Times New Roman"/>
                <w:bCs/>
                <w:sz w:val="24"/>
                <w:szCs w:val="24"/>
              </w:rPr>
            </w:pPr>
            <w:r w:rsidRPr="00806828">
              <w:rPr>
                <w:rFonts w:eastAsia="Calibri" w:cs="Times New Roman"/>
                <w:bCs/>
                <w:sz w:val="24"/>
                <w:szCs w:val="24"/>
              </w:rPr>
              <w:t>Công suất điện (MW)</w:t>
            </w:r>
          </w:p>
        </w:tc>
      </w:tr>
      <w:tr w:rsidR="00233CB0" w:rsidRPr="00806828" w:rsidTr="00726F88">
        <w:trPr>
          <w:trHeight w:val="20"/>
          <w:jc w:val="center"/>
        </w:trPr>
        <w:tc>
          <w:tcPr>
            <w:tcW w:w="313" w:type="pct"/>
            <w:shd w:val="clear" w:color="auto" w:fill="auto"/>
            <w:vAlign w:val="center"/>
            <w:hideMark/>
          </w:tcPr>
          <w:p w:rsidR="00233CB0" w:rsidRPr="00806828" w:rsidRDefault="00233CB0" w:rsidP="00726F88">
            <w:pPr>
              <w:keepNext w:val="0"/>
              <w:widowControl/>
              <w:spacing w:line="240" w:lineRule="auto"/>
              <w:jc w:val="center"/>
              <w:rPr>
                <w:rFonts w:eastAsia="Calibri" w:cs="Times New Roman"/>
                <w:b w:val="0"/>
                <w:bCs/>
                <w:sz w:val="24"/>
                <w:szCs w:val="24"/>
              </w:rPr>
            </w:pPr>
            <w:r w:rsidRPr="00806828">
              <w:rPr>
                <w:rFonts w:eastAsia="Calibri" w:cs="Times New Roman"/>
                <w:b w:val="0"/>
                <w:bCs/>
                <w:sz w:val="24"/>
                <w:szCs w:val="24"/>
              </w:rPr>
              <w:t>1</w:t>
            </w:r>
          </w:p>
        </w:tc>
        <w:tc>
          <w:tcPr>
            <w:tcW w:w="1474" w:type="pct"/>
            <w:shd w:val="clear" w:color="auto" w:fill="auto"/>
            <w:vAlign w:val="center"/>
            <w:hideMark/>
          </w:tcPr>
          <w:p w:rsidR="00233CB0" w:rsidRPr="00806828" w:rsidRDefault="00233CB0" w:rsidP="00726F88">
            <w:pPr>
              <w:keepNext w:val="0"/>
              <w:widowControl/>
              <w:spacing w:line="240" w:lineRule="auto"/>
              <w:rPr>
                <w:rFonts w:eastAsia="Calibri" w:cs="Times New Roman"/>
                <w:b w:val="0"/>
                <w:bCs/>
                <w:sz w:val="24"/>
                <w:szCs w:val="24"/>
              </w:rPr>
            </w:pPr>
            <w:r w:rsidRPr="00806828">
              <w:rPr>
                <w:rFonts w:eastAsia="Calibri" w:cs="Times New Roman"/>
                <w:b w:val="0"/>
                <w:bCs/>
                <w:sz w:val="24"/>
                <w:szCs w:val="24"/>
              </w:rPr>
              <w:t xml:space="preserve">Dân số đô thị </w:t>
            </w:r>
          </w:p>
          <w:p w:rsidR="00233CB0" w:rsidRPr="00806828" w:rsidRDefault="00233CB0" w:rsidP="00726F88">
            <w:pPr>
              <w:keepNext w:val="0"/>
              <w:widowControl/>
              <w:spacing w:line="240" w:lineRule="auto"/>
              <w:rPr>
                <w:rFonts w:eastAsia="Calibri" w:cs="Times New Roman"/>
                <w:b w:val="0"/>
                <w:sz w:val="24"/>
                <w:szCs w:val="24"/>
              </w:rPr>
            </w:pPr>
            <w:r w:rsidRPr="00806828">
              <w:rPr>
                <w:rFonts w:eastAsia="Calibri" w:cs="Times New Roman"/>
                <w:b w:val="0"/>
                <w:bCs/>
                <w:sz w:val="24"/>
                <w:szCs w:val="24"/>
              </w:rPr>
              <w:t>(44.000người)</w:t>
            </w:r>
          </w:p>
        </w:tc>
        <w:tc>
          <w:tcPr>
            <w:tcW w:w="1771" w:type="pct"/>
            <w:shd w:val="clear" w:color="auto" w:fill="auto"/>
            <w:vAlign w:val="center"/>
            <w:hideMark/>
          </w:tcPr>
          <w:p w:rsidR="00233CB0" w:rsidRPr="00806828" w:rsidRDefault="00233CB0" w:rsidP="00726F88">
            <w:pPr>
              <w:keepNext w:val="0"/>
              <w:widowControl/>
              <w:spacing w:line="240" w:lineRule="auto"/>
              <w:jc w:val="center"/>
              <w:rPr>
                <w:rFonts w:eastAsia="Calibri" w:cs="Times New Roman"/>
                <w:b w:val="0"/>
                <w:bCs/>
                <w:sz w:val="24"/>
                <w:szCs w:val="24"/>
              </w:rPr>
            </w:pPr>
            <w:r w:rsidRPr="00806828">
              <w:rPr>
                <w:rFonts w:eastAsia="Calibri" w:cs="Times New Roman"/>
                <w:b w:val="0"/>
                <w:bCs/>
                <w:sz w:val="24"/>
                <w:szCs w:val="24"/>
              </w:rPr>
              <w:t>44,0</w:t>
            </w:r>
          </w:p>
        </w:tc>
        <w:tc>
          <w:tcPr>
            <w:tcW w:w="1442" w:type="pct"/>
            <w:shd w:val="clear" w:color="auto" w:fill="auto"/>
            <w:vAlign w:val="center"/>
            <w:hideMark/>
          </w:tcPr>
          <w:p w:rsidR="00233CB0" w:rsidRPr="00806828" w:rsidRDefault="00233CB0" w:rsidP="00726F88">
            <w:pPr>
              <w:keepNext w:val="0"/>
              <w:widowControl/>
              <w:spacing w:line="240" w:lineRule="auto"/>
              <w:jc w:val="center"/>
              <w:rPr>
                <w:rFonts w:eastAsia="Calibri" w:cs="Times New Roman"/>
                <w:b w:val="0"/>
                <w:bCs/>
                <w:sz w:val="24"/>
                <w:szCs w:val="24"/>
              </w:rPr>
            </w:pPr>
            <w:r w:rsidRPr="00806828">
              <w:rPr>
                <w:rFonts w:eastAsia="Calibri" w:cs="Times New Roman"/>
                <w:b w:val="0"/>
                <w:bCs/>
                <w:sz w:val="24"/>
                <w:szCs w:val="24"/>
              </w:rPr>
              <w:t>14,520</w:t>
            </w:r>
          </w:p>
        </w:tc>
      </w:tr>
      <w:tr w:rsidR="00233CB0" w:rsidRPr="00806828" w:rsidTr="00726F88">
        <w:trPr>
          <w:trHeight w:val="20"/>
          <w:jc w:val="center"/>
        </w:trPr>
        <w:tc>
          <w:tcPr>
            <w:tcW w:w="313" w:type="pct"/>
            <w:shd w:val="clear" w:color="auto" w:fill="auto"/>
            <w:vAlign w:val="center"/>
          </w:tcPr>
          <w:p w:rsidR="00233CB0" w:rsidRPr="00806828" w:rsidRDefault="00233CB0" w:rsidP="00726F88">
            <w:pPr>
              <w:keepNext w:val="0"/>
              <w:widowControl/>
              <w:spacing w:line="240" w:lineRule="auto"/>
              <w:jc w:val="center"/>
              <w:rPr>
                <w:rFonts w:eastAsia="Calibri" w:cs="Times New Roman"/>
                <w:b w:val="0"/>
                <w:sz w:val="24"/>
                <w:szCs w:val="24"/>
              </w:rPr>
            </w:pPr>
            <w:r w:rsidRPr="00806828">
              <w:rPr>
                <w:rFonts w:eastAsia="Calibri" w:cs="Times New Roman"/>
                <w:b w:val="0"/>
                <w:sz w:val="24"/>
                <w:szCs w:val="24"/>
              </w:rPr>
              <w:t>2</w:t>
            </w:r>
          </w:p>
        </w:tc>
        <w:tc>
          <w:tcPr>
            <w:tcW w:w="1474" w:type="pct"/>
            <w:shd w:val="clear" w:color="auto" w:fill="auto"/>
            <w:vAlign w:val="center"/>
          </w:tcPr>
          <w:p w:rsidR="00233CB0" w:rsidRPr="00806828" w:rsidRDefault="00233CB0" w:rsidP="00726F88">
            <w:pPr>
              <w:keepNext w:val="0"/>
              <w:widowControl/>
              <w:spacing w:line="240" w:lineRule="auto"/>
              <w:rPr>
                <w:rFonts w:eastAsia="Calibri" w:cs="Times New Roman"/>
                <w:b w:val="0"/>
                <w:bCs/>
                <w:sz w:val="24"/>
                <w:szCs w:val="24"/>
              </w:rPr>
            </w:pPr>
            <w:r w:rsidRPr="00806828">
              <w:rPr>
                <w:rFonts w:eastAsia="Calibri" w:cs="Times New Roman"/>
                <w:b w:val="0"/>
                <w:bCs/>
                <w:sz w:val="24"/>
                <w:szCs w:val="24"/>
              </w:rPr>
              <w:t>Công trình công cộng</w:t>
            </w:r>
          </w:p>
        </w:tc>
        <w:tc>
          <w:tcPr>
            <w:tcW w:w="1771" w:type="pct"/>
            <w:shd w:val="clear" w:color="auto" w:fill="auto"/>
            <w:vAlign w:val="center"/>
          </w:tcPr>
          <w:p w:rsidR="00233CB0" w:rsidRPr="00806828" w:rsidRDefault="00233CB0" w:rsidP="00726F88">
            <w:pPr>
              <w:keepNext w:val="0"/>
              <w:widowControl/>
              <w:spacing w:line="240" w:lineRule="auto"/>
              <w:jc w:val="center"/>
              <w:rPr>
                <w:rFonts w:eastAsia="Calibri" w:cs="Times New Roman"/>
                <w:b w:val="0"/>
                <w:bCs/>
                <w:sz w:val="24"/>
                <w:szCs w:val="24"/>
              </w:rPr>
            </w:pPr>
            <w:r w:rsidRPr="00806828">
              <w:rPr>
                <w:rFonts w:eastAsia="Calibri" w:cs="Times New Roman"/>
                <w:b w:val="0"/>
                <w:bCs/>
                <w:sz w:val="24"/>
                <w:szCs w:val="24"/>
              </w:rPr>
              <w:t>13,2</w:t>
            </w:r>
          </w:p>
        </w:tc>
        <w:tc>
          <w:tcPr>
            <w:tcW w:w="1442" w:type="pct"/>
            <w:shd w:val="clear" w:color="auto" w:fill="auto"/>
            <w:vAlign w:val="center"/>
          </w:tcPr>
          <w:p w:rsidR="00233CB0" w:rsidRPr="00806828" w:rsidRDefault="00233CB0" w:rsidP="00726F88">
            <w:pPr>
              <w:keepNext w:val="0"/>
              <w:widowControl/>
              <w:spacing w:line="240" w:lineRule="auto"/>
              <w:jc w:val="center"/>
              <w:rPr>
                <w:rFonts w:eastAsia="Calibri" w:cs="Times New Roman"/>
                <w:b w:val="0"/>
                <w:bCs/>
                <w:sz w:val="24"/>
                <w:szCs w:val="24"/>
              </w:rPr>
            </w:pPr>
            <w:r w:rsidRPr="00806828">
              <w:rPr>
                <w:rFonts w:eastAsia="Calibri" w:cs="Times New Roman"/>
                <w:b w:val="0"/>
                <w:bCs/>
                <w:sz w:val="24"/>
                <w:szCs w:val="24"/>
              </w:rPr>
              <w:t>4,356</w:t>
            </w:r>
          </w:p>
        </w:tc>
      </w:tr>
      <w:tr w:rsidR="00233CB0" w:rsidRPr="00806828" w:rsidTr="00726F88">
        <w:trPr>
          <w:trHeight w:val="20"/>
          <w:jc w:val="center"/>
        </w:trPr>
        <w:tc>
          <w:tcPr>
            <w:tcW w:w="313" w:type="pct"/>
            <w:shd w:val="clear" w:color="auto" w:fill="auto"/>
            <w:vAlign w:val="center"/>
            <w:hideMark/>
          </w:tcPr>
          <w:p w:rsidR="00233CB0" w:rsidRPr="00806828" w:rsidRDefault="00233CB0" w:rsidP="00726F88">
            <w:pPr>
              <w:keepNext w:val="0"/>
              <w:widowControl/>
              <w:spacing w:line="240" w:lineRule="auto"/>
              <w:jc w:val="center"/>
              <w:rPr>
                <w:rFonts w:eastAsia="Calibri" w:cs="Times New Roman"/>
                <w:sz w:val="24"/>
                <w:szCs w:val="24"/>
              </w:rPr>
            </w:pPr>
            <w:r w:rsidRPr="00806828">
              <w:rPr>
                <w:rFonts w:eastAsia="Calibri" w:cs="Times New Roman"/>
                <w:sz w:val="24"/>
                <w:szCs w:val="24"/>
              </w:rPr>
              <w:lastRenderedPageBreak/>
              <w:t> </w:t>
            </w:r>
          </w:p>
        </w:tc>
        <w:tc>
          <w:tcPr>
            <w:tcW w:w="1474" w:type="pct"/>
            <w:shd w:val="clear" w:color="auto" w:fill="auto"/>
            <w:vAlign w:val="center"/>
            <w:hideMark/>
          </w:tcPr>
          <w:p w:rsidR="00233CB0" w:rsidRPr="00806828" w:rsidRDefault="00233CB0" w:rsidP="00726F88">
            <w:pPr>
              <w:keepNext w:val="0"/>
              <w:widowControl/>
              <w:spacing w:line="240" w:lineRule="auto"/>
              <w:jc w:val="center"/>
              <w:rPr>
                <w:rFonts w:eastAsia="Calibri" w:cs="Times New Roman"/>
                <w:bCs/>
                <w:sz w:val="24"/>
                <w:szCs w:val="24"/>
              </w:rPr>
            </w:pPr>
            <w:r w:rsidRPr="00806828">
              <w:rPr>
                <w:rFonts w:eastAsia="Calibri" w:cs="Times New Roman"/>
                <w:bCs/>
                <w:sz w:val="24"/>
                <w:szCs w:val="24"/>
              </w:rPr>
              <w:t>Cộng</w:t>
            </w:r>
          </w:p>
        </w:tc>
        <w:tc>
          <w:tcPr>
            <w:tcW w:w="1771" w:type="pct"/>
            <w:shd w:val="clear" w:color="auto" w:fill="auto"/>
            <w:vAlign w:val="center"/>
            <w:hideMark/>
          </w:tcPr>
          <w:p w:rsidR="00233CB0" w:rsidRPr="00806828" w:rsidRDefault="00233CB0" w:rsidP="00726F88">
            <w:pPr>
              <w:keepNext w:val="0"/>
              <w:widowControl/>
              <w:spacing w:line="240" w:lineRule="auto"/>
              <w:jc w:val="center"/>
              <w:rPr>
                <w:rFonts w:eastAsia="Calibri" w:cs="Times New Roman"/>
                <w:bCs/>
                <w:sz w:val="24"/>
                <w:szCs w:val="24"/>
              </w:rPr>
            </w:pPr>
            <w:r w:rsidRPr="00806828">
              <w:rPr>
                <w:rFonts w:eastAsia="Calibri" w:cs="Times New Roman"/>
                <w:bCs/>
                <w:sz w:val="24"/>
                <w:szCs w:val="24"/>
              </w:rPr>
              <w:t>57,2</w:t>
            </w:r>
          </w:p>
        </w:tc>
        <w:tc>
          <w:tcPr>
            <w:tcW w:w="1442" w:type="pct"/>
            <w:shd w:val="clear" w:color="auto" w:fill="auto"/>
            <w:vAlign w:val="center"/>
            <w:hideMark/>
          </w:tcPr>
          <w:p w:rsidR="00233CB0" w:rsidRPr="00806828" w:rsidRDefault="00233CB0" w:rsidP="00726F88">
            <w:pPr>
              <w:keepNext w:val="0"/>
              <w:widowControl/>
              <w:spacing w:line="240" w:lineRule="auto"/>
              <w:jc w:val="center"/>
              <w:rPr>
                <w:rFonts w:eastAsia="Calibri" w:cs="Times New Roman"/>
                <w:bCs/>
                <w:sz w:val="24"/>
                <w:szCs w:val="24"/>
              </w:rPr>
            </w:pPr>
            <w:r w:rsidRPr="00806828">
              <w:rPr>
                <w:rFonts w:eastAsia="Calibri" w:cs="Times New Roman"/>
                <w:bCs/>
                <w:sz w:val="24"/>
                <w:szCs w:val="24"/>
              </w:rPr>
              <w:t>18,876</w:t>
            </w:r>
          </w:p>
        </w:tc>
      </w:tr>
      <w:tr w:rsidR="00233CB0" w:rsidRPr="00806828" w:rsidTr="00726F88">
        <w:trPr>
          <w:trHeight w:val="20"/>
          <w:jc w:val="center"/>
        </w:trPr>
        <w:tc>
          <w:tcPr>
            <w:tcW w:w="313" w:type="pct"/>
            <w:shd w:val="clear" w:color="auto" w:fill="auto"/>
            <w:vAlign w:val="center"/>
            <w:hideMark/>
          </w:tcPr>
          <w:p w:rsidR="00233CB0" w:rsidRPr="00806828" w:rsidRDefault="00233CB0" w:rsidP="00726F88">
            <w:pPr>
              <w:keepNext w:val="0"/>
              <w:widowControl/>
              <w:spacing w:line="240" w:lineRule="auto"/>
              <w:jc w:val="center"/>
              <w:rPr>
                <w:rFonts w:eastAsia="Calibri" w:cs="Times New Roman"/>
                <w:sz w:val="24"/>
                <w:szCs w:val="24"/>
              </w:rPr>
            </w:pPr>
            <w:r w:rsidRPr="00806828">
              <w:rPr>
                <w:rFonts w:eastAsia="Calibri" w:cs="Times New Roman"/>
                <w:sz w:val="24"/>
                <w:szCs w:val="24"/>
              </w:rPr>
              <w:t> </w:t>
            </w:r>
          </w:p>
        </w:tc>
        <w:tc>
          <w:tcPr>
            <w:tcW w:w="1474" w:type="pct"/>
            <w:shd w:val="clear" w:color="auto" w:fill="auto"/>
            <w:vAlign w:val="center"/>
            <w:hideMark/>
          </w:tcPr>
          <w:p w:rsidR="00233CB0" w:rsidRPr="00806828" w:rsidRDefault="00233CB0" w:rsidP="00726F88">
            <w:pPr>
              <w:keepNext w:val="0"/>
              <w:widowControl/>
              <w:spacing w:line="240" w:lineRule="auto"/>
              <w:jc w:val="center"/>
              <w:rPr>
                <w:rFonts w:eastAsia="Calibri" w:cs="Times New Roman"/>
                <w:bCs/>
                <w:sz w:val="24"/>
                <w:szCs w:val="24"/>
              </w:rPr>
            </w:pPr>
            <w:r w:rsidRPr="00806828">
              <w:rPr>
                <w:rFonts w:eastAsia="Calibri" w:cs="Times New Roman"/>
                <w:bCs/>
                <w:sz w:val="24"/>
                <w:szCs w:val="24"/>
              </w:rPr>
              <w:t>Hệ số sử dụng</w:t>
            </w:r>
          </w:p>
        </w:tc>
        <w:tc>
          <w:tcPr>
            <w:tcW w:w="1771" w:type="pct"/>
            <w:shd w:val="clear" w:color="auto" w:fill="auto"/>
            <w:vAlign w:val="center"/>
            <w:hideMark/>
          </w:tcPr>
          <w:p w:rsidR="00233CB0" w:rsidRPr="00806828" w:rsidRDefault="00233CB0" w:rsidP="00726F88">
            <w:pPr>
              <w:keepNext w:val="0"/>
              <w:widowControl/>
              <w:spacing w:line="240" w:lineRule="auto"/>
              <w:jc w:val="center"/>
              <w:rPr>
                <w:rFonts w:eastAsia="Calibri" w:cs="Times New Roman"/>
                <w:bCs/>
                <w:sz w:val="24"/>
                <w:szCs w:val="24"/>
              </w:rPr>
            </w:pPr>
            <w:r w:rsidRPr="00806828">
              <w:rPr>
                <w:rFonts w:eastAsia="Calibri" w:cs="Times New Roman"/>
                <w:bCs/>
                <w:sz w:val="24"/>
                <w:szCs w:val="24"/>
              </w:rPr>
              <w:t>0,80</w:t>
            </w:r>
          </w:p>
        </w:tc>
        <w:tc>
          <w:tcPr>
            <w:tcW w:w="1442" w:type="pct"/>
            <w:shd w:val="clear" w:color="auto" w:fill="auto"/>
            <w:vAlign w:val="center"/>
            <w:hideMark/>
          </w:tcPr>
          <w:p w:rsidR="00233CB0" w:rsidRPr="00806828" w:rsidRDefault="00233CB0" w:rsidP="00726F88">
            <w:pPr>
              <w:keepNext w:val="0"/>
              <w:widowControl/>
              <w:spacing w:line="240" w:lineRule="auto"/>
              <w:jc w:val="center"/>
              <w:rPr>
                <w:rFonts w:eastAsia="Calibri" w:cs="Times New Roman"/>
                <w:bCs/>
                <w:sz w:val="24"/>
                <w:szCs w:val="24"/>
              </w:rPr>
            </w:pPr>
            <w:r w:rsidRPr="00806828">
              <w:rPr>
                <w:rFonts w:eastAsia="Calibri" w:cs="Times New Roman"/>
                <w:bCs/>
                <w:sz w:val="24"/>
                <w:szCs w:val="24"/>
              </w:rPr>
              <w:t>0,80</w:t>
            </w:r>
          </w:p>
        </w:tc>
      </w:tr>
      <w:tr w:rsidR="00233CB0" w:rsidRPr="00806828" w:rsidTr="00726F88">
        <w:trPr>
          <w:trHeight w:val="20"/>
          <w:jc w:val="center"/>
        </w:trPr>
        <w:tc>
          <w:tcPr>
            <w:tcW w:w="313" w:type="pct"/>
            <w:shd w:val="clear" w:color="auto" w:fill="auto"/>
            <w:vAlign w:val="center"/>
          </w:tcPr>
          <w:p w:rsidR="00233CB0" w:rsidRPr="00806828" w:rsidRDefault="00233CB0" w:rsidP="00726F88">
            <w:pPr>
              <w:keepNext w:val="0"/>
              <w:widowControl/>
              <w:spacing w:line="240" w:lineRule="auto"/>
              <w:jc w:val="center"/>
              <w:rPr>
                <w:rFonts w:eastAsia="Calibri" w:cs="Times New Roman"/>
                <w:sz w:val="24"/>
                <w:szCs w:val="24"/>
              </w:rPr>
            </w:pPr>
          </w:p>
        </w:tc>
        <w:tc>
          <w:tcPr>
            <w:tcW w:w="1474" w:type="pct"/>
            <w:shd w:val="clear" w:color="auto" w:fill="auto"/>
            <w:vAlign w:val="center"/>
          </w:tcPr>
          <w:p w:rsidR="00233CB0" w:rsidRPr="00806828" w:rsidRDefault="00233CB0" w:rsidP="00726F88">
            <w:pPr>
              <w:keepNext w:val="0"/>
              <w:widowControl/>
              <w:spacing w:line="240" w:lineRule="auto"/>
              <w:jc w:val="center"/>
              <w:rPr>
                <w:rFonts w:eastAsia="Calibri" w:cs="Times New Roman"/>
                <w:bCs/>
                <w:sz w:val="24"/>
                <w:szCs w:val="24"/>
              </w:rPr>
            </w:pPr>
            <w:r w:rsidRPr="00806828">
              <w:rPr>
                <w:rFonts w:eastAsia="Calibri" w:cs="Times New Roman"/>
                <w:bCs/>
                <w:sz w:val="24"/>
                <w:szCs w:val="24"/>
              </w:rPr>
              <w:t>Hệ số công suất</w:t>
            </w:r>
          </w:p>
        </w:tc>
        <w:tc>
          <w:tcPr>
            <w:tcW w:w="1771" w:type="pct"/>
            <w:shd w:val="clear" w:color="auto" w:fill="auto"/>
            <w:vAlign w:val="center"/>
          </w:tcPr>
          <w:p w:rsidR="00233CB0" w:rsidRPr="00806828" w:rsidRDefault="00233CB0" w:rsidP="00726F88">
            <w:pPr>
              <w:keepNext w:val="0"/>
              <w:widowControl/>
              <w:spacing w:line="240" w:lineRule="auto"/>
              <w:jc w:val="center"/>
              <w:rPr>
                <w:rFonts w:eastAsia="Calibri" w:cs="Times New Roman"/>
                <w:bCs/>
                <w:sz w:val="24"/>
                <w:szCs w:val="24"/>
              </w:rPr>
            </w:pPr>
            <w:r w:rsidRPr="00806828">
              <w:rPr>
                <w:rFonts w:eastAsia="Calibri" w:cs="Times New Roman"/>
                <w:bCs/>
                <w:sz w:val="24"/>
                <w:szCs w:val="24"/>
              </w:rPr>
              <w:t>0,85</w:t>
            </w:r>
          </w:p>
        </w:tc>
        <w:tc>
          <w:tcPr>
            <w:tcW w:w="1442" w:type="pct"/>
            <w:shd w:val="clear" w:color="auto" w:fill="auto"/>
            <w:vAlign w:val="center"/>
          </w:tcPr>
          <w:p w:rsidR="00233CB0" w:rsidRPr="00806828" w:rsidRDefault="00233CB0" w:rsidP="00726F88">
            <w:pPr>
              <w:keepNext w:val="0"/>
              <w:widowControl/>
              <w:spacing w:line="240" w:lineRule="auto"/>
              <w:jc w:val="center"/>
              <w:rPr>
                <w:rFonts w:eastAsia="Calibri" w:cs="Times New Roman"/>
                <w:bCs/>
                <w:sz w:val="24"/>
                <w:szCs w:val="24"/>
              </w:rPr>
            </w:pPr>
            <w:r w:rsidRPr="00806828">
              <w:rPr>
                <w:rFonts w:eastAsia="Calibri" w:cs="Times New Roman"/>
                <w:bCs/>
                <w:sz w:val="24"/>
                <w:szCs w:val="24"/>
              </w:rPr>
              <w:t>0,85</w:t>
            </w:r>
          </w:p>
        </w:tc>
      </w:tr>
      <w:tr w:rsidR="00233CB0" w:rsidRPr="00806828" w:rsidTr="00726F88">
        <w:trPr>
          <w:trHeight w:val="20"/>
          <w:jc w:val="center"/>
        </w:trPr>
        <w:tc>
          <w:tcPr>
            <w:tcW w:w="313" w:type="pct"/>
            <w:shd w:val="clear" w:color="auto" w:fill="auto"/>
            <w:vAlign w:val="center"/>
            <w:hideMark/>
          </w:tcPr>
          <w:p w:rsidR="00233CB0" w:rsidRPr="00806828" w:rsidRDefault="00233CB0" w:rsidP="00726F88">
            <w:pPr>
              <w:keepNext w:val="0"/>
              <w:widowControl/>
              <w:spacing w:line="240" w:lineRule="auto"/>
              <w:jc w:val="center"/>
              <w:rPr>
                <w:rFonts w:eastAsia="Calibri" w:cs="Times New Roman"/>
                <w:sz w:val="24"/>
                <w:szCs w:val="24"/>
              </w:rPr>
            </w:pPr>
            <w:r w:rsidRPr="00806828">
              <w:rPr>
                <w:rFonts w:eastAsia="Calibri" w:cs="Times New Roman"/>
                <w:sz w:val="24"/>
                <w:szCs w:val="24"/>
              </w:rPr>
              <w:t> </w:t>
            </w:r>
          </w:p>
        </w:tc>
        <w:tc>
          <w:tcPr>
            <w:tcW w:w="1474" w:type="pct"/>
            <w:shd w:val="clear" w:color="auto" w:fill="auto"/>
            <w:vAlign w:val="center"/>
            <w:hideMark/>
          </w:tcPr>
          <w:p w:rsidR="00233CB0" w:rsidRPr="00806828" w:rsidRDefault="00233CB0" w:rsidP="00726F88">
            <w:pPr>
              <w:keepNext w:val="0"/>
              <w:widowControl/>
              <w:spacing w:line="240" w:lineRule="auto"/>
              <w:jc w:val="center"/>
              <w:rPr>
                <w:rFonts w:eastAsia="Calibri" w:cs="Times New Roman"/>
                <w:bCs/>
                <w:sz w:val="24"/>
                <w:szCs w:val="24"/>
              </w:rPr>
            </w:pPr>
            <w:r w:rsidRPr="00806828">
              <w:rPr>
                <w:rFonts w:eastAsia="Calibri" w:cs="Times New Roman"/>
                <w:bCs/>
                <w:sz w:val="24"/>
                <w:szCs w:val="24"/>
              </w:rPr>
              <w:t>Số lượng yêu cầu</w:t>
            </w:r>
          </w:p>
        </w:tc>
        <w:tc>
          <w:tcPr>
            <w:tcW w:w="1771" w:type="pct"/>
            <w:shd w:val="clear" w:color="auto" w:fill="auto"/>
            <w:vAlign w:val="center"/>
            <w:hideMark/>
          </w:tcPr>
          <w:p w:rsidR="00233CB0" w:rsidRPr="00806828" w:rsidRDefault="00233CB0" w:rsidP="00726F88">
            <w:pPr>
              <w:keepNext w:val="0"/>
              <w:widowControl/>
              <w:spacing w:line="240" w:lineRule="auto"/>
              <w:jc w:val="center"/>
              <w:rPr>
                <w:rFonts w:eastAsia="Calibri" w:cs="Times New Roman"/>
                <w:bCs/>
                <w:sz w:val="24"/>
                <w:szCs w:val="24"/>
              </w:rPr>
            </w:pPr>
            <w:r w:rsidRPr="00806828">
              <w:rPr>
                <w:rFonts w:eastAsia="Calibri" w:cs="Times New Roman"/>
                <w:bCs/>
                <w:sz w:val="24"/>
                <w:szCs w:val="24"/>
              </w:rPr>
              <w:t>45,76</w:t>
            </w:r>
          </w:p>
        </w:tc>
        <w:tc>
          <w:tcPr>
            <w:tcW w:w="1442" w:type="pct"/>
            <w:shd w:val="clear" w:color="auto" w:fill="auto"/>
            <w:vAlign w:val="center"/>
            <w:hideMark/>
          </w:tcPr>
          <w:p w:rsidR="00233CB0" w:rsidRPr="00806828" w:rsidRDefault="00233CB0" w:rsidP="00726F88">
            <w:pPr>
              <w:keepNext w:val="0"/>
              <w:widowControl/>
              <w:spacing w:line="240" w:lineRule="auto"/>
              <w:jc w:val="center"/>
              <w:rPr>
                <w:rFonts w:eastAsia="Calibri" w:cs="Times New Roman"/>
                <w:bCs/>
                <w:sz w:val="24"/>
                <w:szCs w:val="24"/>
              </w:rPr>
            </w:pPr>
            <w:r w:rsidRPr="00806828">
              <w:rPr>
                <w:rFonts w:eastAsia="Calibri" w:cs="Times New Roman"/>
                <w:bCs/>
                <w:sz w:val="24"/>
                <w:szCs w:val="24"/>
              </w:rPr>
              <w:t>15,1</w:t>
            </w:r>
          </w:p>
        </w:tc>
      </w:tr>
    </w:tbl>
    <w:p w:rsidR="00233CB0" w:rsidRPr="009D3983" w:rsidRDefault="00233CB0" w:rsidP="009D3983">
      <w:pPr>
        <w:pStyle w:val="NoSpacing"/>
        <w:widowControl w:val="0"/>
        <w:jc w:val="left"/>
        <w:rPr>
          <w:i/>
          <w:lang w:val="vi-VN" w:eastAsia="ko-KR"/>
        </w:rPr>
      </w:pPr>
      <w:r w:rsidRPr="009D3983">
        <w:rPr>
          <w:i/>
          <w:lang w:val="vi-VN" w:eastAsia="ko-KR"/>
        </w:rPr>
        <w:t xml:space="preserve">Bảng </w:t>
      </w:r>
      <w:r w:rsidR="009D3983" w:rsidRPr="009D3983">
        <w:rPr>
          <w:i/>
          <w:lang w:eastAsia="ko-KR"/>
        </w:rPr>
        <w:t>23:</w:t>
      </w:r>
      <w:r w:rsidRPr="009D3983">
        <w:rPr>
          <w:i/>
          <w:lang w:val="vi-VN" w:eastAsia="ko-KR"/>
        </w:rPr>
        <w:t xml:space="preserve"> Bảng kê phụ tải điện dân cư nông thôn </w:t>
      </w:r>
    </w:p>
    <w:tbl>
      <w:tblPr>
        <w:tblW w:w="48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2"/>
        <w:gridCol w:w="2650"/>
        <w:gridCol w:w="3204"/>
        <w:gridCol w:w="2578"/>
      </w:tblGrid>
      <w:tr w:rsidR="00233CB0" w:rsidRPr="00806828" w:rsidTr="00726F88">
        <w:trPr>
          <w:trHeight w:val="20"/>
          <w:jc w:val="center"/>
        </w:trPr>
        <w:tc>
          <w:tcPr>
            <w:tcW w:w="313" w:type="pct"/>
            <w:vMerge w:val="restart"/>
            <w:shd w:val="clear" w:color="auto" w:fill="auto"/>
            <w:vAlign w:val="center"/>
            <w:hideMark/>
          </w:tcPr>
          <w:p w:rsidR="00233CB0" w:rsidRPr="00806828" w:rsidRDefault="00233CB0" w:rsidP="00726F88">
            <w:pPr>
              <w:keepNext w:val="0"/>
              <w:widowControl/>
              <w:spacing w:line="240" w:lineRule="auto"/>
              <w:jc w:val="center"/>
              <w:rPr>
                <w:rFonts w:eastAsia="Calibri" w:cs="Times New Roman"/>
                <w:bCs/>
                <w:sz w:val="24"/>
                <w:szCs w:val="24"/>
              </w:rPr>
            </w:pPr>
            <w:r w:rsidRPr="00806828">
              <w:rPr>
                <w:rFonts w:eastAsia="Calibri" w:cs="Times New Roman"/>
                <w:bCs/>
                <w:sz w:val="24"/>
                <w:szCs w:val="24"/>
              </w:rPr>
              <w:t>TT</w:t>
            </w:r>
          </w:p>
        </w:tc>
        <w:tc>
          <w:tcPr>
            <w:tcW w:w="1473" w:type="pct"/>
            <w:vMerge w:val="restart"/>
            <w:shd w:val="clear" w:color="auto" w:fill="auto"/>
            <w:vAlign w:val="center"/>
            <w:hideMark/>
          </w:tcPr>
          <w:p w:rsidR="00233CB0" w:rsidRPr="00806828" w:rsidRDefault="00233CB0" w:rsidP="00726F88">
            <w:pPr>
              <w:keepNext w:val="0"/>
              <w:widowControl/>
              <w:spacing w:line="240" w:lineRule="auto"/>
              <w:jc w:val="center"/>
              <w:rPr>
                <w:rFonts w:eastAsia="Calibri" w:cs="Times New Roman"/>
                <w:bCs/>
                <w:sz w:val="24"/>
                <w:szCs w:val="24"/>
              </w:rPr>
            </w:pPr>
            <w:r w:rsidRPr="00806828">
              <w:rPr>
                <w:rFonts w:eastAsia="Calibri" w:cs="Times New Roman"/>
                <w:bCs/>
                <w:sz w:val="24"/>
                <w:szCs w:val="24"/>
              </w:rPr>
              <w:t>Phân khu 4</w:t>
            </w:r>
          </w:p>
          <w:p w:rsidR="00233CB0" w:rsidRPr="00806828" w:rsidRDefault="00233CB0" w:rsidP="00726F88">
            <w:pPr>
              <w:keepNext w:val="0"/>
              <w:widowControl/>
              <w:spacing w:line="240" w:lineRule="auto"/>
              <w:jc w:val="center"/>
              <w:rPr>
                <w:rFonts w:eastAsia="Calibri" w:cs="Times New Roman"/>
                <w:bCs/>
                <w:sz w:val="24"/>
                <w:szCs w:val="24"/>
              </w:rPr>
            </w:pPr>
            <w:r w:rsidRPr="00806828">
              <w:rPr>
                <w:rFonts w:eastAsia="Calibri" w:cs="Times New Roman"/>
                <w:bCs/>
                <w:sz w:val="24"/>
                <w:szCs w:val="24"/>
              </w:rPr>
              <w:t>Tiểu khu 4-1</w:t>
            </w:r>
          </w:p>
        </w:tc>
        <w:tc>
          <w:tcPr>
            <w:tcW w:w="3214" w:type="pct"/>
            <w:gridSpan w:val="2"/>
            <w:shd w:val="clear" w:color="auto" w:fill="auto"/>
            <w:vAlign w:val="center"/>
          </w:tcPr>
          <w:p w:rsidR="00233CB0" w:rsidRPr="00806828" w:rsidRDefault="00233CB0" w:rsidP="00726F88">
            <w:pPr>
              <w:keepNext w:val="0"/>
              <w:widowControl/>
              <w:spacing w:line="240" w:lineRule="auto"/>
              <w:jc w:val="center"/>
              <w:rPr>
                <w:rFonts w:eastAsia="Calibri" w:cs="Times New Roman"/>
                <w:bCs/>
                <w:sz w:val="24"/>
                <w:szCs w:val="24"/>
              </w:rPr>
            </w:pPr>
            <w:r w:rsidRPr="00806828">
              <w:rPr>
                <w:rFonts w:eastAsia="Calibri" w:cs="Times New Roman"/>
                <w:bCs/>
                <w:sz w:val="24"/>
                <w:szCs w:val="24"/>
              </w:rPr>
              <w:t>Phụ tải điện dự kiến</w:t>
            </w:r>
          </w:p>
        </w:tc>
      </w:tr>
      <w:tr w:rsidR="00233CB0" w:rsidRPr="00806828" w:rsidTr="00726F88">
        <w:trPr>
          <w:trHeight w:val="310"/>
          <w:jc w:val="center"/>
        </w:trPr>
        <w:tc>
          <w:tcPr>
            <w:tcW w:w="313" w:type="pct"/>
            <w:vMerge/>
            <w:vAlign w:val="center"/>
            <w:hideMark/>
          </w:tcPr>
          <w:p w:rsidR="00233CB0" w:rsidRPr="00806828" w:rsidRDefault="00233CB0" w:rsidP="00726F88">
            <w:pPr>
              <w:keepNext w:val="0"/>
              <w:widowControl/>
              <w:spacing w:line="240" w:lineRule="auto"/>
              <w:rPr>
                <w:rFonts w:eastAsia="Calibri" w:cs="Times New Roman"/>
                <w:b w:val="0"/>
                <w:bCs/>
                <w:sz w:val="24"/>
                <w:szCs w:val="24"/>
              </w:rPr>
            </w:pPr>
          </w:p>
        </w:tc>
        <w:tc>
          <w:tcPr>
            <w:tcW w:w="1473" w:type="pct"/>
            <w:vMerge/>
            <w:vAlign w:val="center"/>
            <w:hideMark/>
          </w:tcPr>
          <w:p w:rsidR="00233CB0" w:rsidRPr="00806828" w:rsidRDefault="00233CB0" w:rsidP="00726F88">
            <w:pPr>
              <w:keepNext w:val="0"/>
              <w:widowControl/>
              <w:spacing w:line="240" w:lineRule="auto"/>
              <w:rPr>
                <w:rFonts w:eastAsia="Calibri" w:cs="Times New Roman"/>
                <w:b w:val="0"/>
                <w:bCs/>
                <w:sz w:val="24"/>
                <w:szCs w:val="24"/>
              </w:rPr>
            </w:pPr>
          </w:p>
        </w:tc>
        <w:tc>
          <w:tcPr>
            <w:tcW w:w="3214" w:type="pct"/>
            <w:gridSpan w:val="2"/>
            <w:shd w:val="clear" w:color="auto" w:fill="auto"/>
            <w:vAlign w:val="center"/>
            <w:hideMark/>
          </w:tcPr>
          <w:p w:rsidR="00233CB0" w:rsidRPr="00806828" w:rsidRDefault="00233CB0" w:rsidP="00726F88">
            <w:pPr>
              <w:keepNext w:val="0"/>
              <w:widowControl/>
              <w:spacing w:line="240" w:lineRule="auto"/>
              <w:jc w:val="center"/>
              <w:rPr>
                <w:rFonts w:eastAsia="Calibri" w:cs="Times New Roman"/>
                <w:bCs/>
                <w:sz w:val="24"/>
                <w:szCs w:val="24"/>
              </w:rPr>
            </w:pPr>
            <w:r w:rsidRPr="00806828">
              <w:rPr>
                <w:rFonts w:eastAsia="Calibri" w:cs="Times New Roman"/>
                <w:bCs/>
                <w:sz w:val="24"/>
                <w:szCs w:val="24"/>
              </w:rPr>
              <w:t>Chỉ tiêu cấp điện dài hạn</w:t>
            </w:r>
          </w:p>
        </w:tc>
      </w:tr>
      <w:tr w:rsidR="00233CB0" w:rsidRPr="00806828" w:rsidTr="00726F88">
        <w:trPr>
          <w:trHeight w:val="20"/>
          <w:jc w:val="center"/>
        </w:trPr>
        <w:tc>
          <w:tcPr>
            <w:tcW w:w="313" w:type="pct"/>
            <w:vMerge/>
            <w:vAlign w:val="center"/>
            <w:hideMark/>
          </w:tcPr>
          <w:p w:rsidR="00233CB0" w:rsidRPr="00806828" w:rsidRDefault="00233CB0" w:rsidP="00726F88">
            <w:pPr>
              <w:keepNext w:val="0"/>
              <w:widowControl/>
              <w:spacing w:line="240" w:lineRule="auto"/>
              <w:rPr>
                <w:rFonts w:eastAsia="Calibri" w:cs="Times New Roman"/>
                <w:b w:val="0"/>
                <w:bCs/>
                <w:sz w:val="24"/>
                <w:szCs w:val="24"/>
              </w:rPr>
            </w:pPr>
          </w:p>
        </w:tc>
        <w:tc>
          <w:tcPr>
            <w:tcW w:w="1473" w:type="pct"/>
            <w:vMerge/>
            <w:vAlign w:val="center"/>
            <w:hideMark/>
          </w:tcPr>
          <w:p w:rsidR="00233CB0" w:rsidRPr="00806828" w:rsidRDefault="00233CB0" w:rsidP="00726F88">
            <w:pPr>
              <w:keepNext w:val="0"/>
              <w:widowControl/>
              <w:spacing w:line="240" w:lineRule="auto"/>
              <w:rPr>
                <w:rFonts w:eastAsia="Calibri" w:cs="Times New Roman"/>
                <w:b w:val="0"/>
                <w:bCs/>
                <w:sz w:val="24"/>
                <w:szCs w:val="24"/>
              </w:rPr>
            </w:pPr>
          </w:p>
        </w:tc>
        <w:tc>
          <w:tcPr>
            <w:tcW w:w="1781" w:type="pct"/>
            <w:shd w:val="clear" w:color="auto" w:fill="auto"/>
            <w:vAlign w:val="center"/>
            <w:hideMark/>
          </w:tcPr>
          <w:p w:rsidR="00233CB0" w:rsidRPr="00806828" w:rsidRDefault="00233CB0" w:rsidP="00726F88">
            <w:pPr>
              <w:keepNext w:val="0"/>
              <w:widowControl/>
              <w:spacing w:line="240" w:lineRule="auto"/>
              <w:jc w:val="center"/>
              <w:rPr>
                <w:rFonts w:eastAsia="Calibri" w:cs="Times New Roman"/>
                <w:bCs/>
                <w:sz w:val="24"/>
                <w:szCs w:val="24"/>
              </w:rPr>
            </w:pPr>
            <w:r w:rsidRPr="00806828">
              <w:rPr>
                <w:rFonts w:eastAsia="Calibri" w:cs="Times New Roman"/>
                <w:bCs/>
                <w:sz w:val="24"/>
                <w:szCs w:val="24"/>
              </w:rPr>
              <w:t>Điện năng (triệu kWh/năm)</w:t>
            </w:r>
          </w:p>
        </w:tc>
        <w:tc>
          <w:tcPr>
            <w:tcW w:w="1433" w:type="pct"/>
            <w:shd w:val="clear" w:color="auto" w:fill="auto"/>
            <w:vAlign w:val="center"/>
            <w:hideMark/>
          </w:tcPr>
          <w:p w:rsidR="00233CB0" w:rsidRPr="00806828" w:rsidRDefault="00233CB0" w:rsidP="00726F88">
            <w:pPr>
              <w:keepNext w:val="0"/>
              <w:widowControl/>
              <w:spacing w:line="240" w:lineRule="auto"/>
              <w:jc w:val="center"/>
              <w:rPr>
                <w:rFonts w:eastAsia="Calibri" w:cs="Times New Roman"/>
                <w:bCs/>
                <w:sz w:val="24"/>
                <w:szCs w:val="24"/>
              </w:rPr>
            </w:pPr>
            <w:r w:rsidRPr="00806828">
              <w:rPr>
                <w:rFonts w:eastAsia="Calibri" w:cs="Times New Roman"/>
                <w:bCs/>
                <w:sz w:val="24"/>
                <w:szCs w:val="24"/>
              </w:rPr>
              <w:t>Công suất điện (MW)</w:t>
            </w:r>
          </w:p>
        </w:tc>
      </w:tr>
      <w:tr w:rsidR="00233CB0" w:rsidRPr="00806828" w:rsidTr="00726F88">
        <w:trPr>
          <w:trHeight w:val="20"/>
          <w:jc w:val="center"/>
        </w:trPr>
        <w:tc>
          <w:tcPr>
            <w:tcW w:w="313" w:type="pct"/>
            <w:shd w:val="clear" w:color="auto" w:fill="auto"/>
            <w:vAlign w:val="center"/>
            <w:hideMark/>
          </w:tcPr>
          <w:p w:rsidR="00233CB0" w:rsidRPr="00806828" w:rsidRDefault="00233CB0" w:rsidP="00726F88">
            <w:pPr>
              <w:keepNext w:val="0"/>
              <w:widowControl/>
              <w:spacing w:line="240" w:lineRule="auto"/>
              <w:jc w:val="center"/>
              <w:rPr>
                <w:rFonts w:eastAsia="Calibri" w:cs="Times New Roman"/>
                <w:b w:val="0"/>
                <w:bCs/>
                <w:sz w:val="24"/>
                <w:szCs w:val="24"/>
              </w:rPr>
            </w:pPr>
            <w:r w:rsidRPr="00806828">
              <w:rPr>
                <w:rFonts w:eastAsia="Calibri" w:cs="Times New Roman"/>
                <w:b w:val="0"/>
                <w:bCs/>
                <w:sz w:val="24"/>
                <w:szCs w:val="24"/>
              </w:rPr>
              <w:t>1</w:t>
            </w:r>
          </w:p>
        </w:tc>
        <w:tc>
          <w:tcPr>
            <w:tcW w:w="1473" w:type="pct"/>
            <w:shd w:val="clear" w:color="auto" w:fill="auto"/>
            <w:vAlign w:val="center"/>
            <w:hideMark/>
          </w:tcPr>
          <w:p w:rsidR="00233CB0" w:rsidRPr="00806828" w:rsidRDefault="00233CB0" w:rsidP="00726F88">
            <w:pPr>
              <w:keepNext w:val="0"/>
              <w:widowControl/>
              <w:spacing w:line="240" w:lineRule="auto"/>
              <w:rPr>
                <w:rFonts w:eastAsia="Calibri" w:cs="Times New Roman"/>
                <w:b w:val="0"/>
                <w:bCs/>
                <w:sz w:val="24"/>
                <w:szCs w:val="24"/>
              </w:rPr>
            </w:pPr>
            <w:r w:rsidRPr="00806828">
              <w:rPr>
                <w:rFonts w:eastAsia="Calibri" w:cs="Times New Roman"/>
                <w:b w:val="0"/>
                <w:bCs/>
                <w:sz w:val="24"/>
                <w:szCs w:val="24"/>
              </w:rPr>
              <w:t xml:space="preserve">Dân số nông thôn </w:t>
            </w:r>
          </w:p>
          <w:p w:rsidR="00233CB0" w:rsidRPr="00806828" w:rsidRDefault="00233CB0" w:rsidP="00726F88">
            <w:pPr>
              <w:keepNext w:val="0"/>
              <w:widowControl/>
              <w:spacing w:line="240" w:lineRule="auto"/>
              <w:rPr>
                <w:rFonts w:eastAsia="Calibri" w:cs="Times New Roman"/>
                <w:b w:val="0"/>
                <w:bCs/>
                <w:sz w:val="24"/>
                <w:szCs w:val="24"/>
              </w:rPr>
            </w:pPr>
            <w:r w:rsidRPr="00806828">
              <w:rPr>
                <w:rFonts w:eastAsia="Calibri" w:cs="Times New Roman"/>
                <w:b w:val="0"/>
                <w:bCs/>
                <w:sz w:val="24"/>
                <w:szCs w:val="24"/>
              </w:rPr>
              <w:t>(4.000người)</w:t>
            </w:r>
          </w:p>
        </w:tc>
        <w:tc>
          <w:tcPr>
            <w:tcW w:w="1781" w:type="pct"/>
            <w:shd w:val="clear" w:color="auto" w:fill="auto"/>
            <w:vAlign w:val="center"/>
            <w:hideMark/>
          </w:tcPr>
          <w:p w:rsidR="00233CB0" w:rsidRPr="00806828" w:rsidRDefault="00233CB0" w:rsidP="00726F88">
            <w:pPr>
              <w:keepNext w:val="0"/>
              <w:widowControl/>
              <w:spacing w:line="240" w:lineRule="auto"/>
              <w:jc w:val="center"/>
              <w:rPr>
                <w:rFonts w:eastAsia="Calibri" w:cs="Times New Roman"/>
                <w:b w:val="0"/>
                <w:bCs/>
                <w:sz w:val="24"/>
                <w:szCs w:val="24"/>
              </w:rPr>
            </w:pPr>
            <w:r w:rsidRPr="00806828">
              <w:rPr>
                <w:rFonts w:eastAsia="Calibri" w:cs="Times New Roman"/>
                <w:b w:val="0"/>
                <w:bCs/>
                <w:sz w:val="24"/>
                <w:szCs w:val="24"/>
              </w:rPr>
              <w:t>26,4</w:t>
            </w:r>
          </w:p>
        </w:tc>
        <w:tc>
          <w:tcPr>
            <w:tcW w:w="1433" w:type="pct"/>
            <w:shd w:val="clear" w:color="auto" w:fill="auto"/>
            <w:vAlign w:val="center"/>
            <w:hideMark/>
          </w:tcPr>
          <w:p w:rsidR="00233CB0" w:rsidRPr="00806828" w:rsidRDefault="00233CB0" w:rsidP="00726F88">
            <w:pPr>
              <w:keepNext w:val="0"/>
              <w:widowControl/>
              <w:spacing w:line="240" w:lineRule="auto"/>
              <w:jc w:val="center"/>
              <w:rPr>
                <w:rFonts w:eastAsia="Calibri" w:cs="Times New Roman"/>
                <w:b w:val="0"/>
                <w:bCs/>
                <w:sz w:val="24"/>
                <w:szCs w:val="24"/>
              </w:rPr>
            </w:pPr>
            <w:r w:rsidRPr="00806828">
              <w:rPr>
                <w:rFonts w:eastAsia="Calibri" w:cs="Times New Roman"/>
                <w:b w:val="0"/>
                <w:bCs/>
                <w:sz w:val="24"/>
                <w:szCs w:val="24"/>
              </w:rPr>
              <w:t>8,712</w:t>
            </w:r>
          </w:p>
        </w:tc>
      </w:tr>
      <w:tr w:rsidR="00233CB0" w:rsidRPr="00806828" w:rsidTr="00726F88">
        <w:trPr>
          <w:trHeight w:val="20"/>
          <w:jc w:val="center"/>
        </w:trPr>
        <w:tc>
          <w:tcPr>
            <w:tcW w:w="313" w:type="pct"/>
            <w:shd w:val="clear" w:color="auto" w:fill="auto"/>
            <w:vAlign w:val="center"/>
            <w:hideMark/>
          </w:tcPr>
          <w:p w:rsidR="00233CB0" w:rsidRPr="00806828" w:rsidRDefault="00233CB0" w:rsidP="00726F88">
            <w:pPr>
              <w:keepNext w:val="0"/>
              <w:widowControl/>
              <w:spacing w:line="240" w:lineRule="auto"/>
              <w:jc w:val="center"/>
              <w:rPr>
                <w:rFonts w:eastAsia="Calibri" w:cs="Times New Roman"/>
                <w:bCs/>
                <w:sz w:val="24"/>
                <w:szCs w:val="24"/>
              </w:rPr>
            </w:pPr>
            <w:r w:rsidRPr="00806828">
              <w:rPr>
                <w:rFonts w:eastAsia="Calibri" w:cs="Times New Roman"/>
                <w:bCs/>
                <w:sz w:val="24"/>
                <w:szCs w:val="24"/>
              </w:rPr>
              <w:t> </w:t>
            </w:r>
          </w:p>
        </w:tc>
        <w:tc>
          <w:tcPr>
            <w:tcW w:w="1473" w:type="pct"/>
            <w:shd w:val="clear" w:color="auto" w:fill="auto"/>
            <w:vAlign w:val="center"/>
            <w:hideMark/>
          </w:tcPr>
          <w:p w:rsidR="00233CB0" w:rsidRPr="00806828" w:rsidRDefault="00233CB0" w:rsidP="00726F88">
            <w:pPr>
              <w:keepNext w:val="0"/>
              <w:widowControl/>
              <w:spacing w:line="240" w:lineRule="auto"/>
              <w:jc w:val="center"/>
              <w:rPr>
                <w:rFonts w:eastAsia="Calibri" w:cs="Times New Roman"/>
                <w:bCs/>
                <w:sz w:val="24"/>
                <w:szCs w:val="24"/>
              </w:rPr>
            </w:pPr>
            <w:r w:rsidRPr="00806828">
              <w:rPr>
                <w:rFonts w:eastAsia="Calibri" w:cs="Times New Roman"/>
                <w:bCs/>
                <w:sz w:val="24"/>
                <w:szCs w:val="24"/>
              </w:rPr>
              <w:t>Cộng</w:t>
            </w:r>
          </w:p>
        </w:tc>
        <w:tc>
          <w:tcPr>
            <w:tcW w:w="1781" w:type="pct"/>
            <w:shd w:val="clear" w:color="auto" w:fill="auto"/>
            <w:vAlign w:val="center"/>
            <w:hideMark/>
          </w:tcPr>
          <w:p w:rsidR="00233CB0" w:rsidRPr="00806828" w:rsidRDefault="00233CB0" w:rsidP="00726F88">
            <w:pPr>
              <w:keepNext w:val="0"/>
              <w:widowControl/>
              <w:spacing w:line="240" w:lineRule="auto"/>
              <w:jc w:val="center"/>
              <w:rPr>
                <w:rFonts w:eastAsia="Calibri" w:cs="Times New Roman"/>
                <w:bCs/>
                <w:sz w:val="24"/>
                <w:szCs w:val="24"/>
              </w:rPr>
            </w:pPr>
            <w:r w:rsidRPr="00806828">
              <w:rPr>
                <w:rFonts w:eastAsia="Calibri" w:cs="Times New Roman"/>
                <w:b w:val="0"/>
                <w:bCs/>
                <w:sz w:val="24"/>
                <w:szCs w:val="24"/>
              </w:rPr>
              <w:t>26,4</w:t>
            </w:r>
          </w:p>
        </w:tc>
        <w:tc>
          <w:tcPr>
            <w:tcW w:w="1433" w:type="pct"/>
            <w:shd w:val="clear" w:color="auto" w:fill="auto"/>
            <w:vAlign w:val="center"/>
            <w:hideMark/>
          </w:tcPr>
          <w:p w:rsidR="00233CB0" w:rsidRPr="00806828" w:rsidRDefault="00233CB0" w:rsidP="00726F88">
            <w:pPr>
              <w:keepNext w:val="0"/>
              <w:widowControl/>
              <w:spacing w:line="240" w:lineRule="auto"/>
              <w:jc w:val="center"/>
              <w:rPr>
                <w:rFonts w:eastAsia="Calibri" w:cs="Times New Roman"/>
                <w:bCs/>
                <w:sz w:val="24"/>
                <w:szCs w:val="24"/>
              </w:rPr>
            </w:pPr>
            <w:r w:rsidRPr="00806828">
              <w:rPr>
                <w:rFonts w:eastAsia="Calibri" w:cs="Times New Roman"/>
                <w:b w:val="0"/>
                <w:bCs/>
                <w:sz w:val="24"/>
                <w:szCs w:val="24"/>
              </w:rPr>
              <w:t>8,712</w:t>
            </w:r>
          </w:p>
        </w:tc>
      </w:tr>
      <w:tr w:rsidR="00233CB0" w:rsidRPr="00806828" w:rsidTr="00726F88">
        <w:trPr>
          <w:trHeight w:val="20"/>
          <w:jc w:val="center"/>
        </w:trPr>
        <w:tc>
          <w:tcPr>
            <w:tcW w:w="313" w:type="pct"/>
            <w:shd w:val="clear" w:color="auto" w:fill="auto"/>
            <w:vAlign w:val="center"/>
            <w:hideMark/>
          </w:tcPr>
          <w:p w:rsidR="00233CB0" w:rsidRPr="00806828" w:rsidRDefault="00233CB0" w:rsidP="00726F88">
            <w:pPr>
              <w:keepNext w:val="0"/>
              <w:widowControl/>
              <w:spacing w:line="240" w:lineRule="auto"/>
              <w:jc w:val="center"/>
              <w:rPr>
                <w:rFonts w:eastAsia="Calibri" w:cs="Times New Roman"/>
                <w:bCs/>
                <w:sz w:val="24"/>
                <w:szCs w:val="24"/>
              </w:rPr>
            </w:pPr>
            <w:r w:rsidRPr="00806828">
              <w:rPr>
                <w:rFonts w:eastAsia="Calibri" w:cs="Times New Roman"/>
                <w:bCs/>
                <w:sz w:val="24"/>
                <w:szCs w:val="24"/>
              </w:rPr>
              <w:t> </w:t>
            </w:r>
          </w:p>
        </w:tc>
        <w:tc>
          <w:tcPr>
            <w:tcW w:w="1473" w:type="pct"/>
            <w:shd w:val="clear" w:color="auto" w:fill="auto"/>
            <w:vAlign w:val="center"/>
            <w:hideMark/>
          </w:tcPr>
          <w:p w:rsidR="00233CB0" w:rsidRPr="00806828" w:rsidRDefault="00233CB0" w:rsidP="00726F88">
            <w:pPr>
              <w:keepNext w:val="0"/>
              <w:widowControl/>
              <w:spacing w:line="240" w:lineRule="auto"/>
              <w:jc w:val="center"/>
              <w:rPr>
                <w:rFonts w:eastAsia="Calibri" w:cs="Times New Roman"/>
                <w:bCs/>
                <w:sz w:val="24"/>
                <w:szCs w:val="24"/>
              </w:rPr>
            </w:pPr>
            <w:r w:rsidRPr="00806828">
              <w:rPr>
                <w:rFonts w:eastAsia="Calibri" w:cs="Times New Roman"/>
                <w:bCs/>
                <w:sz w:val="24"/>
                <w:szCs w:val="24"/>
              </w:rPr>
              <w:t>Hệ số sử dụng</w:t>
            </w:r>
          </w:p>
        </w:tc>
        <w:tc>
          <w:tcPr>
            <w:tcW w:w="1781" w:type="pct"/>
            <w:shd w:val="clear" w:color="auto" w:fill="auto"/>
            <w:vAlign w:val="center"/>
            <w:hideMark/>
          </w:tcPr>
          <w:p w:rsidR="00233CB0" w:rsidRPr="00806828" w:rsidRDefault="00233CB0" w:rsidP="00726F88">
            <w:pPr>
              <w:keepNext w:val="0"/>
              <w:widowControl/>
              <w:spacing w:line="240" w:lineRule="auto"/>
              <w:jc w:val="center"/>
              <w:rPr>
                <w:rFonts w:eastAsia="Calibri" w:cs="Times New Roman"/>
                <w:bCs/>
                <w:sz w:val="24"/>
                <w:szCs w:val="24"/>
              </w:rPr>
            </w:pPr>
            <w:r w:rsidRPr="00806828">
              <w:rPr>
                <w:rFonts w:eastAsia="Calibri" w:cs="Times New Roman"/>
                <w:bCs/>
                <w:sz w:val="24"/>
                <w:szCs w:val="24"/>
              </w:rPr>
              <w:t>0,80</w:t>
            </w:r>
          </w:p>
        </w:tc>
        <w:tc>
          <w:tcPr>
            <w:tcW w:w="1433" w:type="pct"/>
            <w:shd w:val="clear" w:color="auto" w:fill="auto"/>
            <w:vAlign w:val="center"/>
            <w:hideMark/>
          </w:tcPr>
          <w:p w:rsidR="00233CB0" w:rsidRPr="00806828" w:rsidRDefault="00233CB0" w:rsidP="00726F88">
            <w:pPr>
              <w:keepNext w:val="0"/>
              <w:widowControl/>
              <w:spacing w:line="240" w:lineRule="auto"/>
              <w:jc w:val="center"/>
              <w:rPr>
                <w:rFonts w:eastAsia="Calibri" w:cs="Times New Roman"/>
                <w:bCs/>
                <w:sz w:val="24"/>
                <w:szCs w:val="24"/>
              </w:rPr>
            </w:pPr>
            <w:r w:rsidRPr="00806828">
              <w:rPr>
                <w:rFonts w:eastAsia="Calibri" w:cs="Times New Roman"/>
                <w:bCs/>
                <w:sz w:val="24"/>
                <w:szCs w:val="24"/>
              </w:rPr>
              <w:t>0,80</w:t>
            </w:r>
          </w:p>
        </w:tc>
      </w:tr>
      <w:tr w:rsidR="00233CB0" w:rsidRPr="00806828" w:rsidTr="00726F88">
        <w:trPr>
          <w:trHeight w:val="20"/>
          <w:jc w:val="center"/>
        </w:trPr>
        <w:tc>
          <w:tcPr>
            <w:tcW w:w="313" w:type="pct"/>
            <w:shd w:val="clear" w:color="auto" w:fill="auto"/>
            <w:vAlign w:val="center"/>
          </w:tcPr>
          <w:p w:rsidR="00233CB0" w:rsidRPr="00806828" w:rsidRDefault="00233CB0" w:rsidP="00726F88">
            <w:pPr>
              <w:keepNext w:val="0"/>
              <w:widowControl/>
              <w:spacing w:line="240" w:lineRule="auto"/>
              <w:jc w:val="center"/>
              <w:rPr>
                <w:rFonts w:eastAsia="Calibri" w:cs="Times New Roman"/>
                <w:bCs/>
                <w:sz w:val="24"/>
                <w:szCs w:val="24"/>
              </w:rPr>
            </w:pPr>
          </w:p>
        </w:tc>
        <w:tc>
          <w:tcPr>
            <w:tcW w:w="1473" w:type="pct"/>
            <w:shd w:val="clear" w:color="auto" w:fill="auto"/>
            <w:vAlign w:val="center"/>
          </w:tcPr>
          <w:p w:rsidR="00233CB0" w:rsidRPr="00806828" w:rsidRDefault="00233CB0" w:rsidP="00726F88">
            <w:pPr>
              <w:keepNext w:val="0"/>
              <w:widowControl/>
              <w:spacing w:line="240" w:lineRule="auto"/>
              <w:jc w:val="center"/>
              <w:rPr>
                <w:rFonts w:eastAsia="Calibri" w:cs="Times New Roman"/>
                <w:bCs/>
                <w:sz w:val="24"/>
                <w:szCs w:val="24"/>
              </w:rPr>
            </w:pPr>
            <w:r w:rsidRPr="00806828">
              <w:rPr>
                <w:rFonts w:eastAsia="Calibri" w:cs="Times New Roman"/>
                <w:bCs/>
                <w:sz w:val="24"/>
                <w:szCs w:val="24"/>
              </w:rPr>
              <w:t>Hệ số công suất</w:t>
            </w:r>
          </w:p>
        </w:tc>
        <w:tc>
          <w:tcPr>
            <w:tcW w:w="1781" w:type="pct"/>
            <w:shd w:val="clear" w:color="auto" w:fill="auto"/>
            <w:vAlign w:val="center"/>
          </w:tcPr>
          <w:p w:rsidR="00233CB0" w:rsidRPr="00806828" w:rsidRDefault="00233CB0" w:rsidP="00726F88">
            <w:pPr>
              <w:keepNext w:val="0"/>
              <w:widowControl/>
              <w:spacing w:line="240" w:lineRule="auto"/>
              <w:jc w:val="center"/>
              <w:rPr>
                <w:rFonts w:eastAsia="Calibri" w:cs="Times New Roman"/>
                <w:bCs/>
                <w:sz w:val="24"/>
                <w:szCs w:val="24"/>
              </w:rPr>
            </w:pPr>
            <w:r w:rsidRPr="00806828">
              <w:rPr>
                <w:rFonts w:eastAsia="Calibri" w:cs="Times New Roman"/>
                <w:bCs/>
                <w:sz w:val="24"/>
                <w:szCs w:val="24"/>
              </w:rPr>
              <w:t>0,85</w:t>
            </w:r>
          </w:p>
        </w:tc>
        <w:tc>
          <w:tcPr>
            <w:tcW w:w="1433" w:type="pct"/>
            <w:shd w:val="clear" w:color="auto" w:fill="auto"/>
            <w:vAlign w:val="center"/>
          </w:tcPr>
          <w:p w:rsidR="00233CB0" w:rsidRPr="00806828" w:rsidRDefault="00233CB0" w:rsidP="00726F88">
            <w:pPr>
              <w:keepNext w:val="0"/>
              <w:widowControl/>
              <w:spacing w:line="240" w:lineRule="auto"/>
              <w:jc w:val="center"/>
              <w:rPr>
                <w:rFonts w:eastAsia="Calibri" w:cs="Times New Roman"/>
                <w:bCs/>
                <w:sz w:val="24"/>
                <w:szCs w:val="24"/>
              </w:rPr>
            </w:pPr>
            <w:r w:rsidRPr="00806828">
              <w:rPr>
                <w:rFonts w:eastAsia="Calibri" w:cs="Times New Roman"/>
                <w:bCs/>
                <w:sz w:val="24"/>
                <w:szCs w:val="24"/>
              </w:rPr>
              <w:t>0,85</w:t>
            </w:r>
          </w:p>
        </w:tc>
      </w:tr>
      <w:tr w:rsidR="00233CB0" w:rsidRPr="00806828" w:rsidTr="00726F88">
        <w:trPr>
          <w:trHeight w:val="20"/>
          <w:jc w:val="center"/>
        </w:trPr>
        <w:tc>
          <w:tcPr>
            <w:tcW w:w="313" w:type="pct"/>
            <w:shd w:val="clear" w:color="auto" w:fill="auto"/>
            <w:vAlign w:val="center"/>
            <w:hideMark/>
          </w:tcPr>
          <w:p w:rsidR="00233CB0" w:rsidRPr="00806828" w:rsidRDefault="00233CB0" w:rsidP="00726F88">
            <w:pPr>
              <w:keepNext w:val="0"/>
              <w:widowControl/>
              <w:spacing w:line="240" w:lineRule="auto"/>
              <w:jc w:val="center"/>
              <w:rPr>
                <w:rFonts w:eastAsia="Calibri" w:cs="Times New Roman"/>
                <w:bCs/>
                <w:sz w:val="24"/>
                <w:szCs w:val="24"/>
              </w:rPr>
            </w:pPr>
            <w:r w:rsidRPr="00806828">
              <w:rPr>
                <w:rFonts w:eastAsia="Calibri" w:cs="Times New Roman"/>
                <w:bCs/>
                <w:sz w:val="24"/>
                <w:szCs w:val="24"/>
              </w:rPr>
              <w:t> </w:t>
            </w:r>
          </w:p>
        </w:tc>
        <w:tc>
          <w:tcPr>
            <w:tcW w:w="1473" w:type="pct"/>
            <w:shd w:val="clear" w:color="auto" w:fill="auto"/>
            <w:vAlign w:val="center"/>
            <w:hideMark/>
          </w:tcPr>
          <w:p w:rsidR="00233CB0" w:rsidRPr="00806828" w:rsidRDefault="00233CB0" w:rsidP="00726F88">
            <w:pPr>
              <w:keepNext w:val="0"/>
              <w:widowControl/>
              <w:spacing w:line="240" w:lineRule="auto"/>
              <w:jc w:val="center"/>
              <w:rPr>
                <w:rFonts w:eastAsia="Calibri" w:cs="Times New Roman"/>
                <w:bCs/>
                <w:sz w:val="24"/>
                <w:szCs w:val="24"/>
              </w:rPr>
            </w:pPr>
            <w:r w:rsidRPr="00806828">
              <w:rPr>
                <w:rFonts w:eastAsia="Calibri" w:cs="Times New Roman"/>
                <w:bCs/>
                <w:sz w:val="24"/>
                <w:szCs w:val="24"/>
              </w:rPr>
              <w:t>Số lượng yêu cầu</w:t>
            </w:r>
          </w:p>
        </w:tc>
        <w:tc>
          <w:tcPr>
            <w:tcW w:w="1781" w:type="pct"/>
            <w:shd w:val="clear" w:color="auto" w:fill="auto"/>
            <w:vAlign w:val="center"/>
            <w:hideMark/>
          </w:tcPr>
          <w:p w:rsidR="00233CB0" w:rsidRPr="00806828" w:rsidRDefault="00233CB0" w:rsidP="00726F88">
            <w:pPr>
              <w:keepNext w:val="0"/>
              <w:widowControl/>
              <w:spacing w:line="240" w:lineRule="auto"/>
              <w:jc w:val="center"/>
              <w:rPr>
                <w:rFonts w:eastAsia="Calibri" w:cs="Times New Roman"/>
                <w:bCs/>
                <w:sz w:val="24"/>
                <w:szCs w:val="24"/>
              </w:rPr>
            </w:pPr>
            <w:r w:rsidRPr="00806828">
              <w:rPr>
                <w:rFonts w:eastAsia="Calibri" w:cs="Times New Roman"/>
                <w:bCs/>
                <w:sz w:val="24"/>
                <w:szCs w:val="24"/>
              </w:rPr>
              <w:t>21,12</w:t>
            </w:r>
          </w:p>
        </w:tc>
        <w:tc>
          <w:tcPr>
            <w:tcW w:w="1433" w:type="pct"/>
            <w:shd w:val="clear" w:color="auto" w:fill="auto"/>
            <w:vAlign w:val="center"/>
            <w:hideMark/>
          </w:tcPr>
          <w:p w:rsidR="00233CB0" w:rsidRPr="00806828" w:rsidRDefault="00233CB0" w:rsidP="00726F88">
            <w:pPr>
              <w:keepNext w:val="0"/>
              <w:widowControl/>
              <w:spacing w:line="240" w:lineRule="auto"/>
              <w:jc w:val="center"/>
              <w:rPr>
                <w:rFonts w:eastAsia="Calibri" w:cs="Times New Roman"/>
                <w:bCs/>
                <w:sz w:val="24"/>
                <w:szCs w:val="24"/>
              </w:rPr>
            </w:pPr>
            <w:r w:rsidRPr="00806828">
              <w:rPr>
                <w:rFonts w:eastAsia="Calibri" w:cs="Times New Roman"/>
                <w:bCs/>
                <w:sz w:val="24"/>
                <w:szCs w:val="24"/>
              </w:rPr>
              <w:t>7</w:t>
            </w:r>
          </w:p>
        </w:tc>
      </w:tr>
    </w:tbl>
    <w:p w:rsidR="00233CB0" w:rsidRPr="00806828" w:rsidRDefault="00233CB0" w:rsidP="00233CB0">
      <w:pPr>
        <w:keepNext w:val="0"/>
        <w:widowControl/>
        <w:spacing w:line="240" w:lineRule="auto"/>
        <w:jc w:val="center"/>
        <w:rPr>
          <w:rFonts w:eastAsia="Calibri" w:cs="Times New Roman"/>
          <w:sz w:val="14"/>
          <w:szCs w:val="28"/>
        </w:rPr>
      </w:pPr>
    </w:p>
    <w:p w:rsidR="00233CB0" w:rsidRPr="009D3983" w:rsidRDefault="00233CB0" w:rsidP="009D3983">
      <w:pPr>
        <w:pStyle w:val="NoSpacing"/>
        <w:widowControl w:val="0"/>
        <w:jc w:val="left"/>
        <w:rPr>
          <w:i/>
          <w:lang w:val="vi-VN" w:eastAsia="ko-KR"/>
        </w:rPr>
      </w:pPr>
      <w:r w:rsidRPr="009D3983">
        <w:rPr>
          <w:i/>
          <w:lang w:val="vi-VN" w:eastAsia="ko-KR"/>
        </w:rPr>
        <w:t xml:space="preserve">Bảng </w:t>
      </w:r>
      <w:r w:rsidR="009D3983" w:rsidRPr="009D3983">
        <w:rPr>
          <w:i/>
          <w:lang w:eastAsia="ko-KR"/>
        </w:rPr>
        <w:t>24:</w:t>
      </w:r>
      <w:r w:rsidRPr="009D3983">
        <w:rPr>
          <w:i/>
          <w:lang w:val="vi-VN" w:eastAsia="ko-KR"/>
        </w:rPr>
        <w:t xml:space="preserve"> Bảng kê phụ tải điện đất ngoài dân dụng</w:t>
      </w:r>
    </w:p>
    <w:tbl>
      <w:tblPr>
        <w:tblW w:w="4862" w:type="pct"/>
        <w:jc w:val="center"/>
        <w:tblLook w:val="04A0" w:firstRow="1" w:lastRow="0" w:firstColumn="1" w:lastColumn="0" w:noHBand="0" w:noVBand="1"/>
      </w:tblPr>
      <w:tblGrid>
        <w:gridCol w:w="563"/>
        <w:gridCol w:w="4939"/>
        <w:gridCol w:w="1404"/>
        <w:gridCol w:w="2126"/>
      </w:tblGrid>
      <w:tr w:rsidR="00233CB0" w:rsidRPr="00806828" w:rsidTr="00726F88">
        <w:trPr>
          <w:trHeight w:val="20"/>
          <w:tblHeader/>
          <w:jc w:val="center"/>
        </w:trPr>
        <w:tc>
          <w:tcPr>
            <w:tcW w:w="312"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233CB0" w:rsidRPr="00806828" w:rsidRDefault="00233CB0" w:rsidP="00726F88">
            <w:pPr>
              <w:keepNext w:val="0"/>
              <w:widowControl/>
              <w:spacing w:line="240" w:lineRule="auto"/>
              <w:jc w:val="center"/>
              <w:rPr>
                <w:rFonts w:eastAsia="Calibri" w:cs="Times New Roman"/>
                <w:bCs/>
                <w:sz w:val="24"/>
                <w:szCs w:val="24"/>
              </w:rPr>
            </w:pPr>
            <w:r w:rsidRPr="00806828">
              <w:rPr>
                <w:rFonts w:eastAsia="Calibri" w:cs="Times New Roman"/>
                <w:bCs/>
                <w:sz w:val="24"/>
                <w:szCs w:val="24"/>
              </w:rPr>
              <w:t>TT</w:t>
            </w:r>
          </w:p>
        </w:tc>
        <w:tc>
          <w:tcPr>
            <w:tcW w:w="2734"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233CB0" w:rsidRPr="00806828" w:rsidRDefault="00233CB0" w:rsidP="00726F88">
            <w:pPr>
              <w:keepNext w:val="0"/>
              <w:widowControl/>
              <w:spacing w:line="240" w:lineRule="auto"/>
              <w:jc w:val="center"/>
              <w:rPr>
                <w:rFonts w:eastAsia="Calibri" w:cs="Times New Roman"/>
                <w:bCs/>
                <w:sz w:val="24"/>
                <w:szCs w:val="24"/>
              </w:rPr>
            </w:pPr>
            <w:r w:rsidRPr="00806828">
              <w:rPr>
                <w:rFonts w:eastAsia="Calibri" w:cs="Times New Roman"/>
                <w:bCs/>
                <w:sz w:val="24"/>
                <w:szCs w:val="24"/>
              </w:rPr>
              <w:t>Tên khu, trụ sở, công trình công nghiệp</w:t>
            </w:r>
          </w:p>
        </w:tc>
        <w:tc>
          <w:tcPr>
            <w:tcW w:w="777" w:type="pct"/>
            <w:tcBorders>
              <w:top w:val="single" w:sz="4" w:space="0" w:color="auto"/>
              <w:left w:val="single" w:sz="4" w:space="0" w:color="auto"/>
              <w:bottom w:val="single" w:sz="4" w:space="0" w:color="auto"/>
              <w:right w:val="nil"/>
            </w:tcBorders>
            <w:shd w:val="clear" w:color="auto" w:fill="auto"/>
            <w:vAlign w:val="center"/>
            <w:hideMark/>
          </w:tcPr>
          <w:p w:rsidR="00233CB0" w:rsidRPr="00806828" w:rsidRDefault="00233CB0" w:rsidP="00726F88">
            <w:pPr>
              <w:keepNext w:val="0"/>
              <w:widowControl/>
              <w:spacing w:line="240" w:lineRule="auto"/>
              <w:jc w:val="center"/>
              <w:rPr>
                <w:rFonts w:eastAsia="Calibri" w:cs="Times New Roman"/>
                <w:bCs/>
                <w:sz w:val="24"/>
                <w:szCs w:val="24"/>
              </w:rPr>
            </w:pPr>
            <w:r w:rsidRPr="00806828">
              <w:rPr>
                <w:rFonts w:eastAsia="Calibri" w:cs="Times New Roman"/>
                <w:bCs/>
                <w:sz w:val="24"/>
                <w:szCs w:val="24"/>
              </w:rPr>
              <w:t>Công suất</w:t>
            </w:r>
          </w:p>
          <w:p w:rsidR="00233CB0" w:rsidRPr="00806828" w:rsidRDefault="00233CB0" w:rsidP="00726F88">
            <w:pPr>
              <w:keepNext w:val="0"/>
              <w:widowControl/>
              <w:spacing w:line="240" w:lineRule="auto"/>
              <w:jc w:val="center"/>
              <w:rPr>
                <w:rFonts w:eastAsia="Calibri" w:cs="Times New Roman"/>
                <w:bCs/>
                <w:sz w:val="24"/>
                <w:szCs w:val="24"/>
              </w:rPr>
            </w:pPr>
            <w:r w:rsidRPr="00806828">
              <w:rPr>
                <w:rFonts w:eastAsia="Calibri" w:cs="Times New Roman"/>
                <w:bCs/>
                <w:sz w:val="24"/>
                <w:szCs w:val="24"/>
              </w:rPr>
              <w:t>(MW)</w:t>
            </w:r>
          </w:p>
        </w:tc>
        <w:tc>
          <w:tcPr>
            <w:tcW w:w="1177" w:type="pct"/>
            <w:tcBorders>
              <w:top w:val="single" w:sz="4" w:space="0" w:color="auto"/>
              <w:left w:val="single" w:sz="4" w:space="0" w:color="auto"/>
              <w:bottom w:val="single" w:sz="4" w:space="0" w:color="auto"/>
              <w:right w:val="single" w:sz="4" w:space="0" w:color="auto"/>
            </w:tcBorders>
            <w:shd w:val="clear" w:color="auto" w:fill="auto"/>
            <w:vAlign w:val="center"/>
          </w:tcPr>
          <w:p w:rsidR="00233CB0" w:rsidRPr="00806828" w:rsidRDefault="00233CB0" w:rsidP="00726F88">
            <w:pPr>
              <w:keepNext w:val="0"/>
              <w:widowControl/>
              <w:spacing w:line="240" w:lineRule="auto"/>
              <w:jc w:val="center"/>
              <w:rPr>
                <w:rFonts w:eastAsia="Calibri" w:cs="Times New Roman"/>
                <w:bCs/>
                <w:sz w:val="24"/>
                <w:szCs w:val="24"/>
              </w:rPr>
            </w:pPr>
            <w:r w:rsidRPr="00806828">
              <w:rPr>
                <w:rFonts w:eastAsia="Calibri" w:cs="Times New Roman"/>
                <w:bCs/>
                <w:sz w:val="24"/>
                <w:szCs w:val="24"/>
              </w:rPr>
              <w:t>Điện năng</w:t>
            </w:r>
          </w:p>
          <w:p w:rsidR="00233CB0" w:rsidRPr="00806828" w:rsidRDefault="00233CB0" w:rsidP="00726F88">
            <w:pPr>
              <w:keepNext w:val="0"/>
              <w:widowControl/>
              <w:spacing w:line="240" w:lineRule="auto"/>
              <w:jc w:val="center"/>
              <w:rPr>
                <w:rFonts w:eastAsia="Calibri" w:cs="Times New Roman"/>
                <w:bCs/>
                <w:sz w:val="24"/>
                <w:szCs w:val="24"/>
              </w:rPr>
            </w:pPr>
            <w:r w:rsidRPr="00806828">
              <w:rPr>
                <w:rFonts w:eastAsia="Calibri" w:cs="Times New Roman"/>
                <w:bCs/>
                <w:sz w:val="24"/>
                <w:szCs w:val="24"/>
              </w:rPr>
              <w:t>(triệu kWh/năm)</w:t>
            </w:r>
          </w:p>
        </w:tc>
      </w:tr>
      <w:tr w:rsidR="00233CB0" w:rsidRPr="00806828" w:rsidTr="00726F88">
        <w:trPr>
          <w:trHeight w:val="20"/>
          <w:tblHeader/>
          <w:jc w:val="center"/>
        </w:trPr>
        <w:tc>
          <w:tcPr>
            <w:tcW w:w="312" w:type="pct"/>
            <w:vMerge/>
            <w:tcBorders>
              <w:top w:val="single" w:sz="4" w:space="0" w:color="auto"/>
              <w:left w:val="single" w:sz="4" w:space="0" w:color="auto"/>
              <w:bottom w:val="single" w:sz="4" w:space="0" w:color="000000"/>
              <w:right w:val="single" w:sz="4" w:space="0" w:color="auto"/>
            </w:tcBorders>
            <w:hideMark/>
          </w:tcPr>
          <w:p w:rsidR="00233CB0" w:rsidRPr="00806828" w:rsidRDefault="00233CB0" w:rsidP="00726F88">
            <w:pPr>
              <w:keepNext w:val="0"/>
              <w:widowControl/>
              <w:spacing w:line="240" w:lineRule="auto"/>
              <w:jc w:val="center"/>
              <w:rPr>
                <w:rFonts w:eastAsia="Calibri" w:cs="Times New Roman"/>
                <w:bCs/>
                <w:sz w:val="24"/>
                <w:szCs w:val="24"/>
              </w:rPr>
            </w:pPr>
          </w:p>
        </w:tc>
        <w:tc>
          <w:tcPr>
            <w:tcW w:w="2734" w:type="pct"/>
            <w:vMerge/>
            <w:tcBorders>
              <w:top w:val="single" w:sz="4" w:space="0" w:color="auto"/>
              <w:left w:val="single" w:sz="4" w:space="0" w:color="auto"/>
              <w:bottom w:val="single" w:sz="4" w:space="0" w:color="000000"/>
              <w:right w:val="single" w:sz="4" w:space="0" w:color="auto"/>
            </w:tcBorders>
            <w:hideMark/>
          </w:tcPr>
          <w:p w:rsidR="00233CB0" w:rsidRPr="00806828" w:rsidRDefault="00233CB0" w:rsidP="00726F88">
            <w:pPr>
              <w:keepNext w:val="0"/>
              <w:widowControl/>
              <w:spacing w:line="240" w:lineRule="auto"/>
              <w:jc w:val="center"/>
              <w:rPr>
                <w:rFonts w:eastAsia="Calibri" w:cs="Times New Roman"/>
                <w:bCs/>
                <w:sz w:val="24"/>
                <w:szCs w:val="24"/>
              </w:rPr>
            </w:pPr>
          </w:p>
        </w:tc>
        <w:tc>
          <w:tcPr>
            <w:tcW w:w="1954" w:type="pct"/>
            <w:gridSpan w:val="2"/>
            <w:tcBorders>
              <w:top w:val="nil"/>
              <w:left w:val="nil"/>
              <w:bottom w:val="single" w:sz="4" w:space="0" w:color="auto"/>
              <w:right w:val="single" w:sz="4" w:space="0" w:color="auto"/>
            </w:tcBorders>
            <w:shd w:val="clear" w:color="auto" w:fill="auto"/>
            <w:vAlign w:val="center"/>
            <w:hideMark/>
          </w:tcPr>
          <w:p w:rsidR="00233CB0" w:rsidRPr="00806828" w:rsidRDefault="00233CB0" w:rsidP="00726F88">
            <w:pPr>
              <w:keepNext w:val="0"/>
              <w:widowControl/>
              <w:spacing w:line="240" w:lineRule="auto"/>
              <w:jc w:val="center"/>
              <w:rPr>
                <w:rFonts w:eastAsia="Calibri" w:cs="Times New Roman"/>
                <w:bCs/>
                <w:sz w:val="24"/>
                <w:szCs w:val="24"/>
              </w:rPr>
            </w:pPr>
            <w:r w:rsidRPr="00806828">
              <w:rPr>
                <w:rFonts w:eastAsia="Calibri" w:cs="Times New Roman"/>
                <w:bCs/>
                <w:sz w:val="24"/>
                <w:szCs w:val="24"/>
              </w:rPr>
              <w:t>Chỉ tiêu cấp điện dài hạn</w:t>
            </w:r>
          </w:p>
        </w:tc>
      </w:tr>
      <w:tr w:rsidR="00233CB0" w:rsidRPr="00806828" w:rsidTr="00726F88">
        <w:trPr>
          <w:trHeight w:val="20"/>
          <w:jc w:val="center"/>
        </w:trPr>
        <w:tc>
          <w:tcPr>
            <w:tcW w:w="312" w:type="pct"/>
            <w:tcBorders>
              <w:top w:val="nil"/>
              <w:left w:val="single" w:sz="4" w:space="0" w:color="auto"/>
              <w:bottom w:val="single" w:sz="4" w:space="0" w:color="auto"/>
              <w:right w:val="single" w:sz="4" w:space="0" w:color="auto"/>
            </w:tcBorders>
            <w:shd w:val="clear" w:color="auto" w:fill="auto"/>
            <w:vAlign w:val="center"/>
            <w:hideMark/>
          </w:tcPr>
          <w:p w:rsidR="00233CB0" w:rsidRPr="00806828" w:rsidRDefault="00233CB0" w:rsidP="00726F88">
            <w:pPr>
              <w:keepNext w:val="0"/>
              <w:widowControl/>
              <w:spacing w:line="240" w:lineRule="auto"/>
              <w:jc w:val="center"/>
              <w:rPr>
                <w:rFonts w:eastAsia="Calibri" w:cs="Times New Roman"/>
                <w:bCs/>
                <w:sz w:val="24"/>
                <w:szCs w:val="24"/>
              </w:rPr>
            </w:pPr>
          </w:p>
        </w:tc>
        <w:tc>
          <w:tcPr>
            <w:tcW w:w="2734" w:type="pct"/>
            <w:tcBorders>
              <w:top w:val="nil"/>
              <w:left w:val="nil"/>
              <w:bottom w:val="single" w:sz="4" w:space="0" w:color="auto"/>
              <w:right w:val="single" w:sz="4" w:space="0" w:color="auto"/>
            </w:tcBorders>
            <w:shd w:val="clear" w:color="auto" w:fill="auto"/>
            <w:vAlign w:val="center"/>
            <w:hideMark/>
          </w:tcPr>
          <w:p w:rsidR="00233CB0" w:rsidRPr="00806828" w:rsidRDefault="00233CB0" w:rsidP="00726F88">
            <w:pPr>
              <w:keepNext w:val="0"/>
              <w:widowControl/>
              <w:spacing w:line="240" w:lineRule="auto"/>
              <w:rPr>
                <w:rFonts w:eastAsia="Calibri" w:cs="Times New Roman"/>
                <w:bCs/>
                <w:sz w:val="24"/>
                <w:szCs w:val="24"/>
              </w:rPr>
            </w:pPr>
            <w:r w:rsidRPr="00806828">
              <w:rPr>
                <w:rFonts w:eastAsia="Calibri" w:cs="Times New Roman"/>
                <w:bCs/>
                <w:sz w:val="24"/>
                <w:szCs w:val="24"/>
              </w:rPr>
              <w:t>KHU, TRỤ SỞ, CÔNG TRÌNH…</w:t>
            </w:r>
          </w:p>
        </w:tc>
        <w:tc>
          <w:tcPr>
            <w:tcW w:w="777" w:type="pct"/>
            <w:tcBorders>
              <w:top w:val="single" w:sz="4" w:space="0" w:color="auto"/>
              <w:left w:val="nil"/>
              <w:bottom w:val="single" w:sz="4" w:space="0" w:color="auto"/>
              <w:right w:val="single" w:sz="4" w:space="0" w:color="auto"/>
            </w:tcBorders>
            <w:shd w:val="clear" w:color="auto" w:fill="auto"/>
            <w:vAlign w:val="center"/>
            <w:hideMark/>
          </w:tcPr>
          <w:p w:rsidR="00233CB0" w:rsidRPr="00806828" w:rsidRDefault="00233CB0" w:rsidP="00726F88">
            <w:pPr>
              <w:keepNext w:val="0"/>
              <w:widowControl/>
              <w:spacing w:line="240" w:lineRule="auto"/>
              <w:jc w:val="center"/>
              <w:rPr>
                <w:rFonts w:eastAsia="Calibri" w:cs="Times New Roman"/>
                <w:bCs/>
                <w:sz w:val="24"/>
                <w:szCs w:val="24"/>
              </w:rPr>
            </w:pPr>
          </w:p>
        </w:tc>
        <w:tc>
          <w:tcPr>
            <w:tcW w:w="1177" w:type="pct"/>
            <w:tcBorders>
              <w:top w:val="single" w:sz="4" w:space="0" w:color="auto"/>
              <w:left w:val="nil"/>
              <w:bottom w:val="single" w:sz="4" w:space="0" w:color="auto"/>
              <w:right w:val="single" w:sz="4" w:space="0" w:color="auto"/>
            </w:tcBorders>
            <w:shd w:val="clear" w:color="auto" w:fill="auto"/>
            <w:vAlign w:val="center"/>
            <w:hideMark/>
          </w:tcPr>
          <w:p w:rsidR="00233CB0" w:rsidRPr="00806828" w:rsidRDefault="00233CB0" w:rsidP="00726F88">
            <w:pPr>
              <w:keepNext w:val="0"/>
              <w:widowControl/>
              <w:spacing w:line="240" w:lineRule="auto"/>
              <w:jc w:val="center"/>
              <w:rPr>
                <w:rFonts w:eastAsia="Calibri" w:cs="Times New Roman"/>
                <w:bCs/>
                <w:sz w:val="24"/>
                <w:szCs w:val="24"/>
              </w:rPr>
            </w:pPr>
          </w:p>
        </w:tc>
      </w:tr>
      <w:tr w:rsidR="00233CB0" w:rsidRPr="00806828" w:rsidTr="00726F88">
        <w:trPr>
          <w:trHeight w:val="20"/>
          <w:jc w:val="center"/>
        </w:trPr>
        <w:tc>
          <w:tcPr>
            <w:tcW w:w="312" w:type="pct"/>
            <w:tcBorders>
              <w:top w:val="nil"/>
              <w:left w:val="single" w:sz="4" w:space="0" w:color="auto"/>
              <w:bottom w:val="single" w:sz="4" w:space="0" w:color="auto"/>
              <w:right w:val="single" w:sz="4" w:space="0" w:color="auto"/>
            </w:tcBorders>
            <w:shd w:val="clear" w:color="auto" w:fill="auto"/>
            <w:vAlign w:val="center"/>
            <w:hideMark/>
          </w:tcPr>
          <w:p w:rsidR="00233CB0" w:rsidRPr="00806828" w:rsidRDefault="00233CB0" w:rsidP="00726F88">
            <w:pPr>
              <w:keepNext w:val="0"/>
              <w:widowControl/>
              <w:spacing w:line="240" w:lineRule="auto"/>
              <w:jc w:val="center"/>
              <w:rPr>
                <w:rFonts w:eastAsia="Calibri" w:cs="Times New Roman"/>
                <w:b w:val="0"/>
                <w:bCs/>
                <w:sz w:val="24"/>
                <w:szCs w:val="24"/>
              </w:rPr>
            </w:pPr>
            <w:r w:rsidRPr="00806828">
              <w:rPr>
                <w:rFonts w:eastAsia="Calibri" w:cs="Times New Roman"/>
                <w:b w:val="0"/>
                <w:bCs/>
                <w:sz w:val="24"/>
                <w:szCs w:val="24"/>
              </w:rPr>
              <w:t>1</w:t>
            </w:r>
          </w:p>
        </w:tc>
        <w:tc>
          <w:tcPr>
            <w:tcW w:w="2734" w:type="pct"/>
            <w:tcBorders>
              <w:top w:val="nil"/>
              <w:left w:val="nil"/>
              <w:bottom w:val="single" w:sz="4" w:space="0" w:color="auto"/>
              <w:right w:val="single" w:sz="4" w:space="0" w:color="auto"/>
            </w:tcBorders>
            <w:shd w:val="clear" w:color="auto" w:fill="auto"/>
            <w:vAlign w:val="center"/>
            <w:hideMark/>
          </w:tcPr>
          <w:p w:rsidR="00233CB0" w:rsidRPr="00806828" w:rsidRDefault="00233CB0" w:rsidP="00726F88">
            <w:pPr>
              <w:keepNext w:val="0"/>
              <w:widowControl/>
              <w:spacing w:line="240" w:lineRule="auto"/>
              <w:rPr>
                <w:rFonts w:eastAsia="Calibri" w:cs="Times New Roman"/>
                <w:b w:val="0"/>
                <w:bCs/>
                <w:sz w:val="24"/>
                <w:szCs w:val="24"/>
              </w:rPr>
            </w:pPr>
            <w:r w:rsidRPr="00806828">
              <w:rPr>
                <w:rFonts w:eastAsia="Calibri" w:cs="Times New Roman"/>
                <w:b w:val="0"/>
                <w:bCs/>
                <w:sz w:val="24"/>
                <w:szCs w:val="24"/>
              </w:rPr>
              <w:t xml:space="preserve">Đất công nghiệp, TTCN, kho tàng </w:t>
            </w:r>
          </w:p>
        </w:tc>
        <w:tc>
          <w:tcPr>
            <w:tcW w:w="777" w:type="pct"/>
            <w:tcBorders>
              <w:top w:val="single" w:sz="4" w:space="0" w:color="auto"/>
              <w:left w:val="nil"/>
              <w:bottom w:val="single" w:sz="4" w:space="0" w:color="auto"/>
              <w:right w:val="single" w:sz="4" w:space="0" w:color="auto"/>
            </w:tcBorders>
            <w:shd w:val="clear" w:color="auto" w:fill="auto"/>
            <w:vAlign w:val="center"/>
            <w:hideMark/>
          </w:tcPr>
          <w:p w:rsidR="00233CB0" w:rsidRPr="00806828" w:rsidRDefault="00233CB0" w:rsidP="00726F88">
            <w:pPr>
              <w:keepNext w:val="0"/>
              <w:widowControl/>
              <w:spacing w:line="240" w:lineRule="auto"/>
              <w:jc w:val="center"/>
              <w:rPr>
                <w:rFonts w:eastAsia="Calibri" w:cs="Times New Roman"/>
                <w:b w:val="0"/>
                <w:bCs/>
                <w:sz w:val="24"/>
                <w:szCs w:val="24"/>
              </w:rPr>
            </w:pPr>
            <w:r w:rsidRPr="00806828">
              <w:rPr>
                <w:rFonts w:eastAsia="Calibri" w:cs="Times New Roman"/>
                <w:b w:val="0"/>
                <w:bCs/>
                <w:sz w:val="24"/>
                <w:szCs w:val="24"/>
              </w:rPr>
              <w:t>9,4</w:t>
            </w:r>
          </w:p>
        </w:tc>
        <w:tc>
          <w:tcPr>
            <w:tcW w:w="1177" w:type="pct"/>
            <w:tcBorders>
              <w:top w:val="single" w:sz="4" w:space="0" w:color="auto"/>
              <w:left w:val="nil"/>
              <w:bottom w:val="single" w:sz="4" w:space="0" w:color="auto"/>
              <w:right w:val="single" w:sz="4" w:space="0" w:color="auto"/>
            </w:tcBorders>
            <w:shd w:val="clear" w:color="auto" w:fill="auto"/>
            <w:vAlign w:val="center"/>
            <w:hideMark/>
          </w:tcPr>
          <w:p w:rsidR="00233CB0" w:rsidRPr="00806828" w:rsidRDefault="00233CB0" w:rsidP="00726F88">
            <w:pPr>
              <w:keepNext w:val="0"/>
              <w:widowControl/>
              <w:spacing w:line="240" w:lineRule="auto"/>
              <w:jc w:val="center"/>
              <w:rPr>
                <w:rFonts w:eastAsia="Calibri" w:cs="Times New Roman"/>
                <w:b w:val="0"/>
                <w:bCs/>
                <w:sz w:val="24"/>
                <w:szCs w:val="24"/>
              </w:rPr>
            </w:pPr>
            <w:r w:rsidRPr="00806828">
              <w:rPr>
                <w:rFonts w:eastAsia="Calibri" w:cs="Times New Roman"/>
                <w:b w:val="0"/>
                <w:bCs/>
                <w:sz w:val="24"/>
                <w:szCs w:val="24"/>
              </w:rPr>
              <w:t>37,6</w:t>
            </w:r>
          </w:p>
        </w:tc>
      </w:tr>
      <w:tr w:rsidR="00233CB0" w:rsidRPr="00806828" w:rsidTr="00726F88">
        <w:trPr>
          <w:trHeight w:val="20"/>
          <w:jc w:val="center"/>
        </w:trPr>
        <w:tc>
          <w:tcPr>
            <w:tcW w:w="312" w:type="pct"/>
            <w:tcBorders>
              <w:top w:val="nil"/>
              <w:left w:val="single" w:sz="4" w:space="0" w:color="auto"/>
              <w:bottom w:val="single" w:sz="4" w:space="0" w:color="auto"/>
              <w:right w:val="single" w:sz="4" w:space="0" w:color="auto"/>
            </w:tcBorders>
            <w:shd w:val="clear" w:color="auto" w:fill="auto"/>
            <w:vAlign w:val="center"/>
          </w:tcPr>
          <w:p w:rsidR="00233CB0" w:rsidRPr="00806828" w:rsidRDefault="00233CB0" w:rsidP="00726F88">
            <w:pPr>
              <w:keepNext w:val="0"/>
              <w:widowControl/>
              <w:spacing w:line="240" w:lineRule="auto"/>
              <w:jc w:val="center"/>
              <w:rPr>
                <w:rFonts w:eastAsia="Calibri" w:cs="Times New Roman"/>
                <w:b w:val="0"/>
                <w:bCs/>
                <w:sz w:val="24"/>
                <w:szCs w:val="24"/>
              </w:rPr>
            </w:pPr>
            <w:r w:rsidRPr="00806828">
              <w:rPr>
                <w:rFonts w:eastAsia="Calibri" w:cs="Times New Roman"/>
                <w:b w:val="0"/>
                <w:bCs/>
                <w:sz w:val="24"/>
                <w:szCs w:val="24"/>
              </w:rPr>
              <w:t>2</w:t>
            </w:r>
          </w:p>
        </w:tc>
        <w:tc>
          <w:tcPr>
            <w:tcW w:w="2734" w:type="pct"/>
            <w:tcBorders>
              <w:top w:val="nil"/>
              <w:left w:val="nil"/>
              <w:bottom w:val="single" w:sz="4" w:space="0" w:color="auto"/>
              <w:right w:val="single" w:sz="4" w:space="0" w:color="auto"/>
            </w:tcBorders>
            <w:shd w:val="clear" w:color="auto" w:fill="auto"/>
            <w:vAlign w:val="center"/>
          </w:tcPr>
          <w:p w:rsidR="00233CB0" w:rsidRPr="00806828" w:rsidRDefault="00233CB0" w:rsidP="00726F88">
            <w:pPr>
              <w:keepNext w:val="0"/>
              <w:widowControl/>
              <w:spacing w:line="240" w:lineRule="auto"/>
              <w:rPr>
                <w:rFonts w:eastAsia="Calibri" w:cs="Times New Roman"/>
                <w:b w:val="0"/>
                <w:bCs/>
                <w:sz w:val="24"/>
                <w:szCs w:val="24"/>
              </w:rPr>
            </w:pPr>
            <w:r w:rsidRPr="00806828">
              <w:rPr>
                <w:rFonts w:eastAsia="Calibri" w:cs="Times New Roman"/>
                <w:b w:val="0"/>
                <w:bCs/>
                <w:sz w:val="24"/>
                <w:szCs w:val="24"/>
              </w:rPr>
              <w:t>Đất sản xuất kinh doanh phi nông nghiệp</w:t>
            </w:r>
          </w:p>
        </w:tc>
        <w:tc>
          <w:tcPr>
            <w:tcW w:w="777" w:type="pct"/>
            <w:tcBorders>
              <w:top w:val="single" w:sz="4" w:space="0" w:color="auto"/>
              <w:left w:val="nil"/>
              <w:bottom w:val="single" w:sz="4" w:space="0" w:color="auto"/>
              <w:right w:val="single" w:sz="4" w:space="0" w:color="auto"/>
            </w:tcBorders>
            <w:shd w:val="clear" w:color="auto" w:fill="auto"/>
            <w:vAlign w:val="center"/>
          </w:tcPr>
          <w:p w:rsidR="00233CB0" w:rsidRPr="00806828" w:rsidRDefault="00233CB0" w:rsidP="00726F88">
            <w:pPr>
              <w:keepNext w:val="0"/>
              <w:widowControl/>
              <w:spacing w:line="240" w:lineRule="auto"/>
              <w:jc w:val="center"/>
              <w:rPr>
                <w:rFonts w:eastAsia="Calibri" w:cs="Times New Roman"/>
                <w:b w:val="0"/>
                <w:bCs/>
                <w:sz w:val="24"/>
                <w:szCs w:val="24"/>
              </w:rPr>
            </w:pPr>
            <w:r w:rsidRPr="00806828">
              <w:rPr>
                <w:rFonts w:eastAsia="Calibri" w:cs="Times New Roman"/>
                <w:b w:val="0"/>
                <w:bCs/>
                <w:sz w:val="24"/>
                <w:szCs w:val="24"/>
              </w:rPr>
              <w:t>6,7</w:t>
            </w:r>
          </w:p>
        </w:tc>
        <w:tc>
          <w:tcPr>
            <w:tcW w:w="1177" w:type="pct"/>
            <w:tcBorders>
              <w:top w:val="single" w:sz="4" w:space="0" w:color="auto"/>
              <w:left w:val="nil"/>
              <w:bottom w:val="single" w:sz="4" w:space="0" w:color="auto"/>
              <w:right w:val="single" w:sz="4" w:space="0" w:color="auto"/>
            </w:tcBorders>
            <w:shd w:val="clear" w:color="auto" w:fill="auto"/>
            <w:vAlign w:val="center"/>
          </w:tcPr>
          <w:p w:rsidR="00233CB0" w:rsidRPr="00806828" w:rsidRDefault="00233CB0" w:rsidP="00726F88">
            <w:pPr>
              <w:keepNext w:val="0"/>
              <w:widowControl/>
              <w:spacing w:line="240" w:lineRule="auto"/>
              <w:jc w:val="center"/>
              <w:rPr>
                <w:rFonts w:eastAsia="Calibri" w:cs="Times New Roman"/>
                <w:b w:val="0"/>
                <w:bCs/>
                <w:sz w:val="24"/>
                <w:szCs w:val="24"/>
              </w:rPr>
            </w:pPr>
            <w:r w:rsidRPr="00806828">
              <w:rPr>
                <w:rFonts w:eastAsia="Calibri" w:cs="Times New Roman"/>
                <w:b w:val="0"/>
                <w:bCs/>
                <w:sz w:val="24"/>
                <w:szCs w:val="24"/>
              </w:rPr>
              <w:t>26,8</w:t>
            </w:r>
          </w:p>
        </w:tc>
      </w:tr>
      <w:tr w:rsidR="00233CB0" w:rsidRPr="00806828" w:rsidTr="00726F88">
        <w:trPr>
          <w:trHeight w:val="20"/>
          <w:jc w:val="center"/>
        </w:trPr>
        <w:tc>
          <w:tcPr>
            <w:tcW w:w="312" w:type="pct"/>
            <w:tcBorders>
              <w:top w:val="nil"/>
              <w:left w:val="single" w:sz="4" w:space="0" w:color="auto"/>
              <w:bottom w:val="single" w:sz="4" w:space="0" w:color="auto"/>
              <w:right w:val="single" w:sz="4" w:space="0" w:color="auto"/>
            </w:tcBorders>
            <w:shd w:val="clear" w:color="auto" w:fill="auto"/>
            <w:vAlign w:val="center"/>
          </w:tcPr>
          <w:p w:rsidR="00233CB0" w:rsidRPr="00806828" w:rsidRDefault="00233CB0" w:rsidP="00726F88">
            <w:pPr>
              <w:keepNext w:val="0"/>
              <w:widowControl/>
              <w:spacing w:line="240" w:lineRule="auto"/>
              <w:jc w:val="center"/>
              <w:rPr>
                <w:rFonts w:eastAsia="Calibri" w:cs="Times New Roman"/>
                <w:b w:val="0"/>
                <w:bCs/>
                <w:sz w:val="24"/>
                <w:szCs w:val="24"/>
              </w:rPr>
            </w:pPr>
            <w:r w:rsidRPr="00806828">
              <w:rPr>
                <w:rFonts w:eastAsia="Calibri" w:cs="Times New Roman"/>
                <w:b w:val="0"/>
                <w:bCs/>
                <w:sz w:val="24"/>
                <w:szCs w:val="24"/>
              </w:rPr>
              <w:t>3</w:t>
            </w:r>
          </w:p>
        </w:tc>
        <w:tc>
          <w:tcPr>
            <w:tcW w:w="2734" w:type="pct"/>
            <w:tcBorders>
              <w:top w:val="nil"/>
              <w:left w:val="nil"/>
              <w:bottom w:val="single" w:sz="4" w:space="0" w:color="auto"/>
              <w:right w:val="single" w:sz="4" w:space="0" w:color="auto"/>
            </w:tcBorders>
            <w:shd w:val="clear" w:color="auto" w:fill="auto"/>
            <w:vAlign w:val="center"/>
          </w:tcPr>
          <w:p w:rsidR="00233CB0" w:rsidRPr="00806828" w:rsidRDefault="00233CB0" w:rsidP="00726F88">
            <w:pPr>
              <w:keepNext w:val="0"/>
              <w:widowControl/>
              <w:spacing w:line="240" w:lineRule="auto"/>
              <w:rPr>
                <w:rFonts w:eastAsia="Calibri" w:cs="Times New Roman"/>
                <w:b w:val="0"/>
                <w:bCs/>
                <w:sz w:val="24"/>
                <w:szCs w:val="24"/>
              </w:rPr>
            </w:pPr>
            <w:r w:rsidRPr="00806828">
              <w:rPr>
                <w:rFonts w:eastAsia="Calibri" w:cs="Times New Roman"/>
                <w:b w:val="0"/>
                <w:bCs/>
                <w:sz w:val="24"/>
                <w:szCs w:val="24"/>
              </w:rPr>
              <w:t xml:space="preserve">Đất hỗn hợp, trường đào tạo, TDTT, du lịch, quốc phòng </w:t>
            </w:r>
          </w:p>
        </w:tc>
        <w:tc>
          <w:tcPr>
            <w:tcW w:w="777" w:type="pct"/>
            <w:tcBorders>
              <w:top w:val="single" w:sz="4" w:space="0" w:color="auto"/>
              <w:left w:val="nil"/>
              <w:bottom w:val="single" w:sz="4" w:space="0" w:color="auto"/>
              <w:right w:val="single" w:sz="4" w:space="0" w:color="auto"/>
            </w:tcBorders>
            <w:shd w:val="clear" w:color="auto" w:fill="auto"/>
            <w:vAlign w:val="center"/>
          </w:tcPr>
          <w:p w:rsidR="00233CB0" w:rsidRPr="00806828" w:rsidRDefault="00233CB0" w:rsidP="00726F88">
            <w:pPr>
              <w:keepNext w:val="0"/>
              <w:widowControl/>
              <w:spacing w:line="240" w:lineRule="auto"/>
              <w:jc w:val="center"/>
              <w:rPr>
                <w:rFonts w:eastAsia="Calibri" w:cs="Times New Roman"/>
                <w:b w:val="0"/>
                <w:bCs/>
                <w:sz w:val="24"/>
                <w:szCs w:val="24"/>
              </w:rPr>
            </w:pPr>
            <w:r w:rsidRPr="00806828">
              <w:rPr>
                <w:rFonts w:eastAsia="Calibri" w:cs="Times New Roman"/>
                <w:b w:val="0"/>
                <w:bCs/>
                <w:sz w:val="24"/>
                <w:szCs w:val="24"/>
              </w:rPr>
              <w:t>45</w:t>
            </w:r>
          </w:p>
        </w:tc>
        <w:tc>
          <w:tcPr>
            <w:tcW w:w="1177" w:type="pct"/>
            <w:tcBorders>
              <w:top w:val="single" w:sz="4" w:space="0" w:color="auto"/>
              <w:left w:val="nil"/>
              <w:bottom w:val="single" w:sz="4" w:space="0" w:color="auto"/>
              <w:right w:val="single" w:sz="4" w:space="0" w:color="auto"/>
            </w:tcBorders>
            <w:shd w:val="clear" w:color="auto" w:fill="auto"/>
            <w:vAlign w:val="center"/>
          </w:tcPr>
          <w:p w:rsidR="00233CB0" w:rsidRPr="00806828" w:rsidRDefault="00233CB0" w:rsidP="00726F88">
            <w:pPr>
              <w:keepNext w:val="0"/>
              <w:widowControl/>
              <w:spacing w:line="240" w:lineRule="auto"/>
              <w:jc w:val="center"/>
              <w:rPr>
                <w:rFonts w:eastAsia="Calibri" w:cs="Times New Roman"/>
                <w:b w:val="0"/>
                <w:bCs/>
                <w:sz w:val="24"/>
                <w:szCs w:val="24"/>
              </w:rPr>
            </w:pPr>
            <w:r w:rsidRPr="00806828">
              <w:rPr>
                <w:rFonts w:eastAsia="Calibri" w:cs="Times New Roman"/>
                <w:b w:val="0"/>
                <w:bCs/>
                <w:sz w:val="24"/>
                <w:szCs w:val="24"/>
              </w:rPr>
              <w:t>180</w:t>
            </w:r>
          </w:p>
        </w:tc>
      </w:tr>
      <w:tr w:rsidR="00233CB0" w:rsidRPr="00806828" w:rsidTr="00726F88">
        <w:trPr>
          <w:trHeight w:val="20"/>
          <w:jc w:val="center"/>
        </w:trPr>
        <w:tc>
          <w:tcPr>
            <w:tcW w:w="312" w:type="pct"/>
            <w:tcBorders>
              <w:top w:val="nil"/>
              <w:left w:val="single" w:sz="4" w:space="0" w:color="auto"/>
              <w:bottom w:val="single" w:sz="4" w:space="0" w:color="auto"/>
              <w:right w:val="single" w:sz="4" w:space="0" w:color="auto"/>
            </w:tcBorders>
            <w:shd w:val="clear" w:color="auto" w:fill="auto"/>
            <w:vAlign w:val="center"/>
            <w:hideMark/>
          </w:tcPr>
          <w:p w:rsidR="00233CB0" w:rsidRPr="00806828" w:rsidRDefault="00233CB0" w:rsidP="00726F88">
            <w:pPr>
              <w:keepNext w:val="0"/>
              <w:widowControl/>
              <w:spacing w:line="240" w:lineRule="auto"/>
              <w:rPr>
                <w:rFonts w:eastAsia="Calibri" w:cs="Times New Roman"/>
                <w:b w:val="0"/>
                <w:sz w:val="24"/>
                <w:szCs w:val="24"/>
              </w:rPr>
            </w:pPr>
            <w:r w:rsidRPr="00806828">
              <w:rPr>
                <w:rFonts w:eastAsia="Calibri" w:cs="Times New Roman"/>
                <w:b w:val="0"/>
                <w:sz w:val="24"/>
                <w:szCs w:val="24"/>
              </w:rPr>
              <w:t> </w:t>
            </w:r>
          </w:p>
        </w:tc>
        <w:tc>
          <w:tcPr>
            <w:tcW w:w="2734" w:type="pct"/>
            <w:tcBorders>
              <w:top w:val="nil"/>
              <w:left w:val="nil"/>
              <w:bottom w:val="single" w:sz="4" w:space="0" w:color="auto"/>
              <w:right w:val="single" w:sz="4" w:space="0" w:color="auto"/>
            </w:tcBorders>
            <w:shd w:val="clear" w:color="auto" w:fill="auto"/>
            <w:vAlign w:val="center"/>
            <w:hideMark/>
          </w:tcPr>
          <w:p w:rsidR="00233CB0" w:rsidRPr="00806828" w:rsidRDefault="00233CB0" w:rsidP="00726F88">
            <w:pPr>
              <w:keepNext w:val="0"/>
              <w:widowControl/>
              <w:spacing w:line="240" w:lineRule="auto"/>
              <w:jc w:val="center"/>
              <w:rPr>
                <w:rFonts w:eastAsia="Calibri" w:cs="Times New Roman"/>
                <w:bCs/>
                <w:sz w:val="24"/>
                <w:szCs w:val="24"/>
              </w:rPr>
            </w:pPr>
            <w:r w:rsidRPr="00806828">
              <w:rPr>
                <w:rFonts w:eastAsia="Calibri" w:cs="Times New Roman"/>
                <w:bCs/>
                <w:sz w:val="24"/>
                <w:szCs w:val="24"/>
              </w:rPr>
              <w:t>Cộng</w:t>
            </w:r>
          </w:p>
        </w:tc>
        <w:tc>
          <w:tcPr>
            <w:tcW w:w="777" w:type="pct"/>
            <w:tcBorders>
              <w:top w:val="nil"/>
              <w:left w:val="nil"/>
              <w:bottom w:val="single" w:sz="4" w:space="0" w:color="auto"/>
              <w:right w:val="single" w:sz="4" w:space="0" w:color="auto"/>
            </w:tcBorders>
            <w:shd w:val="clear" w:color="auto" w:fill="auto"/>
            <w:vAlign w:val="center"/>
            <w:hideMark/>
          </w:tcPr>
          <w:p w:rsidR="00233CB0" w:rsidRPr="00806828" w:rsidRDefault="00233CB0" w:rsidP="00726F88">
            <w:pPr>
              <w:keepNext w:val="0"/>
              <w:widowControl/>
              <w:spacing w:line="240" w:lineRule="auto"/>
              <w:jc w:val="center"/>
              <w:rPr>
                <w:rFonts w:eastAsia="Calibri" w:cs="Times New Roman"/>
                <w:bCs/>
                <w:sz w:val="24"/>
                <w:szCs w:val="24"/>
              </w:rPr>
            </w:pPr>
            <w:r w:rsidRPr="00806828">
              <w:rPr>
                <w:rFonts w:eastAsia="Calibri" w:cs="Times New Roman"/>
                <w:bCs/>
                <w:sz w:val="24"/>
                <w:szCs w:val="24"/>
              </w:rPr>
              <w:t>61</w:t>
            </w:r>
          </w:p>
        </w:tc>
        <w:tc>
          <w:tcPr>
            <w:tcW w:w="1177" w:type="pct"/>
            <w:tcBorders>
              <w:top w:val="nil"/>
              <w:left w:val="nil"/>
              <w:bottom w:val="single" w:sz="4" w:space="0" w:color="auto"/>
              <w:right w:val="single" w:sz="4" w:space="0" w:color="auto"/>
            </w:tcBorders>
            <w:shd w:val="clear" w:color="auto" w:fill="auto"/>
            <w:vAlign w:val="center"/>
            <w:hideMark/>
          </w:tcPr>
          <w:p w:rsidR="00233CB0" w:rsidRPr="00806828" w:rsidRDefault="00233CB0" w:rsidP="00726F88">
            <w:pPr>
              <w:keepNext w:val="0"/>
              <w:widowControl/>
              <w:spacing w:line="240" w:lineRule="auto"/>
              <w:jc w:val="center"/>
              <w:rPr>
                <w:rFonts w:eastAsia="Calibri" w:cs="Times New Roman"/>
                <w:bCs/>
                <w:sz w:val="24"/>
                <w:szCs w:val="24"/>
              </w:rPr>
            </w:pPr>
            <w:r w:rsidRPr="00806828">
              <w:rPr>
                <w:rFonts w:eastAsia="Calibri" w:cs="Times New Roman"/>
                <w:bCs/>
                <w:sz w:val="24"/>
                <w:szCs w:val="24"/>
              </w:rPr>
              <w:t>245</w:t>
            </w:r>
          </w:p>
        </w:tc>
      </w:tr>
      <w:tr w:rsidR="00233CB0" w:rsidRPr="00806828" w:rsidTr="00726F88">
        <w:trPr>
          <w:trHeight w:val="20"/>
          <w:jc w:val="center"/>
        </w:trPr>
        <w:tc>
          <w:tcPr>
            <w:tcW w:w="312" w:type="pct"/>
            <w:tcBorders>
              <w:top w:val="nil"/>
              <w:left w:val="single" w:sz="4" w:space="0" w:color="auto"/>
              <w:bottom w:val="single" w:sz="4" w:space="0" w:color="auto"/>
              <w:right w:val="single" w:sz="4" w:space="0" w:color="auto"/>
            </w:tcBorders>
            <w:shd w:val="clear" w:color="auto" w:fill="auto"/>
            <w:vAlign w:val="center"/>
            <w:hideMark/>
          </w:tcPr>
          <w:p w:rsidR="00233CB0" w:rsidRPr="00806828" w:rsidRDefault="00233CB0" w:rsidP="00726F88">
            <w:pPr>
              <w:keepNext w:val="0"/>
              <w:widowControl/>
              <w:spacing w:line="240" w:lineRule="auto"/>
              <w:rPr>
                <w:rFonts w:eastAsia="Calibri" w:cs="Times New Roman"/>
                <w:b w:val="0"/>
                <w:sz w:val="24"/>
                <w:szCs w:val="24"/>
              </w:rPr>
            </w:pPr>
            <w:r w:rsidRPr="00806828">
              <w:rPr>
                <w:rFonts w:eastAsia="Calibri" w:cs="Times New Roman"/>
                <w:b w:val="0"/>
                <w:sz w:val="24"/>
                <w:szCs w:val="24"/>
              </w:rPr>
              <w:t> </w:t>
            </w:r>
          </w:p>
        </w:tc>
        <w:tc>
          <w:tcPr>
            <w:tcW w:w="2734" w:type="pct"/>
            <w:tcBorders>
              <w:top w:val="nil"/>
              <w:left w:val="nil"/>
              <w:bottom w:val="single" w:sz="4" w:space="0" w:color="auto"/>
              <w:right w:val="single" w:sz="4" w:space="0" w:color="auto"/>
            </w:tcBorders>
            <w:shd w:val="clear" w:color="auto" w:fill="auto"/>
            <w:vAlign w:val="center"/>
            <w:hideMark/>
          </w:tcPr>
          <w:p w:rsidR="00233CB0" w:rsidRPr="00806828" w:rsidRDefault="00233CB0" w:rsidP="00726F88">
            <w:pPr>
              <w:keepNext w:val="0"/>
              <w:widowControl/>
              <w:spacing w:line="240" w:lineRule="auto"/>
              <w:jc w:val="center"/>
              <w:rPr>
                <w:rFonts w:eastAsia="Calibri" w:cs="Times New Roman"/>
                <w:bCs/>
                <w:sz w:val="24"/>
                <w:szCs w:val="24"/>
              </w:rPr>
            </w:pPr>
            <w:r w:rsidRPr="00806828">
              <w:rPr>
                <w:rFonts w:eastAsia="Calibri" w:cs="Times New Roman"/>
                <w:bCs/>
                <w:sz w:val="24"/>
                <w:szCs w:val="24"/>
              </w:rPr>
              <w:t>Hệ số sử dụng</w:t>
            </w:r>
          </w:p>
        </w:tc>
        <w:tc>
          <w:tcPr>
            <w:tcW w:w="777" w:type="pct"/>
            <w:tcBorders>
              <w:top w:val="nil"/>
              <w:left w:val="nil"/>
              <w:bottom w:val="single" w:sz="4" w:space="0" w:color="auto"/>
              <w:right w:val="single" w:sz="4" w:space="0" w:color="auto"/>
            </w:tcBorders>
            <w:shd w:val="clear" w:color="auto" w:fill="auto"/>
            <w:vAlign w:val="center"/>
            <w:hideMark/>
          </w:tcPr>
          <w:p w:rsidR="00233CB0" w:rsidRPr="00806828" w:rsidRDefault="00233CB0" w:rsidP="00726F88">
            <w:pPr>
              <w:keepNext w:val="0"/>
              <w:widowControl/>
              <w:spacing w:line="240" w:lineRule="auto"/>
              <w:jc w:val="center"/>
              <w:rPr>
                <w:rFonts w:eastAsia="Calibri" w:cs="Times New Roman"/>
                <w:bCs/>
                <w:sz w:val="24"/>
                <w:szCs w:val="24"/>
              </w:rPr>
            </w:pPr>
            <w:r w:rsidRPr="00806828">
              <w:rPr>
                <w:rFonts w:eastAsia="Calibri" w:cs="Times New Roman"/>
                <w:bCs/>
                <w:sz w:val="24"/>
                <w:szCs w:val="24"/>
              </w:rPr>
              <w:t>0,80</w:t>
            </w:r>
          </w:p>
        </w:tc>
        <w:tc>
          <w:tcPr>
            <w:tcW w:w="1177" w:type="pct"/>
            <w:tcBorders>
              <w:top w:val="nil"/>
              <w:left w:val="nil"/>
              <w:bottom w:val="single" w:sz="4" w:space="0" w:color="auto"/>
              <w:right w:val="single" w:sz="4" w:space="0" w:color="auto"/>
            </w:tcBorders>
            <w:shd w:val="clear" w:color="auto" w:fill="auto"/>
            <w:vAlign w:val="center"/>
            <w:hideMark/>
          </w:tcPr>
          <w:p w:rsidR="00233CB0" w:rsidRPr="00806828" w:rsidRDefault="00233CB0" w:rsidP="00726F88">
            <w:pPr>
              <w:keepNext w:val="0"/>
              <w:widowControl/>
              <w:spacing w:line="240" w:lineRule="auto"/>
              <w:jc w:val="center"/>
              <w:rPr>
                <w:rFonts w:eastAsia="Calibri" w:cs="Times New Roman"/>
                <w:bCs/>
                <w:sz w:val="24"/>
                <w:szCs w:val="24"/>
              </w:rPr>
            </w:pPr>
            <w:r w:rsidRPr="00806828">
              <w:rPr>
                <w:rFonts w:eastAsia="Calibri" w:cs="Times New Roman"/>
                <w:bCs/>
                <w:sz w:val="24"/>
                <w:szCs w:val="24"/>
              </w:rPr>
              <w:t>0,80</w:t>
            </w:r>
          </w:p>
        </w:tc>
      </w:tr>
      <w:tr w:rsidR="00233CB0" w:rsidRPr="00806828" w:rsidTr="00726F88">
        <w:trPr>
          <w:trHeight w:val="20"/>
          <w:jc w:val="center"/>
        </w:trPr>
        <w:tc>
          <w:tcPr>
            <w:tcW w:w="312" w:type="pct"/>
            <w:tcBorders>
              <w:top w:val="nil"/>
              <w:left w:val="single" w:sz="4" w:space="0" w:color="auto"/>
              <w:bottom w:val="single" w:sz="4" w:space="0" w:color="auto"/>
              <w:right w:val="single" w:sz="4" w:space="0" w:color="auto"/>
            </w:tcBorders>
            <w:shd w:val="clear" w:color="auto" w:fill="auto"/>
            <w:vAlign w:val="center"/>
          </w:tcPr>
          <w:p w:rsidR="00233CB0" w:rsidRPr="00806828" w:rsidRDefault="00233CB0" w:rsidP="00726F88">
            <w:pPr>
              <w:keepNext w:val="0"/>
              <w:widowControl/>
              <w:spacing w:line="240" w:lineRule="auto"/>
              <w:rPr>
                <w:rFonts w:eastAsia="Calibri" w:cs="Times New Roman"/>
                <w:b w:val="0"/>
                <w:sz w:val="24"/>
                <w:szCs w:val="24"/>
              </w:rPr>
            </w:pPr>
          </w:p>
        </w:tc>
        <w:tc>
          <w:tcPr>
            <w:tcW w:w="2734" w:type="pct"/>
            <w:tcBorders>
              <w:top w:val="nil"/>
              <w:left w:val="nil"/>
              <w:bottom w:val="single" w:sz="4" w:space="0" w:color="auto"/>
              <w:right w:val="single" w:sz="4" w:space="0" w:color="auto"/>
            </w:tcBorders>
            <w:shd w:val="clear" w:color="auto" w:fill="auto"/>
            <w:vAlign w:val="center"/>
          </w:tcPr>
          <w:p w:rsidR="00233CB0" w:rsidRPr="00806828" w:rsidRDefault="00233CB0" w:rsidP="00726F88">
            <w:pPr>
              <w:keepNext w:val="0"/>
              <w:widowControl/>
              <w:spacing w:line="240" w:lineRule="auto"/>
              <w:jc w:val="center"/>
              <w:rPr>
                <w:rFonts w:eastAsia="Calibri" w:cs="Times New Roman"/>
                <w:bCs/>
                <w:sz w:val="24"/>
                <w:szCs w:val="24"/>
              </w:rPr>
            </w:pPr>
            <w:r w:rsidRPr="00806828">
              <w:rPr>
                <w:rFonts w:eastAsia="Calibri" w:cs="Times New Roman"/>
                <w:bCs/>
                <w:sz w:val="24"/>
                <w:szCs w:val="24"/>
              </w:rPr>
              <w:t>Hệ số công suất*</w:t>
            </w:r>
          </w:p>
        </w:tc>
        <w:tc>
          <w:tcPr>
            <w:tcW w:w="777" w:type="pct"/>
            <w:tcBorders>
              <w:top w:val="nil"/>
              <w:left w:val="nil"/>
              <w:bottom w:val="single" w:sz="4" w:space="0" w:color="auto"/>
              <w:right w:val="single" w:sz="4" w:space="0" w:color="auto"/>
            </w:tcBorders>
            <w:shd w:val="clear" w:color="auto" w:fill="auto"/>
            <w:vAlign w:val="center"/>
          </w:tcPr>
          <w:p w:rsidR="00233CB0" w:rsidRPr="00806828" w:rsidRDefault="00233CB0" w:rsidP="00726F88">
            <w:pPr>
              <w:keepNext w:val="0"/>
              <w:widowControl/>
              <w:spacing w:line="240" w:lineRule="auto"/>
              <w:jc w:val="center"/>
              <w:rPr>
                <w:rFonts w:eastAsia="Calibri" w:cs="Times New Roman"/>
                <w:bCs/>
                <w:sz w:val="24"/>
                <w:szCs w:val="24"/>
              </w:rPr>
            </w:pPr>
            <w:r w:rsidRPr="00806828">
              <w:rPr>
                <w:rFonts w:eastAsia="Calibri" w:cs="Times New Roman"/>
                <w:bCs/>
                <w:sz w:val="24"/>
                <w:szCs w:val="24"/>
              </w:rPr>
              <w:t>0,9</w:t>
            </w:r>
          </w:p>
        </w:tc>
        <w:tc>
          <w:tcPr>
            <w:tcW w:w="1177" w:type="pct"/>
            <w:tcBorders>
              <w:top w:val="nil"/>
              <w:left w:val="nil"/>
              <w:bottom w:val="single" w:sz="4" w:space="0" w:color="auto"/>
              <w:right w:val="single" w:sz="4" w:space="0" w:color="auto"/>
            </w:tcBorders>
            <w:shd w:val="clear" w:color="auto" w:fill="auto"/>
            <w:vAlign w:val="center"/>
          </w:tcPr>
          <w:p w:rsidR="00233CB0" w:rsidRPr="00806828" w:rsidRDefault="00233CB0" w:rsidP="00726F88">
            <w:pPr>
              <w:keepNext w:val="0"/>
              <w:widowControl/>
              <w:spacing w:line="240" w:lineRule="auto"/>
              <w:jc w:val="center"/>
              <w:rPr>
                <w:rFonts w:eastAsia="Calibri" w:cs="Times New Roman"/>
                <w:bCs/>
                <w:sz w:val="24"/>
                <w:szCs w:val="24"/>
              </w:rPr>
            </w:pPr>
            <w:r w:rsidRPr="00806828">
              <w:rPr>
                <w:rFonts w:eastAsia="Calibri" w:cs="Times New Roman"/>
                <w:bCs/>
                <w:sz w:val="24"/>
                <w:szCs w:val="24"/>
              </w:rPr>
              <w:t>0,9</w:t>
            </w:r>
          </w:p>
        </w:tc>
      </w:tr>
      <w:tr w:rsidR="00233CB0" w:rsidRPr="00806828" w:rsidTr="00726F88">
        <w:trPr>
          <w:trHeight w:val="350"/>
          <w:jc w:val="center"/>
        </w:trPr>
        <w:tc>
          <w:tcPr>
            <w:tcW w:w="312" w:type="pct"/>
            <w:tcBorders>
              <w:top w:val="nil"/>
              <w:left w:val="single" w:sz="4" w:space="0" w:color="auto"/>
              <w:bottom w:val="single" w:sz="4" w:space="0" w:color="auto"/>
              <w:right w:val="single" w:sz="4" w:space="0" w:color="auto"/>
            </w:tcBorders>
            <w:shd w:val="clear" w:color="auto" w:fill="auto"/>
            <w:vAlign w:val="center"/>
            <w:hideMark/>
          </w:tcPr>
          <w:p w:rsidR="00233CB0" w:rsidRPr="00806828" w:rsidRDefault="00233CB0" w:rsidP="00726F88">
            <w:pPr>
              <w:keepNext w:val="0"/>
              <w:widowControl/>
              <w:spacing w:line="240" w:lineRule="auto"/>
              <w:rPr>
                <w:rFonts w:eastAsia="Calibri" w:cs="Times New Roman"/>
                <w:b w:val="0"/>
                <w:sz w:val="24"/>
                <w:szCs w:val="24"/>
              </w:rPr>
            </w:pPr>
            <w:r w:rsidRPr="00806828">
              <w:rPr>
                <w:rFonts w:eastAsia="Calibri" w:cs="Times New Roman"/>
                <w:b w:val="0"/>
                <w:sz w:val="24"/>
                <w:szCs w:val="24"/>
              </w:rPr>
              <w:t> </w:t>
            </w:r>
          </w:p>
        </w:tc>
        <w:tc>
          <w:tcPr>
            <w:tcW w:w="2734" w:type="pct"/>
            <w:tcBorders>
              <w:top w:val="nil"/>
              <w:left w:val="nil"/>
              <w:bottom w:val="single" w:sz="4" w:space="0" w:color="auto"/>
              <w:right w:val="single" w:sz="4" w:space="0" w:color="auto"/>
            </w:tcBorders>
            <w:shd w:val="clear" w:color="auto" w:fill="auto"/>
            <w:vAlign w:val="center"/>
            <w:hideMark/>
          </w:tcPr>
          <w:p w:rsidR="00233CB0" w:rsidRPr="00806828" w:rsidRDefault="00233CB0" w:rsidP="00726F88">
            <w:pPr>
              <w:keepNext w:val="0"/>
              <w:widowControl/>
              <w:spacing w:line="240" w:lineRule="auto"/>
              <w:jc w:val="center"/>
              <w:rPr>
                <w:rFonts w:eastAsia="Calibri" w:cs="Times New Roman"/>
                <w:bCs/>
                <w:sz w:val="24"/>
                <w:szCs w:val="24"/>
              </w:rPr>
            </w:pPr>
            <w:r w:rsidRPr="00806828">
              <w:rPr>
                <w:rFonts w:eastAsia="Calibri" w:cs="Times New Roman"/>
                <w:bCs/>
                <w:sz w:val="24"/>
                <w:szCs w:val="24"/>
              </w:rPr>
              <w:t>Số lượng yêu cầu</w:t>
            </w:r>
          </w:p>
        </w:tc>
        <w:tc>
          <w:tcPr>
            <w:tcW w:w="777" w:type="pct"/>
            <w:tcBorders>
              <w:top w:val="nil"/>
              <w:left w:val="nil"/>
              <w:bottom w:val="single" w:sz="4" w:space="0" w:color="auto"/>
              <w:right w:val="single" w:sz="4" w:space="0" w:color="auto"/>
            </w:tcBorders>
            <w:shd w:val="clear" w:color="auto" w:fill="auto"/>
            <w:vAlign w:val="center"/>
            <w:hideMark/>
          </w:tcPr>
          <w:p w:rsidR="00233CB0" w:rsidRPr="00806828" w:rsidRDefault="00233CB0" w:rsidP="00726F88">
            <w:pPr>
              <w:keepNext w:val="0"/>
              <w:widowControl/>
              <w:spacing w:line="240" w:lineRule="auto"/>
              <w:jc w:val="center"/>
              <w:rPr>
                <w:rFonts w:eastAsia="Calibri" w:cs="Times New Roman"/>
                <w:bCs/>
                <w:sz w:val="24"/>
                <w:szCs w:val="24"/>
              </w:rPr>
            </w:pPr>
            <w:r w:rsidRPr="00806828">
              <w:rPr>
                <w:rFonts w:eastAsia="Calibri" w:cs="Times New Roman"/>
                <w:bCs/>
                <w:sz w:val="24"/>
                <w:szCs w:val="24"/>
              </w:rPr>
              <w:t>49</w:t>
            </w:r>
          </w:p>
        </w:tc>
        <w:tc>
          <w:tcPr>
            <w:tcW w:w="1177" w:type="pct"/>
            <w:tcBorders>
              <w:top w:val="nil"/>
              <w:left w:val="nil"/>
              <w:bottom w:val="single" w:sz="4" w:space="0" w:color="auto"/>
              <w:right w:val="single" w:sz="4" w:space="0" w:color="auto"/>
            </w:tcBorders>
            <w:shd w:val="clear" w:color="auto" w:fill="auto"/>
            <w:vAlign w:val="center"/>
            <w:hideMark/>
          </w:tcPr>
          <w:p w:rsidR="00233CB0" w:rsidRPr="00806828" w:rsidRDefault="00233CB0" w:rsidP="00726F88">
            <w:pPr>
              <w:keepNext w:val="0"/>
              <w:widowControl/>
              <w:spacing w:line="240" w:lineRule="auto"/>
              <w:jc w:val="center"/>
              <w:rPr>
                <w:rFonts w:eastAsia="Calibri" w:cs="Times New Roman"/>
                <w:bCs/>
                <w:sz w:val="24"/>
                <w:szCs w:val="24"/>
              </w:rPr>
            </w:pPr>
            <w:r w:rsidRPr="00806828">
              <w:rPr>
                <w:rFonts w:eastAsia="Calibri" w:cs="Times New Roman"/>
                <w:bCs/>
                <w:sz w:val="24"/>
                <w:szCs w:val="24"/>
              </w:rPr>
              <w:t>196</w:t>
            </w:r>
          </w:p>
        </w:tc>
      </w:tr>
    </w:tbl>
    <w:p w:rsidR="00233CB0" w:rsidRPr="00806828" w:rsidRDefault="00233CB0" w:rsidP="00233CB0">
      <w:pPr>
        <w:keepNext w:val="0"/>
        <w:widowControl/>
        <w:spacing w:before="40" w:after="120" w:line="240" w:lineRule="auto"/>
        <w:ind w:firstLine="720"/>
        <w:jc w:val="center"/>
        <w:rPr>
          <w:rFonts w:eastAsia="Calibri" w:cs="Times New Roman"/>
          <w:b w:val="0"/>
          <w:i/>
          <w:sz w:val="26"/>
          <w:szCs w:val="26"/>
        </w:rPr>
      </w:pPr>
      <w:r w:rsidRPr="00806828">
        <w:rPr>
          <w:rFonts w:eastAsia="Calibri" w:cs="Times New Roman"/>
          <w:b w:val="0"/>
          <w:i/>
          <w:sz w:val="26"/>
          <w:szCs w:val="26"/>
        </w:rPr>
        <w:t>(hệ số công suất* điện công nghiệp: 0,9; điện dân dụng: 0,85)</w:t>
      </w:r>
    </w:p>
    <w:p w:rsidR="00233CB0" w:rsidRPr="009D3983" w:rsidRDefault="00233CB0" w:rsidP="009D3983">
      <w:pPr>
        <w:pStyle w:val="NoSpacing"/>
        <w:widowControl w:val="0"/>
        <w:ind w:firstLine="0"/>
        <w:jc w:val="left"/>
        <w:rPr>
          <w:i/>
          <w:lang w:val="vi-VN" w:eastAsia="ko-KR"/>
        </w:rPr>
      </w:pPr>
      <w:r w:rsidRPr="009D3983">
        <w:rPr>
          <w:i/>
          <w:lang w:val="vi-VN" w:eastAsia="ko-KR"/>
        </w:rPr>
        <w:t xml:space="preserve">                 Bảng </w:t>
      </w:r>
      <w:r w:rsidR="009D3983" w:rsidRPr="009D3983">
        <w:rPr>
          <w:i/>
          <w:lang w:eastAsia="ko-KR"/>
        </w:rPr>
        <w:t>25:</w:t>
      </w:r>
      <w:r w:rsidRPr="009D3983">
        <w:rPr>
          <w:i/>
          <w:lang w:val="vi-VN" w:eastAsia="ko-KR"/>
        </w:rPr>
        <w:t xml:space="preserve"> Bảng tổng hợp phụ tải điện đô thị Long Giao</w:t>
      </w:r>
    </w:p>
    <w:tbl>
      <w:tblPr>
        <w:tblW w:w="4906" w:type="pct"/>
        <w:jc w:val="center"/>
        <w:tblLayout w:type="fixed"/>
        <w:tblLook w:val="04A0" w:firstRow="1" w:lastRow="0" w:firstColumn="1" w:lastColumn="0" w:noHBand="0" w:noVBand="1"/>
      </w:tblPr>
      <w:tblGrid>
        <w:gridCol w:w="600"/>
        <w:gridCol w:w="6397"/>
        <w:gridCol w:w="1312"/>
        <w:gridCol w:w="804"/>
      </w:tblGrid>
      <w:tr w:rsidR="00233CB0" w:rsidRPr="00806828" w:rsidTr="00233CB0">
        <w:trPr>
          <w:trHeight w:val="20"/>
          <w:tblHeader/>
          <w:jc w:val="center"/>
        </w:trPr>
        <w:tc>
          <w:tcPr>
            <w:tcW w:w="329"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233CB0" w:rsidRPr="00806828" w:rsidRDefault="00233CB0" w:rsidP="00726F88">
            <w:pPr>
              <w:keepNext w:val="0"/>
              <w:widowControl/>
              <w:spacing w:before="20" w:after="20" w:line="240" w:lineRule="auto"/>
              <w:jc w:val="center"/>
              <w:rPr>
                <w:rFonts w:eastAsia="Calibri" w:cs="Times New Roman"/>
                <w:bCs/>
                <w:sz w:val="24"/>
                <w:szCs w:val="24"/>
              </w:rPr>
            </w:pPr>
            <w:r w:rsidRPr="00806828">
              <w:rPr>
                <w:rFonts w:eastAsia="Calibri" w:cs="Times New Roman"/>
                <w:bCs/>
                <w:sz w:val="24"/>
                <w:szCs w:val="24"/>
              </w:rPr>
              <w:t>Stt</w:t>
            </w:r>
          </w:p>
        </w:tc>
        <w:tc>
          <w:tcPr>
            <w:tcW w:w="3509"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233CB0" w:rsidRPr="00806828" w:rsidRDefault="00233CB0" w:rsidP="00726F88">
            <w:pPr>
              <w:keepNext w:val="0"/>
              <w:widowControl/>
              <w:spacing w:before="20" w:after="20" w:line="240" w:lineRule="auto"/>
              <w:jc w:val="center"/>
              <w:rPr>
                <w:rFonts w:eastAsia="Calibri" w:cs="Times New Roman"/>
                <w:bCs/>
                <w:sz w:val="24"/>
                <w:szCs w:val="24"/>
              </w:rPr>
            </w:pPr>
            <w:r w:rsidRPr="00806828">
              <w:rPr>
                <w:rFonts w:eastAsia="Calibri" w:cs="Times New Roman"/>
                <w:bCs/>
                <w:sz w:val="24"/>
                <w:szCs w:val="24"/>
              </w:rPr>
              <w:t>Hạng mục</w:t>
            </w:r>
          </w:p>
        </w:tc>
        <w:tc>
          <w:tcPr>
            <w:tcW w:w="720"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233CB0" w:rsidRPr="00806828" w:rsidRDefault="00233CB0" w:rsidP="00726F88">
            <w:pPr>
              <w:keepNext w:val="0"/>
              <w:widowControl/>
              <w:spacing w:before="20" w:after="20" w:line="240" w:lineRule="auto"/>
              <w:jc w:val="center"/>
              <w:rPr>
                <w:rFonts w:eastAsia="Calibri" w:cs="Times New Roman"/>
                <w:bCs/>
                <w:sz w:val="24"/>
                <w:szCs w:val="24"/>
              </w:rPr>
            </w:pPr>
            <w:r w:rsidRPr="00806828">
              <w:rPr>
                <w:rFonts w:eastAsia="Calibri" w:cs="Times New Roman"/>
                <w:bCs/>
                <w:sz w:val="24"/>
                <w:szCs w:val="24"/>
              </w:rPr>
              <w:t>Đơn vị</w:t>
            </w:r>
          </w:p>
        </w:tc>
        <w:tc>
          <w:tcPr>
            <w:tcW w:w="441" w:type="pct"/>
            <w:tcBorders>
              <w:top w:val="single" w:sz="4" w:space="0" w:color="auto"/>
              <w:left w:val="nil"/>
              <w:right w:val="single" w:sz="4" w:space="0" w:color="000000"/>
            </w:tcBorders>
            <w:shd w:val="clear" w:color="auto" w:fill="auto"/>
            <w:hideMark/>
          </w:tcPr>
          <w:p w:rsidR="00233CB0" w:rsidRPr="00806828" w:rsidRDefault="00233CB0" w:rsidP="00726F88">
            <w:pPr>
              <w:keepNext w:val="0"/>
              <w:widowControl/>
              <w:spacing w:before="20" w:after="20" w:line="240" w:lineRule="auto"/>
              <w:jc w:val="center"/>
              <w:rPr>
                <w:rFonts w:eastAsia="Calibri" w:cs="Times New Roman"/>
                <w:bCs/>
                <w:sz w:val="24"/>
                <w:szCs w:val="24"/>
              </w:rPr>
            </w:pPr>
          </w:p>
        </w:tc>
      </w:tr>
      <w:tr w:rsidR="00233CB0" w:rsidRPr="00806828" w:rsidTr="00233CB0">
        <w:trPr>
          <w:trHeight w:val="423"/>
          <w:tblHeader/>
          <w:jc w:val="center"/>
        </w:trPr>
        <w:tc>
          <w:tcPr>
            <w:tcW w:w="329" w:type="pct"/>
            <w:vMerge/>
            <w:tcBorders>
              <w:top w:val="single" w:sz="4" w:space="0" w:color="auto"/>
              <w:left w:val="single" w:sz="4" w:space="0" w:color="auto"/>
              <w:bottom w:val="single" w:sz="4" w:space="0" w:color="000000"/>
              <w:right w:val="single" w:sz="4" w:space="0" w:color="auto"/>
            </w:tcBorders>
            <w:hideMark/>
          </w:tcPr>
          <w:p w:rsidR="00233CB0" w:rsidRPr="00806828" w:rsidRDefault="00233CB0" w:rsidP="00726F88">
            <w:pPr>
              <w:keepNext w:val="0"/>
              <w:widowControl/>
              <w:spacing w:before="20" w:after="20" w:line="240" w:lineRule="auto"/>
              <w:jc w:val="center"/>
              <w:rPr>
                <w:rFonts w:eastAsia="Calibri" w:cs="Times New Roman"/>
                <w:bCs/>
                <w:sz w:val="24"/>
                <w:szCs w:val="24"/>
              </w:rPr>
            </w:pPr>
          </w:p>
        </w:tc>
        <w:tc>
          <w:tcPr>
            <w:tcW w:w="3509" w:type="pct"/>
            <w:vMerge/>
            <w:tcBorders>
              <w:top w:val="single" w:sz="4" w:space="0" w:color="auto"/>
              <w:left w:val="single" w:sz="4" w:space="0" w:color="auto"/>
              <w:bottom w:val="single" w:sz="4" w:space="0" w:color="000000"/>
              <w:right w:val="single" w:sz="4" w:space="0" w:color="auto"/>
            </w:tcBorders>
            <w:hideMark/>
          </w:tcPr>
          <w:p w:rsidR="00233CB0" w:rsidRPr="00806828" w:rsidRDefault="00233CB0" w:rsidP="00726F88">
            <w:pPr>
              <w:keepNext w:val="0"/>
              <w:widowControl/>
              <w:spacing w:before="20" w:after="20" w:line="240" w:lineRule="auto"/>
              <w:jc w:val="center"/>
              <w:rPr>
                <w:rFonts w:eastAsia="Calibri" w:cs="Times New Roman"/>
                <w:bCs/>
                <w:sz w:val="24"/>
                <w:szCs w:val="24"/>
              </w:rPr>
            </w:pPr>
          </w:p>
        </w:tc>
        <w:tc>
          <w:tcPr>
            <w:tcW w:w="720" w:type="pct"/>
            <w:vMerge/>
            <w:tcBorders>
              <w:top w:val="single" w:sz="4" w:space="0" w:color="auto"/>
              <w:left w:val="single" w:sz="4" w:space="0" w:color="auto"/>
              <w:bottom w:val="single" w:sz="4" w:space="0" w:color="000000"/>
              <w:right w:val="single" w:sz="2" w:space="0" w:color="auto"/>
            </w:tcBorders>
            <w:hideMark/>
          </w:tcPr>
          <w:p w:rsidR="00233CB0" w:rsidRPr="00806828" w:rsidRDefault="00233CB0" w:rsidP="00726F88">
            <w:pPr>
              <w:keepNext w:val="0"/>
              <w:widowControl/>
              <w:spacing w:before="20" w:after="20" w:line="240" w:lineRule="auto"/>
              <w:jc w:val="center"/>
              <w:rPr>
                <w:rFonts w:eastAsia="Calibri" w:cs="Times New Roman"/>
                <w:bCs/>
                <w:sz w:val="24"/>
                <w:szCs w:val="24"/>
              </w:rPr>
            </w:pPr>
          </w:p>
        </w:tc>
        <w:tc>
          <w:tcPr>
            <w:tcW w:w="441" w:type="pct"/>
            <w:tcBorders>
              <w:left w:val="single" w:sz="2" w:space="0" w:color="auto"/>
              <w:bottom w:val="single" w:sz="2" w:space="0" w:color="auto"/>
              <w:right w:val="single" w:sz="2" w:space="0" w:color="auto"/>
            </w:tcBorders>
            <w:shd w:val="clear" w:color="auto" w:fill="auto"/>
            <w:vAlign w:val="center"/>
            <w:hideMark/>
          </w:tcPr>
          <w:p w:rsidR="00233CB0" w:rsidRPr="00806828" w:rsidRDefault="00233CB0" w:rsidP="00726F88">
            <w:pPr>
              <w:keepNext w:val="0"/>
              <w:widowControl/>
              <w:spacing w:before="20" w:after="20" w:line="240" w:lineRule="auto"/>
              <w:jc w:val="center"/>
              <w:rPr>
                <w:rFonts w:eastAsia="Calibri" w:cs="Times New Roman"/>
                <w:bCs/>
                <w:sz w:val="24"/>
                <w:szCs w:val="24"/>
              </w:rPr>
            </w:pPr>
            <w:r w:rsidRPr="00806828">
              <w:rPr>
                <w:rFonts w:eastAsia="Calibri" w:cs="Times New Roman"/>
                <w:bCs/>
                <w:sz w:val="24"/>
                <w:szCs w:val="24"/>
              </w:rPr>
              <w:t>Dài hạn</w:t>
            </w:r>
          </w:p>
        </w:tc>
      </w:tr>
      <w:tr w:rsidR="00233CB0" w:rsidRPr="00806828" w:rsidTr="00233CB0">
        <w:trPr>
          <w:jc w:val="center"/>
        </w:trPr>
        <w:tc>
          <w:tcPr>
            <w:tcW w:w="329" w:type="pct"/>
            <w:tcBorders>
              <w:top w:val="nil"/>
              <w:left w:val="single" w:sz="4" w:space="0" w:color="auto"/>
              <w:bottom w:val="single" w:sz="4" w:space="0" w:color="auto"/>
              <w:right w:val="single" w:sz="4" w:space="0" w:color="auto"/>
            </w:tcBorders>
            <w:shd w:val="clear" w:color="auto" w:fill="auto"/>
            <w:noWrap/>
            <w:vAlign w:val="center"/>
            <w:hideMark/>
          </w:tcPr>
          <w:p w:rsidR="00233CB0" w:rsidRPr="00806828" w:rsidRDefault="00233CB0" w:rsidP="00726F88">
            <w:pPr>
              <w:keepNext w:val="0"/>
              <w:widowControl/>
              <w:spacing w:before="20" w:after="20" w:line="240" w:lineRule="auto"/>
              <w:jc w:val="center"/>
              <w:rPr>
                <w:rFonts w:eastAsia="Calibri" w:cs="Times New Roman"/>
                <w:b w:val="0"/>
                <w:sz w:val="24"/>
                <w:szCs w:val="24"/>
              </w:rPr>
            </w:pPr>
            <w:r w:rsidRPr="00806828">
              <w:rPr>
                <w:rFonts w:eastAsia="Calibri" w:cs="Times New Roman"/>
                <w:b w:val="0"/>
                <w:sz w:val="24"/>
                <w:szCs w:val="24"/>
              </w:rPr>
              <w:t>1</w:t>
            </w:r>
          </w:p>
        </w:tc>
        <w:tc>
          <w:tcPr>
            <w:tcW w:w="3509" w:type="pct"/>
            <w:tcBorders>
              <w:top w:val="nil"/>
              <w:left w:val="nil"/>
              <w:bottom w:val="single" w:sz="4" w:space="0" w:color="auto"/>
              <w:right w:val="single" w:sz="4" w:space="0" w:color="auto"/>
            </w:tcBorders>
            <w:shd w:val="clear" w:color="auto" w:fill="auto"/>
            <w:noWrap/>
            <w:vAlign w:val="center"/>
            <w:hideMark/>
          </w:tcPr>
          <w:p w:rsidR="00233CB0" w:rsidRPr="00806828" w:rsidRDefault="00233CB0" w:rsidP="00726F88">
            <w:pPr>
              <w:keepNext w:val="0"/>
              <w:widowControl/>
              <w:spacing w:before="20" w:after="20" w:line="240" w:lineRule="auto"/>
              <w:rPr>
                <w:rFonts w:eastAsia="Calibri" w:cs="Times New Roman"/>
                <w:b w:val="0"/>
                <w:sz w:val="24"/>
                <w:szCs w:val="24"/>
              </w:rPr>
            </w:pPr>
            <w:r w:rsidRPr="00806828">
              <w:rPr>
                <w:rFonts w:eastAsia="Calibri" w:cs="Times New Roman"/>
                <w:b w:val="0"/>
                <w:sz w:val="24"/>
                <w:szCs w:val="24"/>
              </w:rPr>
              <w:t>Công suất điện dân dụng</w:t>
            </w:r>
          </w:p>
        </w:tc>
        <w:tc>
          <w:tcPr>
            <w:tcW w:w="720" w:type="pct"/>
            <w:tcBorders>
              <w:top w:val="nil"/>
              <w:left w:val="nil"/>
              <w:bottom w:val="single" w:sz="4" w:space="0" w:color="auto"/>
              <w:right w:val="single" w:sz="4" w:space="0" w:color="auto"/>
            </w:tcBorders>
            <w:shd w:val="clear" w:color="auto" w:fill="auto"/>
            <w:noWrap/>
            <w:vAlign w:val="center"/>
            <w:hideMark/>
          </w:tcPr>
          <w:p w:rsidR="00233CB0" w:rsidRPr="00806828" w:rsidRDefault="00233CB0" w:rsidP="00726F88">
            <w:pPr>
              <w:keepNext w:val="0"/>
              <w:widowControl/>
              <w:spacing w:before="20" w:after="20" w:line="240" w:lineRule="auto"/>
              <w:jc w:val="center"/>
              <w:rPr>
                <w:rFonts w:eastAsia="Calibri" w:cs="Times New Roman"/>
                <w:b w:val="0"/>
                <w:sz w:val="24"/>
                <w:szCs w:val="24"/>
              </w:rPr>
            </w:pPr>
            <w:r w:rsidRPr="00806828">
              <w:rPr>
                <w:rFonts w:eastAsia="Calibri" w:cs="Times New Roman"/>
                <w:b w:val="0"/>
                <w:sz w:val="24"/>
                <w:szCs w:val="24"/>
              </w:rPr>
              <w:t>MW</w:t>
            </w:r>
          </w:p>
        </w:tc>
        <w:tc>
          <w:tcPr>
            <w:tcW w:w="441" w:type="pct"/>
            <w:tcBorders>
              <w:top w:val="single" w:sz="2" w:space="0" w:color="auto"/>
              <w:left w:val="nil"/>
              <w:bottom w:val="single" w:sz="4" w:space="0" w:color="auto"/>
              <w:right w:val="single" w:sz="4" w:space="0" w:color="auto"/>
            </w:tcBorders>
            <w:shd w:val="clear" w:color="auto" w:fill="auto"/>
            <w:noWrap/>
            <w:vAlign w:val="center"/>
            <w:hideMark/>
          </w:tcPr>
          <w:p w:rsidR="00233CB0" w:rsidRPr="00806828" w:rsidRDefault="00233CB0" w:rsidP="00726F88">
            <w:pPr>
              <w:keepNext w:val="0"/>
              <w:widowControl/>
              <w:spacing w:before="20" w:after="20" w:line="240" w:lineRule="auto"/>
              <w:jc w:val="center"/>
              <w:rPr>
                <w:rFonts w:eastAsia="Calibri" w:cs="Times New Roman"/>
                <w:b w:val="0"/>
                <w:sz w:val="24"/>
                <w:szCs w:val="24"/>
              </w:rPr>
            </w:pPr>
            <w:r w:rsidRPr="00806828">
              <w:rPr>
                <w:rFonts w:eastAsia="Calibri" w:cs="Times New Roman"/>
                <w:b w:val="0"/>
                <w:sz w:val="24"/>
                <w:szCs w:val="24"/>
              </w:rPr>
              <w:t>22,1</w:t>
            </w:r>
          </w:p>
        </w:tc>
      </w:tr>
      <w:tr w:rsidR="00233CB0" w:rsidRPr="00806828" w:rsidTr="00233CB0">
        <w:trPr>
          <w:jc w:val="center"/>
        </w:trPr>
        <w:tc>
          <w:tcPr>
            <w:tcW w:w="329" w:type="pct"/>
            <w:tcBorders>
              <w:top w:val="nil"/>
              <w:left w:val="single" w:sz="4" w:space="0" w:color="auto"/>
              <w:bottom w:val="single" w:sz="4" w:space="0" w:color="auto"/>
              <w:right w:val="single" w:sz="4" w:space="0" w:color="auto"/>
            </w:tcBorders>
            <w:shd w:val="clear" w:color="auto" w:fill="auto"/>
            <w:noWrap/>
            <w:vAlign w:val="center"/>
            <w:hideMark/>
          </w:tcPr>
          <w:p w:rsidR="00233CB0" w:rsidRPr="00806828" w:rsidRDefault="00233CB0" w:rsidP="00726F88">
            <w:pPr>
              <w:keepNext w:val="0"/>
              <w:widowControl/>
              <w:spacing w:before="20" w:after="20" w:line="240" w:lineRule="auto"/>
              <w:jc w:val="center"/>
              <w:rPr>
                <w:rFonts w:eastAsia="Calibri" w:cs="Times New Roman"/>
                <w:b w:val="0"/>
                <w:sz w:val="24"/>
                <w:szCs w:val="24"/>
              </w:rPr>
            </w:pPr>
            <w:r w:rsidRPr="00806828">
              <w:rPr>
                <w:rFonts w:eastAsia="Calibri" w:cs="Times New Roman"/>
                <w:b w:val="0"/>
                <w:sz w:val="24"/>
                <w:szCs w:val="24"/>
              </w:rPr>
              <w:t>2</w:t>
            </w:r>
          </w:p>
        </w:tc>
        <w:tc>
          <w:tcPr>
            <w:tcW w:w="3509" w:type="pct"/>
            <w:tcBorders>
              <w:top w:val="nil"/>
              <w:left w:val="nil"/>
              <w:bottom w:val="single" w:sz="4" w:space="0" w:color="auto"/>
              <w:right w:val="single" w:sz="4" w:space="0" w:color="auto"/>
            </w:tcBorders>
            <w:shd w:val="clear" w:color="auto" w:fill="auto"/>
            <w:noWrap/>
            <w:vAlign w:val="center"/>
            <w:hideMark/>
          </w:tcPr>
          <w:p w:rsidR="00233CB0" w:rsidRPr="00806828" w:rsidRDefault="00233CB0" w:rsidP="00726F88">
            <w:pPr>
              <w:keepNext w:val="0"/>
              <w:widowControl/>
              <w:spacing w:before="20" w:after="20" w:line="240" w:lineRule="auto"/>
              <w:rPr>
                <w:rFonts w:eastAsia="Calibri" w:cs="Times New Roman"/>
                <w:b w:val="0"/>
                <w:sz w:val="24"/>
                <w:szCs w:val="24"/>
              </w:rPr>
            </w:pPr>
            <w:r w:rsidRPr="00806828">
              <w:rPr>
                <w:rFonts w:eastAsia="Calibri" w:cs="Times New Roman"/>
                <w:b w:val="0"/>
                <w:sz w:val="24"/>
                <w:szCs w:val="24"/>
              </w:rPr>
              <w:t xml:space="preserve">Công suất điện công nghiệp, kinh doanh, hạ tầng kỹ thuật, quân sự… </w:t>
            </w:r>
          </w:p>
        </w:tc>
        <w:tc>
          <w:tcPr>
            <w:tcW w:w="720" w:type="pct"/>
            <w:tcBorders>
              <w:top w:val="nil"/>
              <w:left w:val="nil"/>
              <w:bottom w:val="single" w:sz="4" w:space="0" w:color="auto"/>
              <w:right w:val="single" w:sz="4" w:space="0" w:color="auto"/>
            </w:tcBorders>
            <w:shd w:val="clear" w:color="auto" w:fill="auto"/>
            <w:noWrap/>
            <w:vAlign w:val="center"/>
            <w:hideMark/>
          </w:tcPr>
          <w:p w:rsidR="00233CB0" w:rsidRPr="00806828" w:rsidRDefault="00233CB0" w:rsidP="00726F88">
            <w:pPr>
              <w:keepNext w:val="0"/>
              <w:widowControl/>
              <w:spacing w:before="20" w:after="20" w:line="240" w:lineRule="auto"/>
              <w:jc w:val="center"/>
              <w:rPr>
                <w:rFonts w:eastAsia="Calibri" w:cs="Times New Roman"/>
                <w:b w:val="0"/>
                <w:sz w:val="24"/>
                <w:szCs w:val="24"/>
              </w:rPr>
            </w:pPr>
            <w:r w:rsidRPr="00806828">
              <w:rPr>
                <w:rFonts w:eastAsia="Calibri" w:cs="Times New Roman"/>
                <w:b w:val="0"/>
                <w:sz w:val="24"/>
                <w:szCs w:val="24"/>
              </w:rPr>
              <w:t>MW</w:t>
            </w:r>
          </w:p>
        </w:tc>
        <w:tc>
          <w:tcPr>
            <w:tcW w:w="441" w:type="pct"/>
            <w:tcBorders>
              <w:top w:val="nil"/>
              <w:left w:val="nil"/>
              <w:bottom w:val="single" w:sz="4" w:space="0" w:color="auto"/>
              <w:right w:val="single" w:sz="4" w:space="0" w:color="auto"/>
            </w:tcBorders>
            <w:shd w:val="clear" w:color="auto" w:fill="auto"/>
            <w:noWrap/>
            <w:vAlign w:val="center"/>
            <w:hideMark/>
          </w:tcPr>
          <w:p w:rsidR="00233CB0" w:rsidRPr="00806828" w:rsidRDefault="00233CB0" w:rsidP="00726F88">
            <w:pPr>
              <w:keepNext w:val="0"/>
              <w:widowControl/>
              <w:spacing w:before="20" w:after="20" w:line="240" w:lineRule="auto"/>
              <w:jc w:val="center"/>
              <w:rPr>
                <w:rFonts w:eastAsia="Calibri" w:cs="Times New Roman"/>
                <w:b w:val="0"/>
                <w:sz w:val="24"/>
                <w:szCs w:val="24"/>
              </w:rPr>
            </w:pPr>
            <w:r w:rsidRPr="00806828">
              <w:rPr>
                <w:rFonts w:eastAsia="Calibri" w:cs="Times New Roman"/>
                <w:b w:val="0"/>
                <w:sz w:val="24"/>
                <w:szCs w:val="24"/>
              </w:rPr>
              <w:t>49</w:t>
            </w:r>
          </w:p>
        </w:tc>
      </w:tr>
      <w:tr w:rsidR="00233CB0" w:rsidRPr="00806828" w:rsidTr="00233CB0">
        <w:trPr>
          <w:jc w:val="center"/>
        </w:trPr>
        <w:tc>
          <w:tcPr>
            <w:tcW w:w="329" w:type="pct"/>
            <w:tcBorders>
              <w:top w:val="nil"/>
              <w:left w:val="single" w:sz="4" w:space="0" w:color="auto"/>
              <w:bottom w:val="single" w:sz="4" w:space="0" w:color="auto"/>
              <w:right w:val="single" w:sz="4" w:space="0" w:color="auto"/>
            </w:tcBorders>
            <w:shd w:val="clear" w:color="auto" w:fill="auto"/>
            <w:noWrap/>
            <w:vAlign w:val="center"/>
            <w:hideMark/>
          </w:tcPr>
          <w:p w:rsidR="00233CB0" w:rsidRPr="00806828" w:rsidRDefault="00233CB0" w:rsidP="00726F88">
            <w:pPr>
              <w:keepNext w:val="0"/>
              <w:widowControl/>
              <w:spacing w:before="20" w:after="20" w:line="240" w:lineRule="auto"/>
              <w:jc w:val="center"/>
              <w:rPr>
                <w:rFonts w:eastAsia="Calibri" w:cs="Times New Roman"/>
                <w:b w:val="0"/>
                <w:sz w:val="24"/>
                <w:szCs w:val="24"/>
              </w:rPr>
            </w:pPr>
            <w:r w:rsidRPr="00806828">
              <w:rPr>
                <w:rFonts w:eastAsia="Calibri" w:cs="Times New Roman"/>
                <w:b w:val="0"/>
                <w:sz w:val="24"/>
                <w:szCs w:val="24"/>
              </w:rPr>
              <w:t>3</w:t>
            </w:r>
          </w:p>
        </w:tc>
        <w:tc>
          <w:tcPr>
            <w:tcW w:w="3509" w:type="pct"/>
            <w:tcBorders>
              <w:top w:val="nil"/>
              <w:left w:val="nil"/>
              <w:bottom w:val="single" w:sz="4" w:space="0" w:color="auto"/>
              <w:right w:val="single" w:sz="4" w:space="0" w:color="auto"/>
            </w:tcBorders>
            <w:shd w:val="clear" w:color="auto" w:fill="auto"/>
            <w:noWrap/>
            <w:vAlign w:val="center"/>
            <w:hideMark/>
          </w:tcPr>
          <w:p w:rsidR="00233CB0" w:rsidRPr="00806828" w:rsidRDefault="00233CB0" w:rsidP="00726F88">
            <w:pPr>
              <w:keepNext w:val="0"/>
              <w:widowControl/>
              <w:spacing w:before="20" w:after="20" w:line="240" w:lineRule="auto"/>
              <w:rPr>
                <w:rFonts w:eastAsia="Calibri" w:cs="Times New Roman"/>
                <w:b w:val="0"/>
                <w:sz w:val="24"/>
                <w:szCs w:val="24"/>
              </w:rPr>
            </w:pPr>
            <w:r w:rsidRPr="00806828">
              <w:rPr>
                <w:rFonts w:eastAsia="Calibri" w:cs="Times New Roman"/>
                <w:b w:val="0"/>
                <w:sz w:val="24"/>
                <w:szCs w:val="24"/>
              </w:rPr>
              <w:t>Điện năng dân dụng</w:t>
            </w:r>
          </w:p>
        </w:tc>
        <w:tc>
          <w:tcPr>
            <w:tcW w:w="720" w:type="pct"/>
            <w:tcBorders>
              <w:top w:val="nil"/>
              <w:left w:val="nil"/>
              <w:bottom w:val="single" w:sz="4" w:space="0" w:color="auto"/>
              <w:right w:val="single" w:sz="4" w:space="0" w:color="auto"/>
            </w:tcBorders>
            <w:shd w:val="clear" w:color="auto" w:fill="auto"/>
            <w:noWrap/>
            <w:vAlign w:val="center"/>
            <w:hideMark/>
          </w:tcPr>
          <w:p w:rsidR="00233CB0" w:rsidRPr="00806828" w:rsidRDefault="00233CB0" w:rsidP="00726F88">
            <w:pPr>
              <w:keepNext w:val="0"/>
              <w:widowControl/>
              <w:spacing w:before="20" w:after="20" w:line="240" w:lineRule="auto"/>
              <w:jc w:val="center"/>
              <w:rPr>
                <w:rFonts w:eastAsia="Calibri" w:cs="Times New Roman"/>
                <w:b w:val="0"/>
                <w:sz w:val="24"/>
                <w:szCs w:val="24"/>
              </w:rPr>
            </w:pPr>
            <w:r w:rsidRPr="00806828">
              <w:rPr>
                <w:rFonts w:eastAsia="Calibri" w:cs="Times New Roman"/>
                <w:b w:val="0"/>
                <w:sz w:val="24"/>
                <w:szCs w:val="24"/>
              </w:rPr>
              <w:t>triệu kWh/năm</w:t>
            </w:r>
          </w:p>
        </w:tc>
        <w:tc>
          <w:tcPr>
            <w:tcW w:w="441" w:type="pct"/>
            <w:tcBorders>
              <w:top w:val="nil"/>
              <w:left w:val="nil"/>
              <w:bottom w:val="single" w:sz="4" w:space="0" w:color="auto"/>
              <w:right w:val="single" w:sz="4" w:space="0" w:color="auto"/>
            </w:tcBorders>
            <w:shd w:val="clear" w:color="auto" w:fill="auto"/>
            <w:noWrap/>
            <w:vAlign w:val="center"/>
            <w:hideMark/>
          </w:tcPr>
          <w:p w:rsidR="00233CB0" w:rsidRPr="00806828" w:rsidRDefault="00233CB0" w:rsidP="00726F88">
            <w:pPr>
              <w:keepNext w:val="0"/>
              <w:widowControl/>
              <w:spacing w:before="20" w:after="20" w:line="240" w:lineRule="auto"/>
              <w:jc w:val="center"/>
              <w:rPr>
                <w:rFonts w:eastAsia="Calibri" w:cs="Times New Roman"/>
                <w:b w:val="0"/>
                <w:sz w:val="24"/>
                <w:szCs w:val="24"/>
              </w:rPr>
            </w:pPr>
            <w:r w:rsidRPr="00806828">
              <w:rPr>
                <w:rFonts w:eastAsia="Calibri" w:cs="Times New Roman"/>
                <w:b w:val="0"/>
                <w:sz w:val="24"/>
                <w:szCs w:val="24"/>
              </w:rPr>
              <w:t>66,88</w:t>
            </w:r>
          </w:p>
        </w:tc>
      </w:tr>
      <w:tr w:rsidR="00233CB0" w:rsidRPr="00806828" w:rsidTr="00233CB0">
        <w:trPr>
          <w:trHeight w:val="391"/>
          <w:jc w:val="center"/>
        </w:trPr>
        <w:tc>
          <w:tcPr>
            <w:tcW w:w="329" w:type="pct"/>
            <w:tcBorders>
              <w:top w:val="nil"/>
              <w:left w:val="single" w:sz="4" w:space="0" w:color="auto"/>
              <w:bottom w:val="single" w:sz="4" w:space="0" w:color="auto"/>
              <w:right w:val="single" w:sz="4" w:space="0" w:color="auto"/>
            </w:tcBorders>
            <w:shd w:val="clear" w:color="auto" w:fill="auto"/>
            <w:noWrap/>
            <w:vAlign w:val="center"/>
            <w:hideMark/>
          </w:tcPr>
          <w:p w:rsidR="00233CB0" w:rsidRPr="00806828" w:rsidRDefault="00233CB0" w:rsidP="00726F88">
            <w:pPr>
              <w:keepNext w:val="0"/>
              <w:widowControl/>
              <w:spacing w:before="20" w:after="20" w:line="240" w:lineRule="auto"/>
              <w:jc w:val="center"/>
              <w:rPr>
                <w:rFonts w:eastAsia="Calibri" w:cs="Times New Roman"/>
                <w:b w:val="0"/>
                <w:sz w:val="24"/>
                <w:szCs w:val="24"/>
              </w:rPr>
            </w:pPr>
            <w:r w:rsidRPr="00806828">
              <w:rPr>
                <w:rFonts w:eastAsia="Calibri" w:cs="Times New Roman"/>
                <w:b w:val="0"/>
                <w:sz w:val="24"/>
                <w:szCs w:val="24"/>
              </w:rPr>
              <w:t>4</w:t>
            </w:r>
          </w:p>
        </w:tc>
        <w:tc>
          <w:tcPr>
            <w:tcW w:w="3509" w:type="pct"/>
            <w:tcBorders>
              <w:top w:val="nil"/>
              <w:left w:val="nil"/>
              <w:bottom w:val="single" w:sz="4" w:space="0" w:color="auto"/>
              <w:right w:val="single" w:sz="4" w:space="0" w:color="auto"/>
            </w:tcBorders>
            <w:shd w:val="clear" w:color="auto" w:fill="auto"/>
            <w:noWrap/>
            <w:vAlign w:val="center"/>
            <w:hideMark/>
          </w:tcPr>
          <w:p w:rsidR="00233CB0" w:rsidRPr="00806828" w:rsidRDefault="00233CB0" w:rsidP="00726F88">
            <w:pPr>
              <w:keepNext w:val="0"/>
              <w:widowControl/>
              <w:spacing w:before="20" w:after="20" w:line="240" w:lineRule="auto"/>
              <w:rPr>
                <w:rFonts w:eastAsia="Calibri" w:cs="Times New Roman"/>
                <w:b w:val="0"/>
                <w:sz w:val="24"/>
                <w:szCs w:val="24"/>
              </w:rPr>
            </w:pPr>
            <w:r w:rsidRPr="00806828">
              <w:rPr>
                <w:rFonts w:eastAsia="Calibri" w:cs="Times New Roman"/>
                <w:b w:val="0"/>
                <w:sz w:val="24"/>
                <w:szCs w:val="24"/>
              </w:rPr>
              <w:t>Điện năng công nghiệp, kinh doanh, hạ tầng kỹ thuật,</w:t>
            </w:r>
          </w:p>
          <w:p w:rsidR="00233CB0" w:rsidRPr="00806828" w:rsidRDefault="00233CB0" w:rsidP="00726F88">
            <w:pPr>
              <w:keepNext w:val="0"/>
              <w:widowControl/>
              <w:spacing w:before="20" w:after="20" w:line="240" w:lineRule="auto"/>
              <w:rPr>
                <w:rFonts w:eastAsia="Calibri" w:cs="Times New Roman"/>
                <w:b w:val="0"/>
                <w:sz w:val="24"/>
                <w:szCs w:val="24"/>
              </w:rPr>
            </w:pPr>
            <w:r w:rsidRPr="00806828">
              <w:rPr>
                <w:rFonts w:eastAsia="Calibri" w:cs="Times New Roman"/>
                <w:b w:val="0"/>
                <w:sz w:val="24"/>
                <w:szCs w:val="24"/>
              </w:rPr>
              <w:t>quân sự…</w:t>
            </w:r>
          </w:p>
        </w:tc>
        <w:tc>
          <w:tcPr>
            <w:tcW w:w="720" w:type="pct"/>
            <w:tcBorders>
              <w:top w:val="nil"/>
              <w:left w:val="nil"/>
              <w:bottom w:val="single" w:sz="4" w:space="0" w:color="auto"/>
              <w:right w:val="single" w:sz="4" w:space="0" w:color="auto"/>
            </w:tcBorders>
            <w:shd w:val="clear" w:color="auto" w:fill="auto"/>
            <w:noWrap/>
            <w:vAlign w:val="center"/>
            <w:hideMark/>
          </w:tcPr>
          <w:p w:rsidR="00233CB0" w:rsidRPr="00806828" w:rsidRDefault="00233CB0" w:rsidP="00726F88">
            <w:pPr>
              <w:keepNext w:val="0"/>
              <w:widowControl/>
              <w:spacing w:before="20" w:after="20" w:line="240" w:lineRule="auto"/>
              <w:jc w:val="center"/>
              <w:rPr>
                <w:rFonts w:eastAsia="Calibri" w:cs="Times New Roman"/>
                <w:b w:val="0"/>
                <w:sz w:val="24"/>
                <w:szCs w:val="24"/>
              </w:rPr>
            </w:pPr>
            <w:r w:rsidRPr="00806828">
              <w:rPr>
                <w:rFonts w:eastAsia="Calibri" w:cs="Times New Roman"/>
                <w:b w:val="0"/>
                <w:sz w:val="24"/>
                <w:szCs w:val="24"/>
              </w:rPr>
              <w:t>triệu kWh/năm</w:t>
            </w:r>
          </w:p>
        </w:tc>
        <w:tc>
          <w:tcPr>
            <w:tcW w:w="441" w:type="pct"/>
            <w:tcBorders>
              <w:top w:val="nil"/>
              <w:left w:val="nil"/>
              <w:bottom w:val="single" w:sz="4" w:space="0" w:color="auto"/>
              <w:right w:val="single" w:sz="4" w:space="0" w:color="auto"/>
            </w:tcBorders>
            <w:shd w:val="clear" w:color="auto" w:fill="auto"/>
            <w:noWrap/>
            <w:vAlign w:val="center"/>
            <w:hideMark/>
          </w:tcPr>
          <w:p w:rsidR="00233CB0" w:rsidRPr="00806828" w:rsidRDefault="00233CB0" w:rsidP="00726F88">
            <w:pPr>
              <w:keepNext w:val="0"/>
              <w:widowControl/>
              <w:spacing w:before="20" w:after="20" w:line="240" w:lineRule="auto"/>
              <w:jc w:val="center"/>
              <w:rPr>
                <w:rFonts w:eastAsia="Calibri" w:cs="Times New Roman"/>
                <w:b w:val="0"/>
                <w:sz w:val="24"/>
                <w:szCs w:val="24"/>
              </w:rPr>
            </w:pPr>
            <w:r w:rsidRPr="00806828">
              <w:rPr>
                <w:rFonts w:eastAsia="Calibri" w:cs="Times New Roman"/>
                <w:b w:val="0"/>
                <w:sz w:val="24"/>
                <w:szCs w:val="24"/>
              </w:rPr>
              <w:t>196</w:t>
            </w:r>
          </w:p>
        </w:tc>
      </w:tr>
      <w:tr w:rsidR="00233CB0" w:rsidRPr="00806828" w:rsidTr="00233CB0">
        <w:trPr>
          <w:jc w:val="center"/>
        </w:trPr>
        <w:tc>
          <w:tcPr>
            <w:tcW w:w="329" w:type="pct"/>
            <w:tcBorders>
              <w:top w:val="nil"/>
              <w:left w:val="single" w:sz="4" w:space="0" w:color="auto"/>
              <w:bottom w:val="single" w:sz="4" w:space="0" w:color="auto"/>
              <w:right w:val="single" w:sz="4" w:space="0" w:color="auto"/>
            </w:tcBorders>
            <w:shd w:val="clear" w:color="auto" w:fill="auto"/>
            <w:noWrap/>
            <w:vAlign w:val="center"/>
            <w:hideMark/>
          </w:tcPr>
          <w:p w:rsidR="00233CB0" w:rsidRPr="00806828" w:rsidRDefault="00233CB0" w:rsidP="00726F88">
            <w:pPr>
              <w:keepNext w:val="0"/>
              <w:widowControl/>
              <w:spacing w:before="20" w:after="20" w:line="240" w:lineRule="auto"/>
              <w:jc w:val="center"/>
              <w:rPr>
                <w:rFonts w:eastAsia="Calibri" w:cs="Times New Roman"/>
                <w:b w:val="0"/>
                <w:sz w:val="24"/>
                <w:szCs w:val="24"/>
              </w:rPr>
            </w:pPr>
            <w:r w:rsidRPr="00806828">
              <w:rPr>
                <w:rFonts w:eastAsia="Calibri" w:cs="Times New Roman"/>
                <w:b w:val="0"/>
                <w:sz w:val="24"/>
                <w:szCs w:val="24"/>
              </w:rPr>
              <w:t>5</w:t>
            </w:r>
          </w:p>
        </w:tc>
        <w:tc>
          <w:tcPr>
            <w:tcW w:w="3509" w:type="pct"/>
            <w:tcBorders>
              <w:top w:val="nil"/>
              <w:left w:val="nil"/>
              <w:bottom w:val="single" w:sz="4" w:space="0" w:color="auto"/>
              <w:right w:val="single" w:sz="4" w:space="0" w:color="auto"/>
            </w:tcBorders>
            <w:shd w:val="clear" w:color="auto" w:fill="auto"/>
            <w:noWrap/>
            <w:vAlign w:val="center"/>
            <w:hideMark/>
          </w:tcPr>
          <w:p w:rsidR="00233CB0" w:rsidRPr="00806828" w:rsidRDefault="00233CB0" w:rsidP="00726F88">
            <w:pPr>
              <w:keepNext w:val="0"/>
              <w:widowControl/>
              <w:spacing w:before="20" w:after="20" w:line="240" w:lineRule="auto"/>
              <w:rPr>
                <w:rFonts w:eastAsia="Calibri" w:cs="Times New Roman"/>
                <w:b w:val="0"/>
                <w:sz w:val="24"/>
                <w:szCs w:val="24"/>
              </w:rPr>
            </w:pPr>
            <w:r w:rsidRPr="00806828">
              <w:rPr>
                <w:rFonts w:eastAsia="Calibri" w:cs="Times New Roman"/>
                <w:b w:val="0"/>
                <w:sz w:val="24"/>
                <w:szCs w:val="24"/>
              </w:rPr>
              <w:t>Hệ số sử dụng</w:t>
            </w:r>
          </w:p>
        </w:tc>
        <w:tc>
          <w:tcPr>
            <w:tcW w:w="720" w:type="pct"/>
            <w:tcBorders>
              <w:top w:val="nil"/>
              <w:left w:val="nil"/>
              <w:bottom w:val="single" w:sz="4" w:space="0" w:color="auto"/>
              <w:right w:val="single" w:sz="4" w:space="0" w:color="auto"/>
            </w:tcBorders>
            <w:shd w:val="clear" w:color="auto" w:fill="auto"/>
            <w:noWrap/>
            <w:vAlign w:val="center"/>
            <w:hideMark/>
          </w:tcPr>
          <w:p w:rsidR="00233CB0" w:rsidRPr="00806828" w:rsidRDefault="00233CB0" w:rsidP="00726F88">
            <w:pPr>
              <w:keepNext w:val="0"/>
              <w:widowControl/>
              <w:spacing w:before="20" w:after="20" w:line="240" w:lineRule="auto"/>
              <w:jc w:val="center"/>
              <w:rPr>
                <w:rFonts w:eastAsia="Calibri" w:cs="Times New Roman"/>
                <w:b w:val="0"/>
                <w:sz w:val="24"/>
                <w:szCs w:val="24"/>
              </w:rPr>
            </w:pPr>
            <w:r w:rsidRPr="00806828">
              <w:rPr>
                <w:rFonts w:eastAsia="Calibri" w:cs="Times New Roman"/>
                <w:b w:val="0"/>
                <w:sz w:val="24"/>
                <w:szCs w:val="24"/>
              </w:rPr>
              <w:t> </w:t>
            </w:r>
          </w:p>
        </w:tc>
        <w:tc>
          <w:tcPr>
            <w:tcW w:w="441" w:type="pct"/>
            <w:tcBorders>
              <w:top w:val="nil"/>
              <w:left w:val="nil"/>
              <w:bottom w:val="single" w:sz="4" w:space="0" w:color="auto"/>
              <w:right w:val="single" w:sz="4" w:space="0" w:color="auto"/>
            </w:tcBorders>
            <w:shd w:val="clear" w:color="auto" w:fill="auto"/>
            <w:noWrap/>
            <w:vAlign w:val="center"/>
            <w:hideMark/>
          </w:tcPr>
          <w:p w:rsidR="00233CB0" w:rsidRPr="00806828" w:rsidRDefault="00233CB0" w:rsidP="00726F88">
            <w:pPr>
              <w:keepNext w:val="0"/>
              <w:widowControl/>
              <w:spacing w:before="20" w:after="20" w:line="240" w:lineRule="auto"/>
              <w:jc w:val="center"/>
              <w:rPr>
                <w:rFonts w:eastAsia="Calibri" w:cs="Times New Roman"/>
                <w:b w:val="0"/>
                <w:sz w:val="24"/>
                <w:szCs w:val="24"/>
              </w:rPr>
            </w:pPr>
            <w:r w:rsidRPr="00806828">
              <w:rPr>
                <w:rFonts w:eastAsia="Calibri" w:cs="Times New Roman"/>
                <w:b w:val="0"/>
                <w:sz w:val="24"/>
                <w:szCs w:val="24"/>
              </w:rPr>
              <w:t>0,8</w:t>
            </w:r>
          </w:p>
        </w:tc>
      </w:tr>
      <w:tr w:rsidR="00233CB0" w:rsidRPr="00806828" w:rsidTr="00233CB0">
        <w:trPr>
          <w:jc w:val="center"/>
        </w:trPr>
        <w:tc>
          <w:tcPr>
            <w:tcW w:w="329" w:type="pct"/>
            <w:tcBorders>
              <w:top w:val="nil"/>
              <w:left w:val="single" w:sz="4" w:space="0" w:color="auto"/>
              <w:bottom w:val="single" w:sz="4" w:space="0" w:color="auto"/>
              <w:right w:val="single" w:sz="4" w:space="0" w:color="auto"/>
            </w:tcBorders>
            <w:shd w:val="clear" w:color="auto" w:fill="auto"/>
            <w:noWrap/>
            <w:vAlign w:val="center"/>
            <w:hideMark/>
          </w:tcPr>
          <w:p w:rsidR="00233CB0" w:rsidRPr="00806828" w:rsidRDefault="00233CB0" w:rsidP="00726F88">
            <w:pPr>
              <w:keepNext w:val="0"/>
              <w:widowControl/>
              <w:spacing w:before="20" w:after="20" w:line="240" w:lineRule="auto"/>
              <w:jc w:val="center"/>
              <w:rPr>
                <w:rFonts w:eastAsia="Calibri" w:cs="Times New Roman"/>
                <w:b w:val="0"/>
                <w:sz w:val="24"/>
                <w:szCs w:val="24"/>
              </w:rPr>
            </w:pPr>
            <w:r w:rsidRPr="00806828">
              <w:rPr>
                <w:rFonts w:eastAsia="Calibri" w:cs="Times New Roman"/>
                <w:b w:val="0"/>
                <w:sz w:val="24"/>
                <w:szCs w:val="24"/>
              </w:rPr>
              <w:t>6</w:t>
            </w:r>
          </w:p>
        </w:tc>
        <w:tc>
          <w:tcPr>
            <w:tcW w:w="3509" w:type="pct"/>
            <w:tcBorders>
              <w:top w:val="nil"/>
              <w:left w:val="nil"/>
              <w:bottom w:val="single" w:sz="4" w:space="0" w:color="auto"/>
              <w:right w:val="single" w:sz="4" w:space="0" w:color="auto"/>
            </w:tcBorders>
            <w:shd w:val="clear" w:color="auto" w:fill="auto"/>
            <w:noWrap/>
            <w:vAlign w:val="center"/>
            <w:hideMark/>
          </w:tcPr>
          <w:p w:rsidR="00233CB0" w:rsidRPr="00806828" w:rsidRDefault="00233CB0" w:rsidP="00726F88">
            <w:pPr>
              <w:keepNext w:val="0"/>
              <w:widowControl/>
              <w:spacing w:before="20" w:after="20" w:line="240" w:lineRule="auto"/>
              <w:rPr>
                <w:rFonts w:eastAsia="Calibri" w:cs="Times New Roman"/>
                <w:b w:val="0"/>
                <w:sz w:val="24"/>
                <w:szCs w:val="24"/>
              </w:rPr>
            </w:pPr>
            <w:r w:rsidRPr="00806828">
              <w:rPr>
                <w:rFonts w:eastAsia="Calibri" w:cs="Times New Roman"/>
                <w:b w:val="0"/>
                <w:sz w:val="24"/>
                <w:szCs w:val="24"/>
              </w:rPr>
              <w:t>Mức tổn hao và dự phòng</w:t>
            </w:r>
          </w:p>
        </w:tc>
        <w:tc>
          <w:tcPr>
            <w:tcW w:w="720" w:type="pct"/>
            <w:tcBorders>
              <w:top w:val="nil"/>
              <w:left w:val="nil"/>
              <w:bottom w:val="single" w:sz="4" w:space="0" w:color="auto"/>
              <w:right w:val="single" w:sz="4" w:space="0" w:color="auto"/>
            </w:tcBorders>
            <w:shd w:val="clear" w:color="auto" w:fill="auto"/>
            <w:noWrap/>
            <w:vAlign w:val="center"/>
            <w:hideMark/>
          </w:tcPr>
          <w:p w:rsidR="00233CB0" w:rsidRPr="00806828" w:rsidRDefault="00233CB0" w:rsidP="00726F88">
            <w:pPr>
              <w:keepNext w:val="0"/>
              <w:widowControl/>
              <w:spacing w:before="20" w:after="20" w:line="240" w:lineRule="auto"/>
              <w:jc w:val="center"/>
              <w:rPr>
                <w:rFonts w:eastAsia="Calibri" w:cs="Times New Roman"/>
                <w:b w:val="0"/>
                <w:sz w:val="24"/>
                <w:szCs w:val="24"/>
              </w:rPr>
            </w:pPr>
            <w:r w:rsidRPr="00806828">
              <w:rPr>
                <w:rFonts w:eastAsia="Calibri" w:cs="Times New Roman"/>
                <w:b w:val="0"/>
                <w:sz w:val="24"/>
                <w:szCs w:val="24"/>
              </w:rPr>
              <w:t>%</w:t>
            </w:r>
          </w:p>
        </w:tc>
        <w:tc>
          <w:tcPr>
            <w:tcW w:w="441" w:type="pct"/>
            <w:tcBorders>
              <w:top w:val="nil"/>
              <w:left w:val="nil"/>
              <w:bottom w:val="single" w:sz="4" w:space="0" w:color="auto"/>
              <w:right w:val="single" w:sz="4" w:space="0" w:color="auto"/>
            </w:tcBorders>
            <w:shd w:val="clear" w:color="auto" w:fill="auto"/>
            <w:noWrap/>
            <w:vAlign w:val="center"/>
            <w:hideMark/>
          </w:tcPr>
          <w:p w:rsidR="00233CB0" w:rsidRPr="00806828" w:rsidRDefault="00233CB0" w:rsidP="00726F88">
            <w:pPr>
              <w:keepNext w:val="0"/>
              <w:widowControl/>
              <w:spacing w:before="20" w:after="20" w:line="240" w:lineRule="auto"/>
              <w:jc w:val="center"/>
              <w:rPr>
                <w:rFonts w:eastAsia="Calibri" w:cs="Times New Roman"/>
                <w:b w:val="0"/>
                <w:sz w:val="24"/>
                <w:szCs w:val="24"/>
              </w:rPr>
            </w:pPr>
            <w:r w:rsidRPr="00806828">
              <w:rPr>
                <w:rFonts w:eastAsia="Calibri" w:cs="Times New Roman"/>
                <w:b w:val="0"/>
                <w:sz w:val="24"/>
                <w:szCs w:val="24"/>
              </w:rPr>
              <w:t>15</w:t>
            </w:r>
          </w:p>
        </w:tc>
      </w:tr>
      <w:tr w:rsidR="00233CB0" w:rsidRPr="00806828" w:rsidTr="00233CB0">
        <w:trPr>
          <w:jc w:val="center"/>
        </w:trPr>
        <w:tc>
          <w:tcPr>
            <w:tcW w:w="329" w:type="pct"/>
            <w:tcBorders>
              <w:top w:val="nil"/>
              <w:left w:val="single" w:sz="4" w:space="0" w:color="auto"/>
              <w:bottom w:val="single" w:sz="4" w:space="0" w:color="auto"/>
              <w:right w:val="single" w:sz="4" w:space="0" w:color="auto"/>
            </w:tcBorders>
            <w:shd w:val="clear" w:color="auto" w:fill="auto"/>
            <w:noWrap/>
            <w:vAlign w:val="center"/>
            <w:hideMark/>
          </w:tcPr>
          <w:p w:rsidR="00233CB0" w:rsidRPr="00806828" w:rsidRDefault="00233CB0" w:rsidP="00726F88">
            <w:pPr>
              <w:keepNext w:val="0"/>
              <w:widowControl/>
              <w:spacing w:before="20" w:after="20" w:line="240" w:lineRule="auto"/>
              <w:jc w:val="center"/>
              <w:rPr>
                <w:rFonts w:eastAsia="Calibri" w:cs="Times New Roman"/>
                <w:bCs/>
                <w:sz w:val="24"/>
                <w:szCs w:val="24"/>
              </w:rPr>
            </w:pPr>
          </w:p>
        </w:tc>
        <w:tc>
          <w:tcPr>
            <w:tcW w:w="3509" w:type="pct"/>
            <w:tcBorders>
              <w:top w:val="nil"/>
              <w:left w:val="nil"/>
              <w:bottom w:val="single" w:sz="4" w:space="0" w:color="auto"/>
              <w:right w:val="single" w:sz="4" w:space="0" w:color="auto"/>
            </w:tcBorders>
            <w:shd w:val="clear" w:color="auto" w:fill="auto"/>
            <w:noWrap/>
            <w:vAlign w:val="center"/>
            <w:hideMark/>
          </w:tcPr>
          <w:p w:rsidR="00233CB0" w:rsidRPr="00806828" w:rsidRDefault="00233CB0" w:rsidP="00726F88">
            <w:pPr>
              <w:keepNext w:val="0"/>
              <w:widowControl/>
              <w:spacing w:before="20" w:after="20" w:line="240" w:lineRule="auto"/>
              <w:rPr>
                <w:rFonts w:eastAsia="Calibri" w:cs="Times New Roman"/>
                <w:bCs/>
                <w:sz w:val="24"/>
                <w:szCs w:val="24"/>
              </w:rPr>
            </w:pPr>
            <w:r w:rsidRPr="00806828">
              <w:rPr>
                <w:rFonts w:eastAsia="Calibri" w:cs="Times New Roman"/>
                <w:bCs/>
                <w:sz w:val="24"/>
                <w:szCs w:val="24"/>
              </w:rPr>
              <w:t>Tổng công suất điện yêu cầu</w:t>
            </w:r>
          </w:p>
        </w:tc>
        <w:tc>
          <w:tcPr>
            <w:tcW w:w="720" w:type="pct"/>
            <w:tcBorders>
              <w:top w:val="nil"/>
              <w:left w:val="nil"/>
              <w:bottom w:val="single" w:sz="4" w:space="0" w:color="auto"/>
              <w:right w:val="single" w:sz="4" w:space="0" w:color="auto"/>
            </w:tcBorders>
            <w:shd w:val="clear" w:color="auto" w:fill="auto"/>
            <w:noWrap/>
            <w:vAlign w:val="center"/>
            <w:hideMark/>
          </w:tcPr>
          <w:p w:rsidR="00233CB0" w:rsidRPr="00806828" w:rsidRDefault="00233CB0" w:rsidP="00726F88">
            <w:pPr>
              <w:keepNext w:val="0"/>
              <w:widowControl/>
              <w:spacing w:before="20" w:after="20" w:line="240" w:lineRule="auto"/>
              <w:jc w:val="center"/>
              <w:rPr>
                <w:rFonts w:eastAsia="Calibri" w:cs="Times New Roman"/>
                <w:bCs/>
                <w:sz w:val="24"/>
                <w:szCs w:val="24"/>
              </w:rPr>
            </w:pPr>
            <w:r w:rsidRPr="00806828">
              <w:rPr>
                <w:rFonts w:eastAsia="Calibri" w:cs="Times New Roman"/>
                <w:bCs/>
                <w:sz w:val="24"/>
                <w:szCs w:val="24"/>
              </w:rPr>
              <w:t>MW</w:t>
            </w:r>
          </w:p>
        </w:tc>
        <w:tc>
          <w:tcPr>
            <w:tcW w:w="441" w:type="pct"/>
            <w:tcBorders>
              <w:top w:val="nil"/>
              <w:left w:val="nil"/>
              <w:bottom w:val="single" w:sz="4" w:space="0" w:color="auto"/>
              <w:right w:val="single" w:sz="4" w:space="0" w:color="auto"/>
            </w:tcBorders>
            <w:shd w:val="clear" w:color="auto" w:fill="auto"/>
            <w:noWrap/>
            <w:vAlign w:val="center"/>
            <w:hideMark/>
          </w:tcPr>
          <w:p w:rsidR="00233CB0" w:rsidRPr="00806828" w:rsidRDefault="00233CB0" w:rsidP="00726F88">
            <w:pPr>
              <w:keepNext w:val="0"/>
              <w:widowControl/>
              <w:spacing w:before="20" w:after="20" w:line="240" w:lineRule="auto"/>
              <w:jc w:val="center"/>
              <w:rPr>
                <w:rFonts w:eastAsia="Calibri" w:cs="Times New Roman"/>
                <w:bCs/>
                <w:sz w:val="24"/>
                <w:szCs w:val="24"/>
              </w:rPr>
            </w:pPr>
            <w:r w:rsidRPr="00806828">
              <w:rPr>
                <w:rFonts w:eastAsia="Calibri" w:cs="Times New Roman"/>
                <w:bCs/>
                <w:sz w:val="24"/>
                <w:szCs w:val="24"/>
              </w:rPr>
              <w:t>71</w:t>
            </w:r>
          </w:p>
        </w:tc>
      </w:tr>
      <w:tr w:rsidR="00233CB0" w:rsidRPr="00806828" w:rsidTr="00233CB0">
        <w:trPr>
          <w:jc w:val="center"/>
        </w:trPr>
        <w:tc>
          <w:tcPr>
            <w:tcW w:w="329" w:type="pct"/>
            <w:tcBorders>
              <w:top w:val="nil"/>
              <w:left w:val="single" w:sz="4" w:space="0" w:color="auto"/>
              <w:bottom w:val="single" w:sz="4" w:space="0" w:color="auto"/>
              <w:right w:val="single" w:sz="4" w:space="0" w:color="auto"/>
            </w:tcBorders>
            <w:shd w:val="clear" w:color="auto" w:fill="auto"/>
            <w:noWrap/>
            <w:vAlign w:val="center"/>
            <w:hideMark/>
          </w:tcPr>
          <w:p w:rsidR="00233CB0" w:rsidRPr="00806828" w:rsidRDefault="00233CB0" w:rsidP="00726F88">
            <w:pPr>
              <w:keepNext w:val="0"/>
              <w:widowControl/>
              <w:spacing w:before="20" w:after="20" w:line="240" w:lineRule="auto"/>
              <w:jc w:val="center"/>
              <w:rPr>
                <w:rFonts w:eastAsia="Calibri" w:cs="Times New Roman"/>
                <w:bCs/>
                <w:sz w:val="24"/>
                <w:szCs w:val="24"/>
              </w:rPr>
            </w:pPr>
          </w:p>
        </w:tc>
        <w:tc>
          <w:tcPr>
            <w:tcW w:w="3509" w:type="pct"/>
            <w:tcBorders>
              <w:top w:val="nil"/>
              <w:left w:val="nil"/>
              <w:bottom w:val="single" w:sz="4" w:space="0" w:color="auto"/>
              <w:right w:val="single" w:sz="4" w:space="0" w:color="auto"/>
            </w:tcBorders>
            <w:shd w:val="clear" w:color="auto" w:fill="auto"/>
            <w:noWrap/>
            <w:vAlign w:val="center"/>
            <w:hideMark/>
          </w:tcPr>
          <w:p w:rsidR="00233CB0" w:rsidRPr="00806828" w:rsidRDefault="00233CB0" w:rsidP="00726F88">
            <w:pPr>
              <w:keepNext w:val="0"/>
              <w:widowControl/>
              <w:spacing w:before="20" w:after="20" w:line="240" w:lineRule="auto"/>
              <w:rPr>
                <w:rFonts w:eastAsia="Calibri" w:cs="Times New Roman"/>
                <w:bCs/>
                <w:sz w:val="24"/>
                <w:szCs w:val="24"/>
              </w:rPr>
            </w:pPr>
            <w:r w:rsidRPr="00806828">
              <w:rPr>
                <w:rFonts w:eastAsia="Calibri" w:cs="Times New Roman"/>
                <w:bCs/>
                <w:sz w:val="24"/>
                <w:szCs w:val="24"/>
              </w:rPr>
              <w:t>Tổng điện năng yêu cầu</w:t>
            </w:r>
          </w:p>
        </w:tc>
        <w:tc>
          <w:tcPr>
            <w:tcW w:w="720" w:type="pct"/>
            <w:tcBorders>
              <w:top w:val="nil"/>
              <w:left w:val="nil"/>
              <w:bottom w:val="single" w:sz="4" w:space="0" w:color="auto"/>
              <w:right w:val="single" w:sz="4" w:space="0" w:color="auto"/>
            </w:tcBorders>
            <w:shd w:val="clear" w:color="auto" w:fill="auto"/>
            <w:noWrap/>
            <w:vAlign w:val="center"/>
            <w:hideMark/>
          </w:tcPr>
          <w:p w:rsidR="00233CB0" w:rsidRPr="00806828" w:rsidRDefault="00233CB0" w:rsidP="00726F88">
            <w:pPr>
              <w:keepNext w:val="0"/>
              <w:widowControl/>
              <w:spacing w:before="20" w:after="20" w:line="240" w:lineRule="auto"/>
              <w:jc w:val="center"/>
              <w:rPr>
                <w:rFonts w:eastAsia="Calibri" w:cs="Times New Roman"/>
                <w:bCs/>
                <w:sz w:val="24"/>
                <w:szCs w:val="24"/>
              </w:rPr>
            </w:pPr>
            <w:r w:rsidRPr="00806828">
              <w:rPr>
                <w:rFonts w:eastAsia="Calibri" w:cs="Times New Roman"/>
                <w:bCs/>
                <w:sz w:val="24"/>
                <w:szCs w:val="24"/>
              </w:rPr>
              <w:t>triệu kWh/năm</w:t>
            </w:r>
          </w:p>
        </w:tc>
        <w:tc>
          <w:tcPr>
            <w:tcW w:w="441" w:type="pct"/>
            <w:tcBorders>
              <w:top w:val="nil"/>
              <w:left w:val="nil"/>
              <w:bottom w:val="single" w:sz="4" w:space="0" w:color="auto"/>
              <w:right w:val="single" w:sz="4" w:space="0" w:color="auto"/>
            </w:tcBorders>
            <w:shd w:val="clear" w:color="auto" w:fill="auto"/>
            <w:noWrap/>
            <w:vAlign w:val="center"/>
            <w:hideMark/>
          </w:tcPr>
          <w:p w:rsidR="00233CB0" w:rsidRPr="00806828" w:rsidRDefault="00233CB0" w:rsidP="00726F88">
            <w:pPr>
              <w:keepNext w:val="0"/>
              <w:widowControl/>
              <w:spacing w:before="20" w:after="20" w:line="240" w:lineRule="auto"/>
              <w:jc w:val="center"/>
              <w:rPr>
                <w:rFonts w:eastAsia="Calibri" w:cs="Times New Roman"/>
                <w:bCs/>
                <w:sz w:val="24"/>
                <w:szCs w:val="24"/>
              </w:rPr>
            </w:pPr>
            <w:r w:rsidRPr="00806828">
              <w:rPr>
                <w:rFonts w:eastAsia="Calibri" w:cs="Times New Roman"/>
                <w:bCs/>
                <w:sz w:val="24"/>
                <w:szCs w:val="24"/>
              </w:rPr>
              <w:t>303</w:t>
            </w:r>
          </w:p>
        </w:tc>
      </w:tr>
    </w:tbl>
    <w:p w:rsidR="00695A14" w:rsidRPr="00806828" w:rsidRDefault="00695A14" w:rsidP="00695A14">
      <w:pPr>
        <w:keepNext w:val="0"/>
        <w:widowControl/>
        <w:spacing w:before="40" w:line="240" w:lineRule="auto"/>
        <w:jc w:val="center"/>
        <w:rPr>
          <w:rFonts w:eastAsia="Calibri" w:cs="Times New Roman"/>
          <w:sz w:val="12"/>
          <w:szCs w:val="28"/>
          <w:highlight w:val="yellow"/>
        </w:rPr>
      </w:pPr>
    </w:p>
    <w:p w:rsidR="00695A14" w:rsidRPr="00806828" w:rsidRDefault="00695A14" w:rsidP="00695A14">
      <w:pPr>
        <w:pStyle w:val="Heading3"/>
        <w:rPr>
          <w:rFonts w:eastAsia="Times New Roman"/>
        </w:rPr>
      </w:pPr>
      <w:bookmarkStart w:id="881" w:name="_Toc387234580"/>
      <w:bookmarkStart w:id="882" w:name="_Toc493056132"/>
      <w:bookmarkStart w:id="883" w:name="_Toc20672279"/>
      <w:r w:rsidRPr="00806828">
        <w:rPr>
          <w:rFonts w:eastAsia="Times New Roman"/>
        </w:rPr>
        <w:t>Nguồn điện:</w:t>
      </w:r>
      <w:bookmarkEnd w:id="881"/>
      <w:bookmarkEnd w:id="882"/>
      <w:bookmarkEnd w:id="883"/>
      <w:r w:rsidRPr="00806828">
        <w:rPr>
          <w:rFonts w:eastAsia="Times New Roman"/>
        </w:rPr>
        <w:t xml:space="preserve"> </w:t>
      </w:r>
      <w:r w:rsidRPr="00806828">
        <w:rPr>
          <w:rFonts w:eastAsia="Times New Roman"/>
        </w:rPr>
        <w:tab/>
      </w:r>
    </w:p>
    <w:p w:rsidR="00695A14" w:rsidRPr="00806828" w:rsidRDefault="00695A14" w:rsidP="00695A14">
      <w:pPr>
        <w:pStyle w:val="NoSpacing"/>
        <w:widowControl w:val="0"/>
        <w:rPr>
          <w:lang w:val="vi-VN" w:eastAsia="ko-KR"/>
        </w:rPr>
      </w:pPr>
      <w:r w:rsidRPr="00806828">
        <w:rPr>
          <w:lang w:val="vi-VN" w:eastAsia="ko-KR"/>
        </w:rPr>
        <w:t>Nguồn điện cấp điện chính cho đô thị Long Giao là nguồn điện lưới quốc gia qua các tuyến và trạm biến thế 220kV, 110kV. Thông qua trạm biến áp trung gian 110kV Cẩm Mỹ.</w:t>
      </w:r>
    </w:p>
    <w:p w:rsidR="00BD609C" w:rsidRPr="00806828" w:rsidRDefault="00BD609C" w:rsidP="00695A14">
      <w:pPr>
        <w:pStyle w:val="NoSpacing"/>
        <w:widowControl w:val="0"/>
        <w:rPr>
          <w:lang w:val="vi-VN" w:eastAsia="ko-KR"/>
        </w:rPr>
      </w:pPr>
    </w:p>
    <w:p w:rsidR="00695A14" w:rsidRPr="00806828" w:rsidRDefault="00695A14" w:rsidP="00695A14">
      <w:pPr>
        <w:pStyle w:val="Heading3"/>
        <w:rPr>
          <w:rFonts w:eastAsia="Times New Roman"/>
        </w:rPr>
      </w:pPr>
      <w:bookmarkStart w:id="884" w:name="_Toc493056133"/>
      <w:bookmarkStart w:id="885" w:name="_Toc20672280"/>
      <w:r w:rsidRPr="00806828">
        <w:rPr>
          <w:rFonts w:eastAsia="Times New Roman"/>
        </w:rPr>
        <w:t>Lưới điện:</w:t>
      </w:r>
      <w:bookmarkEnd w:id="884"/>
      <w:bookmarkEnd w:id="885"/>
    </w:p>
    <w:p w:rsidR="00695A14" w:rsidRPr="00806828" w:rsidRDefault="00695A14" w:rsidP="00F40D0C">
      <w:pPr>
        <w:pStyle w:val="Heading4"/>
        <w:rPr>
          <w:lang w:eastAsia="ko-KR"/>
        </w:rPr>
      </w:pPr>
      <w:bookmarkStart w:id="886" w:name="_Toc15644406"/>
      <w:bookmarkStart w:id="887" w:name="_Toc20205739"/>
      <w:bookmarkStart w:id="888" w:name="_Toc20401833"/>
      <w:bookmarkStart w:id="889" w:name="_Toc20672281"/>
      <w:r w:rsidRPr="00806828">
        <w:rPr>
          <w:lang w:eastAsia="ko-KR"/>
        </w:rPr>
        <w:t>Lưới truyền tải:</w:t>
      </w:r>
      <w:bookmarkEnd w:id="886"/>
      <w:bookmarkEnd w:id="887"/>
      <w:bookmarkEnd w:id="888"/>
      <w:bookmarkEnd w:id="889"/>
    </w:p>
    <w:p w:rsidR="00695A14" w:rsidRPr="00806828" w:rsidRDefault="00695A14" w:rsidP="00695A14">
      <w:pPr>
        <w:pStyle w:val="NoSpacing"/>
        <w:widowControl w:val="0"/>
        <w:rPr>
          <w:lang w:val="vi-VN" w:eastAsia="ko-KR"/>
        </w:rPr>
      </w:pPr>
      <w:r w:rsidRPr="00806828">
        <w:rPr>
          <w:lang w:val="vi-VN" w:eastAsia="ko-KR"/>
        </w:rPr>
        <w:t>Các lưới điện được xây dựng trong đô thị Long Giao đều phải tuân thủ theo Nghị định số 14/2014/NĐ-CP ngày 15/4/2014 của Chính Phủ về việc ban hành Quy định chi tiết thi hành một số điều của Luật Điện lực về an toàn điện.</w:t>
      </w:r>
    </w:p>
    <w:p w:rsidR="00695A14" w:rsidRPr="00806828" w:rsidRDefault="00695A14" w:rsidP="00F40D0C">
      <w:pPr>
        <w:pStyle w:val="Heading4"/>
        <w:rPr>
          <w:lang w:eastAsia="ko-KR"/>
        </w:rPr>
      </w:pPr>
      <w:bookmarkStart w:id="890" w:name="_Toc15644407"/>
      <w:bookmarkStart w:id="891" w:name="_Toc20205740"/>
      <w:bookmarkStart w:id="892" w:name="_Toc20401834"/>
      <w:bookmarkStart w:id="893" w:name="_Toc20672282"/>
      <w:r w:rsidRPr="00806828">
        <w:rPr>
          <w:lang w:eastAsia="ko-KR"/>
        </w:rPr>
        <w:t>Lưới phân phối :</w:t>
      </w:r>
      <w:bookmarkEnd w:id="890"/>
      <w:bookmarkEnd w:id="891"/>
      <w:bookmarkEnd w:id="892"/>
      <w:bookmarkEnd w:id="893"/>
    </w:p>
    <w:p w:rsidR="00695A14" w:rsidRPr="00806828" w:rsidRDefault="00695A14" w:rsidP="00695A14">
      <w:pPr>
        <w:keepNext w:val="0"/>
        <w:widowControl/>
        <w:spacing w:before="40" w:after="40" w:line="240" w:lineRule="auto"/>
        <w:ind w:firstLine="567"/>
        <w:rPr>
          <w:rFonts w:eastAsia="Calibri" w:cs="Times New Roman"/>
        </w:rPr>
      </w:pPr>
      <w:bookmarkStart w:id="894" w:name="_Toc387234581"/>
      <w:r w:rsidRPr="00806828">
        <w:rPr>
          <w:rFonts w:eastAsia="Calibri" w:cs="Times New Roman"/>
        </w:rPr>
        <w:t>a/ Tuyến trung thế :</w:t>
      </w:r>
    </w:p>
    <w:p w:rsidR="00695A14" w:rsidRPr="00806828" w:rsidRDefault="00695A14" w:rsidP="00695A14">
      <w:pPr>
        <w:keepNext w:val="0"/>
        <w:widowControl/>
        <w:spacing w:before="40" w:after="40" w:line="240" w:lineRule="auto"/>
        <w:ind w:firstLine="567"/>
        <w:rPr>
          <w:rFonts w:eastAsia="Calibri" w:cs="Times New Roman"/>
          <w:b w:val="0"/>
        </w:rPr>
      </w:pPr>
      <w:r w:rsidRPr="00806828">
        <w:rPr>
          <w:rFonts w:eastAsia="Calibri" w:cs="Times New Roman"/>
          <w:b w:val="0"/>
        </w:rPr>
        <w:t>Điện áp chuẩn : 22kV, 3 pha.</w:t>
      </w:r>
    </w:p>
    <w:p w:rsidR="00695A14" w:rsidRPr="00806828" w:rsidRDefault="00695A14" w:rsidP="00695A14">
      <w:pPr>
        <w:keepNext w:val="0"/>
        <w:widowControl/>
        <w:spacing w:before="40" w:after="40" w:line="240" w:lineRule="auto"/>
        <w:ind w:firstLine="567"/>
        <w:rPr>
          <w:rFonts w:eastAsia="Calibri" w:cs="Times New Roman"/>
          <w:b w:val="0"/>
        </w:rPr>
      </w:pPr>
      <w:r w:rsidRPr="00806828">
        <w:rPr>
          <w:rFonts w:eastAsia="Calibri" w:cs="Times New Roman"/>
          <w:b w:val="0"/>
        </w:rPr>
        <w:t>Khu vực đô thị, khu đô thị mới, khu công nghiệp, trung tâm hành chính, quân sự, thương mại dịch vụ và các hộ phụ tải quan trọng được thiết kế mạch vòng, vận hành hở.</w:t>
      </w:r>
    </w:p>
    <w:p w:rsidR="00695A14" w:rsidRPr="00806828" w:rsidRDefault="00695A14" w:rsidP="00695A14">
      <w:pPr>
        <w:keepNext w:val="0"/>
        <w:widowControl/>
        <w:spacing w:before="40" w:after="40" w:line="240" w:lineRule="auto"/>
        <w:ind w:firstLine="567"/>
        <w:rPr>
          <w:rFonts w:eastAsia="Calibri" w:cs="Times New Roman"/>
          <w:b w:val="0"/>
        </w:rPr>
      </w:pPr>
      <w:r w:rsidRPr="00806828">
        <w:rPr>
          <w:rFonts w:eastAsia="Calibri" w:cs="Times New Roman"/>
          <w:b w:val="0"/>
        </w:rPr>
        <w:t>Các trục trung thế mạch vòng ở chế độ làm việc bình thường chỉ mang tải từ 60 – 70% công suất so với công suất mang tải cực đại cho phép của đường dây.</w:t>
      </w:r>
    </w:p>
    <w:p w:rsidR="00695A14" w:rsidRPr="00806828" w:rsidRDefault="00695A14" w:rsidP="00695A14">
      <w:pPr>
        <w:keepNext w:val="0"/>
        <w:widowControl/>
        <w:spacing w:before="40" w:after="40" w:line="240" w:lineRule="auto"/>
        <w:ind w:firstLine="567"/>
        <w:rPr>
          <w:rFonts w:eastAsia="Calibri" w:cs="Times New Roman"/>
          <w:b w:val="0"/>
        </w:rPr>
      </w:pPr>
      <w:r w:rsidRPr="00806828">
        <w:rPr>
          <w:rFonts w:eastAsia="Calibri" w:cs="Times New Roman"/>
          <w:b w:val="0"/>
        </w:rPr>
        <w:t>Sử dụng đường dây trên không cho đường trục và nhánh rẽ. Thời gian đầu, khu vực đô thị, khu công nghiệp, trung tâm hành chính, quân sự, thương mại dịch vụ và khu vực đông dân cư, các nhánh rẽ có thể dùng cáp ngầm, cáp bọc cách điện, cáp vặn xoắn. Định hướng phát triển hệ thống điện trong đô thị là đi ngầm trong mương bê tông, hào kỹ thuật, kết hợp đi chung với các hệ thống hạ tầng khác để đảm bảo cảnh quan, tăng hiệu quả đầu tư.</w:t>
      </w:r>
    </w:p>
    <w:p w:rsidR="00695A14" w:rsidRPr="00806828" w:rsidRDefault="00695A14" w:rsidP="00695A14">
      <w:pPr>
        <w:keepNext w:val="0"/>
        <w:widowControl/>
        <w:spacing w:before="40" w:after="40" w:line="240" w:lineRule="auto"/>
        <w:ind w:firstLine="567"/>
        <w:rPr>
          <w:rFonts w:eastAsia="Calibri" w:cs="Times New Roman"/>
          <w:b w:val="0"/>
        </w:rPr>
      </w:pPr>
      <w:r w:rsidRPr="00806828">
        <w:rPr>
          <w:rFonts w:eastAsia="Calibri" w:cs="Times New Roman"/>
          <w:b w:val="0"/>
        </w:rPr>
        <w:t>Dây dẫn của đường dây trên không là loại dây nhôm lõi thép. Khu đô thị, đông dân cư dùng dây có bọc cách điện PVC để tăng độ an toàn và giảm hành lang tuyến. Đường cáp ngầm là loại cáp khô 3 pha, lõi đồng, bọc cách điện XLPE có đặc tính chống thấm dọc và ngang.</w:t>
      </w:r>
    </w:p>
    <w:p w:rsidR="00695A14" w:rsidRPr="00806828" w:rsidRDefault="00695A14" w:rsidP="00695A14">
      <w:pPr>
        <w:keepNext w:val="0"/>
        <w:widowControl/>
        <w:spacing w:before="40" w:after="40" w:line="240" w:lineRule="auto"/>
        <w:ind w:firstLine="567"/>
        <w:rPr>
          <w:rFonts w:eastAsia="Calibri" w:cs="Times New Roman"/>
          <w:b w:val="0"/>
        </w:rPr>
      </w:pPr>
      <w:r w:rsidRPr="00806828">
        <w:rPr>
          <w:rFonts w:eastAsia="Calibri" w:cs="Times New Roman"/>
          <w:b w:val="0"/>
        </w:rPr>
        <w:t>Đường dây trục chính có tiết diện ≥ 240mm² ở khu vực nội thành, khu công nghiệp và tiết diện ≥ 120mm² ở khu vực khác. Các nhánh rẽ dùng dây có tiết diện từ 70 ÷ 120mm².</w:t>
      </w:r>
    </w:p>
    <w:p w:rsidR="00695A14" w:rsidRPr="00806828" w:rsidRDefault="00695A14" w:rsidP="00695A14">
      <w:pPr>
        <w:keepNext w:val="0"/>
        <w:widowControl/>
        <w:spacing w:before="40" w:after="40" w:line="240" w:lineRule="auto"/>
        <w:ind w:firstLine="567"/>
        <w:rPr>
          <w:rFonts w:eastAsia="Calibri" w:cs="Times New Roman"/>
          <w:b w:val="0"/>
        </w:rPr>
      </w:pPr>
      <w:r w:rsidRPr="00806828">
        <w:rPr>
          <w:rFonts w:eastAsia="Calibri" w:cs="Times New Roman"/>
          <w:b w:val="0"/>
        </w:rPr>
        <w:t>Khu vực đô thị sử dụng máy biến áp 3 pha có công suất từ 250 ÷ 2.000kVA.</w:t>
      </w:r>
    </w:p>
    <w:p w:rsidR="00695A14" w:rsidRPr="00806828" w:rsidRDefault="00695A14" w:rsidP="00695A14">
      <w:pPr>
        <w:keepNext w:val="0"/>
        <w:widowControl/>
        <w:spacing w:before="40" w:after="40" w:line="240" w:lineRule="auto"/>
        <w:ind w:firstLine="567"/>
        <w:rPr>
          <w:rFonts w:eastAsia="Calibri" w:cs="Times New Roman"/>
          <w:b w:val="0"/>
        </w:rPr>
      </w:pPr>
      <w:r w:rsidRPr="00806828">
        <w:rPr>
          <w:rFonts w:eastAsia="Calibri" w:cs="Times New Roman"/>
          <w:b w:val="0"/>
        </w:rPr>
        <w:t>Khu vực nông thôn sử dụng máy biến áp 3 pha có công suất từ 50 ÷ 250kVA.</w:t>
      </w:r>
    </w:p>
    <w:p w:rsidR="00695A14" w:rsidRPr="00806828" w:rsidRDefault="00695A14" w:rsidP="00695A14">
      <w:pPr>
        <w:keepNext w:val="0"/>
        <w:widowControl/>
        <w:spacing w:before="40" w:after="40" w:line="240" w:lineRule="auto"/>
        <w:ind w:firstLine="567"/>
        <w:rPr>
          <w:rFonts w:eastAsia="Calibri" w:cs="Times New Roman"/>
        </w:rPr>
      </w:pPr>
      <w:r w:rsidRPr="00806828">
        <w:rPr>
          <w:rFonts w:eastAsia="Calibri" w:cs="Times New Roman"/>
        </w:rPr>
        <w:t>b/ Lưới hạ thế:</w:t>
      </w:r>
    </w:p>
    <w:p w:rsidR="00695A14" w:rsidRPr="00806828" w:rsidRDefault="00695A14" w:rsidP="00695A14">
      <w:pPr>
        <w:keepNext w:val="0"/>
        <w:widowControl/>
        <w:spacing w:before="40" w:after="40" w:line="240" w:lineRule="auto"/>
        <w:ind w:firstLine="567"/>
        <w:rPr>
          <w:rFonts w:eastAsia="Calibri" w:cs="Times New Roman"/>
          <w:b w:val="0"/>
        </w:rPr>
      </w:pPr>
      <w:r w:rsidRPr="00806828">
        <w:rPr>
          <w:rFonts w:eastAsia="Calibri" w:cs="Times New Roman"/>
          <w:b w:val="0"/>
        </w:rPr>
        <w:t>Cấp điện áp chuẩn : 380/220V, 3 pha 4 dây, trung tính nối đất.</w:t>
      </w:r>
    </w:p>
    <w:p w:rsidR="00695A14" w:rsidRPr="00806828" w:rsidRDefault="00695A14" w:rsidP="00695A14">
      <w:pPr>
        <w:keepNext w:val="0"/>
        <w:widowControl/>
        <w:spacing w:before="40" w:after="40" w:line="240" w:lineRule="auto"/>
        <w:ind w:firstLine="567"/>
        <w:rPr>
          <w:rFonts w:eastAsia="Calibri" w:cs="Times New Roman"/>
          <w:b w:val="0"/>
        </w:rPr>
      </w:pPr>
      <w:r w:rsidRPr="00806828">
        <w:rPr>
          <w:rFonts w:eastAsia="Calibri" w:cs="Times New Roman"/>
          <w:b w:val="0"/>
        </w:rPr>
        <w:t>Khu vực đô thị: đường trục ngầm dùng cáp XLPE tiết diện ≥150mm², đường nhánh ngầm dùng cáp XLPE tiết diện ≥95mm², đường trục nổi dùng cáp vặn xoắn ABC tiết diện ≥120mm², đường nhánh nổi dùng cáp vặn xoắn ABC tiết diện ≥70mm².</w:t>
      </w:r>
    </w:p>
    <w:p w:rsidR="00695A14" w:rsidRPr="00806828" w:rsidRDefault="00695A14" w:rsidP="00695A14">
      <w:pPr>
        <w:keepNext w:val="0"/>
        <w:widowControl/>
        <w:spacing w:before="40" w:after="40" w:line="240" w:lineRule="auto"/>
        <w:ind w:firstLine="567"/>
        <w:rPr>
          <w:rFonts w:eastAsia="Calibri" w:cs="Times New Roman"/>
          <w:b w:val="0"/>
        </w:rPr>
      </w:pPr>
      <w:r w:rsidRPr="00806828">
        <w:rPr>
          <w:rFonts w:eastAsia="Calibri" w:cs="Times New Roman"/>
          <w:b w:val="0"/>
        </w:rPr>
        <w:lastRenderedPageBreak/>
        <w:t>Khu vực nông thôn: đường trục dùng cáp vặn xoắn ABC hoặc dây AV với tiết diện ≥95mm², đường nhánh dùng cáp vặn xoắn ABC hoặc dây AV với tiết diện ≥50mm².</w:t>
      </w:r>
    </w:p>
    <w:p w:rsidR="00695A14" w:rsidRPr="00806828" w:rsidRDefault="00695A14" w:rsidP="00695A14">
      <w:pPr>
        <w:keepNext w:val="0"/>
        <w:widowControl/>
        <w:spacing w:before="40" w:after="40" w:line="240" w:lineRule="auto"/>
        <w:ind w:firstLine="567"/>
        <w:rPr>
          <w:rFonts w:eastAsia="Calibri" w:cs="Times New Roman"/>
        </w:rPr>
      </w:pPr>
      <w:r w:rsidRPr="00806828">
        <w:rPr>
          <w:rFonts w:eastAsia="Calibri" w:cs="Times New Roman"/>
        </w:rPr>
        <w:t>c/ Lưới điện chiếu sáng :</w:t>
      </w:r>
    </w:p>
    <w:p w:rsidR="00695A14" w:rsidRPr="00806828" w:rsidRDefault="00695A14" w:rsidP="00695A14">
      <w:pPr>
        <w:keepNext w:val="0"/>
        <w:widowControl/>
        <w:spacing w:before="40" w:after="40" w:line="240" w:lineRule="auto"/>
        <w:ind w:firstLine="567"/>
        <w:rPr>
          <w:rFonts w:eastAsia="Calibri" w:cs="Times New Roman"/>
          <w:b w:val="0"/>
        </w:rPr>
      </w:pPr>
      <w:r w:rsidRPr="00806828">
        <w:rPr>
          <w:rFonts w:eastAsia="Calibri" w:cs="Times New Roman"/>
          <w:b w:val="0"/>
        </w:rPr>
        <w:t>Cấp điện áp chuẩn : 380/220V, 3 pha 4 dây, trung tính nối đất.</w:t>
      </w:r>
    </w:p>
    <w:p w:rsidR="00695A14" w:rsidRPr="00806828" w:rsidRDefault="00695A14" w:rsidP="00695A14">
      <w:pPr>
        <w:keepNext w:val="0"/>
        <w:widowControl/>
        <w:spacing w:before="40" w:after="40" w:line="240" w:lineRule="auto"/>
        <w:ind w:firstLine="567"/>
        <w:rPr>
          <w:rFonts w:eastAsia="Calibri" w:cs="Times New Roman"/>
          <w:b w:val="0"/>
        </w:rPr>
      </w:pPr>
      <w:r w:rsidRPr="00806828">
        <w:rPr>
          <w:rFonts w:eastAsia="Calibri" w:cs="Times New Roman"/>
          <w:b w:val="0"/>
        </w:rPr>
        <w:t>Dây dẫn là loại cáp vặn xoắn ABC cho đường dây trên không, và cáp XLPE 1kV ruột đồng hoặc cáp Cu/PVC luồn trong ống PVC chôn trong đất cho các tuyến điện ngầm.</w:t>
      </w:r>
    </w:p>
    <w:p w:rsidR="00695A14" w:rsidRPr="00806828" w:rsidRDefault="00695A14" w:rsidP="00695A14">
      <w:pPr>
        <w:keepNext w:val="0"/>
        <w:widowControl/>
        <w:spacing w:before="40" w:after="40" w:line="240" w:lineRule="auto"/>
        <w:ind w:firstLine="567"/>
        <w:rPr>
          <w:rFonts w:eastAsia="Calibri" w:cs="Times New Roman"/>
          <w:b w:val="0"/>
        </w:rPr>
      </w:pPr>
      <w:r w:rsidRPr="00806828">
        <w:rPr>
          <w:rFonts w:eastAsia="Calibri" w:cs="Times New Roman"/>
          <w:b w:val="0"/>
        </w:rPr>
        <w:t>Đèn chiếu sáng là loại đèn Led 220V công suất từ  80W đến 400W, mức độ chiếu sáng phải đạt theo tiêu chuẩn TCXDVN 259 : 2001 và TCXDVN 333 : 2005.</w:t>
      </w:r>
    </w:p>
    <w:p w:rsidR="00695A14" w:rsidRPr="00806828" w:rsidRDefault="00695A14" w:rsidP="00F40D0C">
      <w:pPr>
        <w:pStyle w:val="Heading4"/>
      </w:pPr>
      <w:bookmarkStart w:id="895" w:name="_Toc15644408"/>
      <w:bookmarkStart w:id="896" w:name="_Toc20205741"/>
      <w:bookmarkStart w:id="897" w:name="_Toc20401835"/>
      <w:bookmarkStart w:id="898" w:name="_Toc20672283"/>
      <w:r w:rsidRPr="00806828">
        <w:t>Các dạng năng lượng khác</w:t>
      </w:r>
      <w:bookmarkEnd w:id="894"/>
      <w:r w:rsidRPr="00806828">
        <w:t>:</w:t>
      </w:r>
      <w:bookmarkEnd w:id="895"/>
      <w:bookmarkEnd w:id="896"/>
      <w:bookmarkEnd w:id="897"/>
      <w:bookmarkEnd w:id="898"/>
    </w:p>
    <w:p w:rsidR="00695A14" w:rsidRPr="00806828" w:rsidRDefault="00695A14" w:rsidP="00695A14">
      <w:pPr>
        <w:keepNext w:val="0"/>
        <w:widowControl/>
        <w:spacing w:before="40" w:after="40" w:line="240" w:lineRule="auto"/>
        <w:ind w:firstLine="567"/>
        <w:rPr>
          <w:rFonts w:eastAsia="Calibri" w:cs="Times New Roman"/>
          <w:b w:val="0"/>
        </w:rPr>
      </w:pPr>
      <w:r w:rsidRPr="00806828">
        <w:rPr>
          <w:rFonts w:eastAsia="Calibri" w:cs="Times New Roman"/>
          <w:b w:val="0"/>
        </w:rPr>
        <w:t>Đô thị Long Giao nằm trong khu vực Đông Nam Bộ, có điều kiện thuận lợi để sử dụng các nguồn năng lượng tái tạo như mặt trời, gió, biogas,...</w:t>
      </w:r>
    </w:p>
    <w:p w:rsidR="00695A14" w:rsidRPr="00806828" w:rsidRDefault="00695A14" w:rsidP="00695A14">
      <w:pPr>
        <w:keepNext w:val="0"/>
        <w:widowControl/>
        <w:spacing w:before="40" w:after="40" w:line="240" w:lineRule="auto"/>
        <w:ind w:firstLine="567"/>
        <w:rPr>
          <w:rFonts w:eastAsia="Calibri" w:cs="Times New Roman"/>
          <w:b w:val="0"/>
        </w:rPr>
      </w:pPr>
      <w:r w:rsidRPr="00806828">
        <w:rPr>
          <w:rFonts w:eastAsia="Calibri" w:cs="Times New Roman"/>
          <w:b w:val="0"/>
        </w:rPr>
        <w:t>Các dạng năng lượng này cũng thích hợp cho các khu vực vùng sâu, vùng xa, gặp khó khăn trong việc kéo lưới điện quốc gia đến.</w:t>
      </w:r>
    </w:p>
    <w:p w:rsidR="00695A14" w:rsidRPr="00806828" w:rsidRDefault="00695A14" w:rsidP="00695A14">
      <w:pPr>
        <w:keepNext w:val="0"/>
        <w:widowControl/>
        <w:spacing w:before="60" w:line="240" w:lineRule="auto"/>
        <w:ind w:firstLine="567"/>
        <w:jc w:val="left"/>
        <w:outlineLvl w:val="5"/>
        <w:rPr>
          <w:rFonts w:eastAsia="Calibri" w:cs="Times New Roman"/>
        </w:rPr>
      </w:pPr>
      <w:r w:rsidRPr="00806828">
        <w:rPr>
          <w:rFonts w:eastAsia="Calibri" w:cs="Times New Roman"/>
        </w:rPr>
        <w:t>a/ Năng lượng mặt trời :</w:t>
      </w:r>
    </w:p>
    <w:p w:rsidR="00695A14" w:rsidRPr="00806828" w:rsidRDefault="00695A14" w:rsidP="00695A14">
      <w:pPr>
        <w:keepNext w:val="0"/>
        <w:widowControl/>
        <w:spacing w:before="40" w:after="40" w:line="240" w:lineRule="auto"/>
        <w:ind w:firstLine="567"/>
        <w:rPr>
          <w:rFonts w:eastAsia="Calibri" w:cs="Times New Roman"/>
          <w:b w:val="0"/>
        </w:rPr>
      </w:pPr>
      <w:r w:rsidRPr="00806828">
        <w:rPr>
          <w:rFonts w:eastAsia="Calibri" w:cs="Times New Roman"/>
          <w:b w:val="0"/>
        </w:rPr>
        <w:t xml:space="preserve">Năng lượng mặt trời là nguồn năng lượng sử dụng rất hiệu vì bức xạ nắng mặt trời lớn, ổn định, siêu sạch và không mất công vận chuyển, bảo trì. </w:t>
      </w:r>
    </w:p>
    <w:p w:rsidR="00695A14" w:rsidRPr="00806828" w:rsidRDefault="00695A14" w:rsidP="00695A14">
      <w:pPr>
        <w:keepNext w:val="0"/>
        <w:widowControl/>
        <w:spacing w:before="40" w:after="40" w:line="240" w:lineRule="auto"/>
        <w:ind w:firstLine="567"/>
        <w:rPr>
          <w:rFonts w:eastAsia="Calibri" w:cs="Times New Roman"/>
          <w:b w:val="0"/>
        </w:rPr>
      </w:pPr>
      <w:r w:rsidRPr="00806828">
        <w:rPr>
          <w:rFonts w:eastAsia="Calibri" w:cs="Times New Roman"/>
          <w:b w:val="0"/>
        </w:rPr>
        <w:t>Phổ biến là dùng ắc qui để nạp điện từ các pin mặt trời và phát điện cho các phụ tải có công suất dưới 1MVA.</w:t>
      </w:r>
    </w:p>
    <w:p w:rsidR="00695A14" w:rsidRPr="00806828" w:rsidRDefault="00695A14" w:rsidP="00695A14">
      <w:pPr>
        <w:keepNext w:val="0"/>
        <w:widowControl/>
        <w:spacing w:before="40" w:after="40" w:line="240" w:lineRule="auto"/>
        <w:ind w:firstLine="567"/>
        <w:rPr>
          <w:rFonts w:eastAsia="Calibri" w:cs="Times New Roman"/>
          <w:b w:val="0"/>
        </w:rPr>
      </w:pPr>
      <w:r w:rsidRPr="00806828">
        <w:rPr>
          <w:rFonts w:eastAsia="Calibri" w:cs="Times New Roman"/>
          <w:b w:val="0"/>
        </w:rPr>
        <w:t>Đặc điểm đô thị Long Giao đất sử dụng cho quân sự, do đó nguồn năng lượng mặt trời cho nguồn điện dành cho an ninh quốc phòng, sử dụng một số công nghệ kết nối, chuyển đổi các modulle từ  năng lượng mặt trời, máy phát điện, năng lượng gió… thông qua các bộ chuyển đổi từ các nhà cung cấp uy tín như ABB…</w:t>
      </w:r>
    </w:p>
    <w:p w:rsidR="00695A14" w:rsidRPr="00806828" w:rsidRDefault="00695A14" w:rsidP="00695A14">
      <w:pPr>
        <w:keepNext w:val="0"/>
        <w:widowControl/>
        <w:spacing w:before="40" w:after="40" w:line="240" w:lineRule="auto"/>
        <w:ind w:firstLine="567"/>
        <w:rPr>
          <w:rFonts w:eastAsia="Calibri" w:cs="Times New Roman"/>
        </w:rPr>
      </w:pPr>
      <w:r w:rsidRPr="00806828">
        <w:rPr>
          <w:rFonts w:eastAsia="Calibri" w:cs="Times New Roman"/>
        </w:rPr>
        <w:t>b/ Năng lượng gió :</w:t>
      </w:r>
    </w:p>
    <w:p w:rsidR="00695A14" w:rsidRPr="00806828" w:rsidRDefault="00695A14" w:rsidP="00695A14">
      <w:pPr>
        <w:keepNext w:val="0"/>
        <w:widowControl/>
        <w:spacing w:before="40" w:after="40" w:line="240" w:lineRule="auto"/>
        <w:ind w:firstLine="567"/>
        <w:rPr>
          <w:rFonts w:eastAsia="Calibri" w:cs="Times New Roman"/>
          <w:b w:val="0"/>
        </w:rPr>
      </w:pPr>
      <w:r w:rsidRPr="00806828">
        <w:rPr>
          <w:rFonts w:eastAsia="Calibri" w:cs="Times New Roman"/>
          <w:b w:val="0"/>
        </w:rPr>
        <w:t>Năng lượng gió có thể áp dụng để bơm nước, phát điện nạp ắc qui.</w:t>
      </w:r>
    </w:p>
    <w:p w:rsidR="00695A14" w:rsidRPr="00806828" w:rsidRDefault="00695A14" w:rsidP="00695A14">
      <w:pPr>
        <w:keepNext w:val="0"/>
        <w:widowControl/>
        <w:spacing w:before="40" w:after="40" w:line="240" w:lineRule="auto"/>
        <w:ind w:firstLine="567"/>
        <w:rPr>
          <w:rFonts w:eastAsia="Calibri" w:cs="Times New Roman"/>
          <w:b w:val="0"/>
        </w:rPr>
      </w:pPr>
      <w:r w:rsidRPr="00806828">
        <w:rPr>
          <w:rFonts w:eastAsia="Calibri" w:cs="Times New Roman"/>
          <w:b w:val="0"/>
        </w:rPr>
        <w:t>Các loại động cơ gió công suất 150 – 200W đã được sản xuất trong nước, dùng được cho các hộ gia đình.</w:t>
      </w:r>
    </w:p>
    <w:p w:rsidR="00695A14" w:rsidRPr="00806828" w:rsidRDefault="00695A14" w:rsidP="00695A14">
      <w:pPr>
        <w:keepNext w:val="0"/>
        <w:widowControl/>
        <w:spacing w:before="40" w:after="40" w:line="240" w:lineRule="auto"/>
        <w:ind w:firstLine="567"/>
        <w:rPr>
          <w:rFonts w:eastAsia="Calibri" w:cs="Times New Roman"/>
        </w:rPr>
      </w:pPr>
      <w:r w:rsidRPr="00806828">
        <w:rPr>
          <w:rFonts w:eastAsia="Calibri" w:cs="Times New Roman"/>
        </w:rPr>
        <w:t>c/ Năng lượng sinh khối (biogas) :</w:t>
      </w:r>
    </w:p>
    <w:p w:rsidR="00695A14" w:rsidRPr="00806828" w:rsidRDefault="00695A14" w:rsidP="00695A14">
      <w:pPr>
        <w:keepNext w:val="0"/>
        <w:widowControl/>
        <w:spacing w:before="40" w:after="40" w:line="240" w:lineRule="auto"/>
        <w:ind w:firstLine="567"/>
        <w:rPr>
          <w:rFonts w:eastAsia="Calibri" w:cs="Times New Roman"/>
          <w:b w:val="0"/>
        </w:rPr>
      </w:pPr>
      <w:r w:rsidRPr="00806828">
        <w:rPr>
          <w:rFonts w:eastAsia="Calibri" w:cs="Times New Roman"/>
          <w:b w:val="0"/>
        </w:rPr>
        <w:t>Được tận dụng từ các nguyên liệu thừa từ mùa màng như ngũ cốc, trấu, rơm,..</w:t>
      </w:r>
    </w:p>
    <w:p w:rsidR="00695A14" w:rsidRPr="00806828" w:rsidRDefault="00695A14" w:rsidP="00695A14">
      <w:pPr>
        <w:keepNext w:val="0"/>
        <w:widowControl/>
        <w:spacing w:before="40" w:after="40" w:line="240" w:lineRule="auto"/>
        <w:ind w:firstLine="567"/>
        <w:rPr>
          <w:rFonts w:eastAsia="Calibri" w:cs="Times New Roman"/>
          <w:b w:val="0"/>
        </w:rPr>
      </w:pPr>
      <w:r w:rsidRPr="00806828">
        <w:rPr>
          <w:rFonts w:eastAsia="Calibri" w:cs="Times New Roman"/>
          <w:b w:val="0"/>
        </w:rPr>
        <w:t>Biogas giải quyết được nhu cầu năng lượng của khu vực nông thôn.</w:t>
      </w:r>
    </w:p>
    <w:p w:rsidR="00695A14" w:rsidRPr="00806828" w:rsidRDefault="00695A14" w:rsidP="00695A14">
      <w:pPr>
        <w:keepNext w:val="0"/>
        <w:widowControl/>
        <w:spacing w:before="40" w:after="40" w:line="240" w:lineRule="auto"/>
        <w:ind w:firstLine="567"/>
        <w:rPr>
          <w:rFonts w:eastAsia="Calibri" w:cs="Times New Roman"/>
        </w:rPr>
      </w:pPr>
      <w:r w:rsidRPr="00806828">
        <w:rPr>
          <w:rFonts w:eastAsia="Calibri" w:cs="Times New Roman"/>
        </w:rPr>
        <w:t>d/ Năng lượng nhiên liệu sinh học :</w:t>
      </w:r>
    </w:p>
    <w:p w:rsidR="00695A14" w:rsidRPr="00806828" w:rsidRDefault="00695A14" w:rsidP="00695A14">
      <w:pPr>
        <w:keepNext w:val="0"/>
        <w:widowControl/>
        <w:spacing w:before="40" w:after="40" w:line="240" w:lineRule="auto"/>
        <w:ind w:firstLine="567"/>
        <w:rPr>
          <w:rFonts w:eastAsia="Calibri" w:cs="Times New Roman"/>
          <w:b w:val="0"/>
        </w:rPr>
      </w:pPr>
      <w:r w:rsidRPr="00806828">
        <w:rPr>
          <w:rFonts w:eastAsia="Calibri" w:cs="Times New Roman"/>
          <w:b w:val="0"/>
        </w:rPr>
        <w:t>Nguồn nguyên liệu dùng cho sản xuất ethanol sinh học từ cây sắn.</w:t>
      </w:r>
    </w:p>
    <w:p w:rsidR="00695A14" w:rsidRPr="00806828" w:rsidRDefault="00695A14" w:rsidP="00695A14">
      <w:pPr>
        <w:keepNext w:val="0"/>
        <w:widowControl/>
        <w:spacing w:line="240" w:lineRule="auto"/>
        <w:jc w:val="center"/>
        <w:rPr>
          <w:rFonts w:eastAsia="Times New Roman" w:cs="Times New Roman"/>
          <w:b w:val="0"/>
          <w:bCs/>
          <w:szCs w:val="28"/>
        </w:rPr>
      </w:pPr>
      <w:r w:rsidRPr="00806828">
        <w:rPr>
          <w:rFonts w:eastAsia="Times New Roman" w:cs="Times New Roman"/>
          <w:b w:val="0"/>
          <w:bCs/>
          <w:szCs w:val="28"/>
        </w:rPr>
        <w:t>Phụ lục 1: Bảng kê phụ tải điện đô thị</w:t>
      </w:r>
    </w:p>
    <w:tbl>
      <w:tblPr>
        <w:tblW w:w="91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39"/>
        <w:gridCol w:w="1916"/>
        <w:gridCol w:w="898"/>
        <w:gridCol w:w="1844"/>
        <w:gridCol w:w="1150"/>
        <w:gridCol w:w="1440"/>
        <w:gridCol w:w="1251"/>
      </w:tblGrid>
      <w:tr w:rsidR="00695A14" w:rsidRPr="00806828" w:rsidTr="00BA50EE">
        <w:trPr>
          <w:trHeight w:val="255"/>
          <w:tblHeader/>
          <w:jc w:val="center"/>
        </w:trPr>
        <w:tc>
          <w:tcPr>
            <w:tcW w:w="639" w:type="dxa"/>
            <w:vMerge w:val="restart"/>
            <w:shd w:val="clear" w:color="auto" w:fill="auto"/>
            <w:noWrap/>
            <w:vAlign w:val="center"/>
            <w:hideMark/>
          </w:tcPr>
          <w:p w:rsidR="00695A14" w:rsidRPr="00806828" w:rsidRDefault="00695A14" w:rsidP="00695A14">
            <w:pPr>
              <w:keepNext w:val="0"/>
              <w:widowControl/>
              <w:spacing w:before="20" w:after="20" w:line="240" w:lineRule="auto"/>
              <w:jc w:val="center"/>
              <w:rPr>
                <w:rFonts w:eastAsia="Times New Roman" w:cs="Times New Roman"/>
                <w:bCs/>
                <w:sz w:val="24"/>
                <w:szCs w:val="24"/>
              </w:rPr>
            </w:pPr>
            <w:r w:rsidRPr="00806828">
              <w:rPr>
                <w:rFonts w:eastAsia="Times New Roman" w:cs="Times New Roman"/>
                <w:bCs/>
                <w:sz w:val="24"/>
                <w:szCs w:val="24"/>
              </w:rPr>
              <w:t>TT</w:t>
            </w:r>
          </w:p>
        </w:tc>
        <w:tc>
          <w:tcPr>
            <w:tcW w:w="1916" w:type="dxa"/>
            <w:vMerge w:val="restart"/>
            <w:shd w:val="clear" w:color="auto" w:fill="auto"/>
            <w:vAlign w:val="center"/>
            <w:hideMark/>
          </w:tcPr>
          <w:p w:rsidR="00695A14" w:rsidRPr="00806828" w:rsidRDefault="00695A14" w:rsidP="00695A14">
            <w:pPr>
              <w:keepNext w:val="0"/>
              <w:widowControl/>
              <w:spacing w:before="20" w:after="20" w:line="240" w:lineRule="auto"/>
              <w:jc w:val="center"/>
              <w:rPr>
                <w:rFonts w:eastAsia="Times New Roman" w:cs="Times New Roman"/>
                <w:bCs/>
                <w:sz w:val="24"/>
                <w:szCs w:val="24"/>
              </w:rPr>
            </w:pPr>
            <w:r w:rsidRPr="00806828">
              <w:rPr>
                <w:rFonts w:eastAsia="Times New Roman" w:cs="Times New Roman"/>
                <w:bCs/>
                <w:sz w:val="24"/>
                <w:szCs w:val="24"/>
              </w:rPr>
              <w:t xml:space="preserve">Đơn vị </w:t>
            </w:r>
          </w:p>
          <w:p w:rsidR="00695A14" w:rsidRPr="00806828" w:rsidRDefault="00695A14" w:rsidP="00695A14">
            <w:pPr>
              <w:keepNext w:val="0"/>
              <w:widowControl/>
              <w:spacing w:before="20" w:after="20" w:line="240" w:lineRule="auto"/>
              <w:jc w:val="center"/>
              <w:rPr>
                <w:rFonts w:eastAsia="Times New Roman" w:cs="Times New Roman"/>
                <w:bCs/>
                <w:sz w:val="24"/>
                <w:szCs w:val="24"/>
              </w:rPr>
            </w:pPr>
            <w:r w:rsidRPr="00806828">
              <w:rPr>
                <w:rFonts w:eastAsia="Times New Roman" w:cs="Times New Roman"/>
                <w:bCs/>
                <w:sz w:val="24"/>
                <w:szCs w:val="24"/>
              </w:rPr>
              <w:t>hành chính</w:t>
            </w:r>
          </w:p>
          <w:p w:rsidR="00695A14" w:rsidRPr="00806828" w:rsidRDefault="00695A14" w:rsidP="00695A14">
            <w:pPr>
              <w:keepNext w:val="0"/>
              <w:widowControl/>
              <w:spacing w:before="20" w:after="20" w:line="240" w:lineRule="auto"/>
              <w:jc w:val="center"/>
              <w:rPr>
                <w:rFonts w:eastAsia="Times New Roman" w:cs="Times New Roman"/>
                <w:bCs/>
                <w:sz w:val="24"/>
                <w:szCs w:val="24"/>
              </w:rPr>
            </w:pPr>
            <w:r w:rsidRPr="00806828">
              <w:rPr>
                <w:rFonts w:eastAsia="Times New Roman" w:cs="Times New Roman"/>
                <w:bCs/>
                <w:sz w:val="24"/>
                <w:szCs w:val="24"/>
              </w:rPr>
              <w:t>Cẩm Mỹ</w:t>
            </w:r>
          </w:p>
        </w:tc>
        <w:tc>
          <w:tcPr>
            <w:tcW w:w="898" w:type="dxa"/>
            <w:vMerge w:val="restart"/>
            <w:shd w:val="clear" w:color="auto" w:fill="auto"/>
            <w:noWrap/>
            <w:vAlign w:val="center"/>
            <w:hideMark/>
          </w:tcPr>
          <w:p w:rsidR="00695A14" w:rsidRPr="00806828" w:rsidRDefault="00695A14" w:rsidP="00695A14">
            <w:pPr>
              <w:keepNext w:val="0"/>
              <w:widowControl/>
              <w:spacing w:before="20" w:after="20" w:line="240" w:lineRule="auto"/>
              <w:jc w:val="center"/>
              <w:rPr>
                <w:rFonts w:eastAsia="Times New Roman" w:cs="Times New Roman"/>
                <w:bCs/>
                <w:sz w:val="24"/>
                <w:szCs w:val="24"/>
              </w:rPr>
            </w:pPr>
            <w:r w:rsidRPr="00806828">
              <w:rPr>
                <w:rFonts w:eastAsia="Times New Roman" w:cs="Times New Roman"/>
                <w:bCs/>
                <w:sz w:val="24"/>
                <w:szCs w:val="24"/>
              </w:rPr>
              <w:t xml:space="preserve"> Dân số</w:t>
            </w:r>
          </w:p>
          <w:p w:rsidR="00695A14" w:rsidRPr="00806828" w:rsidRDefault="00695A14" w:rsidP="00695A14">
            <w:pPr>
              <w:keepNext w:val="0"/>
              <w:widowControl/>
              <w:spacing w:before="20" w:after="20" w:line="240" w:lineRule="auto"/>
              <w:jc w:val="center"/>
              <w:rPr>
                <w:rFonts w:eastAsia="Times New Roman" w:cs="Times New Roman"/>
                <w:bCs/>
                <w:sz w:val="24"/>
                <w:szCs w:val="24"/>
              </w:rPr>
            </w:pPr>
            <w:r w:rsidRPr="00806828">
              <w:rPr>
                <w:rFonts w:eastAsia="Times New Roman" w:cs="Times New Roman"/>
                <w:bCs/>
                <w:sz w:val="24"/>
                <w:szCs w:val="24"/>
              </w:rPr>
              <w:t>đô thị</w:t>
            </w:r>
          </w:p>
        </w:tc>
        <w:tc>
          <w:tcPr>
            <w:tcW w:w="5685" w:type="dxa"/>
            <w:gridSpan w:val="4"/>
            <w:shd w:val="clear" w:color="auto" w:fill="auto"/>
            <w:noWrap/>
            <w:vAlign w:val="center"/>
            <w:hideMark/>
          </w:tcPr>
          <w:p w:rsidR="00695A14" w:rsidRPr="00806828" w:rsidRDefault="00695A14" w:rsidP="00695A14">
            <w:pPr>
              <w:keepNext w:val="0"/>
              <w:widowControl/>
              <w:spacing w:before="20" w:after="20" w:line="240" w:lineRule="auto"/>
              <w:jc w:val="center"/>
              <w:rPr>
                <w:rFonts w:eastAsia="Times New Roman" w:cs="Times New Roman"/>
                <w:bCs/>
                <w:sz w:val="24"/>
                <w:szCs w:val="24"/>
              </w:rPr>
            </w:pPr>
            <w:r w:rsidRPr="00806828">
              <w:rPr>
                <w:rFonts w:eastAsia="Times New Roman" w:cs="Times New Roman"/>
                <w:bCs/>
                <w:sz w:val="24"/>
                <w:szCs w:val="24"/>
              </w:rPr>
              <w:t>Phụ tải điện dự kiến</w:t>
            </w:r>
          </w:p>
        </w:tc>
      </w:tr>
      <w:tr w:rsidR="00695A14" w:rsidRPr="00806828" w:rsidTr="00BA50EE">
        <w:trPr>
          <w:trHeight w:val="255"/>
          <w:tblHeader/>
          <w:jc w:val="center"/>
        </w:trPr>
        <w:tc>
          <w:tcPr>
            <w:tcW w:w="639" w:type="dxa"/>
            <w:vMerge/>
            <w:vAlign w:val="center"/>
            <w:hideMark/>
          </w:tcPr>
          <w:p w:rsidR="00695A14" w:rsidRPr="00806828" w:rsidRDefault="00695A14" w:rsidP="00695A14">
            <w:pPr>
              <w:keepNext w:val="0"/>
              <w:widowControl/>
              <w:spacing w:before="20" w:after="20" w:line="240" w:lineRule="auto"/>
              <w:rPr>
                <w:rFonts w:eastAsia="Times New Roman" w:cs="Times New Roman"/>
                <w:bCs/>
                <w:sz w:val="24"/>
                <w:szCs w:val="24"/>
              </w:rPr>
            </w:pPr>
          </w:p>
        </w:tc>
        <w:tc>
          <w:tcPr>
            <w:tcW w:w="1916" w:type="dxa"/>
            <w:vMerge/>
            <w:vAlign w:val="center"/>
            <w:hideMark/>
          </w:tcPr>
          <w:p w:rsidR="00695A14" w:rsidRPr="00806828" w:rsidRDefault="00695A14" w:rsidP="00695A14">
            <w:pPr>
              <w:keepNext w:val="0"/>
              <w:widowControl/>
              <w:spacing w:before="20" w:after="20" w:line="240" w:lineRule="auto"/>
              <w:rPr>
                <w:rFonts w:eastAsia="Times New Roman" w:cs="Times New Roman"/>
                <w:bCs/>
                <w:sz w:val="24"/>
                <w:szCs w:val="24"/>
              </w:rPr>
            </w:pPr>
          </w:p>
        </w:tc>
        <w:tc>
          <w:tcPr>
            <w:tcW w:w="898" w:type="dxa"/>
            <w:vMerge/>
            <w:vAlign w:val="center"/>
            <w:hideMark/>
          </w:tcPr>
          <w:p w:rsidR="00695A14" w:rsidRPr="00806828" w:rsidRDefault="00695A14" w:rsidP="00695A14">
            <w:pPr>
              <w:keepNext w:val="0"/>
              <w:widowControl/>
              <w:spacing w:before="20" w:after="20" w:line="240" w:lineRule="auto"/>
              <w:rPr>
                <w:rFonts w:eastAsia="Times New Roman" w:cs="Times New Roman"/>
                <w:bCs/>
                <w:sz w:val="24"/>
                <w:szCs w:val="24"/>
              </w:rPr>
            </w:pPr>
          </w:p>
        </w:tc>
        <w:tc>
          <w:tcPr>
            <w:tcW w:w="5685" w:type="dxa"/>
            <w:gridSpan w:val="4"/>
            <w:shd w:val="clear" w:color="auto" w:fill="auto"/>
            <w:noWrap/>
            <w:vAlign w:val="center"/>
            <w:hideMark/>
          </w:tcPr>
          <w:p w:rsidR="00695A14" w:rsidRPr="00806828" w:rsidRDefault="00695A14" w:rsidP="00695A14">
            <w:pPr>
              <w:keepNext w:val="0"/>
              <w:widowControl/>
              <w:spacing w:before="20" w:after="20" w:line="240" w:lineRule="auto"/>
              <w:jc w:val="center"/>
              <w:rPr>
                <w:rFonts w:eastAsia="Times New Roman" w:cs="Times New Roman"/>
                <w:bCs/>
                <w:sz w:val="24"/>
                <w:szCs w:val="24"/>
              </w:rPr>
            </w:pPr>
            <w:r w:rsidRPr="00806828">
              <w:rPr>
                <w:rFonts w:eastAsia="Times New Roman" w:cs="Times New Roman"/>
                <w:bCs/>
                <w:sz w:val="24"/>
                <w:szCs w:val="24"/>
              </w:rPr>
              <w:t>Chỉ tiêu cấp điện dài hạn</w:t>
            </w:r>
          </w:p>
        </w:tc>
      </w:tr>
      <w:tr w:rsidR="00695A14" w:rsidRPr="00806828" w:rsidTr="00BA50EE">
        <w:trPr>
          <w:trHeight w:val="597"/>
          <w:tblHeader/>
          <w:jc w:val="center"/>
        </w:trPr>
        <w:tc>
          <w:tcPr>
            <w:tcW w:w="639" w:type="dxa"/>
            <w:vMerge/>
            <w:vAlign w:val="center"/>
            <w:hideMark/>
          </w:tcPr>
          <w:p w:rsidR="00695A14" w:rsidRPr="00806828" w:rsidRDefault="00695A14" w:rsidP="00695A14">
            <w:pPr>
              <w:keepNext w:val="0"/>
              <w:widowControl/>
              <w:spacing w:before="20" w:after="20" w:line="240" w:lineRule="auto"/>
              <w:rPr>
                <w:rFonts w:eastAsia="Times New Roman" w:cs="Times New Roman"/>
                <w:bCs/>
                <w:sz w:val="24"/>
                <w:szCs w:val="24"/>
              </w:rPr>
            </w:pPr>
          </w:p>
        </w:tc>
        <w:tc>
          <w:tcPr>
            <w:tcW w:w="1916" w:type="dxa"/>
            <w:vMerge/>
            <w:vAlign w:val="center"/>
            <w:hideMark/>
          </w:tcPr>
          <w:p w:rsidR="00695A14" w:rsidRPr="00806828" w:rsidRDefault="00695A14" w:rsidP="00695A14">
            <w:pPr>
              <w:keepNext w:val="0"/>
              <w:widowControl/>
              <w:spacing w:before="20" w:after="20" w:line="240" w:lineRule="auto"/>
              <w:rPr>
                <w:rFonts w:eastAsia="Times New Roman" w:cs="Times New Roman"/>
                <w:bCs/>
                <w:sz w:val="24"/>
                <w:szCs w:val="24"/>
              </w:rPr>
            </w:pPr>
          </w:p>
        </w:tc>
        <w:tc>
          <w:tcPr>
            <w:tcW w:w="898" w:type="dxa"/>
            <w:vMerge/>
            <w:shd w:val="clear" w:color="auto" w:fill="auto"/>
            <w:noWrap/>
            <w:vAlign w:val="center"/>
            <w:hideMark/>
          </w:tcPr>
          <w:p w:rsidR="00695A14" w:rsidRPr="00806828" w:rsidRDefault="00695A14" w:rsidP="00695A14">
            <w:pPr>
              <w:keepNext w:val="0"/>
              <w:widowControl/>
              <w:spacing w:before="20" w:after="20" w:line="240" w:lineRule="auto"/>
              <w:jc w:val="center"/>
              <w:rPr>
                <w:rFonts w:eastAsia="Times New Roman" w:cs="Times New Roman"/>
                <w:bCs/>
                <w:sz w:val="24"/>
                <w:szCs w:val="24"/>
              </w:rPr>
            </w:pPr>
          </w:p>
        </w:tc>
        <w:tc>
          <w:tcPr>
            <w:tcW w:w="1844" w:type="dxa"/>
            <w:shd w:val="clear" w:color="auto" w:fill="auto"/>
            <w:vAlign w:val="center"/>
            <w:hideMark/>
          </w:tcPr>
          <w:p w:rsidR="00695A14" w:rsidRPr="00806828" w:rsidRDefault="00695A14" w:rsidP="00695A14">
            <w:pPr>
              <w:keepNext w:val="0"/>
              <w:widowControl/>
              <w:spacing w:before="20" w:after="20" w:line="240" w:lineRule="auto"/>
              <w:jc w:val="center"/>
              <w:rPr>
                <w:rFonts w:eastAsia="Times New Roman" w:cs="Times New Roman"/>
                <w:bCs/>
                <w:sz w:val="24"/>
                <w:szCs w:val="24"/>
              </w:rPr>
            </w:pPr>
            <w:r w:rsidRPr="00806828">
              <w:rPr>
                <w:rFonts w:eastAsia="Times New Roman" w:cs="Times New Roman"/>
                <w:bCs/>
                <w:sz w:val="24"/>
                <w:szCs w:val="24"/>
              </w:rPr>
              <w:t xml:space="preserve">Tiêu chuẩn </w:t>
            </w:r>
          </w:p>
          <w:p w:rsidR="00695A14" w:rsidRPr="00806828" w:rsidRDefault="00695A14" w:rsidP="00695A14">
            <w:pPr>
              <w:keepNext w:val="0"/>
              <w:widowControl/>
              <w:spacing w:before="20" w:after="20" w:line="240" w:lineRule="auto"/>
              <w:jc w:val="center"/>
              <w:rPr>
                <w:rFonts w:eastAsia="Times New Roman" w:cs="Times New Roman"/>
                <w:bCs/>
                <w:sz w:val="24"/>
                <w:szCs w:val="24"/>
              </w:rPr>
            </w:pPr>
            <w:r w:rsidRPr="00806828">
              <w:rPr>
                <w:rFonts w:eastAsia="Times New Roman" w:cs="Times New Roman"/>
                <w:bCs/>
                <w:sz w:val="24"/>
                <w:szCs w:val="24"/>
              </w:rPr>
              <w:t>cấp điện</w:t>
            </w:r>
          </w:p>
          <w:p w:rsidR="00695A14" w:rsidRPr="00806828" w:rsidRDefault="00695A14" w:rsidP="00695A14">
            <w:pPr>
              <w:keepNext w:val="0"/>
              <w:widowControl/>
              <w:spacing w:before="20" w:after="20" w:line="240" w:lineRule="auto"/>
              <w:jc w:val="center"/>
              <w:rPr>
                <w:rFonts w:eastAsia="Times New Roman" w:cs="Times New Roman"/>
                <w:bCs/>
                <w:sz w:val="24"/>
                <w:szCs w:val="24"/>
              </w:rPr>
            </w:pPr>
            <w:r w:rsidRPr="00806828">
              <w:rPr>
                <w:rFonts w:eastAsia="Times New Roman" w:cs="Times New Roman"/>
                <w:bCs/>
                <w:sz w:val="24"/>
                <w:szCs w:val="24"/>
              </w:rPr>
              <w:t>(kWh/ng/năm)</w:t>
            </w:r>
          </w:p>
        </w:tc>
        <w:tc>
          <w:tcPr>
            <w:tcW w:w="1150" w:type="dxa"/>
            <w:shd w:val="clear" w:color="auto" w:fill="auto"/>
            <w:vAlign w:val="center"/>
            <w:hideMark/>
          </w:tcPr>
          <w:p w:rsidR="00695A14" w:rsidRPr="00806828" w:rsidRDefault="00695A14" w:rsidP="00695A14">
            <w:pPr>
              <w:keepNext w:val="0"/>
              <w:widowControl/>
              <w:spacing w:before="20" w:after="20" w:line="240" w:lineRule="auto"/>
              <w:jc w:val="center"/>
              <w:rPr>
                <w:rFonts w:eastAsia="Times New Roman" w:cs="Times New Roman"/>
                <w:bCs/>
                <w:sz w:val="24"/>
                <w:szCs w:val="24"/>
              </w:rPr>
            </w:pPr>
            <w:r w:rsidRPr="00806828">
              <w:rPr>
                <w:rFonts w:eastAsia="Times New Roman" w:cs="Times New Roman"/>
                <w:bCs/>
                <w:sz w:val="24"/>
                <w:szCs w:val="24"/>
              </w:rPr>
              <w:t>Tmax</w:t>
            </w:r>
          </w:p>
          <w:p w:rsidR="00695A14" w:rsidRPr="00806828" w:rsidRDefault="00695A14" w:rsidP="00695A14">
            <w:pPr>
              <w:keepNext w:val="0"/>
              <w:widowControl/>
              <w:spacing w:before="20" w:after="20" w:line="240" w:lineRule="auto"/>
              <w:jc w:val="center"/>
              <w:rPr>
                <w:rFonts w:eastAsia="Times New Roman" w:cs="Times New Roman"/>
                <w:bCs/>
                <w:sz w:val="24"/>
                <w:szCs w:val="24"/>
              </w:rPr>
            </w:pPr>
            <w:r w:rsidRPr="00806828">
              <w:rPr>
                <w:rFonts w:eastAsia="Times New Roman" w:cs="Times New Roman"/>
                <w:bCs/>
                <w:sz w:val="24"/>
                <w:szCs w:val="24"/>
              </w:rPr>
              <w:t>(h/năm)</w:t>
            </w:r>
          </w:p>
        </w:tc>
        <w:tc>
          <w:tcPr>
            <w:tcW w:w="1440" w:type="dxa"/>
            <w:shd w:val="clear" w:color="auto" w:fill="auto"/>
            <w:vAlign w:val="center"/>
            <w:hideMark/>
          </w:tcPr>
          <w:p w:rsidR="00695A14" w:rsidRPr="00806828" w:rsidRDefault="00695A14" w:rsidP="00695A14">
            <w:pPr>
              <w:keepNext w:val="0"/>
              <w:widowControl/>
              <w:spacing w:before="20" w:after="20" w:line="240" w:lineRule="auto"/>
              <w:jc w:val="center"/>
              <w:rPr>
                <w:rFonts w:eastAsia="Times New Roman" w:cs="Times New Roman"/>
                <w:bCs/>
                <w:sz w:val="24"/>
                <w:szCs w:val="24"/>
              </w:rPr>
            </w:pPr>
            <w:r w:rsidRPr="00806828">
              <w:rPr>
                <w:rFonts w:eastAsia="Times New Roman" w:cs="Times New Roman"/>
                <w:bCs/>
                <w:sz w:val="24"/>
                <w:szCs w:val="24"/>
              </w:rPr>
              <w:t>Điện năng</w:t>
            </w:r>
          </w:p>
          <w:p w:rsidR="00695A14" w:rsidRPr="00806828" w:rsidRDefault="00695A14" w:rsidP="00695A14">
            <w:pPr>
              <w:keepNext w:val="0"/>
              <w:widowControl/>
              <w:spacing w:before="20" w:after="20" w:line="240" w:lineRule="auto"/>
              <w:jc w:val="center"/>
              <w:rPr>
                <w:rFonts w:eastAsia="Times New Roman" w:cs="Times New Roman"/>
                <w:bCs/>
                <w:sz w:val="24"/>
                <w:szCs w:val="24"/>
              </w:rPr>
            </w:pPr>
            <w:r w:rsidRPr="00806828">
              <w:rPr>
                <w:rFonts w:eastAsia="Times New Roman" w:cs="Times New Roman"/>
                <w:bCs/>
                <w:sz w:val="24"/>
                <w:szCs w:val="24"/>
              </w:rPr>
              <w:t xml:space="preserve"> (triệu kWh/năm)</w:t>
            </w:r>
          </w:p>
        </w:tc>
        <w:tc>
          <w:tcPr>
            <w:tcW w:w="1251" w:type="dxa"/>
            <w:shd w:val="clear" w:color="auto" w:fill="auto"/>
            <w:vAlign w:val="center"/>
            <w:hideMark/>
          </w:tcPr>
          <w:p w:rsidR="00695A14" w:rsidRPr="00806828" w:rsidRDefault="00695A14" w:rsidP="00695A14">
            <w:pPr>
              <w:keepNext w:val="0"/>
              <w:widowControl/>
              <w:spacing w:before="20" w:after="20" w:line="240" w:lineRule="auto"/>
              <w:jc w:val="center"/>
              <w:rPr>
                <w:rFonts w:eastAsia="Times New Roman" w:cs="Times New Roman"/>
                <w:bCs/>
                <w:sz w:val="24"/>
                <w:szCs w:val="24"/>
              </w:rPr>
            </w:pPr>
            <w:r w:rsidRPr="00806828">
              <w:rPr>
                <w:rFonts w:eastAsia="Times New Roman" w:cs="Times New Roman"/>
                <w:bCs/>
                <w:sz w:val="24"/>
                <w:szCs w:val="24"/>
              </w:rPr>
              <w:t>Công suất</w:t>
            </w:r>
          </w:p>
          <w:p w:rsidR="00695A14" w:rsidRPr="00806828" w:rsidRDefault="00695A14" w:rsidP="00695A14">
            <w:pPr>
              <w:keepNext w:val="0"/>
              <w:widowControl/>
              <w:spacing w:before="20" w:after="20" w:line="240" w:lineRule="auto"/>
              <w:jc w:val="center"/>
              <w:rPr>
                <w:rFonts w:eastAsia="Times New Roman" w:cs="Times New Roman"/>
                <w:bCs/>
                <w:sz w:val="24"/>
                <w:szCs w:val="24"/>
              </w:rPr>
            </w:pPr>
            <w:r w:rsidRPr="00806828">
              <w:rPr>
                <w:rFonts w:eastAsia="Times New Roman" w:cs="Times New Roman"/>
                <w:bCs/>
                <w:sz w:val="24"/>
                <w:szCs w:val="24"/>
              </w:rPr>
              <w:t>điện (MW)</w:t>
            </w:r>
          </w:p>
        </w:tc>
      </w:tr>
      <w:tr w:rsidR="00086646" w:rsidRPr="00806828" w:rsidTr="00BA50EE">
        <w:trPr>
          <w:trHeight w:val="270"/>
          <w:jc w:val="center"/>
        </w:trPr>
        <w:tc>
          <w:tcPr>
            <w:tcW w:w="639" w:type="dxa"/>
            <w:shd w:val="clear" w:color="auto" w:fill="auto"/>
            <w:noWrap/>
            <w:vAlign w:val="center"/>
            <w:hideMark/>
          </w:tcPr>
          <w:p w:rsidR="00086646" w:rsidRPr="00806828" w:rsidRDefault="00086646" w:rsidP="00695A14">
            <w:pPr>
              <w:keepNext w:val="0"/>
              <w:widowControl/>
              <w:spacing w:before="20" w:after="20" w:line="240" w:lineRule="auto"/>
              <w:jc w:val="center"/>
              <w:rPr>
                <w:rFonts w:eastAsia="Times New Roman" w:cs="Times New Roman"/>
                <w:b w:val="0"/>
                <w:sz w:val="24"/>
                <w:szCs w:val="24"/>
              </w:rPr>
            </w:pPr>
            <w:r w:rsidRPr="00806828">
              <w:rPr>
                <w:rFonts w:eastAsia="Times New Roman" w:cs="Times New Roman"/>
                <w:b w:val="0"/>
                <w:sz w:val="24"/>
                <w:szCs w:val="24"/>
              </w:rPr>
              <w:lastRenderedPageBreak/>
              <w:t>1</w:t>
            </w:r>
          </w:p>
        </w:tc>
        <w:tc>
          <w:tcPr>
            <w:tcW w:w="1916" w:type="dxa"/>
            <w:shd w:val="clear" w:color="auto" w:fill="auto"/>
            <w:vAlign w:val="center"/>
            <w:hideMark/>
          </w:tcPr>
          <w:p w:rsidR="00086646" w:rsidRPr="00806828" w:rsidRDefault="00086646" w:rsidP="00695A14">
            <w:pPr>
              <w:keepNext w:val="0"/>
              <w:widowControl/>
              <w:spacing w:before="20" w:after="20" w:line="240" w:lineRule="auto"/>
              <w:rPr>
                <w:rFonts w:eastAsia="Times New Roman" w:cs="Times New Roman"/>
                <w:b w:val="0"/>
                <w:iCs/>
                <w:sz w:val="24"/>
                <w:szCs w:val="24"/>
              </w:rPr>
            </w:pPr>
            <w:r w:rsidRPr="00806828">
              <w:rPr>
                <w:rFonts w:eastAsia="Times New Roman" w:cs="Times New Roman"/>
                <w:b w:val="0"/>
                <w:iCs/>
                <w:sz w:val="24"/>
                <w:szCs w:val="24"/>
              </w:rPr>
              <w:t>Đô thị Long Giao</w:t>
            </w:r>
          </w:p>
        </w:tc>
        <w:tc>
          <w:tcPr>
            <w:tcW w:w="898" w:type="dxa"/>
            <w:shd w:val="clear" w:color="auto" w:fill="auto"/>
            <w:noWrap/>
            <w:vAlign w:val="center"/>
            <w:hideMark/>
          </w:tcPr>
          <w:p w:rsidR="00086646" w:rsidRPr="00806828" w:rsidRDefault="00086646" w:rsidP="00726F88">
            <w:pPr>
              <w:keepNext w:val="0"/>
              <w:widowControl/>
              <w:spacing w:before="20" w:after="20" w:line="240" w:lineRule="auto"/>
              <w:jc w:val="center"/>
              <w:rPr>
                <w:rFonts w:eastAsia="Times New Roman" w:cs="Times New Roman"/>
                <w:b w:val="0"/>
                <w:sz w:val="24"/>
                <w:szCs w:val="24"/>
              </w:rPr>
            </w:pPr>
            <w:r w:rsidRPr="00806828">
              <w:rPr>
                <w:rFonts w:eastAsia="Times New Roman" w:cs="Times New Roman"/>
                <w:b w:val="0"/>
                <w:sz w:val="24"/>
                <w:szCs w:val="24"/>
              </w:rPr>
              <w:t>44.000</w:t>
            </w:r>
          </w:p>
        </w:tc>
        <w:tc>
          <w:tcPr>
            <w:tcW w:w="1844" w:type="dxa"/>
            <w:shd w:val="clear" w:color="auto" w:fill="auto"/>
            <w:noWrap/>
            <w:vAlign w:val="center"/>
            <w:hideMark/>
          </w:tcPr>
          <w:p w:rsidR="00086646" w:rsidRPr="00806828" w:rsidRDefault="00086646" w:rsidP="00726F88">
            <w:pPr>
              <w:keepNext w:val="0"/>
              <w:widowControl/>
              <w:spacing w:before="20" w:after="20" w:line="240" w:lineRule="auto"/>
              <w:jc w:val="center"/>
              <w:rPr>
                <w:rFonts w:eastAsia="Times New Roman" w:cs="Times New Roman"/>
                <w:b w:val="0"/>
                <w:sz w:val="24"/>
                <w:szCs w:val="24"/>
              </w:rPr>
            </w:pPr>
            <w:r w:rsidRPr="00806828">
              <w:rPr>
                <w:rFonts w:eastAsia="Times New Roman" w:cs="Times New Roman"/>
                <w:b w:val="0"/>
                <w:sz w:val="24"/>
                <w:szCs w:val="24"/>
              </w:rPr>
              <w:t>1.000</w:t>
            </w:r>
          </w:p>
        </w:tc>
        <w:tc>
          <w:tcPr>
            <w:tcW w:w="1150" w:type="dxa"/>
            <w:shd w:val="clear" w:color="auto" w:fill="auto"/>
            <w:noWrap/>
            <w:vAlign w:val="center"/>
            <w:hideMark/>
          </w:tcPr>
          <w:p w:rsidR="00086646" w:rsidRPr="00806828" w:rsidRDefault="00086646" w:rsidP="00726F88">
            <w:pPr>
              <w:keepNext w:val="0"/>
              <w:widowControl/>
              <w:spacing w:before="20" w:after="20" w:line="240" w:lineRule="auto"/>
              <w:jc w:val="center"/>
              <w:rPr>
                <w:rFonts w:eastAsia="Times New Roman" w:cs="Times New Roman"/>
                <w:b w:val="0"/>
                <w:sz w:val="24"/>
                <w:szCs w:val="24"/>
              </w:rPr>
            </w:pPr>
            <w:r w:rsidRPr="00806828">
              <w:rPr>
                <w:rFonts w:eastAsia="Times New Roman" w:cs="Times New Roman"/>
                <w:b w:val="0"/>
                <w:sz w:val="24"/>
                <w:szCs w:val="24"/>
              </w:rPr>
              <w:t>3.000</w:t>
            </w:r>
          </w:p>
        </w:tc>
        <w:tc>
          <w:tcPr>
            <w:tcW w:w="1440" w:type="dxa"/>
            <w:shd w:val="clear" w:color="auto" w:fill="auto"/>
            <w:noWrap/>
            <w:vAlign w:val="center"/>
            <w:hideMark/>
          </w:tcPr>
          <w:p w:rsidR="00086646" w:rsidRPr="00806828" w:rsidRDefault="00086646" w:rsidP="00726F88">
            <w:pPr>
              <w:keepNext w:val="0"/>
              <w:widowControl/>
              <w:spacing w:line="240" w:lineRule="auto"/>
              <w:jc w:val="center"/>
              <w:rPr>
                <w:rFonts w:eastAsia="Calibri" w:cs="Times New Roman"/>
                <w:b w:val="0"/>
                <w:bCs/>
                <w:sz w:val="24"/>
                <w:szCs w:val="24"/>
              </w:rPr>
            </w:pPr>
            <w:r w:rsidRPr="00806828">
              <w:rPr>
                <w:rFonts w:eastAsia="Calibri" w:cs="Times New Roman"/>
                <w:b w:val="0"/>
                <w:bCs/>
                <w:sz w:val="24"/>
                <w:szCs w:val="24"/>
              </w:rPr>
              <w:t>44,0</w:t>
            </w:r>
          </w:p>
        </w:tc>
        <w:tc>
          <w:tcPr>
            <w:tcW w:w="1251" w:type="dxa"/>
            <w:shd w:val="clear" w:color="auto" w:fill="auto"/>
            <w:noWrap/>
            <w:vAlign w:val="center"/>
            <w:hideMark/>
          </w:tcPr>
          <w:p w:rsidR="00086646" w:rsidRPr="00806828" w:rsidRDefault="00086646" w:rsidP="00726F88">
            <w:pPr>
              <w:keepNext w:val="0"/>
              <w:widowControl/>
              <w:spacing w:line="240" w:lineRule="auto"/>
              <w:jc w:val="center"/>
              <w:rPr>
                <w:rFonts w:eastAsia="Calibri" w:cs="Times New Roman"/>
                <w:b w:val="0"/>
                <w:bCs/>
                <w:sz w:val="24"/>
                <w:szCs w:val="24"/>
              </w:rPr>
            </w:pPr>
            <w:r w:rsidRPr="00806828">
              <w:rPr>
                <w:rFonts w:eastAsia="Calibri" w:cs="Times New Roman"/>
                <w:b w:val="0"/>
                <w:bCs/>
                <w:sz w:val="24"/>
                <w:szCs w:val="24"/>
              </w:rPr>
              <w:t>14,520</w:t>
            </w:r>
          </w:p>
        </w:tc>
      </w:tr>
      <w:tr w:rsidR="00086646" w:rsidRPr="00806828" w:rsidTr="00BA50EE">
        <w:trPr>
          <w:trHeight w:val="219"/>
          <w:jc w:val="center"/>
        </w:trPr>
        <w:tc>
          <w:tcPr>
            <w:tcW w:w="639" w:type="dxa"/>
            <w:shd w:val="clear" w:color="auto" w:fill="auto"/>
            <w:noWrap/>
            <w:vAlign w:val="center"/>
            <w:hideMark/>
          </w:tcPr>
          <w:p w:rsidR="00086646" w:rsidRPr="00806828" w:rsidRDefault="00086646" w:rsidP="00695A14">
            <w:pPr>
              <w:keepNext w:val="0"/>
              <w:widowControl/>
              <w:spacing w:before="20" w:after="20" w:line="240" w:lineRule="auto"/>
              <w:jc w:val="center"/>
              <w:rPr>
                <w:rFonts w:eastAsia="Times New Roman" w:cs="Times New Roman"/>
                <w:b w:val="0"/>
                <w:sz w:val="24"/>
                <w:szCs w:val="24"/>
              </w:rPr>
            </w:pPr>
            <w:r w:rsidRPr="00806828">
              <w:rPr>
                <w:rFonts w:eastAsia="Times New Roman" w:cs="Times New Roman"/>
                <w:b w:val="0"/>
                <w:sz w:val="24"/>
                <w:szCs w:val="24"/>
              </w:rPr>
              <w:t>2</w:t>
            </w:r>
          </w:p>
        </w:tc>
        <w:tc>
          <w:tcPr>
            <w:tcW w:w="1916" w:type="dxa"/>
            <w:shd w:val="clear" w:color="auto" w:fill="auto"/>
            <w:noWrap/>
            <w:vAlign w:val="center"/>
            <w:hideMark/>
          </w:tcPr>
          <w:p w:rsidR="00086646" w:rsidRPr="00806828" w:rsidRDefault="00086646" w:rsidP="00695A14">
            <w:pPr>
              <w:keepNext w:val="0"/>
              <w:widowControl/>
              <w:spacing w:before="20" w:after="20" w:line="240" w:lineRule="auto"/>
              <w:rPr>
                <w:rFonts w:eastAsia="Times New Roman" w:cs="Times New Roman"/>
                <w:b w:val="0"/>
                <w:iCs/>
                <w:sz w:val="24"/>
                <w:szCs w:val="24"/>
              </w:rPr>
            </w:pPr>
            <w:r w:rsidRPr="00806828">
              <w:rPr>
                <w:rFonts w:eastAsia="Times New Roman" w:cs="Times New Roman"/>
                <w:b w:val="0"/>
                <w:iCs/>
                <w:sz w:val="24"/>
                <w:szCs w:val="24"/>
              </w:rPr>
              <w:t>Công trình công cộng</w:t>
            </w:r>
          </w:p>
        </w:tc>
        <w:tc>
          <w:tcPr>
            <w:tcW w:w="898" w:type="dxa"/>
            <w:shd w:val="clear" w:color="auto" w:fill="auto"/>
            <w:noWrap/>
            <w:vAlign w:val="center"/>
            <w:hideMark/>
          </w:tcPr>
          <w:p w:rsidR="00086646" w:rsidRPr="00806828" w:rsidRDefault="00086646" w:rsidP="00726F88">
            <w:pPr>
              <w:keepNext w:val="0"/>
              <w:widowControl/>
              <w:spacing w:before="20" w:after="20" w:line="240" w:lineRule="auto"/>
              <w:rPr>
                <w:rFonts w:eastAsia="Times New Roman" w:cs="Times New Roman"/>
                <w:b w:val="0"/>
                <w:sz w:val="24"/>
                <w:szCs w:val="24"/>
              </w:rPr>
            </w:pPr>
            <w:r w:rsidRPr="00806828">
              <w:rPr>
                <w:rFonts w:eastAsia="Times New Roman" w:cs="Times New Roman"/>
                <w:b w:val="0"/>
                <w:sz w:val="24"/>
                <w:szCs w:val="24"/>
              </w:rPr>
              <w:t>  </w:t>
            </w:r>
          </w:p>
        </w:tc>
        <w:tc>
          <w:tcPr>
            <w:tcW w:w="1844" w:type="dxa"/>
            <w:shd w:val="clear" w:color="auto" w:fill="auto"/>
            <w:noWrap/>
            <w:vAlign w:val="center"/>
            <w:hideMark/>
          </w:tcPr>
          <w:p w:rsidR="00086646" w:rsidRPr="00806828" w:rsidRDefault="00086646" w:rsidP="00726F88">
            <w:pPr>
              <w:keepNext w:val="0"/>
              <w:widowControl/>
              <w:spacing w:before="20" w:after="20" w:line="240" w:lineRule="auto"/>
              <w:jc w:val="center"/>
              <w:rPr>
                <w:rFonts w:eastAsia="Times New Roman" w:cs="Times New Roman"/>
                <w:b w:val="0"/>
                <w:sz w:val="24"/>
                <w:szCs w:val="24"/>
              </w:rPr>
            </w:pPr>
            <w:r w:rsidRPr="00806828">
              <w:rPr>
                <w:rFonts w:eastAsia="Times New Roman" w:cs="Times New Roman"/>
                <w:b w:val="0"/>
                <w:sz w:val="24"/>
                <w:szCs w:val="24"/>
              </w:rPr>
              <w:t> </w:t>
            </w:r>
          </w:p>
        </w:tc>
        <w:tc>
          <w:tcPr>
            <w:tcW w:w="1150" w:type="dxa"/>
            <w:shd w:val="clear" w:color="auto" w:fill="auto"/>
            <w:noWrap/>
            <w:vAlign w:val="center"/>
            <w:hideMark/>
          </w:tcPr>
          <w:p w:rsidR="00086646" w:rsidRPr="00806828" w:rsidRDefault="00086646" w:rsidP="00726F88">
            <w:pPr>
              <w:keepNext w:val="0"/>
              <w:widowControl/>
              <w:spacing w:before="20" w:after="20" w:line="240" w:lineRule="auto"/>
              <w:jc w:val="center"/>
              <w:rPr>
                <w:rFonts w:eastAsia="Times New Roman" w:cs="Times New Roman"/>
                <w:b w:val="0"/>
                <w:sz w:val="24"/>
                <w:szCs w:val="24"/>
              </w:rPr>
            </w:pPr>
            <w:r w:rsidRPr="00806828">
              <w:rPr>
                <w:rFonts w:eastAsia="Times New Roman" w:cs="Times New Roman"/>
                <w:b w:val="0"/>
                <w:sz w:val="24"/>
                <w:szCs w:val="24"/>
              </w:rPr>
              <w:t> </w:t>
            </w:r>
          </w:p>
        </w:tc>
        <w:tc>
          <w:tcPr>
            <w:tcW w:w="1440" w:type="dxa"/>
            <w:shd w:val="clear" w:color="auto" w:fill="auto"/>
            <w:noWrap/>
            <w:vAlign w:val="center"/>
            <w:hideMark/>
          </w:tcPr>
          <w:p w:rsidR="00086646" w:rsidRPr="00806828" w:rsidRDefault="00086646" w:rsidP="00726F88">
            <w:pPr>
              <w:keepNext w:val="0"/>
              <w:widowControl/>
              <w:spacing w:line="240" w:lineRule="auto"/>
              <w:jc w:val="center"/>
              <w:rPr>
                <w:rFonts w:eastAsia="Calibri" w:cs="Times New Roman"/>
                <w:b w:val="0"/>
                <w:bCs/>
                <w:sz w:val="24"/>
                <w:szCs w:val="24"/>
              </w:rPr>
            </w:pPr>
            <w:r w:rsidRPr="00806828">
              <w:rPr>
                <w:rFonts w:eastAsia="Calibri" w:cs="Times New Roman"/>
                <w:b w:val="0"/>
                <w:bCs/>
                <w:sz w:val="24"/>
                <w:szCs w:val="24"/>
              </w:rPr>
              <w:t>13,2</w:t>
            </w:r>
          </w:p>
        </w:tc>
        <w:tc>
          <w:tcPr>
            <w:tcW w:w="1251" w:type="dxa"/>
            <w:shd w:val="clear" w:color="auto" w:fill="auto"/>
            <w:noWrap/>
            <w:vAlign w:val="center"/>
            <w:hideMark/>
          </w:tcPr>
          <w:p w:rsidR="00086646" w:rsidRPr="00806828" w:rsidRDefault="00086646" w:rsidP="00726F88">
            <w:pPr>
              <w:keepNext w:val="0"/>
              <w:widowControl/>
              <w:spacing w:line="240" w:lineRule="auto"/>
              <w:jc w:val="center"/>
              <w:rPr>
                <w:rFonts w:eastAsia="Calibri" w:cs="Times New Roman"/>
                <w:b w:val="0"/>
                <w:bCs/>
                <w:sz w:val="24"/>
                <w:szCs w:val="24"/>
              </w:rPr>
            </w:pPr>
            <w:r w:rsidRPr="00806828">
              <w:rPr>
                <w:rFonts w:eastAsia="Calibri" w:cs="Times New Roman"/>
                <w:b w:val="0"/>
                <w:bCs/>
                <w:sz w:val="24"/>
                <w:szCs w:val="24"/>
              </w:rPr>
              <w:t>4,356</w:t>
            </w:r>
          </w:p>
        </w:tc>
      </w:tr>
      <w:tr w:rsidR="00086646" w:rsidRPr="00806828" w:rsidTr="00BA50EE">
        <w:trPr>
          <w:trHeight w:val="270"/>
          <w:jc w:val="center"/>
        </w:trPr>
        <w:tc>
          <w:tcPr>
            <w:tcW w:w="639" w:type="dxa"/>
            <w:shd w:val="clear" w:color="auto" w:fill="auto"/>
            <w:noWrap/>
            <w:vAlign w:val="center"/>
            <w:hideMark/>
          </w:tcPr>
          <w:p w:rsidR="00086646" w:rsidRPr="00806828" w:rsidRDefault="00086646" w:rsidP="00695A14">
            <w:pPr>
              <w:keepNext w:val="0"/>
              <w:widowControl/>
              <w:spacing w:before="20" w:after="20" w:line="240" w:lineRule="auto"/>
              <w:rPr>
                <w:rFonts w:eastAsia="Times New Roman" w:cs="Times New Roman"/>
                <w:b w:val="0"/>
                <w:sz w:val="24"/>
                <w:szCs w:val="24"/>
              </w:rPr>
            </w:pPr>
            <w:r w:rsidRPr="00806828">
              <w:rPr>
                <w:rFonts w:eastAsia="Times New Roman" w:cs="Times New Roman"/>
                <w:b w:val="0"/>
                <w:sz w:val="24"/>
                <w:szCs w:val="24"/>
              </w:rPr>
              <w:t> </w:t>
            </w:r>
          </w:p>
        </w:tc>
        <w:tc>
          <w:tcPr>
            <w:tcW w:w="1916" w:type="dxa"/>
            <w:shd w:val="clear" w:color="auto" w:fill="auto"/>
            <w:noWrap/>
            <w:vAlign w:val="center"/>
            <w:hideMark/>
          </w:tcPr>
          <w:p w:rsidR="00086646" w:rsidRPr="00806828" w:rsidRDefault="00086646" w:rsidP="00695A14">
            <w:pPr>
              <w:keepNext w:val="0"/>
              <w:widowControl/>
              <w:spacing w:before="20" w:after="20" w:line="240" w:lineRule="auto"/>
              <w:jc w:val="center"/>
              <w:rPr>
                <w:rFonts w:eastAsia="Times New Roman" w:cs="Times New Roman"/>
                <w:bCs/>
                <w:sz w:val="24"/>
                <w:szCs w:val="24"/>
              </w:rPr>
            </w:pPr>
            <w:r w:rsidRPr="00806828">
              <w:rPr>
                <w:rFonts w:eastAsia="Times New Roman" w:cs="Times New Roman"/>
                <w:bCs/>
                <w:sz w:val="24"/>
                <w:szCs w:val="24"/>
              </w:rPr>
              <w:t>Cộng</w:t>
            </w:r>
          </w:p>
        </w:tc>
        <w:tc>
          <w:tcPr>
            <w:tcW w:w="898" w:type="dxa"/>
            <w:shd w:val="clear" w:color="auto" w:fill="auto"/>
            <w:noWrap/>
            <w:vAlign w:val="center"/>
            <w:hideMark/>
          </w:tcPr>
          <w:p w:rsidR="00086646" w:rsidRPr="00806828" w:rsidRDefault="00086646" w:rsidP="00726F88">
            <w:pPr>
              <w:keepNext w:val="0"/>
              <w:widowControl/>
              <w:spacing w:before="20" w:after="20" w:line="240" w:lineRule="auto"/>
              <w:rPr>
                <w:rFonts w:eastAsia="Times New Roman" w:cs="Times New Roman"/>
                <w:b w:val="0"/>
                <w:sz w:val="24"/>
                <w:szCs w:val="24"/>
              </w:rPr>
            </w:pPr>
            <w:r w:rsidRPr="00806828">
              <w:rPr>
                <w:rFonts w:eastAsia="Times New Roman" w:cs="Times New Roman"/>
                <w:b w:val="0"/>
                <w:sz w:val="24"/>
                <w:szCs w:val="24"/>
              </w:rPr>
              <w:t> </w:t>
            </w:r>
          </w:p>
        </w:tc>
        <w:tc>
          <w:tcPr>
            <w:tcW w:w="1844" w:type="dxa"/>
            <w:shd w:val="clear" w:color="auto" w:fill="auto"/>
            <w:noWrap/>
            <w:vAlign w:val="center"/>
            <w:hideMark/>
          </w:tcPr>
          <w:p w:rsidR="00086646" w:rsidRPr="00806828" w:rsidRDefault="00086646" w:rsidP="00726F88">
            <w:pPr>
              <w:keepNext w:val="0"/>
              <w:widowControl/>
              <w:spacing w:before="20" w:after="20" w:line="240" w:lineRule="auto"/>
              <w:rPr>
                <w:rFonts w:eastAsia="Times New Roman" w:cs="Times New Roman"/>
                <w:b w:val="0"/>
                <w:sz w:val="24"/>
                <w:szCs w:val="24"/>
              </w:rPr>
            </w:pPr>
            <w:r w:rsidRPr="00806828">
              <w:rPr>
                <w:rFonts w:eastAsia="Times New Roman" w:cs="Times New Roman"/>
                <w:b w:val="0"/>
                <w:sz w:val="24"/>
                <w:szCs w:val="24"/>
              </w:rPr>
              <w:t> </w:t>
            </w:r>
          </w:p>
        </w:tc>
        <w:tc>
          <w:tcPr>
            <w:tcW w:w="1150" w:type="dxa"/>
            <w:shd w:val="clear" w:color="auto" w:fill="auto"/>
            <w:noWrap/>
            <w:vAlign w:val="center"/>
            <w:hideMark/>
          </w:tcPr>
          <w:p w:rsidR="00086646" w:rsidRPr="00806828" w:rsidRDefault="00086646" w:rsidP="00726F88">
            <w:pPr>
              <w:keepNext w:val="0"/>
              <w:widowControl/>
              <w:spacing w:before="20" w:after="20" w:line="240" w:lineRule="auto"/>
              <w:rPr>
                <w:rFonts w:eastAsia="Times New Roman" w:cs="Times New Roman"/>
                <w:b w:val="0"/>
                <w:sz w:val="24"/>
                <w:szCs w:val="24"/>
              </w:rPr>
            </w:pPr>
            <w:r w:rsidRPr="00806828">
              <w:rPr>
                <w:rFonts w:eastAsia="Times New Roman" w:cs="Times New Roman"/>
                <w:b w:val="0"/>
                <w:sz w:val="24"/>
                <w:szCs w:val="24"/>
              </w:rPr>
              <w:t> </w:t>
            </w:r>
          </w:p>
        </w:tc>
        <w:tc>
          <w:tcPr>
            <w:tcW w:w="1440" w:type="dxa"/>
            <w:shd w:val="clear" w:color="auto" w:fill="auto"/>
            <w:noWrap/>
            <w:vAlign w:val="center"/>
            <w:hideMark/>
          </w:tcPr>
          <w:p w:rsidR="00086646" w:rsidRPr="00806828" w:rsidRDefault="00086646" w:rsidP="00726F88">
            <w:pPr>
              <w:keepNext w:val="0"/>
              <w:widowControl/>
              <w:spacing w:line="240" w:lineRule="auto"/>
              <w:jc w:val="center"/>
              <w:rPr>
                <w:rFonts w:eastAsia="Calibri" w:cs="Times New Roman"/>
                <w:bCs/>
                <w:sz w:val="24"/>
                <w:szCs w:val="24"/>
              </w:rPr>
            </w:pPr>
            <w:r w:rsidRPr="00806828">
              <w:rPr>
                <w:rFonts w:eastAsia="Calibri" w:cs="Times New Roman"/>
                <w:bCs/>
                <w:sz w:val="24"/>
                <w:szCs w:val="24"/>
              </w:rPr>
              <w:t>57,2</w:t>
            </w:r>
          </w:p>
        </w:tc>
        <w:tc>
          <w:tcPr>
            <w:tcW w:w="1251" w:type="dxa"/>
            <w:shd w:val="clear" w:color="auto" w:fill="auto"/>
            <w:noWrap/>
            <w:vAlign w:val="center"/>
            <w:hideMark/>
          </w:tcPr>
          <w:p w:rsidR="00086646" w:rsidRPr="00806828" w:rsidRDefault="00086646" w:rsidP="00726F88">
            <w:pPr>
              <w:keepNext w:val="0"/>
              <w:widowControl/>
              <w:spacing w:line="240" w:lineRule="auto"/>
              <w:jc w:val="center"/>
              <w:rPr>
                <w:rFonts w:eastAsia="Calibri" w:cs="Times New Roman"/>
                <w:bCs/>
                <w:sz w:val="24"/>
                <w:szCs w:val="24"/>
              </w:rPr>
            </w:pPr>
            <w:r w:rsidRPr="00806828">
              <w:rPr>
                <w:rFonts w:eastAsia="Calibri" w:cs="Times New Roman"/>
                <w:bCs/>
                <w:sz w:val="24"/>
                <w:szCs w:val="24"/>
              </w:rPr>
              <w:t>18,876</w:t>
            </w:r>
          </w:p>
        </w:tc>
      </w:tr>
      <w:tr w:rsidR="00086646" w:rsidRPr="00806828" w:rsidTr="00BA50EE">
        <w:trPr>
          <w:trHeight w:val="270"/>
          <w:jc w:val="center"/>
        </w:trPr>
        <w:tc>
          <w:tcPr>
            <w:tcW w:w="639" w:type="dxa"/>
            <w:shd w:val="clear" w:color="auto" w:fill="auto"/>
            <w:noWrap/>
            <w:vAlign w:val="center"/>
            <w:hideMark/>
          </w:tcPr>
          <w:p w:rsidR="00086646" w:rsidRPr="00806828" w:rsidRDefault="00086646" w:rsidP="00695A14">
            <w:pPr>
              <w:keepNext w:val="0"/>
              <w:widowControl/>
              <w:spacing w:before="20" w:after="20" w:line="240" w:lineRule="auto"/>
              <w:rPr>
                <w:rFonts w:eastAsia="Times New Roman" w:cs="Times New Roman"/>
                <w:b w:val="0"/>
                <w:sz w:val="24"/>
                <w:szCs w:val="24"/>
              </w:rPr>
            </w:pPr>
            <w:r w:rsidRPr="00806828">
              <w:rPr>
                <w:rFonts w:eastAsia="Times New Roman" w:cs="Times New Roman"/>
                <w:b w:val="0"/>
                <w:sz w:val="24"/>
                <w:szCs w:val="24"/>
              </w:rPr>
              <w:t> </w:t>
            </w:r>
          </w:p>
        </w:tc>
        <w:tc>
          <w:tcPr>
            <w:tcW w:w="1916" w:type="dxa"/>
            <w:shd w:val="clear" w:color="auto" w:fill="auto"/>
            <w:noWrap/>
            <w:vAlign w:val="center"/>
            <w:hideMark/>
          </w:tcPr>
          <w:p w:rsidR="00086646" w:rsidRPr="00806828" w:rsidRDefault="00086646" w:rsidP="00695A14">
            <w:pPr>
              <w:keepNext w:val="0"/>
              <w:widowControl/>
              <w:spacing w:before="20" w:after="20" w:line="240" w:lineRule="auto"/>
              <w:jc w:val="center"/>
              <w:rPr>
                <w:rFonts w:eastAsia="Times New Roman" w:cs="Times New Roman"/>
                <w:bCs/>
                <w:sz w:val="24"/>
                <w:szCs w:val="24"/>
              </w:rPr>
            </w:pPr>
            <w:r w:rsidRPr="00806828">
              <w:rPr>
                <w:rFonts w:eastAsia="Times New Roman" w:cs="Times New Roman"/>
                <w:bCs/>
                <w:sz w:val="24"/>
                <w:szCs w:val="24"/>
              </w:rPr>
              <w:t>Hệ số sử dụng</w:t>
            </w:r>
          </w:p>
        </w:tc>
        <w:tc>
          <w:tcPr>
            <w:tcW w:w="898" w:type="dxa"/>
            <w:shd w:val="clear" w:color="auto" w:fill="auto"/>
            <w:noWrap/>
            <w:vAlign w:val="center"/>
            <w:hideMark/>
          </w:tcPr>
          <w:p w:rsidR="00086646" w:rsidRPr="00806828" w:rsidRDefault="00086646" w:rsidP="00726F88">
            <w:pPr>
              <w:keepNext w:val="0"/>
              <w:widowControl/>
              <w:spacing w:before="20" w:after="20" w:line="240" w:lineRule="auto"/>
              <w:rPr>
                <w:rFonts w:eastAsia="Times New Roman" w:cs="Times New Roman"/>
                <w:b w:val="0"/>
                <w:sz w:val="24"/>
                <w:szCs w:val="24"/>
              </w:rPr>
            </w:pPr>
            <w:r w:rsidRPr="00806828">
              <w:rPr>
                <w:rFonts w:eastAsia="Times New Roman" w:cs="Times New Roman"/>
                <w:b w:val="0"/>
                <w:sz w:val="24"/>
                <w:szCs w:val="24"/>
              </w:rPr>
              <w:t> </w:t>
            </w:r>
          </w:p>
        </w:tc>
        <w:tc>
          <w:tcPr>
            <w:tcW w:w="1844" w:type="dxa"/>
            <w:shd w:val="clear" w:color="auto" w:fill="auto"/>
            <w:noWrap/>
            <w:vAlign w:val="center"/>
            <w:hideMark/>
          </w:tcPr>
          <w:p w:rsidR="00086646" w:rsidRPr="00806828" w:rsidRDefault="00086646" w:rsidP="00726F88">
            <w:pPr>
              <w:keepNext w:val="0"/>
              <w:widowControl/>
              <w:spacing w:before="20" w:after="20" w:line="240" w:lineRule="auto"/>
              <w:rPr>
                <w:rFonts w:eastAsia="Times New Roman" w:cs="Times New Roman"/>
                <w:b w:val="0"/>
                <w:sz w:val="24"/>
                <w:szCs w:val="24"/>
              </w:rPr>
            </w:pPr>
            <w:r w:rsidRPr="00806828">
              <w:rPr>
                <w:rFonts w:eastAsia="Times New Roman" w:cs="Times New Roman"/>
                <w:b w:val="0"/>
                <w:sz w:val="24"/>
                <w:szCs w:val="24"/>
              </w:rPr>
              <w:t> </w:t>
            </w:r>
          </w:p>
        </w:tc>
        <w:tc>
          <w:tcPr>
            <w:tcW w:w="1150" w:type="dxa"/>
            <w:shd w:val="clear" w:color="auto" w:fill="auto"/>
            <w:noWrap/>
            <w:vAlign w:val="center"/>
            <w:hideMark/>
          </w:tcPr>
          <w:p w:rsidR="00086646" w:rsidRPr="00806828" w:rsidRDefault="00086646" w:rsidP="00726F88">
            <w:pPr>
              <w:keepNext w:val="0"/>
              <w:widowControl/>
              <w:spacing w:before="20" w:after="20" w:line="240" w:lineRule="auto"/>
              <w:rPr>
                <w:rFonts w:eastAsia="Times New Roman" w:cs="Times New Roman"/>
                <w:b w:val="0"/>
                <w:sz w:val="24"/>
                <w:szCs w:val="24"/>
              </w:rPr>
            </w:pPr>
            <w:r w:rsidRPr="00806828">
              <w:rPr>
                <w:rFonts w:eastAsia="Times New Roman" w:cs="Times New Roman"/>
                <w:b w:val="0"/>
                <w:sz w:val="24"/>
                <w:szCs w:val="24"/>
              </w:rPr>
              <w:t> </w:t>
            </w:r>
          </w:p>
        </w:tc>
        <w:tc>
          <w:tcPr>
            <w:tcW w:w="1440" w:type="dxa"/>
            <w:shd w:val="clear" w:color="auto" w:fill="auto"/>
            <w:noWrap/>
            <w:vAlign w:val="center"/>
            <w:hideMark/>
          </w:tcPr>
          <w:p w:rsidR="00086646" w:rsidRPr="00806828" w:rsidRDefault="00086646" w:rsidP="00726F88">
            <w:pPr>
              <w:keepNext w:val="0"/>
              <w:widowControl/>
              <w:spacing w:line="240" w:lineRule="auto"/>
              <w:jc w:val="center"/>
              <w:rPr>
                <w:rFonts w:eastAsia="Calibri" w:cs="Times New Roman"/>
                <w:bCs/>
                <w:sz w:val="24"/>
                <w:szCs w:val="24"/>
              </w:rPr>
            </w:pPr>
            <w:r w:rsidRPr="00806828">
              <w:rPr>
                <w:rFonts w:eastAsia="Calibri" w:cs="Times New Roman"/>
                <w:bCs/>
                <w:sz w:val="24"/>
                <w:szCs w:val="24"/>
              </w:rPr>
              <w:t>0,80</w:t>
            </w:r>
          </w:p>
        </w:tc>
        <w:tc>
          <w:tcPr>
            <w:tcW w:w="1251" w:type="dxa"/>
            <w:shd w:val="clear" w:color="auto" w:fill="auto"/>
            <w:noWrap/>
            <w:vAlign w:val="center"/>
            <w:hideMark/>
          </w:tcPr>
          <w:p w:rsidR="00086646" w:rsidRPr="00806828" w:rsidRDefault="00086646" w:rsidP="00726F88">
            <w:pPr>
              <w:keepNext w:val="0"/>
              <w:widowControl/>
              <w:spacing w:line="240" w:lineRule="auto"/>
              <w:jc w:val="center"/>
              <w:rPr>
                <w:rFonts w:eastAsia="Calibri" w:cs="Times New Roman"/>
                <w:bCs/>
                <w:sz w:val="24"/>
                <w:szCs w:val="24"/>
              </w:rPr>
            </w:pPr>
            <w:r w:rsidRPr="00806828">
              <w:rPr>
                <w:rFonts w:eastAsia="Calibri" w:cs="Times New Roman"/>
                <w:bCs/>
                <w:sz w:val="24"/>
                <w:szCs w:val="24"/>
              </w:rPr>
              <w:t>0,80</w:t>
            </w:r>
          </w:p>
        </w:tc>
      </w:tr>
      <w:tr w:rsidR="00086646" w:rsidRPr="00806828" w:rsidTr="00BA50EE">
        <w:trPr>
          <w:trHeight w:val="270"/>
          <w:jc w:val="center"/>
        </w:trPr>
        <w:tc>
          <w:tcPr>
            <w:tcW w:w="639" w:type="dxa"/>
            <w:shd w:val="clear" w:color="auto" w:fill="auto"/>
            <w:noWrap/>
            <w:vAlign w:val="center"/>
            <w:hideMark/>
          </w:tcPr>
          <w:p w:rsidR="00086646" w:rsidRPr="00806828" w:rsidRDefault="00086646" w:rsidP="00695A14">
            <w:pPr>
              <w:keepNext w:val="0"/>
              <w:widowControl/>
              <w:spacing w:before="20" w:after="20" w:line="240" w:lineRule="auto"/>
              <w:rPr>
                <w:rFonts w:eastAsia="Times New Roman" w:cs="Times New Roman"/>
                <w:b w:val="0"/>
                <w:sz w:val="24"/>
                <w:szCs w:val="24"/>
              </w:rPr>
            </w:pPr>
            <w:r w:rsidRPr="00806828">
              <w:rPr>
                <w:rFonts w:eastAsia="Times New Roman" w:cs="Times New Roman"/>
                <w:b w:val="0"/>
                <w:sz w:val="24"/>
                <w:szCs w:val="24"/>
              </w:rPr>
              <w:t> </w:t>
            </w:r>
          </w:p>
        </w:tc>
        <w:tc>
          <w:tcPr>
            <w:tcW w:w="1916" w:type="dxa"/>
            <w:shd w:val="clear" w:color="auto" w:fill="auto"/>
            <w:noWrap/>
            <w:vAlign w:val="center"/>
            <w:hideMark/>
          </w:tcPr>
          <w:p w:rsidR="00086646" w:rsidRPr="00806828" w:rsidRDefault="00086646" w:rsidP="00695A14">
            <w:pPr>
              <w:keepNext w:val="0"/>
              <w:widowControl/>
              <w:spacing w:before="20" w:after="20" w:line="240" w:lineRule="auto"/>
              <w:jc w:val="center"/>
              <w:rPr>
                <w:rFonts w:eastAsia="Times New Roman" w:cs="Times New Roman"/>
                <w:bCs/>
                <w:sz w:val="24"/>
                <w:szCs w:val="24"/>
              </w:rPr>
            </w:pPr>
            <w:r w:rsidRPr="00806828">
              <w:rPr>
                <w:rFonts w:eastAsia="Times New Roman" w:cs="Times New Roman"/>
                <w:bCs/>
                <w:sz w:val="24"/>
                <w:szCs w:val="24"/>
              </w:rPr>
              <w:t>Số lượng yêu cầu</w:t>
            </w:r>
          </w:p>
        </w:tc>
        <w:tc>
          <w:tcPr>
            <w:tcW w:w="898" w:type="dxa"/>
            <w:shd w:val="clear" w:color="auto" w:fill="auto"/>
            <w:noWrap/>
            <w:vAlign w:val="center"/>
            <w:hideMark/>
          </w:tcPr>
          <w:p w:rsidR="00086646" w:rsidRPr="00806828" w:rsidRDefault="00086646" w:rsidP="00726F88">
            <w:pPr>
              <w:keepNext w:val="0"/>
              <w:widowControl/>
              <w:spacing w:before="20" w:after="20" w:line="240" w:lineRule="auto"/>
              <w:rPr>
                <w:rFonts w:eastAsia="Times New Roman" w:cs="Times New Roman"/>
                <w:b w:val="0"/>
                <w:sz w:val="24"/>
                <w:szCs w:val="24"/>
              </w:rPr>
            </w:pPr>
            <w:r w:rsidRPr="00806828">
              <w:rPr>
                <w:rFonts w:eastAsia="Times New Roman" w:cs="Times New Roman"/>
                <w:b w:val="0"/>
                <w:sz w:val="24"/>
                <w:szCs w:val="24"/>
              </w:rPr>
              <w:t> </w:t>
            </w:r>
          </w:p>
        </w:tc>
        <w:tc>
          <w:tcPr>
            <w:tcW w:w="1844" w:type="dxa"/>
            <w:shd w:val="clear" w:color="auto" w:fill="auto"/>
            <w:noWrap/>
            <w:vAlign w:val="center"/>
            <w:hideMark/>
          </w:tcPr>
          <w:p w:rsidR="00086646" w:rsidRPr="00806828" w:rsidRDefault="00086646" w:rsidP="00726F88">
            <w:pPr>
              <w:keepNext w:val="0"/>
              <w:widowControl/>
              <w:spacing w:before="20" w:after="20" w:line="240" w:lineRule="auto"/>
              <w:rPr>
                <w:rFonts w:eastAsia="Times New Roman" w:cs="Times New Roman"/>
                <w:b w:val="0"/>
                <w:sz w:val="24"/>
                <w:szCs w:val="24"/>
              </w:rPr>
            </w:pPr>
            <w:r w:rsidRPr="00806828">
              <w:rPr>
                <w:rFonts w:eastAsia="Times New Roman" w:cs="Times New Roman"/>
                <w:b w:val="0"/>
                <w:sz w:val="24"/>
                <w:szCs w:val="24"/>
              </w:rPr>
              <w:t> </w:t>
            </w:r>
          </w:p>
        </w:tc>
        <w:tc>
          <w:tcPr>
            <w:tcW w:w="1150" w:type="dxa"/>
            <w:shd w:val="clear" w:color="auto" w:fill="auto"/>
            <w:noWrap/>
            <w:vAlign w:val="center"/>
            <w:hideMark/>
          </w:tcPr>
          <w:p w:rsidR="00086646" w:rsidRPr="00806828" w:rsidRDefault="00086646" w:rsidP="00726F88">
            <w:pPr>
              <w:keepNext w:val="0"/>
              <w:widowControl/>
              <w:spacing w:before="20" w:after="20" w:line="240" w:lineRule="auto"/>
              <w:rPr>
                <w:rFonts w:eastAsia="Times New Roman" w:cs="Times New Roman"/>
                <w:b w:val="0"/>
                <w:sz w:val="24"/>
                <w:szCs w:val="24"/>
              </w:rPr>
            </w:pPr>
            <w:r w:rsidRPr="00806828">
              <w:rPr>
                <w:rFonts w:eastAsia="Times New Roman" w:cs="Times New Roman"/>
                <w:b w:val="0"/>
                <w:sz w:val="24"/>
                <w:szCs w:val="24"/>
              </w:rPr>
              <w:t> </w:t>
            </w:r>
          </w:p>
        </w:tc>
        <w:tc>
          <w:tcPr>
            <w:tcW w:w="1440" w:type="dxa"/>
            <w:shd w:val="clear" w:color="auto" w:fill="auto"/>
            <w:noWrap/>
            <w:vAlign w:val="center"/>
            <w:hideMark/>
          </w:tcPr>
          <w:p w:rsidR="00086646" w:rsidRPr="00806828" w:rsidRDefault="00086646" w:rsidP="00726F88">
            <w:pPr>
              <w:keepNext w:val="0"/>
              <w:widowControl/>
              <w:spacing w:line="240" w:lineRule="auto"/>
              <w:jc w:val="center"/>
              <w:rPr>
                <w:rFonts w:eastAsia="Calibri" w:cs="Times New Roman"/>
                <w:bCs/>
                <w:sz w:val="24"/>
                <w:szCs w:val="24"/>
              </w:rPr>
            </w:pPr>
            <w:r w:rsidRPr="00806828">
              <w:rPr>
                <w:rFonts w:eastAsia="Calibri" w:cs="Times New Roman"/>
                <w:bCs/>
                <w:sz w:val="24"/>
                <w:szCs w:val="24"/>
              </w:rPr>
              <w:t>0,85</w:t>
            </w:r>
          </w:p>
        </w:tc>
        <w:tc>
          <w:tcPr>
            <w:tcW w:w="1251" w:type="dxa"/>
            <w:shd w:val="clear" w:color="auto" w:fill="auto"/>
            <w:noWrap/>
            <w:vAlign w:val="center"/>
            <w:hideMark/>
          </w:tcPr>
          <w:p w:rsidR="00086646" w:rsidRPr="00806828" w:rsidRDefault="00086646" w:rsidP="00726F88">
            <w:pPr>
              <w:keepNext w:val="0"/>
              <w:widowControl/>
              <w:spacing w:line="240" w:lineRule="auto"/>
              <w:jc w:val="center"/>
              <w:rPr>
                <w:rFonts w:eastAsia="Calibri" w:cs="Times New Roman"/>
                <w:bCs/>
                <w:sz w:val="24"/>
                <w:szCs w:val="24"/>
              </w:rPr>
            </w:pPr>
            <w:r w:rsidRPr="00806828">
              <w:rPr>
                <w:rFonts w:eastAsia="Calibri" w:cs="Times New Roman"/>
                <w:bCs/>
                <w:sz w:val="24"/>
                <w:szCs w:val="24"/>
              </w:rPr>
              <w:t>0,85</w:t>
            </w:r>
          </w:p>
        </w:tc>
      </w:tr>
    </w:tbl>
    <w:p w:rsidR="00695A14" w:rsidRPr="00806828" w:rsidRDefault="00695A14" w:rsidP="00695A14">
      <w:pPr>
        <w:keepNext w:val="0"/>
        <w:widowControl/>
        <w:spacing w:before="120" w:after="120" w:line="240" w:lineRule="auto"/>
        <w:jc w:val="center"/>
        <w:rPr>
          <w:rFonts w:eastAsia="Times New Roman" w:cs="Times New Roman"/>
          <w:b w:val="0"/>
          <w:bCs/>
          <w:szCs w:val="28"/>
        </w:rPr>
      </w:pPr>
      <w:r w:rsidRPr="00806828">
        <w:rPr>
          <w:rFonts w:eastAsia="Times New Roman" w:cs="Times New Roman"/>
          <w:b w:val="0"/>
          <w:bCs/>
          <w:szCs w:val="28"/>
        </w:rPr>
        <w:t>Phụ lục 2: Bảng kê phụ tải điện nông thôn</w:t>
      </w:r>
    </w:p>
    <w:tbl>
      <w:tblPr>
        <w:tblW w:w="9026" w:type="dxa"/>
        <w:jc w:val="center"/>
        <w:tblLayout w:type="fixed"/>
        <w:tblLook w:val="04A0" w:firstRow="1" w:lastRow="0" w:firstColumn="1" w:lastColumn="0" w:noHBand="0" w:noVBand="1"/>
      </w:tblPr>
      <w:tblGrid>
        <w:gridCol w:w="563"/>
        <w:gridCol w:w="2056"/>
        <w:gridCol w:w="1370"/>
        <w:gridCol w:w="1452"/>
        <w:gridCol w:w="948"/>
        <w:gridCol w:w="1674"/>
        <w:gridCol w:w="963"/>
      </w:tblGrid>
      <w:tr w:rsidR="00695A14" w:rsidRPr="00806828" w:rsidTr="00BA50EE">
        <w:trPr>
          <w:trHeight w:val="240"/>
          <w:jc w:val="center"/>
        </w:trPr>
        <w:tc>
          <w:tcPr>
            <w:tcW w:w="563"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rsidR="00695A14" w:rsidRPr="00806828" w:rsidRDefault="00695A14" w:rsidP="00695A14">
            <w:pPr>
              <w:keepNext w:val="0"/>
              <w:widowControl/>
              <w:spacing w:before="20" w:after="20" w:line="240" w:lineRule="auto"/>
              <w:jc w:val="center"/>
              <w:rPr>
                <w:rFonts w:eastAsia="Times New Roman" w:cs="Times New Roman"/>
                <w:bCs/>
                <w:sz w:val="24"/>
                <w:szCs w:val="24"/>
              </w:rPr>
            </w:pPr>
            <w:r w:rsidRPr="00806828">
              <w:rPr>
                <w:rFonts w:eastAsia="Times New Roman" w:cs="Times New Roman"/>
                <w:bCs/>
                <w:sz w:val="24"/>
                <w:szCs w:val="24"/>
              </w:rPr>
              <w:t>TT</w:t>
            </w:r>
          </w:p>
        </w:tc>
        <w:tc>
          <w:tcPr>
            <w:tcW w:w="2056"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rsidR="00695A14" w:rsidRPr="00806828" w:rsidRDefault="00695A14" w:rsidP="00695A14">
            <w:pPr>
              <w:keepNext w:val="0"/>
              <w:widowControl/>
              <w:spacing w:before="20" w:after="20" w:line="240" w:lineRule="auto"/>
              <w:ind w:right="-119"/>
              <w:jc w:val="center"/>
              <w:rPr>
                <w:rFonts w:eastAsia="Times New Roman" w:cs="Times New Roman"/>
                <w:bCs/>
                <w:sz w:val="24"/>
                <w:szCs w:val="24"/>
              </w:rPr>
            </w:pPr>
            <w:r w:rsidRPr="00806828">
              <w:rPr>
                <w:rFonts w:eastAsia="Times New Roman" w:cs="Times New Roman"/>
                <w:bCs/>
                <w:sz w:val="24"/>
                <w:szCs w:val="24"/>
              </w:rPr>
              <w:t>Phân khu 4</w:t>
            </w:r>
          </w:p>
        </w:tc>
        <w:tc>
          <w:tcPr>
            <w:tcW w:w="1370" w:type="dxa"/>
            <w:vMerge w:val="restart"/>
            <w:tcBorders>
              <w:top w:val="single" w:sz="4" w:space="0" w:color="auto"/>
              <w:left w:val="single" w:sz="4" w:space="0" w:color="auto"/>
              <w:right w:val="single" w:sz="4" w:space="0" w:color="000000"/>
            </w:tcBorders>
            <w:shd w:val="clear" w:color="auto" w:fill="auto"/>
            <w:noWrap/>
            <w:vAlign w:val="center"/>
            <w:hideMark/>
          </w:tcPr>
          <w:p w:rsidR="00695A14" w:rsidRPr="00806828" w:rsidRDefault="00695A14" w:rsidP="00695A14">
            <w:pPr>
              <w:keepNext w:val="0"/>
              <w:widowControl/>
              <w:spacing w:before="20" w:after="20" w:line="240" w:lineRule="auto"/>
              <w:jc w:val="center"/>
              <w:rPr>
                <w:rFonts w:eastAsia="Times New Roman" w:cs="Times New Roman"/>
                <w:bCs/>
                <w:sz w:val="24"/>
                <w:szCs w:val="24"/>
              </w:rPr>
            </w:pPr>
            <w:r w:rsidRPr="00806828">
              <w:rPr>
                <w:rFonts w:eastAsia="Times New Roman" w:cs="Times New Roman"/>
                <w:bCs/>
                <w:sz w:val="24"/>
                <w:szCs w:val="24"/>
              </w:rPr>
              <w:t>Dân số</w:t>
            </w:r>
          </w:p>
          <w:p w:rsidR="00695A14" w:rsidRPr="00806828" w:rsidRDefault="00695A14" w:rsidP="00695A14">
            <w:pPr>
              <w:keepNext w:val="0"/>
              <w:widowControl/>
              <w:spacing w:before="20" w:after="20" w:line="240" w:lineRule="auto"/>
              <w:jc w:val="center"/>
              <w:rPr>
                <w:rFonts w:eastAsia="Times New Roman" w:cs="Times New Roman"/>
                <w:bCs/>
                <w:sz w:val="24"/>
                <w:szCs w:val="24"/>
              </w:rPr>
            </w:pPr>
            <w:r w:rsidRPr="00806828">
              <w:rPr>
                <w:rFonts w:eastAsia="Times New Roman" w:cs="Times New Roman"/>
                <w:bCs/>
                <w:sz w:val="24"/>
                <w:szCs w:val="24"/>
              </w:rPr>
              <w:t>nông thôn</w:t>
            </w:r>
          </w:p>
        </w:tc>
        <w:tc>
          <w:tcPr>
            <w:tcW w:w="5037" w:type="dxa"/>
            <w:gridSpan w:val="4"/>
            <w:tcBorders>
              <w:top w:val="single" w:sz="4" w:space="0" w:color="auto"/>
              <w:left w:val="nil"/>
              <w:bottom w:val="single" w:sz="4" w:space="0" w:color="auto"/>
              <w:right w:val="single" w:sz="4" w:space="0" w:color="auto"/>
            </w:tcBorders>
            <w:shd w:val="clear" w:color="auto" w:fill="auto"/>
            <w:noWrap/>
            <w:vAlign w:val="center"/>
            <w:hideMark/>
          </w:tcPr>
          <w:p w:rsidR="00695A14" w:rsidRPr="00806828" w:rsidRDefault="00695A14" w:rsidP="00695A14">
            <w:pPr>
              <w:keepNext w:val="0"/>
              <w:widowControl/>
              <w:spacing w:before="20" w:after="20" w:line="240" w:lineRule="auto"/>
              <w:jc w:val="center"/>
              <w:rPr>
                <w:rFonts w:eastAsia="Times New Roman" w:cs="Times New Roman"/>
                <w:bCs/>
                <w:sz w:val="24"/>
                <w:szCs w:val="24"/>
              </w:rPr>
            </w:pPr>
            <w:r w:rsidRPr="00806828">
              <w:rPr>
                <w:rFonts w:eastAsia="Times New Roman" w:cs="Times New Roman"/>
                <w:bCs/>
                <w:sz w:val="24"/>
                <w:szCs w:val="24"/>
              </w:rPr>
              <w:t>Phụ tải điện dự kiến</w:t>
            </w:r>
          </w:p>
        </w:tc>
      </w:tr>
      <w:tr w:rsidR="00695A14" w:rsidRPr="00806828" w:rsidTr="00BA50EE">
        <w:trPr>
          <w:trHeight w:val="240"/>
          <w:jc w:val="center"/>
        </w:trPr>
        <w:tc>
          <w:tcPr>
            <w:tcW w:w="563" w:type="dxa"/>
            <w:vMerge/>
            <w:tcBorders>
              <w:top w:val="single" w:sz="4" w:space="0" w:color="auto"/>
              <w:left w:val="single" w:sz="4" w:space="0" w:color="auto"/>
              <w:bottom w:val="single" w:sz="4" w:space="0" w:color="000000"/>
              <w:right w:val="single" w:sz="4" w:space="0" w:color="auto"/>
            </w:tcBorders>
            <w:vAlign w:val="center"/>
            <w:hideMark/>
          </w:tcPr>
          <w:p w:rsidR="00695A14" w:rsidRPr="00806828" w:rsidRDefault="00695A14" w:rsidP="00695A14">
            <w:pPr>
              <w:keepNext w:val="0"/>
              <w:widowControl/>
              <w:spacing w:before="20" w:after="20" w:line="240" w:lineRule="auto"/>
              <w:rPr>
                <w:rFonts w:eastAsia="Times New Roman" w:cs="Times New Roman"/>
                <w:bCs/>
                <w:sz w:val="24"/>
                <w:szCs w:val="24"/>
              </w:rPr>
            </w:pPr>
          </w:p>
        </w:tc>
        <w:tc>
          <w:tcPr>
            <w:tcW w:w="2056" w:type="dxa"/>
            <w:vMerge/>
            <w:tcBorders>
              <w:top w:val="single" w:sz="4" w:space="0" w:color="auto"/>
              <w:left w:val="single" w:sz="4" w:space="0" w:color="auto"/>
              <w:bottom w:val="single" w:sz="4" w:space="0" w:color="000000"/>
              <w:right w:val="single" w:sz="4" w:space="0" w:color="auto"/>
            </w:tcBorders>
            <w:vAlign w:val="center"/>
            <w:hideMark/>
          </w:tcPr>
          <w:p w:rsidR="00695A14" w:rsidRPr="00806828" w:rsidRDefault="00695A14" w:rsidP="00695A14">
            <w:pPr>
              <w:keepNext w:val="0"/>
              <w:widowControl/>
              <w:spacing w:before="20" w:after="20" w:line="240" w:lineRule="auto"/>
              <w:ind w:right="-119"/>
              <w:rPr>
                <w:rFonts w:eastAsia="Times New Roman" w:cs="Times New Roman"/>
                <w:bCs/>
                <w:sz w:val="24"/>
                <w:szCs w:val="24"/>
              </w:rPr>
            </w:pPr>
          </w:p>
        </w:tc>
        <w:tc>
          <w:tcPr>
            <w:tcW w:w="1370" w:type="dxa"/>
            <w:vMerge/>
            <w:tcBorders>
              <w:left w:val="single" w:sz="4" w:space="0" w:color="auto"/>
              <w:right w:val="single" w:sz="4" w:space="0" w:color="000000"/>
            </w:tcBorders>
            <w:vAlign w:val="center"/>
            <w:hideMark/>
          </w:tcPr>
          <w:p w:rsidR="00695A14" w:rsidRPr="00806828" w:rsidRDefault="00695A14" w:rsidP="00695A14">
            <w:pPr>
              <w:keepNext w:val="0"/>
              <w:widowControl/>
              <w:spacing w:before="20" w:after="20" w:line="240" w:lineRule="auto"/>
              <w:rPr>
                <w:rFonts w:eastAsia="Times New Roman" w:cs="Times New Roman"/>
                <w:bCs/>
                <w:sz w:val="24"/>
                <w:szCs w:val="24"/>
              </w:rPr>
            </w:pPr>
          </w:p>
        </w:tc>
        <w:tc>
          <w:tcPr>
            <w:tcW w:w="5037" w:type="dxa"/>
            <w:gridSpan w:val="4"/>
            <w:tcBorders>
              <w:top w:val="single" w:sz="4" w:space="0" w:color="auto"/>
              <w:left w:val="nil"/>
              <w:bottom w:val="single" w:sz="4" w:space="0" w:color="auto"/>
              <w:right w:val="single" w:sz="4" w:space="0" w:color="auto"/>
            </w:tcBorders>
            <w:shd w:val="clear" w:color="auto" w:fill="auto"/>
            <w:noWrap/>
            <w:vAlign w:val="center"/>
            <w:hideMark/>
          </w:tcPr>
          <w:p w:rsidR="00695A14" w:rsidRPr="00806828" w:rsidRDefault="00695A14" w:rsidP="00695A14">
            <w:pPr>
              <w:keepNext w:val="0"/>
              <w:widowControl/>
              <w:spacing w:before="20" w:after="20" w:line="240" w:lineRule="auto"/>
              <w:jc w:val="center"/>
              <w:rPr>
                <w:rFonts w:eastAsia="Times New Roman" w:cs="Times New Roman"/>
                <w:bCs/>
                <w:sz w:val="24"/>
                <w:szCs w:val="24"/>
              </w:rPr>
            </w:pPr>
            <w:r w:rsidRPr="00806828">
              <w:rPr>
                <w:rFonts w:eastAsia="Times New Roman" w:cs="Times New Roman"/>
                <w:bCs/>
                <w:sz w:val="24"/>
                <w:szCs w:val="24"/>
              </w:rPr>
              <w:t>Chỉ tiêu cấp điện dài hạn</w:t>
            </w:r>
          </w:p>
        </w:tc>
      </w:tr>
      <w:tr w:rsidR="00695A14" w:rsidRPr="00806828" w:rsidTr="00BA50EE">
        <w:trPr>
          <w:trHeight w:val="600"/>
          <w:jc w:val="center"/>
        </w:trPr>
        <w:tc>
          <w:tcPr>
            <w:tcW w:w="563" w:type="dxa"/>
            <w:vMerge/>
            <w:tcBorders>
              <w:top w:val="single" w:sz="4" w:space="0" w:color="auto"/>
              <w:left w:val="single" w:sz="4" w:space="0" w:color="auto"/>
              <w:bottom w:val="single" w:sz="4" w:space="0" w:color="000000"/>
              <w:right w:val="single" w:sz="4" w:space="0" w:color="auto"/>
            </w:tcBorders>
            <w:vAlign w:val="center"/>
            <w:hideMark/>
          </w:tcPr>
          <w:p w:rsidR="00695A14" w:rsidRPr="00806828" w:rsidRDefault="00695A14" w:rsidP="00695A14">
            <w:pPr>
              <w:keepNext w:val="0"/>
              <w:widowControl/>
              <w:spacing w:before="20" w:after="20" w:line="240" w:lineRule="auto"/>
              <w:rPr>
                <w:rFonts w:eastAsia="Times New Roman" w:cs="Times New Roman"/>
                <w:bCs/>
                <w:sz w:val="24"/>
                <w:szCs w:val="24"/>
              </w:rPr>
            </w:pPr>
          </w:p>
        </w:tc>
        <w:tc>
          <w:tcPr>
            <w:tcW w:w="2056" w:type="dxa"/>
            <w:vMerge/>
            <w:tcBorders>
              <w:top w:val="single" w:sz="4" w:space="0" w:color="auto"/>
              <w:left w:val="single" w:sz="4" w:space="0" w:color="auto"/>
              <w:bottom w:val="single" w:sz="4" w:space="0" w:color="000000"/>
              <w:right w:val="single" w:sz="4" w:space="0" w:color="auto"/>
            </w:tcBorders>
            <w:vAlign w:val="center"/>
            <w:hideMark/>
          </w:tcPr>
          <w:p w:rsidR="00695A14" w:rsidRPr="00806828" w:rsidRDefault="00695A14" w:rsidP="00695A14">
            <w:pPr>
              <w:keepNext w:val="0"/>
              <w:widowControl/>
              <w:spacing w:before="20" w:after="20" w:line="240" w:lineRule="auto"/>
              <w:ind w:right="-119"/>
              <w:rPr>
                <w:rFonts w:eastAsia="Times New Roman" w:cs="Times New Roman"/>
                <w:bCs/>
                <w:sz w:val="24"/>
                <w:szCs w:val="24"/>
              </w:rPr>
            </w:pPr>
          </w:p>
        </w:tc>
        <w:tc>
          <w:tcPr>
            <w:tcW w:w="1370" w:type="dxa"/>
            <w:vMerge/>
            <w:tcBorders>
              <w:left w:val="single" w:sz="4" w:space="0" w:color="auto"/>
              <w:bottom w:val="single" w:sz="4" w:space="0" w:color="auto"/>
              <w:right w:val="single" w:sz="4" w:space="0" w:color="000000"/>
            </w:tcBorders>
            <w:shd w:val="clear" w:color="auto" w:fill="auto"/>
            <w:noWrap/>
            <w:vAlign w:val="center"/>
            <w:hideMark/>
          </w:tcPr>
          <w:p w:rsidR="00695A14" w:rsidRPr="00806828" w:rsidRDefault="00695A14" w:rsidP="00695A14">
            <w:pPr>
              <w:keepNext w:val="0"/>
              <w:widowControl/>
              <w:spacing w:before="20" w:after="20" w:line="240" w:lineRule="auto"/>
              <w:ind w:right="-108"/>
              <w:jc w:val="center"/>
              <w:rPr>
                <w:rFonts w:eastAsia="Times New Roman" w:cs="Times New Roman"/>
                <w:bCs/>
                <w:sz w:val="24"/>
                <w:szCs w:val="24"/>
              </w:rPr>
            </w:pPr>
          </w:p>
        </w:tc>
        <w:tc>
          <w:tcPr>
            <w:tcW w:w="1452" w:type="dxa"/>
            <w:tcBorders>
              <w:top w:val="nil"/>
              <w:left w:val="single" w:sz="4" w:space="0" w:color="000000"/>
              <w:bottom w:val="single" w:sz="4" w:space="0" w:color="auto"/>
              <w:right w:val="single" w:sz="4" w:space="0" w:color="auto"/>
            </w:tcBorders>
            <w:shd w:val="clear" w:color="auto" w:fill="auto"/>
            <w:vAlign w:val="center"/>
            <w:hideMark/>
          </w:tcPr>
          <w:p w:rsidR="00695A14" w:rsidRPr="00806828" w:rsidRDefault="00695A14" w:rsidP="00695A14">
            <w:pPr>
              <w:keepNext w:val="0"/>
              <w:widowControl/>
              <w:spacing w:before="20" w:after="20" w:line="240" w:lineRule="auto"/>
              <w:ind w:right="-108"/>
              <w:jc w:val="center"/>
              <w:rPr>
                <w:rFonts w:eastAsia="Times New Roman" w:cs="Times New Roman"/>
                <w:bCs/>
                <w:sz w:val="24"/>
                <w:szCs w:val="24"/>
              </w:rPr>
            </w:pPr>
            <w:r w:rsidRPr="00806828">
              <w:rPr>
                <w:rFonts w:eastAsia="Times New Roman" w:cs="Times New Roman"/>
                <w:bCs/>
                <w:sz w:val="24"/>
                <w:szCs w:val="24"/>
              </w:rPr>
              <w:t xml:space="preserve">Tiêu chuẩn </w:t>
            </w:r>
          </w:p>
          <w:p w:rsidR="00695A14" w:rsidRPr="00806828" w:rsidRDefault="00695A14" w:rsidP="00695A14">
            <w:pPr>
              <w:keepNext w:val="0"/>
              <w:widowControl/>
              <w:spacing w:before="20" w:after="20" w:line="240" w:lineRule="auto"/>
              <w:ind w:right="-108"/>
              <w:jc w:val="center"/>
              <w:rPr>
                <w:rFonts w:eastAsia="Times New Roman" w:cs="Times New Roman"/>
                <w:bCs/>
                <w:sz w:val="24"/>
                <w:szCs w:val="24"/>
              </w:rPr>
            </w:pPr>
            <w:r w:rsidRPr="00806828">
              <w:rPr>
                <w:rFonts w:eastAsia="Times New Roman" w:cs="Times New Roman"/>
                <w:bCs/>
                <w:sz w:val="24"/>
                <w:szCs w:val="24"/>
              </w:rPr>
              <w:t xml:space="preserve">cấp điện </w:t>
            </w:r>
            <w:r w:rsidRPr="00806828">
              <w:rPr>
                <w:rFonts w:eastAsia="Times New Roman" w:cs="Times New Roman"/>
                <w:bCs/>
                <w:sz w:val="24"/>
                <w:szCs w:val="24"/>
              </w:rPr>
              <w:br/>
              <w:t>(kWh/</w:t>
            </w:r>
          </w:p>
          <w:p w:rsidR="00695A14" w:rsidRPr="00806828" w:rsidRDefault="00695A14" w:rsidP="00695A14">
            <w:pPr>
              <w:keepNext w:val="0"/>
              <w:widowControl/>
              <w:spacing w:before="20" w:after="20" w:line="240" w:lineRule="auto"/>
              <w:ind w:right="-108"/>
              <w:jc w:val="center"/>
              <w:rPr>
                <w:rFonts w:eastAsia="Times New Roman" w:cs="Times New Roman"/>
                <w:bCs/>
                <w:sz w:val="24"/>
                <w:szCs w:val="24"/>
              </w:rPr>
            </w:pPr>
            <w:r w:rsidRPr="00806828">
              <w:rPr>
                <w:rFonts w:eastAsia="Times New Roman" w:cs="Times New Roman"/>
                <w:bCs/>
                <w:sz w:val="24"/>
                <w:szCs w:val="24"/>
              </w:rPr>
              <w:t>ng.năm)</w:t>
            </w:r>
          </w:p>
        </w:tc>
        <w:tc>
          <w:tcPr>
            <w:tcW w:w="948" w:type="dxa"/>
            <w:tcBorders>
              <w:top w:val="nil"/>
              <w:left w:val="nil"/>
              <w:bottom w:val="single" w:sz="4" w:space="0" w:color="auto"/>
              <w:right w:val="single" w:sz="4" w:space="0" w:color="auto"/>
            </w:tcBorders>
            <w:shd w:val="clear" w:color="auto" w:fill="auto"/>
            <w:vAlign w:val="center"/>
            <w:hideMark/>
          </w:tcPr>
          <w:p w:rsidR="00695A14" w:rsidRPr="00806828" w:rsidRDefault="00695A14" w:rsidP="00695A14">
            <w:pPr>
              <w:keepNext w:val="0"/>
              <w:widowControl/>
              <w:spacing w:before="20" w:after="20" w:line="240" w:lineRule="auto"/>
              <w:ind w:right="-108"/>
              <w:jc w:val="center"/>
              <w:rPr>
                <w:rFonts w:eastAsia="Times New Roman" w:cs="Times New Roman"/>
                <w:bCs/>
                <w:sz w:val="24"/>
                <w:szCs w:val="24"/>
              </w:rPr>
            </w:pPr>
            <w:r w:rsidRPr="00806828">
              <w:rPr>
                <w:rFonts w:eastAsia="Times New Roman" w:cs="Times New Roman"/>
                <w:bCs/>
                <w:sz w:val="24"/>
                <w:szCs w:val="24"/>
              </w:rPr>
              <w:t xml:space="preserve">Tmax </w:t>
            </w:r>
            <w:r w:rsidRPr="00806828">
              <w:rPr>
                <w:rFonts w:eastAsia="Times New Roman" w:cs="Times New Roman"/>
                <w:bCs/>
                <w:sz w:val="24"/>
                <w:szCs w:val="24"/>
              </w:rPr>
              <w:br/>
              <w:t>(h/</w:t>
            </w:r>
          </w:p>
          <w:p w:rsidR="00695A14" w:rsidRPr="00806828" w:rsidRDefault="00695A14" w:rsidP="00695A14">
            <w:pPr>
              <w:keepNext w:val="0"/>
              <w:widowControl/>
              <w:spacing w:before="20" w:after="20" w:line="240" w:lineRule="auto"/>
              <w:ind w:right="-108"/>
              <w:jc w:val="center"/>
              <w:rPr>
                <w:rFonts w:eastAsia="Times New Roman" w:cs="Times New Roman"/>
                <w:bCs/>
                <w:sz w:val="24"/>
                <w:szCs w:val="24"/>
              </w:rPr>
            </w:pPr>
            <w:r w:rsidRPr="00806828">
              <w:rPr>
                <w:rFonts w:eastAsia="Times New Roman" w:cs="Times New Roman"/>
                <w:bCs/>
                <w:sz w:val="24"/>
                <w:szCs w:val="24"/>
              </w:rPr>
              <w:t>năm)</w:t>
            </w:r>
          </w:p>
        </w:tc>
        <w:tc>
          <w:tcPr>
            <w:tcW w:w="1674" w:type="dxa"/>
            <w:tcBorders>
              <w:top w:val="nil"/>
              <w:left w:val="nil"/>
              <w:bottom w:val="single" w:sz="4" w:space="0" w:color="auto"/>
              <w:right w:val="single" w:sz="4" w:space="0" w:color="auto"/>
            </w:tcBorders>
            <w:shd w:val="clear" w:color="auto" w:fill="auto"/>
            <w:vAlign w:val="center"/>
            <w:hideMark/>
          </w:tcPr>
          <w:p w:rsidR="00695A14" w:rsidRPr="00806828" w:rsidRDefault="00695A14" w:rsidP="00695A14">
            <w:pPr>
              <w:keepNext w:val="0"/>
              <w:widowControl/>
              <w:spacing w:before="20" w:after="20" w:line="240" w:lineRule="auto"/>
              <w:ind w:right="71"/>
              <w:jc w:val="center"/>
              <w:rPr>
                <w:rFonts w:eastAsia="Times New Roman" w:cs="Times New Roman"/>
                <w:bCs/>
                <w:sz w:val="24"/>
                <w:szCs w:val="24"/>
              </w:rPr>
            </w:pPr>
            <w:r w:rsidRPr="00806828">
              <w:rPr>
                <w:rFonts w:eastAsia="Times New Roman" w:cs="Times New Roman"/>
                <w:bCs/>
                <w:sz w:val="24"/>
                <w:szCs w:val="24"/>
              </w:rPr>
              <w:t>Điện năng</w:t>
            </w:r>
            <w:r w:rsidRPr="00806828">
              <w:rPr>
                <w:rFonts w:eastAsia="Times New Roman" w:cs="Times New Roman"/>
                <w:bCs/>
                <w:sz w:val="24"/>
                <w:szCs w:val="24"/>
              </w:rPr>
              <w:br/>
              <w:t xml:space="preserve"> (triệu kWh/</w:t>
            </w:r>
          </w:p>
          <w:p w:rsidR="00695A14" w:rsidRPr="00806828" w:rsidRDefault="00695A14" w:rsidP="00695A14">
            <w:pPr>
              <w:keepNext w:val="0"/>
              <w:widowControl/>
              <w:spacing w:before="20" w:after="20" w:line="240" w:lineRule="auto"/>
              <w:ind w:right="71"/>
              <w:jc w:val="center"/>
              <w:rPr>
                <w:rFonts w:eastAsia="Times New Roman" w:cs="Times New Roman"/>
                <w:bCs/>
                <w:sz w:val="24"/>
                <w:szCs w:val="24"/>
              </w:rPr>
            </w:pPr>
            <w:r w:rsidRPr="00806828">
              <w:rPr>
                <w:rFonts w:eastAsia="Times New Roman" w:cs="Times New Roman"/>
                <w:bCs/>
                <w:sz w:val="24"/>
                <w:szCs w:val="24"/>
              </w:rPr>
              <w:t>năm)</w:t>
            </w:r>
          </w:p>
        </w:tc>
        <w:tc>
          <w:tcPr>
            <w:tcW w:w="963" w:type="dxa"/>
            <w:tcBorders>
              <w:top w:val="nil"/>
              <w:left w:val="nil"/>
              <w:bottom w:val="single" w:sz="4" w:space="0" w:color="auto"/>
              <w:right w:val="single" w:sz="4" w:space="0" w:color="auto"/>
            </w:tcBorders>
            <w:shd w:val="clear" w:color="auto" w:fill="auto"/>
            <w:vAlign w:val="center"/>
            <w:hideMark/>
          </w:tcPr>
          <w:p w:rsidR="00695A14" w:rsidRPr="00806828" w:rsidRDefault="00695A14" w:rsidP="00695A14">
            <w:pPr>
              <w:keepNext w:val="0"/>
              <w:widowControl/>
              <w:spacing w:before="20" w:after="20" w:line="240" w:lineRule="auto"/>
              <w:jc w:val="center"/>
              <w:rPr>
                <w:rFonts w:eastAsia="Times New Roman" w:cs="Times New Roman"/>
                <w:bCs/>
                <w:sz w:val="24"/>
                <w:szCs w:val="24"/>
              </w:rPr>
            </w:pPr>
            <w:r w:rsidRPr="00806828">
              <w:rPr>
                <w:rFonts w:eastAsia="Times New Roman" w:cs="Times New Roman"/>
                <w:bCs/>
                <w:sz w:val="24"/>
                <w:szCs w:val="24"/>
              </w:rPr>
              <w:t xml:space="preserve">Công </w:t>
            </w:r>
          </w:p>
          <w:p w:rsidR="00695A14" w:rsidRPr="00806828" w:rsidRDefault="00695A14" w:rsidP="00695A14">
            <w:pPr>
              <w:keepNext w:val="0"/>
              <w:widowControl/>
              <w:spacing w:before="20" w:after="20" w:line="240" w:lineRule="auto"/>
              <w:jc w:val="center"/>
              <w:rPr>
                <w:rFonts w:eastAsia="Times New Roman" w:cs="Times New Roman"/>
                <w:bCs/>
                <w:sz w:val="24"/>
                <w:szCs w:val="24"/>
              </w:rPr>
            </w:pPr>
            <w:r w:rsidRPr="00806828">
              <w:rPr>
                <w:rFonts w:eastAsia="Times New Roman" w:cs="Times New Roman"/>
                <w:bCs/>
                <w:sz w:val="24"/>
                <w:szCs w:val="24"/>
              </w:rPr>
              <w:t>suất</w:t>
            </w:r>
          </w:p>
          <w:p w:rsidR="00695A14" w:rsidRPr="00806828" w:rsidRDefault="00695A14" w:rsidP="00695A14">
            <w:pPr>
              <w:keepNext w:val="0"/>
              <w:widowControl/>
              <w:spacing w:before="20" w:after="20" w:line="240" w:lineRule="auto"/>
              <w:jc w:val="center"/>
              <w:rPr>
                <w:rFonts w:eastAsia="Times New Roman" w:cs="Times New Roman"/>
                <w:bCs/>
                <w:sz w:val="24"/>
                <w:szCs w:val="24"/>
              </w:rPr>
            </w:pPr>
            <w:r w:rsidRPr="00806828">
              <w:rPr>
                <w:rFonts w:eastAsia="Times New Roman" w:cs="Times New Roman"/>
                <w:bCs/>
                <w:sz w:val="24"/>
                <w:szCs w:val="24"/>
              </w:rPr>
              <w:t xml:space="preserve">điện </w:t>
            </w:r>
          </w:p>
          <w:p w:rsidR="00695A14" w:rsidRPr="00806828" w:rsidRDefault="00695A14" w:rsidP="00695A14">
            <w:pPr>
              <w:keepNext w:val="0"/>
              <w:widowControl/>
              <w:spacing w:before="20" w:after="20" w:line="240" w:lineRule="auto"/>
              <w:jc w:val="center"/>
              <w:rPr>
                <w:rFonts w:eastAsia="Times New Roman" w:cs="Times New Roman"/>
                <w:bCs/>
                <w:sz w:val="24"/>
                <w:szCs w:val="24"/>
              </w:rPr>
            </w:pPr>
            <w:r w:rsidRPr="00806828">
              <w:rPr>
                <w:rFonts w:eastAsia="Times New Roman" w:cs="Times New Roman"/>
                <w:bCs/>
                <w:sz w:val="24"/>
                <w:szCs w:val="24"/>
              </w:rPr>
              <w:t>(MW)</w:t>
            </w:r>
          </w:p>
        </w:tc>
      </w:tr>
      <w:tr w:rsidR="00BA50EE" w:rsidRPr="00806828" w:rsidTr="00BA50EE">
        <w:trPr>
          <w:trHeight w:val="240"/>
          <w:jc w:val="center"/>
        </w:trPr>
        <w:tc>
          <w:tcPr>
            <w:tcW w:w="563" w:type="dxa"/>
            <w:tcBorders>
              <w:top w:val="nil"/>
              <w:left w:val="single" w:sz="4" w:space="0" w:color="auto"/>
              <w:bottom w:val="single" w:sz="4" w:space="0" w:color="auto"/>
              <w:right w:val="single" w:sz="4" w:space="0" w:color="auto"/>
            </w:tcBorders>
            <w:shd w:val="clear" w:color="auto" w:fill="auto"/>
            <w:noWrap/>
            <w:vAlign w:val="center"/>
            <w:hideMark/>
          </w:tcPr>
          <w:p w:rsidR="00BA50EE" w:rsidRPr="00806828" w:rsidRDefault="00BA50EE" w:rsidP="00695A14">
            <w:pPr>
              <w:keepNext w:val="0"/>
              <w:widowControl/>
              <w:spacing w:before="20" w:after="20" w:line="240" w:lineRule="auto"/>
              <w:jc w:val="center"/>
              <w:rPr>
                <w:rFonts w:eastAsia="Times New Roman" w:cs="Times New Roman"/>
                <w:b w:val="0"/>
                <w:sz w:val="24"/>
                <w:szCs w:val="24"/>
              </w:rPr>
            </w:pPr>
            <w:r w:rsidRPr="00806828">
              <w:rPr>
                <w:rFonts w:eastAsia="Times New Roman" w:cs="Times New Roman"/>
                <w:b w:val="0"/>
                <w:sz w:val="24"/>
                <w:szCs w:val="24"/>
              </w:rPr>
              <w:t>1</w:t>
            </w:r>
          </w:p>
        </w:tc>
        <w:tc>
          <w:tcPr>
            <w:tcW w:w="2056" w:type="dxa"/>
            <w:tcBorders>
              <w:top w:val="nil"/>
              <w:left w:val="nil"/>
              <w:bottom w:val="single" w:sz="4" w:space="0" w:color="auto"/>
              <w:right w:val="single" w:sz="4" w:space="0" w:color="auto"/>
            </w:tcBorders>
            <w:shd w:val="clear" w:color="auto" w:fill="auto"/>
            <w:noWrap/>
            <w:vAlign w:val="center"/>
            <w:hideMark/>
          </w:tcPr>
          <w:p w:rsidR="00BA50EE" w:rsidRPr="00806828" w:rsidRDefault="00BA50EE" w:rsidP="00695A14">
            <w:pPr>
              <w:keepNext w:val="0"/>
              <w:widowControl/>
              <w:spacing w:before="20" w:after="20" w:line="240" w:lineRule="auto"/>
              <w:ind w:right="-119"/>
              <w:rPr>
                <w:rFonts w:eastAsia="Times New Roman" w:cs="Times New Roman"/>
                <w:b w:val="0"/>
                <w:iCs/>
                <w:sz w:val="24"/>
                <w:szCs w:val="24"/>
              </w:rPr>
            </w:pPr>
            <w:r w:rsidRPr="00806828">
              <w:rPr>
                <w:rFonts w:eastAsia="Times New Roman" w:cs="Times New Roman"/>
                <w:b w:val="0"/>
                <w:iCs/>
                <w:sz w:val="24"/>
                <w:szCs w:val="24"/>
              </w:rPr>
              <w:t>Dân dụng</w:t>
            </w:r>
          </w:p>
        </w:tc>
        <w:tc>
          <w:tcPr>
            <w:tcW w:w="1370" w:type="dxa"/>
            <w:tcBorders>
              <w:top w:val="nil"/>
              <w:left w:val="nil"/>
              <w:bottom w:val="single" w:sz="4" w:space="0" w:color="auto"/>
              <w:right w:val="single" w:sz="4" w:space="0" w:color="auto"/>
            </w:tcBorders>
            <w:shd w:val="clear" w:color="auto" w:fill="auto"/>
            <w:noWrap/>
            <w:vAlign w:val="center"/>
            <w:hideMark/>
          </w:tcPr>
          <w:p w:rsidR="00BA50EE" w:rsidRPr="00806828" w:rsidRDefault="00BA50EE" w:rsidP="00695A14">
            <w:pPr>
              <w:keepNext w:val="0"/>
              <w:widowControl/>
              <w:spacing w:before="20" w:after="20" w:line="240" w:lineRule="auto"/>
              <w:ind w:right="-108"/>
              <w:jc w:val="center"/>
              <w:rPr>
                <w:rFonts w:eastAsia="Times New Roman" w:cs="Times New Roman"/>
                <w:b w:val="0"/>
                <w:sz w:val="24"/>
                <w:szCs w:val="24"/>
              </w:rPr>
            </w:pPr>
            <w:r w:rsidRPr="00806828">
              <w:rPr>
                <w:rFonts w:eastAsia="Times New Roman" w:cs="Times New Roman"/>
                <w:b w:val="0"/>
                <w:sz w:val="24"/>
                <w:szCs w:val="24"/>
              </w:rPr>
              <w:t>4.000</w:t>
            </w:r>
          </w:p>
        </w:tc>
        <w:tc>
          <w:tcPr>
            <w:tcW w:w="1452" w:type="dxa"/>
            <w:tcBorders>
              <w:top w:val="nil"/>
              <w:left w:val="nil"/>
              <w:bottom w:val="single" w:sz="4" w:space="0" w:color="auto"/>
              <w:right w:val="single" w:sz="4" w:space="0" w:color="auto"/>
            </w:tcBorders>
            <w:shd w:val="clear" w:color="auto" w:fill="auto"/>
            <w:noWrap/>
            <w:vAlign w:val="center"/>
            <w:hideMark/>
          </w:tcPr>
          <w:p w:rsidR="00BA50EE" w:rsidRPr="00806828" w:rsidRDefault="00BA50EE" w:rsidP="00695A14">
            <w:pPr>
              <w:keepNext w:val="0"/>
              <w:widowControl/>
              <w:spacing w:before="20" w:after="20" w:line="240" w:lineRule="auto"/>
              <w:ind w:right="-108"/>
              <w:jc w:val="center"/>
              <w:rPr>
                <w:rFonts w:eastAsia="Times New Roman" w:cs="Times New Roman"/>
                <w:b w:val="0"/>
                <w:sz w:val="24"/>
                <w:szCs w:val="24"/>
              </w:rPr>
            </w:pPr>
          </w:p>
        </w:tc>
        <w:tc>
          <w:tcPr>
            <w:tcW w:w="948" w:type="dxa"/>
            <w:tcBorders>
              <w:top w:val="nil"/>
              <w:left w:val="nil"/>
              <w:bottom w:val="single" w:sz="4" w:space="0" w:color="auto"/>
              <w:right w:val="single" w:sz="4" w:space="0" w:color="auto"/>
            </w:tcBorders>
            <w:shd w:val="clear" w:color="auto" w:fill="auto"/>
            <w:noWrap/>
            <w:vAlign w:val="center"/>
            <w:hideMark/>
          </w:tcPr>
          <w:p w:rsidR="00BA50EE" w:rsidRPr="00806828" w:rsidRDefault="00BA50EE" w:rsidP="00695A14">
            <w:pPr>
              <w:keepNext w:val="0"/>
              <w:widowControl/>
              <w:spacing w:before="20" w:after="20" w:line="240" w:lineRule="auto"/>
              <w:ind w:right="-108"/>
              <w:jc w:val="center"/>
              <w:rPr>
                <w:rFonts w:eastAsia="Times New Roman" w:cs="Times New Roman"/>
                <w:b w:val="0"/>
                <w:sz w:val="24"/>
                <w:szCs w:val="24"/>
              </w:rPr>
            </w:pPr>
          </w:p>
        </w:tc>
        <w:tc>
          <w:tcPr>
            <w:tcW w:w="1674" w:type="dxa"/>
            <w:tcBorders>
              <w:top w:val="nil"/>
              <w:left w:val="nil"/>
              <w:bottom w:val="single" w:sz="4" w:space="0" w:color="auto"/>
              <w:right w:val="single" w:sz="4" w:space="0" w:color="auto"/>
            </w:tcBorders>
            <w:shd w:val="clear" w:color="auto" w:fill="auto"/>
            <w:noWrap/>
            <w:vAlign w:val="center"/>
            <w:hideMark/>
          </w:tcPr>
          <w:p w:rsidR="00BA50EE" w:rsidRPr="00806828" w:rsidRDefault="00BA50EE" w:rsidP="00726F88">
            <w:pPr>
              <w:keepNext w:val="0"/>
              <w:widowControl/>
              <w:spacing w:line="240" w:lineRule="auto"/>
              <w:jc w:val="center"/>
              <w:rPr>
                <w:rFonts w:eastAsia="Calibri" w:cs="Times New Roman"/>
                <w:b w:val="0"/>
                <w:bCs/>
                <w:sz w:val="24"/>
                <w:szCs w:val="24"/>
              </w:rPr>
            </w:pPr>
            <w:r w:rsidRPr="00806828">
              <w:rPr>
                <w:rFonts w:eastAsia="Calibri" w:cs="Times New Roman"/>
                <w:b w:val="0"/>
                <w:bCs/>
                <w:sz w:val="24"/>
                <w:szCs w:val="24"/>
              </w:rPr>
              <w:t>26,4</w:t>
            </w:r>
          </w:p>
        </w:tc>
        <w:tc>
          <w:tcPr>
            <w:tcW w:w="963" w:type="dxa"/>
            <w:tcBorders>
              <w:top w:val="nil"/>
              <w:left w:val="nil"/>
              <w:bottom w:val="single" w:sz="4" w:space="0" w:color="auto"/>
              <w:right w:val="single" w:sz="4" w:space="0" w:color="auto"/>
            </w:tcBorders>
            <w:shd w:val="clear" w:color="auto" w:fill="auto"/>
            <w:noWrap/>
            <w:vAlign w:val="center"/>
            <w:hideMark/>
          </w:tcPr>
          <w:p w:rsidR="00BA50EE" w:rsidRPr="00806828" w:rsidRDefault="00BA50EE" w:rsidP="00726F88">
            <w:pPr>
              <w:keepNext w:val="0"/>
              <w:widowControl/>
              <w:spacing w:line="240" w:lineRule="auto"/>
              <w:jc w:val="center"/>
              <w:rPr>
                <w:rFonts w:eastAsia="Calibri" w:cs="Times New Roman"/>
                <w:b w:val="0"/>
                <w:bCs/>
                <w:sz w:val="24"/>
                <w:szCs w:val="24"/>
              </w:rPr>
            </w:pPr>
            <w:r w:rsidRPr="00806828">
              <w:rPr>
                <w:rFonts w:eastAsia="Calibri" w:cs="Times New Roman"/>
                <w:b w:val="0"/>
                <w:bCs/>
                <w:sz w:val="24"/>
                <w:szCs w:val="24"/>
              </w:rPr>
              <w:t>8,712</w:t>
            </w:r>
          </w:p>
        </w:tc>
      </w:tr>
      <w:tr w:rsidR="00BA50EE" w:rsidRPr="00806828" w:rsidTr="00BA50EE">
        <w:trPr>
          <w:trHeight w:val="240"/>
          <w:jc w:val="center"/>
        </w:trPr>
        <w:tc>
          <w:tcPr>
            <w:tcW w:w="563" w:type="dxa"/>
            <w:tcBorders>
              <w:top w:val="nil"/>
              <w:left w:val="single" w:sz="4" w:space="0" w:color="auto"/>
              <w:bottom w:val="single" w:sz="4" w:space="0" w:color="auto"/>
              <w:right w:val="single" w:sz="4" w:space="0" w:color="auto"/>
            </w:tcBorders>
            <w:shd w:val="clear" w:color="auto" w:fill="auto"/>
            <w:noWrap/>
            <w:vAlign w:val="center"/>
            <w:hideMark/>
          </w:tcPr>
          <w:p w:rsidR="00BA50EE" w:rsidRPr="00806828" w:rsidRDefault="00BA50EE" w:rsidP="00695A14">
            <w:pPr>
              <w:keepNext w:val="0"/>
              <w:widowControl/>
              <w:spacing w:before="20" w:after="20" w:line="240" w:lineRule="auto"/>
              <w:jc w:val="center"/>
              <w:rPr>
                <w:rFonts w:eastAsia="Times New Roman" w:cs="Times New Roman"/>
                <w:bCs/>
                <w:sz w:val="24"/>
                <w:szCs w:val="24"/>
              </w:rPr>
            </w:pPr>
          </w:p>
        </w:tc>
        <w:tc>
          <w:tcPr>
            <w:tcW w:w="2056" w:type="dxa"/>
            <w:tcBorders>
              <w:top w:val="nil"/>
              <w:left w:val="nil"/>
              <w:bottom w:val="single" w:sz="4" w:space="0" w:color="auto"/>
              <w:right w:val="single" w:sz="4" w:space="0" w:color="auto"/>
            </w:tcBorders>
            <w:shd w:val="clear" w:color="auto" w:fill="auto"/>
            <w:noWrap/>
            <w:vAlign w:val="center"/>
            <w:hideMark/>
          </w:tcPr>
          <w:p w:rsidR="00BA50EE" w:rsidRPr="00806828" w:rsidRDefault="00BA50EE" w:rsidP="00695A14">
            <w:pPr>
              <w:keepNext w:val="0"/>
              <w:widowControl/>
              <w:spacing w:before="20" w:after="20" w:line="240" w:lineRule="auto"/>
              <w:ind w:right="-119"/>
              <w:jc w:val="center"/>
              <w:rPr>
                <w:rFonts w:eastAsia="Times New Roman" w:cs="Times New Roman"/>
                <w:bCs/>
                <w:sz w:val="24"/>
                <w:szCs w:val="24"/>
              </w:rPr>
            </w:pPr>
            <w:r w:rsidRPr="00806828">
              <w:rPr>
                <w:rFonts w:eastAsia="Times New Roman" w:cs="Times New Roman"/>
                <w:bCs/>
                <w:sz w:val="24"/>
                <w:szCs w:val="24"/>
              </w:rPr>
              <w:t>Cộng</w:t>
            </w:r>
          </w:p>
        </w:tc>
        <w:tc>
          <w:tcPr>
            <w:tcW w:w="1370" w:type="dxa"/>
            <w:tcBorders>
              <w:top w:val="nil"/>
              <w:left w:val="nil"/>
              <w:bottom w:val="single" w:sz="4" w:space="0" w:color="auto"/>
              <w:right w:val="single" w:sz="4" w:space="0" w:color="auto"/>
            </w:tcBorders>
            <w:shd w:val="clear" w:color="auto" w:fill="auto"/>
            <w:noWrap/>
            <w:vAlign w:val="center"/>
            <w:hideMark/>
          </w:tcPr>
          <w:p w:rsidR="00BA50EE" w:rsidRPr="00806828" w:rsidRDefault="00BA50EE" w:rsidP="00695A14">
            <w:pPr>
              <w:keepNext w:val="0"/>
              <w:widowControl/>
              <w:spacing w:before="20" w:after="20" w:line="240" w:lineRule="auto"/>
              <w:jc w:val="center"/>
              <w:rPr>
                <w:rFonts w:eastAsia="Times New Roman" w:cs="Times New Roman"/>
                <w:bCs/>
                <w:sz w:val="24"/>
                <w:szCs w:val="24"/>
              </w:rPr>
            </w:pPr>
          </w:p>
        </w:tc>
        <w:tc>
          <w:tcPr>
            <w:tcW w:w="1452" w:type="dxa"/>
            <w:tcBorders>
              <w:top w:val="nil"/>
              <w:left w:val="nil"/>
              <w:bottom w:val="single" w:sz="4" w:space="0" w:color="auto"/>
              <w:right w:val="single" w:sz="4" w:space="0" w:color="auto"/>
            </w:tcBorders>
            <w:shd w:val="clear" w:color="auto" w:fill="auto"/>
            <w:noWrap/>
            <w:vAlign w:val="center"/>
            <w:hideMark/>
          </w:tcPr>
          <w:p w:rsidR="00BA50EE" w:rsidRPr="00806828" w:rsidRDefault="00BA50EE" w:rsidP="00695A14">
            <w:pPr>
              <w:keepNext w:val="0"/>
              <w:widowControl/>
              <w:spacing w:before="20" w:after="20" w:line="240" w:lineRule="auto"/>
              <w:ind w:right="-108"/>
              <w:jc w:val="center"/>
              <w:rPr>
                <w:rFonts w:eastAsia="Times New Roman" w:cs="Times New Roman"/>
                <w:bCs/>
                <w:sz w:val="24"/>
                <w:szCs w:val="24"/>
              </w:rPr>
            </w:pPr>
          </w:p>
        </w:tc>
        <w:tc>
          <w:tcPr>
            <w:tcW w:w="948" w:type="dxa"/>
            <w:tcBorders>
              <w:top w:val="nil"/>
              <w:left w:val="nil"/>
              <w:bottom w:val="single" w:sz="4" w:space="0" w:color="auto"/>
              <w:right w:val="single" w:sz="4" w:space="0" w:color="auto"/>
            </w:tcBorders>
            <w:shd w:val="clear" w:color="auto" w:fill="auto"/>
            <w:noWrap/>
            <w:vAlign w:val="center"/>
            <w:hideMark/>
          </w:tcPr>
          <w:p w:rsidR="00BA50EE" w:rsidRPr="00806828" w:rsidRDefault="00BA50EE" w:rsidP="00695A14">
            <w:pPr>
              <w:keepNext w:val="0"/>
              <w:widowControl/>
              <w:spacing w:before="20" w:after="20" w:line="240" w:lineRule="auto"/>
              <w:ind w:right="-108"/>
              <w:jc w:val="center"/>
              <w:rPr>
                <w:rFonts w:eastAsia="Times New Roman" w:cs="Times New Roman"/>
                <w:bCs/>
                <w:sz w:val="24"/>
                <w:szCs w:val="24"/>
              </w:rPr>
            </w:pPr>
          </w:p>
        </w:tc>
        <w:tc>
          <w:tcPr>
            <w:tcW w:w="1674" w:type="dxa"/>
            <w:tcBorders>
              <w:top w:val="nil"/>
              <w:left w:val="nil"/>
              <w:bottom w:val="single" w:sz="4" w:space="0" w:color="auto"/>
              <w:right w:val="single" w:sz="4" w:space="0" w:color="auto"/>
            </w:tcBorders>
            <w:shd w:val="clear" w:color="auto" w:fill="auto"/>
            <w:noWrap/>
            <w:vAlign w:val="center"/>
            <w:hideMark/>
          </w:tcPr>
          <w:p w:rsidR="00BA50EE" w:rsidRPr="00806828" w:rsidRDefault="00BA50EE" w:rsidP="00726F88">
            <w:pPr>
              <w:keepNext w:val="0"/>
              <w:widowControl/>
              <w:spacing w:line="240" w:lineRule="auto"/>
              <w:jc w:val="center"/>
              <w:rPr>
                <w:rFonts w:eastAsia="Calibri" w:cs="Times New Roman"/>
                <w:bCs/>
                <w:sz w:val="24"/>
                <w:szCs w:val="24"/>
              </w:rPr>
            </w:pPr>
            <w:r w:rsidRPr="00806828">
              <w:rPr>
                <w:rFonts w:eastAsia="Calibri" w:cs="Times New Roman"/>
                <w:b w:val="0"/>
                <w:bCs/>
                <w:sz w:val="24"/>
                <w:szCs w:val="24"/>
              </w:rPr>
              <w:t>26,4</w:t>
            </w:r>
          </w:p>
        </w:tc>
        <w:tc>
          <w:tcPr>
            <w:tcW w:w="963" w:type="dxa"/>
            <w:tcBorders>
              <w:top w:val="nil"/>
              <w:left w:val="nil"/>
              <w:bottom w:val="single" w:sz="4" w:space="0" w:color="auto"/>
              <w:right w:val="single" w:sz="4" w:space="0" w:color="auto"/>
            </w:tcBorders>
            <w:shd w:val="clear" w:color="auto" w:fill="auto"/>
            <w:noWrap/>
            <w:vAlign w:val="center"/>
            <w:hideMark/>
          </w:tcPr>
          <w:p w:rsidR="00BA50EE" w:rsidRPr="00806828" w:rsidRDefault="00BA50EE" w:rsidP="00726F88">
            <w:pPr>
              <w:keepNext w:val="0"/>
              <w:widowControl/>
              <w:spacing w:line="240" w:lineRule="auto"/>
              <w:jc w:val="center"/>
              <w:rPr>
                <w:rFonts w:eastAsia="Calibri" w:cs="Times New Roman"/>
                <w:bCs/>
                <w:sz w:val="24"/>
                <w:szCs w:val="24"/>
              </w:rPr>
            </w:pPr>
            <w:r w:rsidRPr="00806828">
              <w:rPr>
                <w:rFonts w:eastAsia="Calibri" w:cs="Times New Roman"/>
                <w:b w:val="0"/>
                <w:bCs/>
                <w:sz w:val="24"/>
                <w:szCs w:val="24"/>
              </w:rPr>
              <w:t>8,712</w:t>
            </w:r>
          </w:p>
        </w:tc>
      </w:tr>
      <w:tr w:rsidR="00BA50EE" w:rsidRPr="00806828" w:rsidTr="00BA50EE">
        <w:trPr>
          <w:trHeight w:val="240"/>
          <w:jc w:val="center"/>
        </w:trPr>
        <w:tc>
          <w:tcPr>
            <w:tcW w:w="563" w:type="dxa"/>
            <w:tcBorders>
              <w:top w:val="nil"/>
              <w:left w:val="single" w:sz="4" w:space="0" w:color="auto"/>
              <w:bottom w:val="single" w:sz="4" w:space="0" w:color="auto"/>
              <w:right w:val="single" w:sz="4" w:space="0" w:color="auto"/>
            </w:tcBorders>
            <w:shd w:val="clear" w:color="auto" w:fill="auto"/>
            <w:noWrap/>
            <w:vAlign w:val="center"/>
            <w:hideMark/>
          </w:tcPr>
          <w:p w:rsidR="00BA50EE" w:rsidRPr="00806828" w:rsidRDefault="00BA50EE" w:rsidP="00695A14">
            <w:pPr>
              <w:keepNext w:val="0"/>
              <w:widowControl/>
              <w:spacing w:before="20" w:after="20" w:line="240" w:lineRule="auto"/>
              <w:jc w:val="center"/>
              <w:rPr>
                <w:rFonts w:eastAsia="Times New Roman" w:cs="Times New Roman"/>
                <w:bCs/>
                <w:sz w:val="24"/>
                <w:szCs w:val="24"/>
              </w:rPr>
            </w:pPr>
          </w:p>
        </w:tc>
        <w:tc>
          <w:tcPr>
            <w:tcW w:w="2056" w:type="dxa"/>
            <w:tcBorders>
              <w:top w:val="nil"/>
              <w:left w:val="nil"/>
              <w:bottom w:val="single" w:sz="4" w:space="0" w:color="auto"/>
              <w:right w:val="single" w:sz="4" w:space="0" w:color="auto"/>
            </w:tcBorders>
            <w:shd w:val="clear" w:color="auto" w:fill="auto"/>
            <w:noWrap/>
            <w:vAlign w:val="center"/>
            <w:hideMark/>
          </w:tcPr>
          <w:p w:rsidR="00BA50EE" w:rsidRPr="00806828" w:rsidRDefault="00BA50EE" w:rsidP="00695A14">
            <w:pPr>
              <w:keepNext w:val="0"/>
              <w:widowControl/>
              <w:spacing w:before="20" w:after="20" w:line="240" w:lineRule="auto"/>
              <w:ind w:right="-119"/>
              <w:jc w:val="center"/>
              <w:rPr>
                <w:rFonts w:eastAsia="Times New Roman" w:cs="Times New Roman"/>
                <w:bCs/>
                <w:sz w:val="24"/>
                <w:szCs w:val="24"/>
              </w:rPr>
            </w:pPr>
            <w:r w:rsidRPr="00806828">
              <w:rPr>
                <w:rFonts w:eastAsia="Times New Roman" w:cs="Times New Roman"/>
                <w:bCs/>
                <w:sz w:val="24"/>
                <w:szCs w:val="24"/>
              </w:rPr>
              <w:t>Hệ số sử dụng</w:t>
            </w:r>
          </w:p>
        </w:tc>
        <w:tc>
          <w:tcPr>
            <w:tcW w:w="1370" w:type="dxa"/>
            <w:tcBorders>
              <w:top w:val="nil"/>
              <w:left w:val="nil"/>
              <w:bottom w:val="single" w:sz="4" w:space="0" w:color="auto"/>
              <w:right w:val="single" w:sz="4" w:space="0" w:color="auto"/>
            </w:tcBorders>
            <w:shd w:val="clear" w:color="auto" w:fill="auto"/>
            <w:noWrap/>
            <w:vAlign w:val="center"/>
            <w:hideMark/>
          </w:tcPr>
          <w:p w:rsidR="00BA50EE" w:rsidRPr="00806828" w:rsidRDefault="00BA50EE" w:rsidP="00695A14">
            <w:pPr>
              <w:keepNext w:val="0"/>
              <w:widowControl/>
              <w:spacing w:before="20" w:after="20" w:line="240" w:lineRule="auto"/>
              <w:jc w:val="center"/>
              <w:rPr>
                <w:rFonts w:eastAsia="Times New Roman" w:cs="Times New Roman"/>
                <w:bCs/>
                <w:sz w:val="24"/>
                <w:szCs w:val="24"/>
              </w:rPr>
            </w:pPr>
          </w:p>
        </w:tc>
        <w:tc>
          <w:tcPr>
            <w:tcW w:w="1452" w:type="dxa"/>
            <w:tcBorders>
              <w:top w:val="nil"/>
              <w:left w:val="nil"/>
              <w:bottom w:val="single" w:sz="4" w:space="0" w:color="auto"/>
              <w:right w:val="single" w:sz="4" w:space="0" w:color="auto"/>
            </w:tcBorders>
            <w:shd w:val="clear" w:color="auto" w:fill="auto"/>
            <w:noWrap/>
            <w:vAlign w:val="center"/>
            <w:hideMark/>
          </w:tcPr>
          <w:p w:rsidR="00BA50EE" w:rsidRPr="00806828" w:rsidRDefault="00BA50EE" w:rsidP="00695A14">
            <w:pPr>
              <w:keepNext w:val="0"/>
              <w:widowControl/>
              <w:spacing w:before="20" w:after="20" w:line="240" w:lineRule="auto"/>
              <w:ind w:right="-108"/>
              <w:jc w:val="center"/>
              <w:rPr>
                <w:rFonts w:eastAsia="Times New Roman" w:cs="Times New Roman"/>
                <w:bCs/>
                <w:sz w:val="24"/>
                <w:szCs w:val="24"/>
              </w:rPr>
            </w:pPr>
          </w:p>
        </w:tc>
        <w:tc>
          <w:tcPr>
            <w:tcW w:w="948" w:type="dxa"/>
            <w:tcBorders>
              <w:top w:val="nil"/>
              <w:left w:val="nil"/>
              <w:bottom w:val="single" w:sz="4" w:space="0" w:color="auto"/>
              <w:right w:val="single" w:sz="4" w:space="0" w:color="auto"/>
            </w:tcBorders>
            <w:shd w:val="clear" w:color="auto" w:fill="auto"/>
            <w:noWrap/>
            <w:vAlign w:val="center"/>
            <w:hideMark/>
          </w:tcPr>
          <w:p w:rsidR="00BA50EE" w:rsidRPr="00806828" w:rsidRDefault="00BA50EE" w:rsidP="00695A14">
            <w:pPr>
              <w:keepNext w:val="0"/>
              <w:widowControl/>
              <w:spacing w:before="20" w:after="20" w:line="240" w:lineRule="auto"/>
              <w:ind w:right="-108"/>
              <w:jc w:val="center"/>
              <w:rPr>
                <w:rFonts w:eastAsia="Times New Roman" w:cs="Times New Roman"/>
                <w:bCs/>
                <w:sz w:val="24"/>
                <w:szCs w:val="24"/>
              </w:rPr>
            </w:pPr>
          </w:p>
        </w:tc>
        <w:tc>
          <w:tcPr>
            <w:tcW w:w="1674" w:type="dxa"/>
            <w:tcBorders>
              <w:top w:val="nil"/>
              <w:left w:val="nil"/>
              <w:bottom w:val="single" w:sz="4" w:space="0" w:color="auto"/>
              <w:right w:val="single" w:sz="4" w:space="0" w:color="auto"/>
            </w:tcBorders>
            <w:shd w:val="clear" w:color="auto" w:fill="auto"/>
            <w:noWrap/>
            <w:vAlign w:val="center"/>
            <w:hideMark/>
          </w:tcPr>
          <w:p w:rsidR="00BA50EE" w:rsidRPr="00806828" w:rsidRDefault="00BA50EE" w:rsidP="00726F88">
            <w:pPr>
              <w:keepNext w:val="0"/>
              <w:widowControl/>
              <w:spacing w:line="240" w:lineRule="auto"/>
              <w:jc w:val="center"/>
              <w:rPr>
                <w:rFonts w:eastAsia="Calibri" w:cs="Times New Roman"/>
                <w:bCs/>
                <w:sz w:val="24"/>
                <w:szCs w:val="24"/>
              </w:rPr>
            </w:pPr>
            <w:r w:rsidRPr="00806828">
              <w:rPr>
                <w:rFonts w:eastAsia="Calibri" w:cs="Times New Roman"/>
                <w:bCs/>
                <w:sz w:val="24"/>
                <w:szCs w:val="24"/>
              </w:rPr>
              <w:t>0,80</w:t>
            </w:r>
          </w:p>
        </w:tc>
        <w:tc>
          <w:tcPr>
            <w:tcW w:w="963" w:type="dxa"/>
            <w:tcBorders>
              <w:top w:val="nil"/>
              <w:left w:val="nil"/>
              <w:bottom w:val="single" w:sz="4" w:space="0" w:color="auto"/>
              <w:right w:val="single" w:sz="4" w:space="0" w:color="auto"/>
            </w:tcBorders>
            <w:shd w:val="clear" w:color="auto" w:fill="auto"/>
            <w:noWrap/>
            <w:vAlign w:val="center"/>
            <w:hideMark/>
          </w:tcPr>
          <w:p w:rsidR="00BA50EE" w:rsidRPr="00806828" w:rsidRDefault="00BA50EE" w:rsidP="00726F88">
            <w:pPr>
              <w:keepNext w:val="0"/>
              <w:widowControl/>
              <w:spacing w:line="240" w:lineRule="auto"/>
              <w:jc w:val="center"/>
              <w:rPr>
                <w:rFonts w:eastAsia="Calibri" w:cs="Times New Roman"/>
                <w:bCs/>
                <w:sz w:val="24"/>
                <w:szCs w:val="24"/>
              </w:rPr>
            </w:pPr>
            <w:r w:rsidRPr="00806828">
              <w:rPr>
                <w:rFonts w:eastAsia="Calibri" w:cs="Times New Roman"/>
                <w:bCs/>
                <w:sz w:val="24"/>
                <w:szCs w:val="24"/>
              </w:rPr>
              <w:t>0,80</w:t>
            </w:r>
          </w:p>
        </w:tc>
      </w:tr>
      <w:tr w:rsidR="00BA50EE" w:rsidRPr="00806828" w:rsidTr="00BA50EE">
        <w:trPr>
          <w:trHeight w:val="240"/>
          <w:jc w:val="center"/>
        </w:trPr>
        <w:tc>
          <w:tcPr>
            <w:tcW w:w="563" w:type="dxa"/>
            <w:tcBorders>
              <w:top w:val="nil"/>
              <w:left w:val="single" w:sz="4" w:space="0" w:color="auto"/>
              <w:bottom w:val="single" w:sz="4" w:space="0" w:color="auto"/>
              <w:right w:val="single" w:sz="4" w:space="0" w:color="auto"/>
            </w:tcBorders>
            <w:shd w:val="clear" w:color="auto" w:fill="auto"/>
            <w:noWrap/>
            <w:vAlign w:val="center"/>
            <w:hideMark/>
          </w:tcPr>
          <w:p w:rsidR="00BA50EE" w:rsidRPr="00806828" w:rsidRDefault="00BA50EE" w:rsidP="00695A14">
            <w:pPr>
              <w:keepNext w:val="0"/>
              <w:widowControl/>
              <w:spacing w:before="20" w:after="20" w:line="240" w:lineRule="auto"/>
              <w:jc w:val="center"/>
              <w:rPr>
                <w:rFonts w:eastAsia="Times New Roman" w:cs="Times New Roman"/>
                <w:bCs/>
                <w:sz w:val="24"/>
                <w:szCs w:val="24"/>
              </w:rPr>
            </w:pPr>
          </w:p>
        </w:tc>
        <w:tc>
          <w:tcPr>
            <w:tcW w:w="2056" w:type="dxa"/>
            <w:tcBorders>
              <w:top w:val="nil"/>
              <w:left w:val="nil"/>
              <w:bottom w:val="single" w:sz="4" w:space="0" w:color="auto"/>
              <w:right w:val="single" w:sz="4" w:space="0" w:color="auto"/>
            </w:tcBorders>
            <w:shd w:val="clear" w:color="auto" w:fill="auto"/>
            <w:noWrap/>
            <w:vAlign w:val="center"/>
            <w:hideMark/>
          </w:tcPr>
          <w:p w:rsidR="00BA50EE" w:rsidRPr="00806828" w:rsidRDefault="00BA50EE" w:rsidP="00695A14">
            <w:pPr>
              <w:keepNext w:val="0"/>
              <w:widowControl/>
              <w:spacing w:before="20" w:after="20" w:line="240" w:lineRule="auto"/>
              <w:ind w:right="-119"/>
              <w:jc w:val="center"/>
              <w:rPr>
                <w:rFonts w:eastAsia="Times New Roman" w:cs="Times New Roman"/>
                <w:bCs/>
                <w:sz w:val="24"/>
                <w:szCs w:val="24"/>
              </w:rPr>
            </w:pPr>
            <w:r w:rsidRPr="00806828">
              <w:rPr>
                <w:rFonts w:eastAsia="Times New Roman" w:cs="Times New Roman"/>
                <w:bCs/>
                <w:sz w:val="24"/>
                <w:szCs w:val="24"/>
              </w:rPr>
              <w:t>Số lượng yêu cầu</w:t>
            </w:r>
          </w:p>
        </w:tc>
        <w:tc>
          <w:tcPr>
            <w:tcW w:w="1370" w:type="dxa"/>
            <w:tcBorders>
              <w:top w:val="nil"/>
              <w:left w:val="nil"/>
              <w:bottom w:val="single" w:sz="4" w:space="0" w:color="auto"/>
              <w:right w:val="single" w:sz="4" w:space="0" w:color="auto"/>
            </w:tcBorders>
            <w:shd w:val="clear" w:color="auto" w:fill="auto"/>
            <w:noWrap/>
            <w:vAlign w:val="center"/>
            <w:hideMark/>
          </w:tcPr>
          <w:p w:rsidR="00BA50EE" w:rsidRPr="00806828" w:rsidRDefault="00BA50EE" w:rsidP="00695A14">
            <w:pPr>
              <w:keepNext w:val="0"/>
              <w:widowControl/>
              <w:spacing w:before="20" w:after="20" w:line="240" w:lineRule="auto"/>
              <w:jc w:val="center"/>
              <w:rPr>
                <w:rFonts w:eastAsia="Times New Roman" w:cs="Times New Roman"/>
                <w:bCs/>
                <w:sz w:val="24"/>
                <w:szCs w:val="24"/>
              </w:rPr>
            </w:pPr>
          </w:p>
        </w:tc>
        <w:tc>
          <w:tcPr>
            <w:tcW w:w="1452" w:type="dxa"/>
            <w:tcBorders>
              <w:top w:val="nil"/>
              <w:left w:val="nil"/>
              <w:bottom w:val="single" w:sz="4" w:space="0" w:color="auto"/>
              <w:right w:val="single" w:sz="4" w:space="0" w:color="auto"/>
            </w:tcBorders>
            <w:shd w:val="clear" w:color="auto" w:fill="auto"/>
            <w:noWrap/>
            <w:vAlign w:val="center"/>
            <w:hideMark/>
          </w:tcPr>
          <w:p w:rsidR="00BA50EE" w:rsidRPr="00806828" w:rsidRDefault="00BA50EE" w:rsidP="00695A14">
            <w:pPr>
              <w:keepNext w:val="0"/>
              <w:widowControl/>
              <w:spacing w:before="20" w:after="20" w:line="240" w:lineRule="auto"/>
              <w:ind w:right="-108"/>
              <w:jc w:val="center"/>
              <w:rPr>
                <w:rFonts w:eastAsia="Times New Roman" w:cs="Times New Roman"/>
                <w:bCs/>
                <w:sz w:val="24"/>
                <w:szCs w:val="24"/>
              </w:rPr>
            </w:pPr>
          </w:p>
        </w:tc>
        <w:tc>
          <w:tcPr>
            <w:tcW w:w="948" w:type="dxa"/>
            <w:tcBorders>
              <w:top w:val="nil"/>
              <w:left w:val="nil"/>
              <w:bottom w:val="single" w:sz="4" w:space="0" w:color="auto"/>
              <w:right w:val="single" w:sz="4" w:space="0" w:color="auto"/>
            </w:tcBorders>
            <w:shd w:val="clear" w:color="auto" w:fill="auto"/>
            <w:noWrap/>
            <w:vAlign w:val="center"/>
            <w:hideMark/>
          </w:tcPr>
          <w:p w:rsidR="00BA50EE" w:rsidRPr="00806828" w:rsidRDefault="00BA50EE" w:rsidP="00695A14">
            <w:pPr>
              <w:keepNext w:val="0"/>
              <w:widowControl/>
              <w:spacing w:before="20" w:after="20" w:line="240" w:lineRule="auto"/>
              <w:ind w:right="-108"/>
              <w:jc w:val="center"/>
              <w:rPr>
                <w:rFonts w:eastAsia="Times New Roman" w:cs="Times New Roman"/>
                <w:bCs/>
                <w:sz w:val="24"/>
                <w:szCs w:val="24"/>
              </w:rPr>
            </w:pPr>
          </w:p>
        </w:tc>
        <w:tc>
          <w:tcPr>
            <w:tcW w:w="1674" w:type="dxa"/>
            <w:tcBorders>
              <w:top w:val="nil"/>
              <w:left w:val="nil"/>
              <w:bottom w:val="single" w:sz="4" w:space="0" w:color="auto"/>
              <w:right w:val="single" w:sz="4" w:space="0" w:color="auto"/>
            </w:tcBorders>
            <w:shd w:val="clear" w:color="auto" w:fill="auto"/>
            <w:noWrap/>
            <w:vAlign w:val="center"/>
            <w:hideMark/>
          </w:tcPr>
          <w:p w:rsidR="00BA50EE" w:rsidRPr="00806828" w:rsidRDefault="00BA50EE" w:rsidP="00726F88">
            <w:pPr>
              <w:keepNext w:val="0"/>
              <w:widowControl/>
              <w:spacing w:line="240" w:lineRule="auto"/>
              <w:jc w:val="center"/>
              <w:rPr>
                <w:rFonts w:eastAsia="Calibri" w:cs="Times New Roman"/>
                <w:bCs/>
                <w:sz w:val="24"/>
                <w:szCs w:val="24"/>
              </w:rPr>
            </w:pPr>
            <w:r w:rsidRPr="00806828">
              <w:rPr>
                <w:rFonts w:eastAsia="Calibri" w:cs="Times New Roman"/>
                <w:bCs/>
                <w:sz w:val="24"/>
                <w:szCs w:val="24"/>
              </w:rPr>
              <w:t>0,85</w:t>
            </w:r>
          </w:p>
        </w:tc>
        <w:tc>
          <w:tcPr>
            <w:tcW w:w="963" w:type="dxa"/>
            <w:tcBorders>
              <w:top w:val="nil"/>
              <w:left w:val="nil"/>
              <w:bottom w:val="single" w:sz="4" w:space="0" w:color="auto"/>
              <w:right w:val="single" w:sz="4" w:space="0" w:color="auto"/>
            </w:tcBorders>
            <w:shd w:val="clear" w:color="auto" w:fill="auto"/>
            <w:noWrap/>
            <w:vAlign w:val="center"/>
            <w:hideMark/>
          </w:tcPr>
          <w:p w:rsidR="00BA50EE" w:rsidRPr="00806828" w:rsidRDefault="00BA50EE" w:rsidP="00726F88">
            <w:pPr>
              <w:keepNext w:val="0"/>
              <w:widowControl/>
              <w:spacing w:line="240" w:lineRule="auto"/>
              <w:jc w:val="center"/>
              <w:rPr>
                <w:rFonts w:eastAsia="Calibri" w:cs="Times New Roman"/>
                <w:bCs/>
                <w:sz w:val="24"/>
                <w:szCs w:val="24"/>
              </w:rPr>
            </w:pPr>
            <w:r w:rsidRPr="00806828">
              <w:rPr>
                <w:rFonts w:eastAsia="Calibri" w:cs="Times New Roman"/>
                <w:bCs/>
                <w:sz w:val="24"/>
                <w:szCs w:val="24"/>
              </w:rPr>
              <w:t>0,85</w:t>
            </w:r>
          </w:p>
        </w:tc>
      </w:tr>
    </w:tbl>
    <w:p w:rsidR="00695A14" w:rsidRPr="00806828" w:rsidRDefault="00695A14" w:rsidP="00695A14">
      <w:pPr>
        <w:keepNext w:val="0"/>
        <w:widowControl/>
        <w:spacing w:before="120" w:line="240" w:lineRule="auto"/>
        <w:ind w:left="357"/>
        <w:jc w:val="center"/>
        <w:rPr>
          <w:rFonts w:eastAsia="Calibri" w:cs="Times New Roman"/>
          <w:b w:val="0"/>
          <w:szCs w:val="28"/>
        </w:rPr>
      </w:pPr>
      <w:r w:rsidRPr="00806828">
        <w:rPr>
          <w:rFonts w:eastAsia="Calibri" w:cs="Times New Roman"/>
          <w:b w:val="0"/>
          <w:szCs w:val="28"/>
        </w:rPr>
        <w:t>Phụ lục 3: Bảng kê phụ tải điện công nghiệp</w:t>
      </w:r>
    </w:p>
    <w:p w:rsidR="00695A14" w:rsidRPr="00806828" w:rsidRDefault="00695A14" w:rsidP="00695A14">
      <w:pPr>
        <w:keepNext w:val="0"/>
        <w:widowControl/>
        <w:spacing w:line="240" w:lineRule="auto"/>
        <w:ind w:left="360"/>
        <w:jc w:val="center"/>
        <w:rPr>
          <w:rFonts w:eastAsia="Calibri" w:cs="Times New Roman"/>
          <w:b w:val="0"/>
          <w:i/>
        </w:rPr>
      </w:pPr>
      <w:r w:rsidRPr="00806828">
        <w:rPr>
          <w:rFonts w:eastAsia="Calibri" w:cs="Times New Roman"/>
          <w:b w:val="0"/>
          <w:i/>
        </w:rPr>
        <w:t xml:space="preserve">(Chỉ tiêu cấp điện trung bình các loại phụ tải: 100kW/ha. </w:t>
      </w:r>
    </w:p>
    <w:p w:rsidR="00695A14" w:rsidRPr="00806828" w:rsidRDefault="00695A14" w:rsidP="00695A14">
      <w:pPr>
        <w:keepNext w:val="0"/>
        <w:widowControl/>
        <w:spacing w:line="240" w:lineRule="auto"/>
        <w:ind w:left="360"/>
        <w:jc w:val="center"/>
        <w:rPr>
          <w:rFonts w:eastAsia="Calibri" w:cs="Times New Roman"/>
          <w:b w:val="0"/>
          <w:i/>
        </w:rPr>
      </w:pPr>
      <w:r w:rsidRPr="00806828">
        <w:rPr>
          <w:rFonts w:eastAsia="Calibri" w:cs="Times New Roman"/>
          <w:b w:val="0"/>
          <w:i/>
        </w:rPr>
        <w:t>Thời gian sử dụng công suất cực đại : 4000h/năm)</w:t>
      </w:r>
    </w:p>
    <w:tbl>
      <w:tblPr>
        <w:tblW w:w="9017" w:type="dxa"/>
        <w:jc w:val="center"/>
        <w:tblLook w:val="04A0" w:firstRow="1" w:lastRow="0" w:firstColumn="1" w:lastColumn="0" w:noHBand="0" w:noVBand="1"/>
      </w:tblPr>
      <w:tblGrid>
        <w:gridCol w:w="562"/>
        <w:gridCol w:w="4004"/>
        <w:gridCol w:w="1273"/>
        <w:gridCol w:w="1380"/>
        <w:gridCol w:w="1798"/>
      </w:tblGrid>
      <w:tr w:rsidR="00695A14" w:rsidRPr="00806828" w:rsidTr="00BA50EE">
        <w:trPr>
          <w:trHeight w:val="323"/>
          <w:jc w:val="center"/>
        </w:trPr>
        <w:tc>
          <w:tcPr>
            <w:tcW w:w="562" w:type="dxa"/>
            <w:vMerge w:val="restart"/>
            <w:tcBorders>
              <w:top w:val="single" w:sz="4" w:space="0" w:color="auto"/>
              <w:left w:val="single" w:sz="4" w:space="0" w:color="auto"/>
              <w:bottom w:val="single" w:sz="4" w:space="0" w:color="000000"/>
              <w:right w:val="single" w:sz="4" w:space="0" w:color="auto"/>
            </w:tcBorders>
            <w:shd w:val="clear" w:color="auto" w:fill="auto"/>
            <w:vAlign w:val="center"/>
          </w:tcPr>
          <w:p w:rsidR="00695A14" w:rsidRPr="00806828" w:rsidRDefault="00695A14" w:rsidP="00695A14">
            <w:pPr>
              <w:keepNext w:val="0"/>
              <w:widowControl/>
              <w:spacing w:before="40" w:after="40" w:line="240" w:lineRule="auto"/>
              <w:jc w:val="center"/>
              <w:rPr>
                <w:rFonts w:eastAsia="Calibri" w:cs="Times New Roman"/>
                <w:bCs/>
                <w:sz w:val="24"/>
                <w:szCs w:val="24"/>
              </w:rPr>
            </w:pPr>
            <w:r w:rsidRPr="00806828">
              <w:rPr>
                <w:rFonts w:eastAsia="Calibri" w:cs="Times New Roman"/>
                <w:bCs/>
                <w:sz w:val="24"/>
                <w:szCs w:val="24"/>
              </w:rPr>
              <w:t>TT</w:t>
            </w:r>
          </w:p>
        </w:tc>
        <w:tc>
          <w:tcPr>
            <w:tcW w:w="4004" w:type="dxa"/>
            <w:vMerge w:val="restart"/>
            <w:tcBorders>
              <w:top w:val="single" w:sz="4" w:space="0" w:color="auto"/>
              <w:left w:val="single" w:sz="4" w:space="0" w:color="auto"/>
              <w:bottom w:val="single" w:sz="4" w:space="0" w:color="000000"/>
              <w:right w:val="single" w:sz="4" w:space="0" w:color="auto"/>
            </w:tcBorders>
            <w:shd w:val="clear" w:color="auto" w:fill="auto"/>
            <w:vAlign w:val="center"/>
          </w:tcPr>
          <w:p w:rsidR="00695A14" w:rsidRPr="00806828" w:rsidRDefault="00695A14" w:rsidP="00695A14">
            <w:pPr>
              <w:keepNext w:val="0"/>
              <w:widowControl/>
              <w:spacing w:before="40" w:after="40" w:line="240" w:lineRule="auto"/>
              <w:jc w:val="center"/>
              <w:rPr>
                <w:rFonts w:eastAsia="Calibri" w:cs="Times New Roman"/>
                <w:bCs/>
                <w:sz w:val="24"/>
                <w:szCs w:val="24"/>
              </w:rPr>
            </w:pPr>
            <w:r w:rsidRPr="00806828">
              <w:rPr>
                <w:rFonts w:eastAsia="Calibri" w:cs="Times New Roman"/>
                <w:bCs/>
                <w:sz w:val="24"/>
                <w:szCs w:val="24"/>
              </w:rPr>
              <w:t>Tên phụ tải khác</w:t>
            </w:r>
          </w:p>
        </w:tc>
        <w:tc>
          <w:tcPr>
            <w:tcW w:w="1273" w:type="dxa"/>
            <w:tcBorders>
              <w:top w:val="single" w:sz="4" w:space="0" w:color="auto"/>
              <w:left w:val="nil"/>
              <w:bottom w:val="single" w:sz="4" w:space="0" w:color="auto"/>
              <w:right w:val="nil"/>
            </w:tcBorders>
            <w:shd w:val="clear" w:color="auto" w:fill="auto"/>
          </w:tcPr>
          <w:p w:rsidR="00695A14" w:rsidRPr="00806828" w:rsidRDefault="00695A14" w:rsidP="00695A14">
            <w:pPr>
              <w:keepNext w:val="0"/>
              <w:widowControl/>
              <w:spacing w:before="40" w:after="40" w:line="240" w:lineRule="auto"/>
              <w:jc w:val="center"/>
              <w:rPr>
                <w:rFonts w:eastAsia="Calibri" w:cs="Times New Roman"/>
                <w:bCs/>
                <w:sz w:val="24"/>
                <w:szCs w:val="24"/>
              </w:rPr>
            </w:pPr>
            <w:r w:rsidRPr="00806828">
              <w:rPr>
                <w:rFonts w:eastAsia="Calibri" w:cs="Times New Roman"/>
                <w:bCs/>
                <w:sz w:val="24"/>
                <w:szCs w:val="24"/>
              </w:rPr>
              <w:t>Diện tích</w:t>
            </w:r>
          </w:p>
          <w:p w:rsidR="00695A14" w:rsidRPr="00806828" w:rsidRDefault="00695A14" w:rsidP="00695A14">
            <w:pPr>
              <w:keepNext w:val="0"/>
              <w:widowControl/>
              <w:spacing w:before="40" w:after="40" w:line="240" w:lineRule="auto"/>
              <w:jc w:val="center"/>
              <w:rPr>
                <w:rFonts w:eastAsia="Calibri" w:cs="Times New Roman"/>
                <w:bCs/>
                <w:sz w:val="24"/>
                <w:szCs w:val="24"/>
              </w:rPr>
            </w:pPr>
            <w:r w:rsidRPr="00806828">
              <w:rPr>
                <w:rFonts w:eastAsia="Calibri" w:cs="Times New Roman"/>
                <w:bCs/>
                <w:sz w:val="24"/>
                <w:szCs w:val="24"/>
              </w:rPr>
              <w:t xml:space="preserve"> (ha)</w:t>
            </w:r>
          </w:p>
        </w:tc>
        <w:tc>
          <w:tcPr>
            <w:tcW w:w="1380" w:type="dxa"/>
            <w:tcBorders>
              <w:top w:val="single" w:sz="4" w:space="0" w:color="auto"/>
              <w:left w:val="single" w:sz="4" w:space="0" w:color="auto"/>
              <w:bottom w:val="single" w:sz="4" w:space="0" w:color="auto"/>
              <w:right w:val="nil"/>
            </w:tcBorders>
            <w:shd w:val="clear" w:color="auto" w:fill="auto"/>
          </w:tcPr>
          <w:p w:rsidR="00695A14" w:rsidRPr="00806828" w:rsidRDefault="00695A14" w:rsidP="00695A14">
            <w:pPr>
              <w:keepNext w:val="0"/>
              <w:widowControl/>
              <w:spacing w:before="40" w:after="40" w:line="240" w:lineRule="auto"/>
              <w:jc w:val="center"/>
              <w:rPr>
                <w:rFonts w:eastAsia="Calibri" w:cs="Times New Roman"/>
                <w:bCs/>
                <w:sz w:val="24"/>
                <w:szCs w:val="24"/>
              </w:rPr>
            </w:pPr>
            <w:r w:rsidRPr="00806828">
              <w:rPr>
                <w:rFonts w:eastAsia="Calibri" w:cs="Times New Roman"/>
                <w:bCs/>
                <w:sz w:val="24"/>
                <w:szCs w:val="24"/>
              </w:rPr>
              <w:t>Công suất</w:t>
            </w:r>
          </w:p>
          <w:p w:rsidR="00695A14" w:rsidRPr="00806828" w:rsidRDefault="00695A14" w:rsidP="00695A14">
            <w:pPr>
              <w:keepNext w:val="0"/>
              <w:widowControl/>
              <w:spacing w:before="40" w:after="40" w:line="240" w:lineRule="auto"/>
              <w:jc w:val="center"/>
              <w:rPr>
                <w:rFonts w:eastAsia="Calibri" w:cs="Times New Roman"/>
                <w:bCs/>
                <w:sz w:val="24"/>
                <w:szCs w:val="24"/>
              </w:rPr>
            </w:pPr>
            <w:r w:rsidRPr="00806828">
              <w:rPr>
                <w:rFonts w:eastAsia="Calibri" w:cs="Times New Roman"/>
                <w:bCs/>
                <w:sz w:val="24"/>
                <w:szCs w:val="24"/>
              </w:rPr>
              <w:t>(MW)</w:t>
            </w:r>
          </w:p>
        </w:tc>
        <w:tc>
          <w:tcPr>
            <w:tcW w:w="1798" w:type="dxa"/>
            <w:tcBorders>
              <w:top w:val="single" w:sz="4" w:space="0" w:color="auto"/>
              <w:left w:val="single" w:sz="4" w:space="0" w:color="auto"/>
              <w:bottom w:val="single" w:sz="4" w:space="0" w:color="auto"/>
              <w:right w:val="single" w:sz="4" w:space="0" w:color="auto"/>
            </w:tcBorders>
            <w:shd w:val="clear" w:color="auto" w:fill="auto"/>
          </w:tcPr>
          <w:p w:rsidR="00695A14" w:rsidRPr="00806828" w:rsidRDefault="00695A14" w:rsidP="00695A14">
            <w:pPr>
              <w:keepNext w:val="0"/>
              <w:widowControl/>
              <w:spacing w:before="40" w:after="40" w:line="240" w:lineRule="auto"/>
              <w:ind w:left="-135" w:right="-143"/>
              <w:jc w:val="center"/>
              <w:rPr>
                <w:rFonts w:eastAsia="Calibri" w:cs="Times New Roman"/>
                <w:bCs/>
                <w:sz w:val="24"/>
                <w:szCs w:val="24"/>
              </w:rPr>
            </w:pPr>
            <w:r w:rsidRPr="00806828">
              <w:rPr>
                <w:rFonts w:eastAsia="Calibri" w:cs="Times New Roman"/>
                <w:bCs/>
                <w:sz w:val="24"/>
                <w:szCs w:val="24"/>
              </w:rPr>
              <w:t>Điện năng</w:t>
            </w:r>
          </w:p>
          <w:p w:rsidR="00695A14" w:rsidRPr="00806828" w:rsidRDefault="00695A14" w:rsidP="00695A14">
            <w:pPr>
              <w:keepNext w:val="0"/>
              <w:widowControl/>
              <w:spacing w:before="40" w:after="40" w:line="240" w:lineRule="auto"/>
              <w:ind w:left="-135" w:right="-143"/>
              <w:jc w:val="center"/>
              <w:rPr>
                <w:rFonts w:eastAsia="Calibri" w:cs="Times New Roman"/>
                <w:bCs/>
                <w:sz w:val="24"/>
                <w:szCs w:val="24"/>
              </w:rPr>
            </w:pPr>
            <w:r w:rsidRPr="00806828">
              <w:rPr>
                <w:rFonts w:eastAsia="Calibri" w:cs="Times New Roman"/>
                <w:bCs/>
                <w:sz w:val="24"/>
                <w:szCs w:val="24"/>
              </w:rPr>
              <w:t>(triệu kWh/năm)</w:t>
            </w:r>
          </w:p>
        </w:tc>
      </w:tr>
      <w:tr w:rsidR="00695A14" w:rsidRPr="00806828" w:rsidTr="00BA50EE">
        <w:trPr>
          <w:trHeight w:val="145"/>
          <w:jc w:val="center"/>
        </w:trPr>
        <w:tc>
          <w:tcPr>
            <w:tcW w:w="562" w:type="dxa"/>
            <w:vMerge/>
            <w:tcBorders>
              <w:top w:val="single" w:sz="4" w:space="0" w:color="auto"/>
              <w:left w:val="single" w:sz="4" w:space="0" w:color="auto"/>
              <w:bottom w:val="single" w:sz="4" w:space="0" w:color="000000"/>
              <w:right w:val="single" w:sz="4" w:space="0" w:color="auto"/>
            </w:tcBorders>
          </w:tcPr>
          <w:p w:rsidR="00695A14" w:rsidRPr="00806828" w:rsidRDefault="00695A14" w:rsidP="00695A14">
            <w:pPr>
              <w:keepNext w:val="0"/>
              <w:widowControl/>
              <w:spacing w:before="40" w:after="40" w:line="240" w:lineRule="auto"/>
              <w:jc w:val="center"/>
              <w:rPr>
                <w:rFonts w:eastAsia="Calibri" w:cs="Times New Roman"/>
                <w:bCs/>
                <w:sz w:val="24"/>
                <w:szCs w:val="24"/>
              </w:rPr>
            </w:pPr>
          </w:p>
        </w:tc>
        <w:tc>
          <w:tcPr>
            <w:tcW w:w="4004" w:type="dxa"/>
            <w:vMerge/>
            <w:tcBorders>
              <w:top w:val="single" w:sz="4" w:space="0" w:color="auto"/>
              <w:left w:val="single" w:sz="4" w:space="0" w:color="auto"/>
              <w:bottom w:val="single" w:sz="4" w:space="0" w:color="000000"/>
              <w:right w:val="single" w:sz="4" w:space="0" w:color="auto"/>
            </w:tcBorders>
          </w:tcPr>
          <w:p w:rsidR="00695A14" w:rsidRPr="00806828" w:rsidRDefault="00695A14" w:rsidP="00695A14">
            <w:pPr>
              <w:keepNext w:val="0"/>
              <w:widowControl/>
              <w:spacing w:before="40" w:after="40" w:line="240" w:lineRule="auto"/>
              <w:jc w:val="center"/>
              <w:rPr>
                <w:rFonts w:eastAsia="Calibri" w:cs="Times New Roman"/>
                <w:bCs/>
                <w:sz w:val="24"/>
                <w:szCs w:val="24"/>
              </w:rPr>
            </w:pPr>
          </w:p>
        </w:tc>
        <w:tc>
          <w:tcPr>
            <w:tcW w:w="4451" w:type="dxa"/>
            <w:gridSpan w:val="3"/>
            <w:tcBorders>
              <w:top w:val="single" w:sz="4" w:space="0" w:color="auto"/>
              <w:left w:val="nil"/>
              <w:bottom w:val="single" w:sz="4" w:space="0" w:color="auto"/>
              <w:right w:val="single" w:sz="4" w:space="0" w:color="auto"/>
            </w:tcBorders>
            <w:shd w:val="clear" w:color="auto" w:fill="auto"/>
          </w:tcPr>
          <w:p w:rsidR="00695A14" w:rsidRPr="00806828" w:rsidRDefault="00695A14" w:rsidP="00695A14">
            <w:pPr>
              <w:keepNext w:val="0"/>
              <w:widowControl/>
              <w:spacing w:before="40" w:after="40" w:line="240" w:lineRule="auto"/>
              <w:ind w:left="-172" w:right="-216"/>
              <w:jc w:val="center"/>
              <w:rPr>
                <w:rFonts w:eastAsia="Calibri" w:cs="Times New Roman"/>
                <w:bCs/>
                <w:sz w:val="24"/>
                <w:szCs w:val="24"/>
              </w:rPr>
            </w:pPr>
            <w:r w:rsidRPr="00806828">
              <w:rPr>
                <w:rFonts w:eastAsia="Calibri" w:cs="Times New Roman"/>
                <w:bCs/>
                <w:sz w:val="24"/>
                <w:szCs w:val="24"/>
              </w:rPr>
              <w:t>Chỉ tiêu cấp điện dài hạn</w:t>
            </w:r>
          </w:p>
        </w:tc>
      </w:tr>
      <w:tr w:rsidR="00695A14" w:rsidRPr="00806828" w:rsidTr="00BA50EE">
        <w:trPr>
          <w:trHeight w:val="255"/>
          <w:jc w:val="center"/>
        </w:trPr>
        <w:tc>
          <w:tcPr>
            <w:tcW w:w="562" w:type="dxa"/>
            <w:tcBorders>
              <w:top w:val="nil"/>
              <w:left w:val="single" w:sz="4" w:space="0" w:color="auto"/>
              <w:bottom w:val="single" w:sz="4" w:space="0" w:color="auto"/>
              <w:right w:val="single" w:sz="4" w:space="0" w:color="auto"/>
            </w:tcBorders>
            <w:shd w:val="clear" w:color="auto" w:fill="auto"/>
            <w:vAlign w:val="center"/>
          </w:tcPr>
          <w:p w:rsidR="00695A14" w:rsidRPr="00806828" w:rsidRDefault="00695A14" w:rsidP="00695A14">
            <w:pPr>
              <w:keepNext w:val="0"/>
              <w:widowControl/>
              <w:spacing w:before="40" w:after="40" w:line="240" w:lineRule="auto"/>
              <w:jc w:val="center"/>
              <w:rPr>
                <w:rFonts w:eastAsia="Calibri" w:cs="Times New Roman"/>
                <w:b w:val="0"/>
                <w:sz w:val="24"/>
                <w:szCs w:val="24"/>
              </w:rPr>
            </w:pPr>
            <w:r w:rsidRPr="00806828">
              <w:rPr>
                <w:rFonts w:eastAsia="Calibri" w:cs="Times New Roman"/>
                <w:b w:val="0"/>
                <w:sz w:val="24"/>
                <w:szCs w:val="24"/>
              </w:rPr>
              <w:t>1</w:t>
            </w:r>
          </w:p>
        </w:tc>
        <w:tc>
          <w:tcPr>
            <w:tcW w:w="4004" w:type="dxa"/>
            <w:tcBorders>
              <w:top w:val="nil"/>
              <w:left w:val="nil"/>
              <w:bottom w:val="single" w:sz="4" w:space="0" w:color="auto"/>
              <w:right w:val="single" w:sz="4" w:space="0" w:color="auto"/>
            </w:tcBorders>
            <w:shd w:val="clear" w:color="auto" w:fill="auto"/>
            <w:vAlign w:val="center"/>
          </w:tcPr>
          <w:p w:rsidR="00695A14" w:rsidRPr="00806828" w:rsidRDefault="00695A14" w:rsidP="00695A14">
            <w:pPr>
              <w:keepNext w:val="0"/>
              <w:widowControl/>
              <w:spacing w:before="40" w:after="40" w:line="240" w:lineRule="auto"/>
              <w:rPr>
                <w:rFonts w:eastAsia="Calibri" w:cs="Times New Roman"/>
                <w:b w:val="0"/>
                <w:sz w:val="24"/>
                <w:szCs w:val="24"/>
              </w:rPr>
            </w:pPr>
            <w:r w:rsidRPr="00806828">
              <w:rPr>
                <w:rFonts w:eastAsia="Calibri" w:cs="Times New Roman"/>
                <w:b w:val="0"/>
                <w:sz w:val="24"/>
                <w:szCs w:val="24"/>
              </w:rPr>
              <w:t xml:space="preserve">Đất sản xuất, công nghiệp, kho tàng, cơ quan, quân sự… </w:t>
            </w:r>
          </w:p>
        </w:tc>
        <w:tc>
          <w:tcPr>
            <w:tcW w:w="1273" w:type="dxa"/>
            <w:tcBorders>
              <w:top w:val="single" w:sz="4" w:space="0" w:color="auto"/>
              <w:left w:val="nil"/>
              <w:bottom w:val="single" w:sz="4" w:space="0" w:color="auto"/>
              <w:right w:val="single" w:sz="4" w:space="0" w:color="auto"/>
            </w:tcBorders>
            <w:shd w:val="clear" w:color="auto" w:fill="auto"/>
            <w:vAlign w:val="center"/>
          </w:tcPr>
          <w:p w:rsidR="00695A14" w:rsidRPr="00806828" w:rsidRDefault="00695A14" w:rsidP="00695A14">
            <w:pPr>
              <w:keepNext w:val="0"/>
              <w:widowControl/>
              <w:spacing w:before="40" w:after="40" w:line="240" w:lineRule="auto"/>
              <w:jc w:val="center"/>
              <w:rPr>
                <w:rFonts w:eastAsia="Calibri" w:cs="Times New Roman"/>
                <w:b w:val="0"/>
                <w:sz w:val="24"/>
                <w:szCs w:val="24"/>
              </w:rPr>
            </w:pPr>
            <w:r w:rsidRPr="00806828">
              <w:rPr>
                <w:rFonts w:eastAsia="Calibri" w:cs="Times New Roman"/>
                <w:b w:val="0"/>
                <w:sz w:val="24"/>
                <w:szCs w:val="24"/>
              </w:rPr>
              <w:t>828,86</w:t>
            </w:r>
          </w:p>
        </w:tc>
        <w:tc>
          <w:tcPr>
            <w:tcW w:w="1380" w:type="dxa"/>
            <w:tcBorders>
              <w:top w:val="single" w:sz="4" w:space="0" w:color="auto"/>
              <w:left w:val="nil"/>
              <w:bottom w:val="single" w:sz="4" w:space="0" w:color="auto"/>
              <w:right w:val="nil"/>
            </w:tcBorders>
            <w:shd w:val="clear" w:color="auto" w:fill="auto"/>
            <w:vAlign w:val="center"/>
          </w:tcPr>
          <w:p w:rsidR="00695A14" w:rsidRPr="00806828" w:rsidRDefault="00695A14" w:rsidP="00695A14">
            <w:pPr>
              <w:keepNext w:val="0"/>
              <w:widowControl/>
              <w:spacing w:line="240" w:lineRule="auto"/>
              <w:jc w:val="center"/>
              <w:rPr>
                <w:rFonts w:eastAsia="Calibri" w:cs="Times New Roman"/>
                <w:b w:val="0"/>
                <w:bCs/>
                <w:sz w:val="24"/>
                <w:szCs w:val="24"/>
              </w:rPr>
            </w:pPr>
            <w:r w:rsidRPr="00806828">
              <w:rPr>
                <w:rFonts w:eastAsia="Calibri" w:cs="Times New Roman"/>
                <w:b w:val="0"/>
                <w:bCs/>
                <w:sz w:val="24"/>
                <w:szCs w:val="24"/>
              </w:rPr>
              <w:t>83</w:t>
            </w:r>
          </w:p>
        </w:tc>
        <w:tc>
          <w:tcPr>
            <w:tcW w:w="1798" w:type="dxa"/>
            <w:tcBorders>
              <w:top w:val="single" w:sz="4" w:space="0" w:color="auto"/>
              <w:left w:val="single" w:sz="4" w:space="0" w:color="auto"/>
              <w:bottom w:val="single" w:sz="4" w:space="0" w:color="auto"/>
              <w:right w:val="single" w:sz="4" w:space="0" w:color="auto"/>
            </w:tcBorders>
            <w:shd w:val="clear" w:color="auto" w:fill="auto"/>
            <w:vAlign w:val="center"/>
          </w:tcPr>
          <w:p w:rsidR="00695A14" w:rsidRPr="00806828" w:rsidRDefault="00695A14" w:rsidP="00695A14">
            <w:pPr>
              <w:keepNext w:val="0"/>
              <w:widowControl/>
              <w:spacing w:line="240" w:lineRule="auto"/>
              <w:jc w:val="center"/>
              <w:rPr>
                <w:rFonts w:eastAsia="Calibri" w:cs="Times New Roman"/>
                <w:b w:val="0"/>
                <w:bCs/>
                <w:sz w:val="24"/>
                <w:szCs w:val="24"/>
              </w:rPr>
            </w:pPr>
            <w:r w:rsidRPr="00806828">
              <w:rPr>
                <w:rFonts w:eastAsia="Calibri" w:cs="Times New Roman"/>
                <w:b w:val="0"/>
                <w:bCs/>
                <w:sz w:val="24"/>
                <w:szCs w:val="24"/>
              </w:rPr>
              <w:t>331</w:t>
            </w:r>
          </w:p>
        </w:tc>
      </w:tr>
      <w:tr w:rsidR="00695A14" w:rsidRPr="00806828" w:rsidTr="00BA50EE">
        <w:trPr>
          <w:trHeight w:val="285"/>
          <w:jc w:val="center"/>
        </w:trPr>
        <w:tc>
          <w:tcPr>
            <w:tcW w:w="562" w:type="dxa"/>
            <w:tcBorders>
              <w:top w:val="nil"/>
              <w:left w:val="single" w:sz="4" w:space="0" w:color="auto"/>
              <w:bottom w:val="single" w:sz="4" w:space="0" w:color="auto"/>
              <w:right w:val="single" w:sz="4" w:space="0" w:color="auto"/>
            </w:tcBorders>
            <w:shd w:val="clear" w:color="auto" w:fill="auto"/>
            <w:vAlign w:val="center"/>
          </w:tcPr>
          <w:p w:rsidR="00695A14" w:rsidRPr="00806828" w:rsidRDefault="00695A14" w:rsidP="00695A14">
            <w:pPr>
              <w:keepNext w:val="0"/>
              <w:widowControl/>
              <w:spacing w:before="40" w:after="40" w:line="240" w:lineRule="auto"/>
              <w:rPr>
                <w:rFonts w:eastAsia="Calibri" w:cs="Times New Roman"/>
                <w:b w:val="0"/>
                <w:sz w:val="24"/>
                <w:szCs w:val="24"/>
              </w:rPr>
            </w:pPr>
            <w:r w:rsidRPr="00806828">
              <w:rPr>
                <w:rFonts w:eastAsia="Calibri" w:cs="Times New Roman"/>
                <w:b w:val="0"/>
                <w:sz w:val="24"/>
                <w:szCs w:val="24"/>
              </w:rPr>
              <w:t> </w:t>
            </w:r>
          </w:p>
        </w:tc>
        <w:tc>
          <w:tcPr>
            <w:tcW w:w="4004" w:type="dxa"/>
            <w:tcBorders>
              <w:top w:val="nil"/>
              <w:left w:val="nil"/>
              <w:bottom w:val="single" w:sz="4" w:space="0" w:color="auto"/>
              <w:right w:val="single" w:sz="4" w:space="0" w:color="auto"/>
            </w:tcBorders>
            <w:shd w:val="clear" w:color="auto" w:fill="auto"/>
            <w:vAlign w:val="center"/>
          </w:tcPr>
          <w:p w:rsidR="00695A14" w:rsidRPr="00806828" w:rsidRDefault="00695A14" w:rsidP="00695A14">
            <w:pPr>
              <w:keepNext w:val="0"/>
              <w:widowControl/>
              <w:spacing w:before="40" w:after="40" w:line="240" w:lineRule="auto"/>
              <w:jc w:val="center"/>
              <w:rPr>
                <w:rFonts w:eastAsia="Calibri" w:cs="Times New Roman"/>
                <w:bCs/>
                <w:sz w:val="24"/>
                <w:szCs w:val="24"/>
              </w:rPr>
            </w:pPr>
            <w:r w:rsidRPr="00806828">
              <w:rPr>
                <w:rFonts w:eastAsia="Calibri" w:cs="Times New Roman"/>
                <w:bCs/>
                <w:sz w:val="24"/>
                <w:szCs w:val="24"/>
              </w:rPr>
              <w:t>Cộng</w:t>
            </w:r>
          </w:p>
        </w:tc>
        <w:tc>
          <w:tcPr>
            <w:tcW w:w="1273" w:type="dxa"/>
            <w:tcBorders>
              <w:top w:val="nil"/>
              <w:left w:val="nil"/>
              <w:bottom w:val="single" w:sz="4" w:space="0" w:color="auto"/>
              <w:right w:val="single" w:sz="4" w:space="0" w:color="auto"/>
            </w:tcBorders>
            <w:shd w:val="clear" w:color="auto" w:fill="auto"/>
            <w:vAlign w:val="center"/>
          </w:tcPr>
          <w:p w:rsidR="00695A14" w:rsidRPr="00806828" w:rsidRDefault="00695A14" w:rsidP="00695A14">
            <w:pPr>
              <w:keepNext w:val="0"/>
              <w:widowControl/>
              <w:spacing w:before="40" w:after="40" w:line="240" w:lineRule="auto"/>
              <w:jc w:val="center"/>
              <w:rPr>
                <w:rFonts w:eastAsia="Calibri" w:cs="Times New Roman"/>
                <w:bCs/>
                <w:sz w:val="24"/>
                <w:szCs w:val="24"/>
              </w:rPr>
            </w:pPr>
            <w:r w:rsidRPr="00806828">
              <w:rPr>
                <w:rFonts w:eastAsia="Calibri" w:cs="Times New Roman"/>
                <w:bCs/>
                <w:sz w:val="24"/>
                <w:szCs w:val="24"/>
              </w:rPr>
              <w:t>821,718</w:t>
            </w:r>
          </w:p>
        </w:tc>
        <w:tc>
          <w:tcPr>
            <w:tcW w:w="1380" w:type="dxa"/>
            <w:tcBorders>
              <w:top w:val="nil"/>
              <w:left w:val="nil"/>
              <w:bottom w:val="single" w:sz="4" w:space="0" w:color="auto"/>
              <w:right w:val="single" w:sz="4" w:space="0" w:color="auto"/>
            </w:tcBorders>
            <w:shd w:val="clear" w:color="auto" w:fill="auto"/>
            <w:vAlign w:val="center"/>
          </w:tcPr>
          <w:p w:rsidR="00695A14" w:rsidRPr="00806828" w:rsidRDefault="00695A14" w:rsidP="00695A14">
            <w:pPr>
              <w:keepNext w:val="0"/>
              <w:widowControl/>
              <w:spacing w:line="240" w:lineRule="auto"/>
              <w:jc w:val="center"/>
              <w:rPr>
                <w:rFonts w:eastAsia="Calibri" w:cs="Times New Roman"/>
                <w:bCs/>
                <w:sz w:val="24"/>
                <w:szCs w:val="24"/>
              </w:rPr>
            </w:pPr>
            <w:r w:rsidRPr="00806828">
              <w:rPr>
                <w:rFonts w:eastAsia="Calibri" w:cs="Times New Roman"/>
                <w:bCs/>
                <w:sz w:val="24"/>
                <w:szCs w:val="24"/>
              </w:rPr>
              <w:t>83</w:t>
            </w:r>
          </w:p>
        </w:tc>
        <w:tc>
          <w:tcPr>
            <w:tcW w:w="1798" w:type="dxa"/>
            <w:tcBorders>
              <w:top w:val="nil"/>
              <w:left w:val="nil"/>
              <w:bottom w:val="single" w:sz="4" w:space="0" w:color="auto"/>
              <w:right w:val="single" w:sz="4" w:space="0" w:color="auto"/>
            </w:tcBorders>
            <w:shd w:val="clear" w:color="auto" w:fill="auto"/>
            <w:vAlign w:val="center"/>
          </w:tcPr>
          <w:p w:rsidR="00695A14" w:rsidRPr="00806828" w:rsidRDefault="00695A14" w:rsidP="00695A14">
            <w:pPr>
              <w:keepNext w:val="0"/>
              <w:widowControl/>
              <w:spacing w:line="240" w:lineRule="auto"/>
              <w:jc w:val="center"/>
              <w:rPr>
                <w:rFonts w:eastAsia="Calibri" w:cs="Times New Roman"/>
                <w:bCs/>
                <w:sz w:val="24"/>
                <w:szCs w:val="24"/>
              </w:rPr>
            </w:pPr>
            <w:r w:rsidRPr="00806828">
              <w:rPr>
                <w:rFonts w:eastAsia="Calibri" w:cs="Times New Roman"/>
                <w:bCs/>
                <w:sz w:val="24"/>
                <w:szCs w:val="24"/>
              </w:rPr>
              <w:t>331</w:t>
            </w:r>
          </w:p>
        </w:tc>
      </w:tr>
      <w:tr w:rsidR="00695A14" w:rsidRPr="00806828" w:rsidTr="00BA50EE">
        <w:trPr>
          <w:trHeight w:val="285"/>
          <w:jc w:val="center"/>
        </w:trPr>
        <w:tc>
          <w:tcPr>
            <w:tcW w:w="562" w:type="dxa"/>
            <w:tcBorders>
              <w:top w:val="nil"/>
              <w:left w:val="single" w:sz="4" w:space="0" w:color="auto"/>
              <w:bottom w:val="single" w:sz="4" w:space="0" w:color="auto"/>
              <w:right w:val="single" w:sz="4" w:space="0" w:color="auto"/>
            </w:tcBorders>
            <w:shd w:val="clear" w:color="auto" w:fill="auto"/>
            <w:vAlign w:val="center"/>
          </w:tcPr>
          <w:p w:rsidR="00695A14" w:rsidRPr="00806828" w:rsidRDefault="00695A14" w:rsidP="00695A14">
            <w:pPr>
              <w:keepNext w:val="0"/>
              <w:widowControl/>
              <w:spacing w:before="40" w:after="40" w:line="240" w:lineRule="auto"/>
              <w:rPr>
                <w:rFonts w:eastAsia="Calibri" w:cs="Times New Roman"/>
                <w:b w:val="0"/>
                <w:sz w:val="24"/>
                <w:szCs w:val="24"/>
              </w:rPr>
            </w:pPr>
            <w:r w:rsidRPr="00806828">
              <w:rPr>
                <w:rFonts w:eastAsia="Calibri" w:cs="Times New Roman"/>
                <w:b w:val="0"/>
                <w:sz w:val="24"/>
                <w:szCs w:val="24"/>
              </w:rPr>
              <w:t> </w:t>
            </w:r>
          </w:p>
        </w:tc>
        <w:tc>
          <w:tcPr>
            <w:tcW w:w="4004" w:type="dxa"/>
            <w:tcBorders>
              <w:top w:val="nil"/>
              <w:left w:val="nil"/>
              <w:bottom w:val="single" w:sz="4" w:space="0" w:color="auto"/>
              <w:right w:val="single" w:sz="4" w:space="0" w:color="auto"/>
            </w:tcBorders>
            <w:shd w:val="clear" w:color="auto" w:fill="auto"/>
            <w:vAlign w:val="center"/>
          </w:tcPr>
          <w:p w:rsidR="00695A14" w:rsidRPr="00806828" w:rsidRDefault="00695A14" w:rsidP="00695A14">
            <w:pPr>
              <w:keepNext w:val="0"/>
              <w:widowControl/>
              <w:spacing w:before="40" w:after="40" w:line="240" w:lineRule="auto"/>
              <w:jc w:val="center"/>
              <w:rPr>
                <w:rFonts w:eastAsia="Calibri" w:cs="Times New Roman"/>
                <w:bCs/>
                <w:sz w:val="24"/>
                <w:szCs w:val="24"/>
              </w:rPr>
            </w:pPr>
            <w:r w:rsidRPr="00806828">
              <w:rPr>
                <w:rFonts w:eastAsia="Calibri" w:cs="Times New Roman"/>
                <w:bCs/>
                <w:sz w:val="24"/>
                <w:szCs w:val="24"/>
              </w:rPr>
              <w:t>Hệ số sử dụng</w:t>
            </w:r>
          </w:p>
        </w:tc>
        <w:tc>
          <w:tcPr>
            <w:tcW w:w="1273" w:type="dxa"/>
            <w:tcBorders>
              <w:top w:val="nil"/>
              <w:left w:val="nil"/>
              <w:bottom w:val="single" w:sz="4" w:space="0" w:color="auto"/>
              <w:right w:val="single" w:sz="4" w:space="0" w:color="auto"/>
            </w:tcBorders>
            <w:shd w:val="clear" w:color="auto" w:fill="auto"/>
            <w:vAlign w:val="center"/>
          </w:tcPr>
          <w:p w:rsidR="00695A14" w:rsidRPr="00806828" w:rsidRDefault="00695A14" w:rsidP="00695A14">
            <w:pPr>
              <w:keepNext w:val="0"/>
              <w:widowControl/>
              <w:spacing w:before="40" w:after="40" w:line="240" w:lineRule="auto"/>
              <w:jc w:val="center"/>
              <w:rPr>
                <w:rFonts w:eastAsia="Calibri" w:cs="Times New Roman"/>
                <w:bCs/>
                <w:sz w:val="24"/>
                <w:szCs w:val="24"/>
              </w:rPr>
            </w:pPr>
          </w:p>
        </w:tc>
        <w:tc>
          <w:tcPr>
            <w:tcW w:w="1380" w:type="dxa"/>
            <w:tcBorders>
              <w:top w:val="nil"/>
              <w:left w:val="nil"/>
              <w:bottom w:val="single" w:sz="4" w:space="0" w:color="auto"/>
              <w:right w:val="single" w:sz="4" w:space="0" w:color="auto"/>
            </w:tcBorders>
            <w:shd w:val="clear" w:color="auto" w:fill="auto"/>
            <w:vAlign w:val="center"/>
          </w:tcPr>
          <w:p w:rsidR="00695A14" w:rsidRPr="00806828" w:rsidRDefault="00695A14" w:rsidP="00695A14">
            <w:pPr>
              <w:keepNext w:val="0"/>
              <w:widowControl/>
              <w:spacing w:line="240" w:lineRule="auto"/>
              <w:jc w:val="center"/>
              <w:rPr>
                <w:rFonts w:eastAsia="Calibri" w:cs="Times New Roman"/>
                <w:bCs/>
                <w:sz w:val="24"/>
                <w:szCs w:val="24"/>
              </w:rPr>
            </w:pPr>
            <w:r w:rsidRPr="00806828">
              <w:rPr>
                <w:rFonts w:eastAsia="Calibri" w:cs="Times New Roman"/>
                <w:bCs/>
                <w:sz w:val="24"/>
                <w:szCs w:val="24"/>
              </w:rPr>
              <w:t>0,80</w:t>
            </w:r>
          </w:p>
        </w:tc>
        <w:tc>
          <w:tcPr>
            <w:tcW w:w="1798" w:type="dxa"/>
            <w:tcBorders>
              <w:top w:val="nil"/>
              <w:left w:val="nil"/>
              <w:bottom w:val="single" w:sz="4" w:space="0" w:color="auto"/>
              <w:right w:val="single" w:sz="4" w:space="0" w:color="auto"/>
            </w:tcBorders>
            <w:shd w:val="clear" w:color="auto" w:fill="auto"/>
            <w:vAlign w:val="center"/>
          </w:tcPr>
          <w:p w:rsidR="00695A14" w:rsidRPr="00806828" w:rsidRDefault="00695A14" w:rsidP="00695A14">
            <w:pPr>
              <w:keepNext w:val="0"/>
              <w:widowControl/>
              <w:spacing w:line="240" w:lineRule="auto"/>
              <w:jc w:val="center"/>
              <w:rPr>
                <w:rFonts w:eastAsia="Calibri" w:cs="Times New Roman"/>
                <w:bCs/>
                <w:sz w:val="24"/>
                <w:szCs w:val="24"/>
              </w:rPr>
            </w:pPr>
            <w:r w:rsidRPr="00806828">
              <w:rPr>
                <w:rFonts w:eastAsia="Calibri" w:cs="Times New Roman"/>
                <w:bCs/>
                <w:sz w:val="24"/>
                <w:szCs w:val="24"/>
              </w:rPr>
              <w:t>0,80</w:t>
            </w:r>
          </w:p>
        </w:tc>
      </w:tr>
      <w:tr w:rsidR="00695A14" w:rsidRPr="00806828" w:rsidTr="00BA50EE">
        <w:trPr>
          <w:trHeight w:val="285"/>
          <w:jc w:val="center"/>
        </w:trPr>
        <w:tc>
          <w:tcPr>
            <w:tcW w:w="562" w:type="dxa"/>
            <w:tcBorders>
              <w:top w:val="nil"/>
              <w:left w:val="single" w:sz="4" w:space="0" w:color="auto"/>
              <w:bottom w:val="single" w:sz="4" w:space="0" w:color="auto"/>
              <w:right w:val="single" w:sz="4" w:space="0" w:color="auto"/>
            </w:tcBorders>
            <w:shd w:val="clear" w:color="auto" w:fill="auto"/>
            <w:vAlign w:val="center"/>
          </w:tcPr>
          <w:p w:rsidR="00695A14" w:rsidRPr="00806828" w:rsidRDefault="00695A14" w:rsidP="00695A14">
            <w:pPr>
              <w:keepNext w:val="0"/>
              <w:widowControl/>
              <w:spacing w:before="40" w:after="40" w:line="240" w:lineRule="auto"/>
              <w:rPr>
                <w:rFonts w:eastAsia="Calibri" w:cs="Times New Roman"/>
                <w:b w:val="0"/>
                <w:sz w:val="24"/>
                <w:szCs w:val="24"/>
              </w:rPr>
            </w:pPr>
            <w:r w:rsidRPr="00806828">
              <w:rPr>
                <w:rFonts w:eastAsia="Calibri" w:cs="Times New Roman"/>
                <w:b w:val="0"/>
                <w:sz w:val="24"/>
                <w:szCs w:val="24"/>
              </w:rPr>
              <w:t> </w:t>
            </w:r>
          </w:p>
        </w:tc>
        <w:tc>
          <w:tcPr>
            <w:tcW w:w="4004" w:type="dxa"/>
            <w:tcBorders>
              <w:top w:val="nil"/>
              <w:left w:val="nil"/>
              <w:bottom w:val="single" w:sz="4" w:space="0" w:color="auto"/>
              <w:right w:val="single" w:sz="4" w:space="0" w:color="auto"/>
            </w:tcBorders>
            <w:shd w:val="clear" w:color="auto" w:fill="auto"/>
            <w:vAlign w:val="center"/>
          </w:tcPr>
          <w:p w:rsidR="00695A14" w:rsidRPr="00806828" w:rsidRDefault="00695A14" w:rsidP="00695A14">
            <w:pPr>
              <w:keepNext w:val="0"/>
              <w:widowControl/>
              <w:spacing w:before="40" w:after="40" w:line="240" w:lineRule="auto"/>
              <w:jc w:val="center"/>
              <w:rPr>
                <w:rFonts w:eastAsia="Calibri" w:cs="Times New Roman"/>
                <w:bCs/>
                <w:sz w:val="24"/>
                <w:szCs w:val="24"/>
              </w:rPr>
            </w:pPr>
            <w:r w:rsidRPr="00806828">
              <w:rPr>
                <w:rFonts w:eastAsia="Calibri" w:cs="Times New Roman"/>
                <w:bCs/>
                <w:sz w:val="24"/>
                <w:szCs w:val="24"/>
              </w:rPr>
              <w:t>Số lượng yêu cầu</w:t>
            </w:r>
          </w:p>
        </w:tc>
        <w:tc>
          <w:tcPr>
            <w:tcW w:w="1273" w:type="dxa"/>
            <w:tcBorders>
              <w:top w:val="nil"/>
              <w:left w:val="nil"/>
              <w:bottom w:val="single" w:sz="4" w:space="0" w:color="auto"/>
              <w:right w:val="single" w:sz="4" w:space="0" w:color="auto"/>
            </w:tcBorders>
            <w:shd w:val="clear" w:color="auto" w:fill="auto"/>
            <w:vAlign w:val="center"/>
          </w:tcPr>
          <w:p w:rsidR="00695A14" w:rsidRPr="00806828" w:rsidRDefault="00695A14" w:rsidP="00695A14">
            <w:pPr>
              <w:keepNext w:val="0"/>
              <w:widowControl/>
              <w:spacing w:before="40" w:after="40" w:line="240" w:lineRule="auto"/>
              <w:jc w:val="center"/>
              <w:rPr>
                <w:rFonts w:eastAsia="Calibri" w:cs="Times New Roman"/>
                <w:bCs/>
                <w:sz w:val="24"/>
                <w:szCs w:val="24"/>
              </w:rPr>
            </w:pPr>
            <w:r w:rsidRPr="00806828">
              <w:rPr>
                <w:rFonts w:eastAsia="Calibri" w:cs="Times New Roman"/>
                <w:bCs/>
                <w:sz w:val="24"/>
                <w:szCs w:val="24"/>
              </w:rPr>
              <w:t>  </w:t>
            </w:r>
          </w:p>
        </w:tc>
        <w:tc>
          <w:tcPr>
            <w:tcW w:w="1380" w:type="dxa"/>
            <w:tcBorders>
              <w:top w:val="nil"/>
              <w:left w:val="nil"/>
              <w:bottom w:val="single" w:sz="4" w:space="0" w:color="auto"/>
              <w:right w:val="single" w:sz="4" w:space="0" w:color="auto"/>
            </w:tcBorders>
            <w:shd w:val="clear" w:color="auto" w:fill="auto"/>
            <w:vAlign w:val="center"/>
          </w:tcPr>
          <w:p w:rsidR="00695A14" w:rsidRPr="00806828" w:rsidRDefault="00695A14" w:rsidP="00695A14">
            <w:pPr>
              <w:keepNext w:val="0"/>
              <w:widowControl/>
              <w:spacing w:line="240" w:lineRule="auto"/>
              <w:jc w:val="center"/>
              <w:rPr>
                <w:rFonts w:eastAsia="Calibri" w:cs="Times New Roman"/>
                <w:bCs/>
                <w:sz w:val="24"/>
                <w:szCs w:val="24"/>
              </w:rPr>
            </w:pPr>
            <w:r w:rsidRPr="00806828">
              <w:rPr>
                <w:rFonts w:eastAsia="Calibri" w:cs="Times New Roman"/>
                <w:bCs/>
                <w:sz w:val="24"/>
                <w:szCs w:val="24"/>
              </w:rPr>
              <w:t>0,9</w:t>
            </w:r>
          </w:p>
        </w:tc>
        <w:tc>
          <w:tcPr>
            <w:tcW w:w="1798" w:type="dxa"/>
            <w:tcBorders>
              <w:top w:val="nil"/>
              <w:left w:val="nil"/>
              <w:bottom w:val="single" w:sz="4" w:space="0" w:color="auto"/>
              <w:right w:val="single" w:sz="4" w:space="0" w:color="auto"/>
            </w:tcBorders>
            <w:shd w:val="clear" w:color="auto" w:fill="auto"/>
            <w:vAlign w:val="center"/>
          </w:tcPr>
          <w:p w:rsidR="00695A14" w:rsidRPr="00806828" w:rsidRDefault="00695A14" w:rsidP="00695A14">
            <w:pPr>
              <w:keepNext w:val="0"/>
              <w:widowControl/>
              <w:spacing w:line="240" w:lineRule="auto"/>
              <w:jc w:val="center"/>
              <w:rPr>
                <w:rFonts w:eastAsia="Calibri" w:cs="Times New Roman"/>
                <w:bCs/>
                <w:sz w:val="24"/>
                <w:szCs w:val="24"/>
              </w:rPr>
            </w:pPr>
            <w:r w:rsidRPr="00806828">
              <w:rPr>
                <w:rFonts w:eastAsia="Calibri" w:cs="Times New Roman"/>
                <w:bCs/>
                <w:sz w:val="24"/>
                <w:szCs w:val="24"/>
              </w:rPr>
              <w:t>0,9</w:t>
            </w:r>
          </w:p>
        </w:tc>
      </w:tr>
    </w:tbl>
    <w:p w:rsidR="00EE0F28" w:rsidRPr="00806828" w:rsidRDefault="00EE0F28" w:rsidP="00EE0F28">
      <w:pPr>
        <w:pStyle w:val="Heading2"/>
        <w:numPr>
          <w:ilvl w:val="0"/>
          <w:numId w:val="0"/>
        </w:numPr>
        <w:rPr>
          <w:rFonts w:eastAsia="Batang"/>
        </w:rPr>
      </w:pPr>
    </w:p>
    <w:p w:rsidR="00EE0F28" w:rsidRPr="00806828" w:rsidRDefault="00EE0F28" w:rsidP="00EE0F28">
      <w:pPr>
        <w:pStyle w:val="Heading2"/>
        <w:keepNext/>
        <w:keepLines/>
        <w:widowControl/>
        <w:rPr>
          <w:rFonts w:eastAsia="Batang"/>
        </w:rPr>
      </w:pPr>
      <w:bookmarkStart w:id="899" w:name="_Toc20672284"/>
      <w:r w:rsidRPr="00806828">
        <w:rPr>
          <w:rFonts w:eastAsia="Batang"/>
          <w:lang w:val="vi-VN"/>
        </w:rPr>
        <w:t>QUY HOẠCH</w:t>
      </w:r>
      <w:r w:rsidR="002D6EF1" w:rsidRPr="00806828">
        <w:rPr>
          <w:rFonts w:eastAsia="Batang"/>
          <w:lang w:val="vi-VN"/>
        </w:rPr>
        <w:t xml:space="preserve"> HỆ THỐNG THÔNG TIN LIÊN LẠC</w:t>
      </w:r>
      <w:bookmarkEnd w:id="899"/>
      <w:r w:rsidRPr="00806828">
        <w:rPr>
          <w:rFonts w:eastAsia="Batang"/>
          <w:lang w:val="vi-VN"/>
        </w:rPr>
        <w:t xml:space="preserve"> </w:t>
      </w:r>
    </w:p>
    <w:p w:rsidR="00EE0F28" w:rsidRPr="00806828" w:rsidRDefault="00EE0F28" w:rsidP="00EE0F28">
      <w:pPr>
        <w:pStyle w:val="Heading3"/>
        <w:keepNext/>
        <w:keepLines/>
        <w:widowControl/>
        <w:rPr>
          <w:rFonts w:eastAsia="Calibri"/>
        </w:rPr>
      </w:pPr>
      <w:bookmarkStart w:id="900" w:name="_Toc20672285"/>
      <w:r w:rsidRPr="00806828">
        <w:rPr>
          <w:rFonts w:eastAsia="Calibri"/>
        </w:rPr>
        <w:t>Căn cứ lập quy hoạch.</w:t>
      </w:r>
      <w:bookmarkEnd w:id="900"/>
    </w:p>
    <w:p w:rsidR="00EE0F28" w:rsidRPr="00806828" w:rsidRDefault="00EE0F28" w:rsidP="00EE0F28">
      <w:pPr>
        <w:pStyle w:val="NoSpacing"/>
      </w:pPr>
      <w:r w:rsidRPr="00806828">
        <w:t xml:space="preserve">Quy hoạch </w:t>
      </w:r>
      <w:r w:rsidRPr="00806828">
        <w:rPr>
          <w:lang w:val="vi-VN"/>
        </w:rPr>
        <w:t xml:space="preserve">mạng </w:t>
      </w:r>
      <w:r w:rsidRPr="00806828">
        <w:t>lưới Thông tin Truyền thông được lập trên cơ sở các văn bản pháp lý, chiến lược phát triển và theo dự báo của đồ án. Cụ thể như:</w:t>
      </w:r>
    </w:p>
    <w:p w:rsidR="00EE0F28" w:rsidRPr="00806828" w:rsidRDefault="00EE0F28" w:rsidP="00EE0F28">
      <w:pPr>
        <w:pStyle w:val="NoSpacing"/>
      </w:pPr>
      <w:r w:rsidRPr="00806828">
        <w:t xml:space="preserve">- </w:t>
      </w:r>
      <w:r w:rsidRPr="00806828">
        <w:rPr>
          <w:lang w:val="vi-VN"/>
        </w:rPr>
        <w:t>Luật Viễn thông năm 2009;</w:t>
      </w:r>
    </w:p>
    <w:p w:rsidR="00EE0F28" w:rsidRPr="00806828" w:rsidRDefault="00EE0F28" w:rsidP="00EE0F28">
      <w:pPr>
        <w:pStyle w:val="NoSpacing"/>
      </w:pPr>
      <w:r w:rsidRPr="00806828">
        <w:t xml:space="preserve">- </w:t>
      </w:r>
      <w:r w:rsidRPr="00806828">
        <w:rPr>
          <w:lang w:val="vi-VN"/>
        </w:rPr>
        <w:t>Nghị định số 25/2011/NĐ-CP ngày 06/4/2011 của Chính phủ quy định chi tiết và hướng dẫn thi hành Luật Viễn thông;</w:t>
      </w:r>
    </w:p>
    <w:p w:rsidR="00EE0F28" w:rsidRPr="00806828" w:rsidRDefault="00EE0F28" w:rsidP="00EE0F28">
      <w:pPr>
        <w:pStyle w:val="NoSpacing"/>
      </w:pPr>
      <w:r w:rsidRPr="00806828">
        <w:lastRenderedPageBreak/>
        <w:t xml:space="preserve">- </w:t>
      </w:r>
      <w:r w:rsidRPr="00806828">
        <w:rPr>
          <w:lang w:val="vi-VN"/>
        </w:rPr>
        <w:t>Quy hoạch phát triển viễn thông quốc gia đến năm 2020 đã được Thủ tướng chính phủ phê duyệt tại quyết định số 32/2012/QĐ-TTg ngày 27/7/2012 và</w:t>
      </w:r>
    </w:p>
    <w:p w:rsidR="00EE0F28" w:rsidRPr="00806828" w:rsidRDefault="00EE0F28" w:rsidP="00EE0F28">
      <w:pPr>
        <w:pStyle w:val="NoSpacing"/>
      </w:pPr>
      <w:r w:rsidRPr="00806828">
        <w:t xml:space="preserve">- </w:t>
      </w:r>
      <w:r w:rsidRPr="00806828">
        <w:rPr>
          <w:lang w:val="vi-VN"/>
        </w:rPr>
        <w:t>Quyết định số 22/2009/QĐ-TTg ngày 16/2/2009 của Thủ tướng chính phủ về phê duyệt quy hoạch truyền dẫn, sóng phát thanh truyền hình;</w:t>
      </w:r>
    </w:p>
    <w:p w:rsidR="001A610E" w:rsidRPr="00806828" w:rsidRDefault="001A610E" w:rsidP="001A610E">
      <w:pPr>
        <w:pStyle w:val="NoSpacing"/>
      </w:pPr>
      <w:r w:rsidRPr="00806828">
        <w:t xml:space="preserve">- </w:t>
      </w:r>
      <w:r w:rsidRPr="00806828">
        <w:rPr>
          <w:lang w:val="vi-VN"/>
        </w:rPr>
        <w:t xml:space="preserve">Quyết định số </w:t>
      </w:r>
      <w:r w:rsidRPr="00806828">
        <w:t>151</w:t>
      </w:r>
      <w:r w:rsidRPr="00806828">
        <w:rPr>
          <w:lang w:val="vi-VN"/>
        </w:rPr>
        <w:t>/QĐ-</w:t>
      </w:r>
      <w:r w:rsidRPr="00806828">
        <w:t>UBND</w:t>
      </w:r>
      <w:r w:rsidRPr="00806828">
        <w:rPr>
          <w:lang w:val="vi-VN"/>
        </w:rPr>
        <w:t xml:space="preserve"> ngày </w:t>
      </w:r>
      <w:r w:rsidRPr="00806828">
        <w:t>15</w:t>
      </w:r>
      <w:r w:rsidRPr="00806828">
        <w:rPr>
          <w:lang w:val="vi-VN"/>
        </w:rPr>
        <w:t>/</w:t>
      </w:r>
      <w:r w:rsidRPr="00806828">
        <w:t>01</w:t>
      </w:r>
      <w:r w:rsidRPr="00806828">
        <w:rPr>
          <w:lang w:val="vi-VN"/>
        </w:rPr>
        <w:t>/20</w:t>
      </w:r>
      <w:r w:rsidRPr="00806828">
        <w:t>16</w:t>
      </w:r>
      <w:r w:rsidRPr="00806828">
        <w:rPr>
          <w:lang w:val="vi-VN"/>
        </w:rPr>
        <w:t xml:space="preserve"> của </w:t>
      </w:r>
      <w:r w:rsidRPr="00806828">
        <w:t>UBND tỉnh</w:t>
      </w:r>
      <w:r w:rsidRPr="00806828">
        <w:rPr>
          <w:lang w:val="vi-VN"/>
        </w:rPr>
        <w:t xml:space="preserve"> về phê duyệt quy hoạch </w:t>
      </w:r>
      <w:r w:rsidRPr="00806828">
        <w:t>hạ tầng kỹ thuật viễn thông thụ động trên địa bàn tỉnh Đồng Nai giai đoạn 2015-2020 định hướng đến 2025</w:t>
      </w:r>
      <w:r w:rsidRPr="00806828">
        <w:rPr>
          <w:lang w:val="vi-VN"/>
        </w:rPr>
        <w:t>;</w:t>
      </w:r>
    </w:p>
    <w:p w:rsidR="00EE0F28" w:rsidRPr="00806828" w:rsidRDefault="00EE0F28" w:rsidP="00EE0F28">
      <w:pPr>
        <w:pStyle w:val="NoSpacing"/>
      </w:pPr>
      <w:r w:rsidRPr="00806828">
        <w:t xml:space="preserve">- </w:t>
      </w:r>
      <w:r w:rsidRPr="00806828">
        <w:rPr>
          <w:lang w:val="vi-VN"/>
        </w:rPr>
        <w:t>Quy hoạch phát triển bưu chính viễn thông và công nghệ thông tin tỉnh Đồng Nai giai đoạn 2006-2010 định hướng đến năm 2020;</w:t>
      </w:r>
    </w:p>
    <w:p w:rsidR="00EE0F28" w:rsidRPr="00806828" w:rsidRDefault="00EE0F28" w:rsidP="00EE0F28">
      <w:pPr>
        <w:pStyle w:val="NoSpacing"/>
      </w:pPr>
      <w:r w:rsidRPr="00806828">
        <w:t xml:space="preserve">- </w:t>
      </w:r>
      <w:r w:rsidRPr="00806828">
        <w:rPr>
          <w:lang w:val="vi-VN"/>
        </w:rPr>
        <w:t xml:space="preserve">Quy hoạch </w:t>
      </w:r>
      <w:r w:rsidRPr="00806828">
        <w:t>hạ tầng viễn thông thụ động trên địa bàn tỉnh Đồng Nai giai đoạn 2015-2020 định hướng đến 2025</w:t>
      </w:r>
      <w:r w:rsidRPr="00806828">
        <w:rPr>
          <w:lang w:val="vi-VN"/>
        </w:rPr>
        <w:t>;</w:t>
      </w:r>
    </w:p>
    <w:p w:rsidR="00EE0F28" w:rsidRPr="00806828" w:rsidRDefault="00EE0F28" w:rsidP="00EE0F28">
      <w:pPr>
        <w:pStyle w:val="NoSpacing"/>
      </w:pPr>
      <w:r w:rsidRPr="00806828">
        <w:t xml:space="preserve">- </w:t>
      </w:r>
      <w:r w:rsidRPr="00806828">
        <w:rPr>
          <w:lang w:val="vi-VN"/>
        </w:rPr>
        <w:t>QCXDVN</w:t>
      </w:r>
      <w:r w:rsidRPr="00806828">
        <w:t xml:space="preserve"> </w:t>
      </w:r>
      <w:r w:rsidRPr="00806828">
        <w:rPr>
          <w:lang w:val="vi-VN"/>
        </w:rPr>
        <w:t>01: 2008/BXD Quy chuẩn XDVN Quy hoach xây dựng;</w:t>
      </w:r>
    </w:p>
    <w:p w:rsidR="00EE0F28" w:rsidRPr="00806828" w:rsidRDefault="00EE0F28" w:rsidP="00EE0F28">
      <w:pPr>
        <w:pStyle w:val="NoSpacing"/>
      </w:pPr>
      <w:r w:rsidRPr="00806828">
        <w:t xml:space="preserve">- </w:t>
      </w:r>
      <w:r w:rsidRPr="00806828">
        <w:rPr>
          <w:lang w:val="vi-VN"/>
        </w:rPr>
        <w:t>QCVN 32:2011/BTTTT Quy chuẩn kỹ thuật quốc gia về chống sét cho các trạm viễn thông và cáp ngoại vi;</w:t>
      </w:r>
    </w:p>
    <w:p w:rsidR="00EE0F28" w:rsidRPr="00806828" w:rsidRDefault="00EE0F28" w:rsidP="008A200E">
      <w:pPr>
        <w:pStyle w:val="NoSpacing"/>
        <w:widowControl w:val="0"/>
      </w:pPr>
      <w:r w:rsidRPr="00806828">
        <w:t xml:space="preserve">- </w:t>
      </w:r>
      <w:r w:rsidRPr="00806828">
        <w:rPr>
          <w:lang w:val="vi-VN"/>
        </w:rPr>
        <w:t>QCVN</w:t>
      </w:r>
      <w:r w:rsidRPr="00806828">
        <w:t xml:space="preserve"> </w:t>
      </w:r>
      <w:r w:rsidRPr="00806828">
        <w:rPr>
          <w:lang w:val="vi-VN"/>
        </w:rPr>
        <w:t>33:2011/BTTTT Quy chuẩn kỹ thuật Quốc gia về lắp đặt mạng cáp ngoại vi viễn thông;</w:t>
      </w:r>
    </w:p>
    <w:p w:rsidR="00EE0F28" w:rsidRPr="00806828" w:rsidRDefault="00EE0F28" w:rsidP="008A200E">
      <w:pPr>
        <w:pStyle w:val="NoSpacing"/>
        <w:widowControl w:val="0"/>
      </w:pPr>
      <w:r w:rsidRPr="00806828">
        <w:t xml:space="preserve">- </w:t>
      </w:r>
      <w:r w:rsidRPr="00806828">
        <w:rPr>
          <w:lang w:val="vi-VN"/>
        </w:rPr>
        <w:t>QCVN</w:t>
      </w:r>
      <w:r w:rsidRPr="00806828">
        <w:t xml:space="preserve"> 07-08</w:t>
      </w:r>
      <w:r w:rsidRPr="00806828">
        <w:rPr>
          <w:lang w:val="vi-VN"/>
        </w:rPr>
        <w:t>:201</w:t>
      </w:r>
      <w:r w:rsidRPr="00806828">
        <w:t>6</w:t>
      </w:r>
      <w:r w:rsidRPr="00806828">
        <w:rPr>
          <w:lang w:val="vi-VN"/>
        </w:rPr>
        <w:t>/B</w:t>
      </w:r>
      <w:r w:rsidRPr="00806828">
        <w:t>XD</w:t>
      </w:r>
      <w:r w:rsidRPr="00806828">
        <w:rPr>
          <w:lang w:val="vi-VN"/>
        </w:rPr>
        <w:t xml:space="preserve"> Quy chuẩn kỹ thuật Quốc gia </w:t>
      </w:r>
      <w:r w:rsidRPr="00806828">
        <w:t>các công trình hạ tầng kỹ thuật công trình viễn thông</w:t>
      </w:r>
      <w:r w:rsidRPr="00806828">
        <w:rPr>
          <w:lang w:val="vi-VN"/>
        </w:rPr>
        <w:t>;</w:t>
      </w:r>
    </w:p>
    <w:p w:rsidR="00EE0F28" w:rsidRPr="00806828" w:rsidRDefault="00EE0F28" w:rsidP="008A200E">
      <w:pPr>
        <w:pStyle w:val="NoSpacing"/>
        <w:widowControl w:val="0"/>
        <w:rPr>
          <w:lang w:val="vi-VN"/>
        </w:rPr>
      </w:pPr>
      <w:r w:rsidRPr="00806828">
        <w:t xml:space="preserve">- </w:t>
      </w:r>
      <w:r w:rsidRPr="00806828">
        <w:rPr>
          <w:lang w:val="vi-VN"/>
        </w:rPr>
        <w:t>Các văn bản tiêu chuẩn, quy chuẩn có liên quan.</w:t>
      </w:r>
    </w:p>
    <w:p w:rsidR="00BD609C" w:rsidRPr="00806828" w:rsidRDefault="00BD609C" w:rsidP="008A200E">
      <w:pPr>
        <w:pStyle w:val="NoSpacing"/>
        <w:widowControl w:val="0"/>
        <w:rPr>
          <w:lang w:val="vi-VN"/>
        </w:rPr>
      </w:pPr>
    </w:p>
    <w:p w:rsidR="002D6EF1" w:rsidRPr="00806828" w:rsidRDefault="002D6EF1" w:rsidP="008A200E">
      <w:pPr>
        <w:pStyle w:val="Heading3"/>
        <w:rPr>
          <w:rFonts w:eastAsia="Calibri"/>
          <w:shd w:val="clear" w:color="auto" w:fill="FFFFFF"/>
        </w:rPr>
      </w:pPr>
      <w:bookmarkStart w:id="901" w:name="_Toc20672286"/>
      <w:r w:rsidRPr="00806828">
        <w:rPr>
          <w:rFonts w:eastAsia="Calibri"/>
          <w:shd w:val="clear" w:color="auto" w:fill="FFFFFF"/>
        </w:rPr>
        <w:t>Định hướng hệ thống thông tin liên lạc</w:t>
      </w:r>
      <w:bookmarkEnd w:id="901"/>
      <w:r w:rsidRPr="00806828">
        <w:rPr>
          <w:rFonts w:eastAsia="Calibri"/>
          <w:shd w:val="clear" w:color="auto" w:fill="FFFFFF"/>
        </w:rPr>
        <w:t xml:space="preserve"> </w:t>
      </w:r>
    </w:p>
    <w:p w:rsidR="00EE0F28" w:rsidRPr="00806828" w:rsidRDefault="00EE0F28" w:rsidP="00F40D0C">
      <w:pPr>
        <w:pStyle w:val="Heading4"/>
      </w:pPr>
      <w:bookmarkStart w:id="902" w:name="_Toc15644412"/>
      <w:bookmarkStart w:id="903" w:name="_Toc20205745"/>
      <w:bookmarkStart w:id="904" w:name="_Toc20401839"/>
      <w:bookmarkStart w:id="905" w:name="_Toc20672287"/>
      <w:r w:rsidRPr="00806828">
        <w:t>Mục tiêu phát triển và chỉ tiêu và dự báo nhu cầu:</w:t>
      </w:r>
      <w:bookmarkEnd w:id="902"/>
      <w:bookmarkEnd w:id="903"/>
      <w:bookmarkEnd w:id="904"/>
      <w:bookmarkEnd w:id="905"/>
    </w:p>
    <w:p w:rsidR="00EE0F28" w:rsidRPr="00806828" w:rsidRDefault="00EE0F28" w:rsidP="008A200E">
      <w:pPr>
        <w:pStyle w:val="NoSpacing"/>
        <w:widowControl w:val="0"/>
        <w:rPr>
          <w:lang w:val="vi-VN"/>
        </w:rPr>
      </w:pPr>
      <w:r w:rsidRPr="00806828">
        <w:rPr>
          <w:lang w:val="vi-VN"/>
        </w:rPr>
        <w:t>- Quan điểm:</w:t>
      </w:r>
    </w:p>
    <w:p w:rsidR="00EE0F28" w:rsidRPr="00806828" w:rsidRDefault="00EE0F28" w:rsidP="008A200E">
      <w:pPr>
        <w:pStyle w:val="NoSpacing"/>
        <w:widowControl w:val="0"/>
        <w:rPr>
          <w:lang w:val="vi-VN"/>
        </w:rPr>
      </w:pPr>
      <w:r w:rsidRPr="00806828">
        <w:rPr>
          <w:lang w:val="vi-VN"/>
        </w:rPr>
        <w:t>Phát triển công trình, hạ tầng mạng lưới Thông tin Truyền thông bảo đảm nhu cầu theo chiến lược phát triển theo định hướng chung.</w:t>
      </w:r>
    </w:p>
    <w:p w:rsidR="00EE0F28" w:rsidRPr="00806828" w:rsidRDefault="00EE0F28" w:rsidP="008A200E">
      <w:pPr>
        <w:pStyle w:val="NoSpacing"/>
        <w:widowControl w:val="0"/>
        <w:rPr>
          <w:lang w:val="vi-VN"/>
        </w:rPr>
      </w:pPr>
      <w:r w:rsidRPr="00806828">
        <w:rPr>
          <w:lang w:val="vi-VN"/>
        </w:rPr>
        <w:t>Phát triển mạng lưới Thông tin liên lạc đồng bộ với phát triển cơ sở hạ tầng khác. Phát triển viễn thông và internet trong xu thế hội tụ với công nghệ thông tin và truyền thông.</w:t>
      </w:r>
    </w:p>
    <w:p w:rsidR="00EE0F28" w:rsidRPr="00806828" w:rsidRDefault="00EE0F28" w:rsidP="008A200E">
      <w:pPr>
        <w:pStyle w:val="NoSpacing"/>
        <w:widowControl w:val="0"/>
        <w:rPr>
          <w:lang w:val="vi-VN"/>
        </w:rPr>
      </w:pPr>
      <w:r w:rsidRPr="00806828">
        <w:rPr>
          <w:lang w:val="vi-VN"/>
        </w:rPr>
        <w:t>Xây dựng và phát triển, hạ tầng mạng lưới Thông tin Truyền thông với công nghệ hiện đại, độ phủ rộng khắp, tốc độ và chất lượng cao.</w:t>
      </w:r>
    </w:p>
    <w:p w:rsidR="00EE0F28" w:rsidRPr="00806828" w:rsidRDefault="00EE0F28" w:rsidP="008A200E">
      <w:pPr>
        <w:pStyle w:val="NoSpacing"/>
        <w:widowControl w:val="0"/>
        <w:rPr>
          <w:lang w:val="vi-VN"/>
        </w:rPr>
      </w:pPr>
      <w:r w:rsidRPr="00806828">
        <w:rPr>
          <w:lang w:val="vi-VN"/>
        </w:rPr>
        <w:t>Phát triển mạng lưới và phát triển dịch vụ gắn kết với phát triển du lịch, phát triển công nghiệp, phát triển kinh tế ... trên địa bàn huyện.</w:t>
      </w:r>
    </w:p>
    <w:p w:rsidR="00EE0F28" w:rsidRPr="00806828" w:rsidRDefault="00EE0F28" w:rsidP="008A200E">
      <w:pPr>
        <w:pStyle w:val="NoSpacing"/>
        <w:widowControl w:val="0"/>
        <w:rPr>
          <w:lang w:val="vi-VN"/>
        </w:rPr>
      </w:pPr>
      <w:r w:rsidRPr="00806828">
        <w:rPr>
          <w:lang w:val="vi-VN"/>
        </w:rPr>
        <w:t>Phát triển nhanh các dịch vụ mới, dịch vụ giá trị gia tăng đáp ứng nhu cầu xã hội.</w:t>
      </w:r>
    </w:p>
    <w:p w:rsidR="00EE0F28" w:rsidRPr="00806828" w:rsidRDefault="00EE0F28" w:rsidP="008A200E">
      <w:pPr>
        <w:pStyle w:val="NoSpacing"/>
        <w:widowControl w:val="0"/>
        <w:rPr>
          <w:lang w:val="vi-VN"/>
        </w:rPr>
      </w:pPr>
      <w:r w:rsidRPr="00806828">
        <w:rPr>
          <w:lang w:val="vi-VN"/>
        </w:rPr>
        <w:t>Phát triển mạng lưới Thông tin liên lạc đi đôi với quản lý và khai thác có hiệu quả.</w:t>
      </w:r>
    </w:p>
    <w:p w:rsidR="00EE0F28" w:rsidRPr="00806828" w:rsidRDefault="00EE0F28" w:rsidP="008A200E">
      <w:pPr>
        <w:pStyle w:val="NoSpacing"/>
        <w:widowControl w:val="0"/>
        <w:rPr>
          <w:lang w:val="vi-VN"/>
        </w:rPr>
      </w:pPr>
      <w:r w:rsidRPr="00806828">
        <w:rPr>
          <w:lang w:val="vi-VN"/>
        </w:rPr>
        <w:t>Phát huy mọi nguồn lực mở rộng, phát triển hạ tầng mạng lưới Thông tin liên lạc.</w:t>
      </w:r>
    </w:p>
    <w:p w:rsidR="00EE0F28" w:rsidRPr="00806828" w:rsidRDefault="00EE0F28" w:rsidP="008A200E">
      <w:pPr>
        <w:pStyle w:val="NoSpacing"/>
        <w:widowControl w:val="0"/>
        <w:rPr>
          <w:lang w:val="vi-VN"/>
        </w:rPr>
      </w:pPr>
      <w:r w:rsidRPr="00806828">
        <w:rPr>
          <w:lang w:val="vi-VN"/>
        </w:rPr>
        <w:t>Phát triển hệ thống mạng lưới Thông tin liên lạc phải đi đôi với đảm bảo an ninh - quốc phòng, an ninh thông tin, an toàn mạng lưới và bào vệ quyền lợi người dân góp phần thúc đẩy kinh tế - xã hội phát triền bền vững.</w:t>
      </w:r>
    </w:p>
    <w:p w:rsidR="00EE0F28" w:rsidRPr="00806828" w:rsidRDefault="00EE0F28" w:rsidP="008A200E">
      <w:pPr>
        <w:pStyle w:val="NoSpacing"/>
        <w:widowControl w:val="0"/>
        <w:rPr>
          <w:lang w:val="vi-VN"/>
        </w:rPr>
      </w:pPr>
      <w:r w:rsidRPr="00806828">
        <w:rPr>
          <w:lang w:val="vi-VN"/>
        </w:rPr>
        <w:lastRenderedPageBreak/>
        <w:t>- Mục tiêu phát triển:</w:t>
      </w:r>
    </w:p>
    <w:p w:rsidR="001A610E" w:rsidRPr="00806828" w:rsidRDefault="001A610E" w:rsidP="001A610E">
      <w:pPr>
        <w:pStyle w:val="NoSpacing"/>
        <w:widowControl w:val="0"/>
      </w:pPr>
      <w:r w:rsidRPr="00806828">
        <w:t>Ngầm hóa 100% hạ tầng mạng cáp ngoại vi viễn thông tại khu vực các tuyến đường, phố, khu đô thị Long Giao, khu công nghiệp xây dựng mới.</w:t>
      </w:r>
    </w:p>
    <w:p w:rsidR="00EE0F28" w:rsidRPr="00806828" w:rsidRDefault="00EE0F28" w:rsidP="008A200E">
      <w:pPr>
        <w:pStyle w:val="NoSpacing"/>
        <w:widowControl w:val="0"/>
        <w:rPr>
          <w:lang w:val="vi-VN"/>
        </w:rPr>
      </w:pPr>
      <w:r w:rsidRPr="00806828">
        <w:rPr>
          <w:lang w:val="vi-VN"/>
        </w:rPr>
        <w:t>Xây dựng và phát triển cơ sở hạ tầng mạng lưới Thông tin liên lạc hiện đại, an toàn có dung lượng lớn, tốc độ cao, tín hiệu, thông tin đến từng người dân, góp phần bảo đảm quốc phòng, an ninh và nâng cao chất lượng cuộc sống của nhân dân.</w:t>
      </w:r>
    </w:p>
    <w:p w:rsidR="00EE0F28" w:rsidRPr="00806828" w:rsidRDefault="00EE0F28" w:rsidP="008A200E">
      <w:pPr>
        <w:pStyle w:val="NoSpacing"/>
        <w:widowControl w:val="0"/>
        <w:rPr>
          <w:lang w:val="vi-VN"/>
        </w:rPr>
      </w:pPr>
      <w:r w:rsidRPr="00806828">
        <w:rPr>
          <w:lang w:val="vi-VN"/>
        </w:rPr>
        <w:t>Cung cấp các dịch vụ viễn thông với chất lượng tốt, đáp ứng nhu cầu đa dạng của người sử dụng dịch vụ, tăng cường phát triển các dịch vụ ứng dụng thông tin trên cơ sở hạ tầng đã được xây dựng nhằm phát huy tối đa sự hội tụ của công nghệ và dịch vụ.</w:t>
      </w:r>
    </w:p>
    <w:p w:rsidR="00EE0F28" w:rsidRPr="00806828" w:rsidRDefault="00EE0F28" w:rsidP="008A200E">
      <w:pPr>
        <w:pStyle w:val="NoSpacing"/>
        <w:widowControl w:val="0"/>
        <w:rPr>
          <w:lang w:val="vi-VN"/>
        </w:rPr>
      </w:pPr>
      <w:r w:rsidRPr="00806828">
        <w:rPr>
          <w:lang w:val="vi-VN"/>
        </w:rPr>
        <w:t>Phát triển hạ tầng mạng lưới Thông tin liên lạc trên cơ sở tạo điều kiện thuận lợi cho các thành phần kinh tế tham gia khai thác dịch vụ.</w:t>
      </w:r>
    </w:p>
    <w:p w:rsidR="00EE0F28" w:rsidRPr="00806828" w:rsidRDefault="00EE0F28" w:rsidP="008A200E">
      <w:pPr>
        <w:pStyle w:val="NoSpacing"/>
        <w:widowControl w:val="0"/>
        <w:rPr>
          <w:lang w:val="vi-VN"/>
        </w:rPr>
      </w:pPr>
      <w:r w:rsidRPr="00806828">
        <w:rPr>
          <w:lang w:val="vi-VN"/>
        </w:rPr>
        <w:t>Ưu tiên áp dụng các công nghệ tiên tiến, hiện đại, tiết kiệm năng lượng, thân thiện với môi trường và sử dụng hiệu quả tài nguyên.</w:t>
      </w:r>
    </w:p>
    <w:p w:rsidR="00EE0F28" w:rsidRPr="00806828" w:rsidRDefault="00EE0F28" w:rsidP="008A200E">
      <w:pPr>
        <w:pStyle w:val="NoSpacing"/>
        <w:widowControl w:val="0"/>
        <w:rPr>
          <w:lang w:val="vi-VN"/>
        </w:rPr>
      </w:pPr>
      <w:r w:rsidRPr="00806828">
        <w:rPr>
          <w:lang w:val="vi-VN"/>
        </w:rPr>
        <w:t>Bảo đảm an toàn cơ sở hạ tầng và an ninh thông tin cho các hoạt động ứng dụng viễn thông, công nghệ thông tin, truyền hình, đặc biệt là trong việc thúc đẩy phát triển chính phủ điện tử, thương mại điện tử trên địa bàn huyện cũng như tỉnh Đồng Nai.</w:t>
      </w:r>
    </w:p>
    <w:p w:rsidR="00EE0F28" w:rsidRPr="00806828" w:rsidRDefault="00EE0F28" w:rsidP="00F40D0C">
      <w:pPr>
        <w:pStyle w:val="Heading4"/>
      </w:pPr>
      <w:bookmarkStart w:id="906" w:name="_Toc14792602"/>
      <w:bookmarkStart w:id="907" w:name="_Toc15644413"/>
      <w:bookmarkStart w:id="908" w:name="_Toc20205746"/>
      <w:bookmarkStart w:id="909" w:name="_Toc20401840"/>
      <w:bookmarkStart w:id="910" w:name="_Toc20672288"/>
      <w:r w:rsidRPr="00806828">
        <w:t>Chỉ tiêu và dự báo nhu cầu:</w:t>
      </w:r>
      <w:bookmarkEnd w:id="906"/>
      <w:bookmarkEnd w:id="907"/>
      <w:bookmarkEnd w:id="908"/>
      <w:bookmarkEnd w:id="909"/>
      <w:bookmarkEnd w:id="910"/>
    </w:p>
    <w:p w:rsidR="00EE0F28" w:rsidRPr="00806828" w:rsidRDefault="002D6EF1" w:rsidP="008A200E">
      <w:pPr>
        <w:pStyle w:val="NoSpacing"/>
        <w:widowControl w:val="0"/>
        <w:rPr>
          <w:lang w:val="vi-VN"/>
        </w:rPr>
      </w:pPr>
      <w:r w:rsidRPr="00806828">
        <w:rPr>
          <w:lang w:val="vi-VN"/>
        </w:rPr>
        <w:t>b.1.</w:t>
      </w:r>
      <w:r w:rsidR="00EE0F28" w:rsidRPr="00806828">
        <w:rPr>
          <w:lang w:val="vi-VN"/>
        </w:rPr>
        <w:t xml:space="preserve"> Chỉ tiêu thông tin liên lạc:</w:t>
      </w:r>
    </w:p>
    <w:p w:rsidR="00EE0F28" w:rsidRPr="00806828" w:rsidRDefault="00EE0F28" w:rsidP="008A200E">
      <w:pPr>
        <w:pStyle w:val="NoSpacing"/>
        <w:widowControl w:val="0"/>
        <w:rPr>
          <w:lang w:val="vi-VN"/>
        </w:rPr>
      </w:pPr>
      <w:r w:rsidRPr="00806828">
        <w:rPr>
          <w:lang w:val="vi-VN"/>
        </w:rPr>
        <w:t>Hiện nay chỉ tiêu về hệ thống mạng lưới Thông tin Truyền thông trong đồ án quy hoạch chưa có cơ sở để áp dụng cho từng đồ án quy hoạch cụ thể. Nên trong đồ án quy hoạch này sử dụng tổng hợp các phương pháp sau:</w:t>
      </w:r>
    </w:p>
    <w:p w:rsidR="00EE0F28" w:rsidRPr="00806828" w:rsidRDefault="00EE0F28" w:rsidP="008A200E">
      <w:pPr>
        <w:pStyle w:val="NoSpacing"/>
        <w:widowControl w:val="0"/>
        <w:rPr>
          <w:lang w:val="vi-VN"/>
        </w:rPr>
      </w:pPr>
      <w:r w:rsidRPr="00806828">
        <w:rPr>
          <w:lang w:val="vi-VN"/>
        </w:rPr>
        <w:t>- Phương pháp nội suy.</w:t>
      </w:r>
    </w:p>
    <w:p w:rsidR="00EE0F28" w:rsidRPr="00806828" w:rsidRDefault="00EE0F28" w:rsidP="008A200E">
      <w:pPr>
        <w:pStyle w:val="NoSpacing"/>
        <w:widowControl w:val="0"/>
        <w:rPr>
          <w:lang w:val="vi-VN"/>
        </w:rPr>
      </w:pPr>
      <w:r w:rsidRPr="00806828">
        <w:rPr>
          <w:lang w:val="vi-VN"/>
        </w:rPr>
        <w:t>- Phương pháp phân tích tổng hợp.</w:t>
      </w:r>
    </w:p>
    <w:p w:rsidR="00EE0F28" w:rsidRPr="00806828" w:rsidRDefault="00EE0F28" w:rsidP="008A200E">
      <w:pPr>
        <w:pStyle w:val="NoSpacing"/>
        <w:widowControl w:val="0"/>
        <w:rPr>
          <w:lang w:val="vi-VN"/>
        </w:rPr>
      </w:pPr>
      <w:r w:rsidRPr="00806828">
        <w:rPr>
          <w:lang w:val="vi-VN"/>
        </w:rPr>
        <w:t>Dự báo theo kinh nghiệm của các chuyên gia có điều chỉnh theo tốc độ tăng trưởng dân số, kết cấu hộ gia đình, tỷ lệ độ tuổi lao động, số các cơ quan, tổ chức, đơn vị doanh nghiệp, thu nhập bình quân cá nhân, xu hướng tiêu dùng, hình thức cung ứng dịch vụ... để đưa ra cấu hình hệ thống chung cho khu vực nghiên cứu quy hoạch.</w:t>
      </w:r>
    </w:p>
    <w:p w:rsidR="00EE0F28" w:rsidRPr="00806828" w:rsidRDefault="002D6EF1" w:rsidP="008A200E">
      <w:pPr>
        <w:pStyle w:val="NoSpacing"/>
        <w:widowControl w:val="0"/>
        <w:rPr>
          <w:lang w:val="vi-VN"/>
        </w:rPr>
      </w:pPr>
      <w:bookmarkStart w:id="911" w:name="bookmark0"/>
      <w:bookmarkStart w:id="912" w:name="_Toc14792603"/>
      <w:r w:rsidRPr="00806828">
        <w:rPr>
          <w:lang w:val="vi-VN"/>
        </w:rPr>
        <w:t>b.2.</w:t>
      </w:r>
      <w:r w:rsidR="00EE0F28" w:rsidRPr="00806828">
        <w:rPr>
          <w:lang w:val="vi-VN"/>
        </w:rPr>
        <w:t xml:space="preserve"> Dự báo nhu cầu</w:t>
      </w:r>
      <w:bookmarkEnd w:id="911"/>
      <w:r w:rsidR="00EE0F28" w:rsidRPr="00806828">
        <w:rPr>
          <w:lang w:val="vi-VN"/>
        </w:rPr>
        <w:t>:</w:t>
      </w:r>
      <w:bookmarkEnd w:id="912"/>
      <w:r w:rsidR="00EE0F28" w:rsidRPr="00806828">
        <w:rPr>
          <w:lang w:val="vi-VN"/>
        </w:rPr>
        <w:t xml:space="preserve"> </w:t>
      </w:r>
    </w:p>
    <w:p w:rsidR="001A610E" w:rsidRPr="00806828" w:rsidRDefault="001A610E" w:rsidP="001A610E">
      <w:pPr>
        <w:pStyle w:val="NoSpacing"/>
        <w:widowControl w:val="0"/>
        <w:rPr>
          <w:lang w:val="vi-VN"/>
        </w:rPr>
      </w:pPr>
      <w:r w:rsidRPr="00806828">
        <w:rPr>
          <w:lang w:val="vi-VN"/>
        </w:rPr>
        <w:t>Dự kiến đến năm 2030 dân số đô thị Long Giao khoảng 48.000  người. Tương ứng khoảng 12.000 hộ dân.</w:t>
      </w:r>
    </w:p>
    <w:p w:rsidR="001A610E" w:rsidRPr="00806828" w:rsidRDefault="001A610E" w:rsidP="001A610E">
      <w:pPr>
        <w:pStyle w:val="NoSpacing"/>
        <w:widowControl w:val="0"/>
        <w:rPr>
          <w:lang w:val="vi-VN"/>
        </w:rPr>
      </w:pPr>
      <w:r w:rsidRPr="00806828">
        <w:rPr>
          <w:lang w:val="vi-VN"/>
        </w:rPr>
        <w:t>- Nhu cầu thuê bao điện thoại bàn và ADSL là: 24.000 (2máy /hộ)</w:t>
      </w:r>
    </w:p>
    <w:p w:rsidR="001A610E" w:rsidRPr="00806828" w:rsidRDefault="001A610E" w:rsidP="001A610E">
      <w:pPr>
        <w:pStyle w:val="NoSpacing"/>
        <w:widowControl w:val="0"/>
        <w:rPr>
          <w:lang w:val="vi-VN"/>
        </w:rPr>
      </w:pPr>
      <w:r w:rsidRPr="00806828">
        <w:rPr>
          <w:lang w:val="vi-VN"/>
        </w:rPr>
        <w:t>- Nhu cầu thuê bao di động là: 67.200 thuê bao (140 máy/100 dân ).</w:t>
      </w:r>
    </w:p>
    <w:p w:rsidR="001A610E" w:rsidRPr="00806828" w:rsidRDefault="001A610E" w:rsidP="001A610E">
      <w:pPr>
        <w:pStyle w:val="NoSpacing"/>
        <w:widowControl w:val="0"/>
        <w:rPr>
          <w:lang w:val="vi-VN"/>
        </w:rPr>
      </w:pPr>
      <w:r w:rsidRPr="00806828">
        <w:rPr>
          <w:lang w:val="vi-VN"/>
        </w:rPr>
        <w:t>- Nhu cầu thuê bao truyền hình cáp là: 12.000 thuê bao</w:t>
      </w:r>
    </w:p>
    <w:p w:rsidR="00EE0F28" w:rsidRPr="00806828" w:rsidRDefault="00EE0F28" w:rsidP="008A200E">
      <w:pPr>
        <w:pStyle w:val="NoSpacing"/>
        <w:widowControl w:val="0"/>
        <w:rPr>
          <w:lang w:val="vi-VN"/>
        </w:rPr>
      </w:pPr>
      <w:r w:rsidRPr="00806828">
        <w:rPr>
          <w:lang w:val="vi-VN"/>
        </w:rPr>
        <w:t>Từ 2030 đến năm 2050 công nghệ về thông tin liên lạc có sự hội tụ dịch vụ của các thuê bao. Thời điểm này việc phân biệt thuê bao di động, thuê bao cố định và thuê bao Internet chỉ là tương đối. Khi đó, với một thiết bị viễn thông người dân có thể sử dụng các dịch vụ của thuê bao cố định, thuê bao di động, truy cập và sử dụng dịch vụ Internet mọi lúc mọi nơi. Vậy lúc đó nhu cầu của thuê bao phụ thuộc vào thiết bị và công nghệ, mọi nhu cầu có thể đáp ứng.</w:t>
      </w:r>
    </w:p>
    <w:p w:rsidR="00EE0F28" w:rsidRPr="00806828" w:rsidRDefault="00EE0F28" w:rsidP="00F40D0C">
      <w:pPr>
        <w:pStyle w:val="Heading4"/>
      </w:pPr>
      <w:bookmarkStart w:id="913" w:name="_Toc15644414"/>
      <w:bookmarkStart w:id="914" w:name="_Toc20205747"/>
      <w:bookmarkStart w:id="915" w:name="_Toc20401841"/>
      <w:bookmarkStart w:id="916" w:name="_Toc20672289"/>
      <w:r w:rsidRPr="00806828">
        <w:lastRenderedPageBreak/>
        <w:t>Định hướng quy hoạch mạng lưới thông tin liên lạc:</w:t>
      </w:r>
      <w:bookmarkEnd w:id="913"/>
      <w:bookmarkEnd w:id="914"/>
      <w:bookmarkEnd w:id="915"/>
      <w:bookmarkEnd w:id="916"/>
    </w:p>
    <w:p w:rsidR="00EE0F28" w:rsidRPr="00806828" w:rsidRDefault="00EE0F28" w:rsidP="008A200E">
      <w:pPr>
        <w:pStyle w:val="NoSpacing"/>
        <w:widowControl w:val="0"/>
        <w:rPr>
          <w:lang w:val="vi-VN"/>
        </w:rPr>
      </w:pPr>
      <w:r w:rsidRPr="00806828">
        <w:rPr>
          <w:lang w:val="vi-VN"/>
        </w:rPr>
        <w:t>Sử dụng mạng đa dịch vụ.</w:t>
      </w:r>
    </w:p>
    <w:p w:rsidR="00EE0F28" w:rsidRPr="00806828" w:rsidRDefault="00EE0F28" w:rsidP="008A200E">
      <w:pPr>
        <w:pStyle w:val="NoSpacing"/>
        <w:widowControl w:val="0"/>
        <w:rPr>
          <w:lang w:val="vi-VN"/>
        </w:rPr>
      </w:pPr>
      <w:r w:rsidRPr="00806828">
        <w:rPr>
          <w:lang w:val="vi-VN"/>
        </w:rPr>
        <w:t>Mở rộng mạng thông tin di động.</w:t>
      </w:r>
    </w:p>
    <w:p w:rsidR="00EE0F28" w:rsidRPr="00806828" w:rsidRDefault="00EE0F28" w:rsidP="008A200E">
      <w:pPr>
        <w:pStyle w:val="NoSpacing"/>
        <w:widowControl w:val="0"/>
        <w:rPr>
          <w:lang w:val="vi-VN"/>
        </w:rPr>
      </w:pPr>
      <w:r w:rsidRPr="00806828">
        <w:rPr>
          <w:lang w:val="vi-VN"/>
        </w:rPr>
        <w:t>Phát triển các dịch vụ mạng thông tin di động, công nghệ thông tin thế hệ sau.</w:t>
      </w:r>
    </w:p>
    <w:p w:rsidR="00EE0F28" w:rsidRPr="00806828" w:rsidRDefault="00EE0F28" w:rsidP="008A200E">
      <w:pPr>
        <w:pStyle w:val="NoSpacing"/>
        <w:widowControl w:val="0"/>
        <w:rPr>
          <w:lang w:val="vi-VN"/>
        </w:rPr>
      </w:pPr>
      <w:r w:rsidRPr="00806828">
        <w:rPr>
          <w:lang w:val="vi-VN"/>
        </w:rPr>
        <w:t>Tiếp tục mở rộng tận dụng các Host và tổng đài vệ tinh ở những chỗ chưa có yêu cầu dịch vụ mới. Nâng cấp các tổng đài vệ tinh có giao diện ATM/IP tại những vùng mạng có nhu cầu dịch vụ mới.</w:t>
      </w:r>
    </w:p>
    <w:p w:rsidR="00EE0F28" w:rsidRPr="00806828" w:rsidRDefault="00EE0F28" w:rsidP="008A200E">
      <w:pPr>
        <w:pStyle w:val="NoSpacing"/>
        <w:widowControl w:val="0"/>
        <w:rPr>
          <w:lang w:val="vi-VN"/>
        </w:rPr>
      </w:pPr>
      <w:r w:rsidRPr="00806828">
        <w:rPr>
          <w:lang w:val="vi-VN"/>
        </w:rPr>
        <w:t>Thiết bị truy nhập thuê bao phải có khả năng cung cấp đa dịch vụ như thoại, truyền số liệu, thuê kênh riêng tốc độ cao, các loại hình dịch vụ băng rộng IP và ATM IP cho thuê bao.</w:t>
      </w:r>
    </w:p>
    <w:p w:rsidR="00EE0F28" w:rsidRPr="00806828" w:rsidRDefault="00EE0F28" w:rsidP="00F40D0C">
      <w:pPr>
        <w:pStyle w:val="Heading4"/>
      </w:pPr>
      <w:bookmarkStart w:id="917" w:name="_Toc14792605"/>
      <w:bookmarkStart w:id="918" w:name="_Toc15644415"/>
      <w:bookmarkStart w:id="919" w:name="_Toc20205748"/>
      <w:bookmarkStart w:id="920" w:name="_Toc20401842"/>
      <w:bookmarkStart w:id="921" w:name="_Toc20672290"/>
      <w:r w:rsidRPr="00806828">
        <w:t>Định hướng phát triển điểm cung cấp dịch vụ viễn thông công cộng:</w:t>
      </w:r>
      <w:bookmarkEnd w:id="917"/>
      <w:bookmarkEnd w:id="918"/>
      <w:bookmarkEnd w:id="919"/>
      <w:bookmarkEnd w:id="920"/>
      <w:bookmarkEnd w:id="921"/>
    </w:p>
    <w:p w:rsidR="001A610E" w:rsidRPr="00806828" w:rsidRDefault="001A610E" w:rsidP="001A610E">
      <w:pPr>
        <w:pStyle w:val="NoSpacing"/>
        <w:widowControl w:val="0"/>
        <w:rPr>
          <w:lang w:val="vi-VN"/>
        </w:rPr>
      </w:pPr>
      <w:bookmarkStart w:id="922" w:name="_Toc14792606"/>
      <w:bookmarkStart w:id="923" w:name="_Toc15644416"/>
      <w:bookmarkStart w:id="924" w:name="_Toc20205749"/>
      <w:r w:rsidRPr="00806828">
        <w:rPr>
          <w:lang w:val="vi-VN"/>
        </w:rPr>
        <w:t>a. Điểm cung cấp dịch vụ viễn thông công cộng:</w:t>
      </w:r>
    </w:p>
    <w:p w:rsidR="001A610E" w:rsidRPr="00806828" w:rsidRDefault="001A610E" w:rsidP="001A610E">
      <w:pPr>
        <w:pStyle w:val="NoSpacing"/>
        <w:widowControl w:val="0"/>
        <w:rPr>
          <w:lang w:val="vi-VN"/>
        </w:rPr>
      </w:pPr>
      <w:r w:rsidRPr="00806828">
        <w:rPr>
          <w:lang w:val="vi-VN"/>
        </w:rPr>
        <w:t>Hiện nay xu hướng người sử dụng dịch vụ có nhiều thay đổi, từ xu hướng sử dụng phương tiện liên lạc công cộng trong những năm trước đây chuyển sang xu hướng sử dụng rộng rãi các phương tiện thông tin liên lạc cá nhân ngày nay. Đối với dịch vụ thoại, hiện tại đa số người dân không còn sử dụng dịch vụ thoại tại các điểm cung cấp dịch vụ viễn thông công cộng có người phục vụ, mà thay vào đó là sử dụng các phương tiện thông tin liên lạc cá nhân: điện thoại di động, máy tính, thiết bị đa phương tiện, Internet...</w:t>
      </w:r>
    </w:p>
    <w:p w:rsidR="001A610E" w:rsidRPr="00806828" w:rsidRDefault="001A610E" w:rsidP="001A610E">
      <w:pPr>
        <w:pStyle w:val="NoSpacing"/>
        <w:widowControl w:val="0"/>
        <w:rPr>
          <w:lang w:val="vi-VN"/>
        </w:rPr>
      </w:pPr>
      <w:r w:rsidRPr="00806828">
        <w:rPr>
          <w:lang w:val="vi-VN"/>
        </w:rPr>
        <w:t>Đa dạng hóa và nâng cao các loại hình dịch vụ, phổ cập dịch vụ tới mọi người dân, phát triển các điểm giao dịch tự động (thanh toán cước viễn thông, cước Internet, điện thoại, điện, nước tự động…), điểm tra cứu thông tin du lịch, điểm truy nhập Internet không dây công cộng: Phục vụ phát triển du lịch, nâng cao chất lượng dịch vụ, đáp ứng nhu cầu ngày càng cao của người sử dụng.</w:t>
      </w:r>
    </w:p>
    <w:p w:rsidR="001A610E" w:rsidRPr="00806828" w:rsidRDefault="001A610E" w:rsidP="001A610E">
      <w:pPr>
        <w:pStyle w:val="NoSpacing"/>
        <w:widowControl w:val="0"/>
        <w:rPr>
          <w:lang w:val="vi-VN"/>
        </w:rPr>
      </w:pPr>
      <w:r w:rsidRPr="00806828">
        <w:rPr>
          <w:lang w:val="vi-VN"/>
        </w:rPr>
        <w:t>Dự kiến đến năm 2030 và định hướng đến 2050 trên địa bàn huyện phát triển thêm các điểm cung cấp dịch vụ viễn thông có người phục vụ tại các vùng tương ứng trong vùng đô thị Long Giao.</w:t>
      </w:r>
    </w:p>
    <w:p w:rsidR="001A610E" w:rsidRPr="00806828" w:rsidRDefault="001A610E" w:rsidP="001A610E">
      <w:pPr>
        <w:pStyle w:val="NoSpacing"/>
        <w:widowControl w:val="0"/>
        <w:rPr>
          <w:lang w:val="vi-VN"/>
        </w:rPr>
      </w:pPr>
      <w:r w:rsidRPr="00806828">
        <w:rPr>
          <w:lang w:val="vi-VN"/>
        </w:rPr>
        <w:t>b. Cột ăng ten thu phát sóng thông tin di động:</w:t>
      </w:r>
    </w:p>
    <w:p w:rsidR="001A610E" w:rsidRPr="00806828" w:rsidRDefault="001A610E" w:rsidP="001A610E">
      <w:pPr>
        <w:pStyle w:val="NoSpacing"/>
        <w:widowControl w:val="0"/>
        <w:rPr>
          <w:lang w:val="vi-VN"/>
        </w:rPr>
      </w:pPr>
      <w:r w:rsidRPr="00806828">
        <w:rPr>
          <w:lang w:val="vi-VN"/>
        </w:rPr>
        <w:t>Ứng dụng và phát triển các giải pháp kiến trúc mạng truy nhập vô tuyến mới (lightRadio, cloud RAN…) giảm thiểu số lượng các nhà trạm thông tin di động, giảm chi phí về năng lượng, chi phí thuê địa điểm, chi phí bảo vệ.</w:t>
      </w:r>
    </w:p>
    <w:p w:rsidR="001A610E" w:rsidRPr="00806828" w:rsidRDefault="001A610E" w:rsidP="001A610E">
      <w:pPr>
        <w:pStyle w:val="NoSpacing"/>
        <w:widowControl w:val="0"/>
        <w:rPr>
          <w:lang w:val="vi-VN"/>
        </w:rPr>
      </w:pPr>
      <w:r w:rsidRPr="00806828">
        <w:rPr>
          <w:lang w:val="vi-VN"/>
        </w:rPr>
        <w:t>Phát triển hệ thống ăng ten trạm thu phát sóng theo công nghệ đa tần: một ăng ten có thể thu phát trên nhiều giải tần khác nhau.</w:t>
      </w:r>
    </w:p>
    <w:p w:rsidR="001A610E" w:rsidRPr="00806828" w:rsidRDefault="001A610E" w:rsidP="001A610E">
      <w:pPr>
        <w:pStyle w:val="NoSpacing"/>
        <w:widowControl w:val="0"/>
        <w:rPr>
          <w:lang w:val="vi-VN"/>
        </w:rPr>
      </w:pPr>
      <w:r w:rsidRPr="00806828">
        <w:rPr>
          <w:lang w:val="vi-VN"/>
        </w:rPr>
        <w:t xml:space="preserve">Phát triển mạnh hạ tầng cột ăng ten thu phát sóng ngụy trang đến khu vực trung tâm huyện, cột ăng ten có kích thước và quy mô nhỏ gọn, thân thiện môi trường, ngụy trang ẩn vào các công trình kiến trúc và cảnh quang xung quanh, đảm bảo mỹ quan đô thị. </w:t>
      </w:r>
    </w:p>
    <w:p w:rsidR="001A610E" w:rsidRPr="00806828" w:rsidRDefault="001A610E" w:rsidP="001A610E">
      <w:pPr>
        <w:pStyle w:val="NoSpacing"/>
        <w:widowControl w:val="0"/>
        <w:rPr>
          <w:lang w:val="vi-VN"/>
        </w:rPr>
      </w:pPr>
      <w:r w:rsidRPr="00806828">
        <w:rPr>
          <w:lang w:val="vi-VN"/>
        </w:rPr>
        <w:t>c. Cột treo cáp, công trình hạ tầng kỹ thuật ngầm:</w:t>
      </w:r>
    </w:p>
    <w:p w:rsidR="001A610E" w:rsidRPr="00806828" w:rsidRDefault="001A610E" w:rsidP="001A610E">
      <w:pPr>
        <w:pStyle w:val="NoSpacing"/>
        <w:widowControl w:val="0"/>
        <w:rPr>
          <w:lang w:val="vi-VN"/>
        </w:rPr>
      </w:pPr>
      <w:r w:rsidRPr="00806828">
        <w:rPr>
          <w:lang w:val="vi-VN"/>
        </w:rPr>
        <w:t>Ngầm hóa mạng cáp ngoại vi đảm bảo mỹ quan đô thị.</w:t>
      </w:r>
    </w:p>
    <w:p w:rsidR="001A610E" w:rsidRPr="00806828" w:rsidRDefault="001A610E" w:rsidP="001A610E">
      <w:pPr>
        <w:pStyle w:val="NoSpacing"/>
        <w:widowControl w:val="0"/>
        <w:rPr>
          <w:lang w:val="vi-VN"/>
        </w:rPr>
      </w:pPr>
      <w:r w:rsidRPr="00806828">
        <w:rPr>
          <w:lang w:val="vi-VN"/>
        </w:rPr>
        <w:t xml:space="preserve">Ứng dụng các công nghệ, kỹ thuật tiên tiến, hiện đại trong xây dựng phát triển hạ tầng mạng cáp ngoại vi: kỹ thuật khoan ngầm, khoan tịnh tiến, công </w:t>
      </w:r>
      <w:r w:rsidRPr="00806828">
        <w:rPr>
          <w:lang w:val="vi-VN"/>
        </w:rPr>
        <w:lastRenderedPageBreak/>
        <w:t>nghệ PON…</w:t>
      </w:r>
    </w:p>
    <w:p w:rsidR="00EE0F28" w:rsidRPr="00806828" w:rsidRDefault="00EE0F28" w:rsidP="00F40D0C">
      <w:pPr>
        <w:pStyle w:val="Heading4"/>
      </w:pPr>
      <w:bookmarkStart w:id="925" w:name="_Toc20401843"/>
      <w:bookmarkStart w:id="926" w:name="_Toc20672291"/>
      <w:r w:rsidRPr="00806828">
        <w:t>Định hướng phát triển mạng ngoại vi:</w:t>
      </w:r>
      <w:bookmarkEnd w:id="922"/>
      <w:bookmarkEnd w:id="923"/>
      <w:bookmarkEnd w:id="924"/>
      <w:bookmarkEnd w:id="925"/>
      <w:bookmarkEnd w:id="926"/>
    </w:p>
    <w:p w:rsidR="00EE0F28" w:rsidRPr="00806828" w:rsidRDefault="00EE0F28" w:rsidP="008A200E">
      <w:pPr>
        <w:pStyle w:val="NoSpacing"/>
        <w:widowControl w:val="0"/>
        <w:rPr>
          <w:lang w:val="vi-VN"/>
        </w:rPr>
      </w:pPr>
      <w:r w:rsidRPr="00806828">
        <w:rPr>
          <w:lang w:val="vi-VN"/>
        </w:rPr>
        <w:t>Mạng ngoại vi là một trong 3 thành phần chính cấu thành nên mạng viễn thông (hệ thống mạng ngoại vi, hệ thống chuyển mạch và hệ thống mạng truyền dẫn), do đó đi đôi với hiện đại hóa hạ tầng viễn thông cần hiện đại hóa hạ tầng mạng ngoại vi.</w:t>
      </w:r>
    </w:p>
    <w:p w:rsidR="00EE0F28" w:rsidRPr="00806828" w:rsidRDefault="00EE0F28" w:rsidP="008A200E">
      <w:pPr>
        <w:pStyle w:val="NoSpacing"/>
        <w:widowControl w:val="0"/>
        <w:rPr>
          <w:lang w:val="vi-VN"/>
        </w:rPr>
      </w:pPr>
      <w:r w:rsidRPr="00806828">
        <w:rPr>
          <w:lang w:val="vi-VN"/>
        </w:rPr>
        <w:t>Loại công trình hạ tầng kỹ thuật bao gồm: N1 (công trình hạ tầng kỹ thuật ngầm cáp viễn thông riêng biệt); N2 (công trình hạ tầng kỹ thuật ngầm sử dụng chung với các ngành khác); C1 (công trình cột treo cáp viễn thông riêng biệt); C2 (công trình cột treo cáp viễn thông sử dụng chung với các ngành khác như điện, chiếu sáng…).</w:t>
      </w:r>
    </w:p>
    <w:p w:rsidR="00EE0F28" w:rsidRPr="00806828" w:rsidRDefault="00713E3C" w:rsidP="008A200E">
      <w:pPr>
        <w:pStyle w:val="NoSpacing"/>
        <w:widowControl w:val="0"/>
        <w:rPr>
          <w:lang w:val="vi-VN"/>
        </w:rPr>
      </w:pPr>
      <w:r w:rsidRPr="00806828">
        <w:t>a</w:t>
      </w:r>
      <w:r w:rsidR="002D6EF1" w:rsidRPr="00806828">
        <w:rPr>
          <w:lang w:val="vi-VN"/>
        </w:rPr>
        <w:t>.</w:t>
      </w:r>
      <w:r w:rsidR="00EE0F28" w:rsidRPr="00806828">
        <w:rPr>
          <w:lang w:val="vi-VN"/>
        </w:rPr>
        <w:t xml:space="preserve"> Quy hoạch các khu vực phát triển cáp viễn thông:</w:t>
      </w:r>
    </w:p>
    <w:p w:rsidR="00EE0F28" w:rsidRPr="00806828" w:rsidRDefault="00EE0F28" w:rsidP="008A200E">
      <w:pPr>
        <w:pStyle w:val="NoSpacing"/>
        <w:widowControl w:val="0"/>
        <w:rPr>
          <w:lang w:val="vi-VN"/>
        </w:rPr>
      </w:pPr>
      <w:r w:rsidRPr="00806828">
        <w:rPr>
          <w:lang w:val="vi-VN"/>
        </w:rPr>
        <w:t>Triển khai xây dựng hạ tầng cống bể cáp ngầm hóa mạng ngoại vi trên địa bàn huyện, ưu tiên tại các khu vực:</w:t>
      </w:r>
    </w:p>
    <w:p w:rsidR="00EE0F28" w:rsidRPr="00806828" w:rsidRDefault="00EE0F28" w:rsidP="008A200E">
      <w:pPr>
        <w:pStyle w:val="NoSpacing"/>
        <w:widowControl w:val="0"/>
        <w:rPr>
          <w:lang w:val="vi-VN"/>
        </w:rPr>
      </w:pPr>
      <w:r w:rsidRPr="00806828">
        <w:rPr>
          <w:lang w:val="vi-VN"/>
        </w:rPr>
        <w:t xml:space="preserve"> Khu vực trung tâm hành chính; khu vực du lịch khu di tích; khu vực có yêu cầu cao về mỹ quan.</w:t>
      </w:r>
    </w:p>
    <w:p w:rsidR="00EE0F28" w:rsidRPr="00806828" w:rsidRDefault="00EE0F28" w:rsidP="008A200E">
      <w:pPr>
        <w:pStyle w:val="NoSpacing"/>
        <w:widowControl w:val="0"/>
        <w:rPr>
          <w:lang w:val="vi-VN"/>
        </w:rPr>
      </w:pPr>
      <w:r w:rsidRPr="00806828">
        <w:rPr>
          <w:lang w:val="vi-VN"/>
        </w:rPr>
        <w:t>+ Khu vực có tuyến đường trục qua trung tâm huyện.</w:t>
      </w:r>
    </w:p>
    <w:p w:rsidR="00EE0F28" w:rsidRPr="00806828" w:rsidRDefault="00EE0F28" w:rsidP="008A200E">
      <w:pPr>
        <w:pStyle w:val="NoSpacing"/>
        <w:widowControl w:val="0"/>
        <w:rPr>
          <w:lang w:val="vi-VN"/>
        </w:rPr>
      </w:pPr>
      <w:r w:rsidRPr="00806828">
        <w:rPr>
          <w:lang w:val="vi-VN"/>
        </w:rPr>
        <w:t>+ Khu vực các khu công nghiệp, cụm công nghiệp.</w:t>
      </w:r>
    </w:p>
    <w:p w:rsidR="00EE0F28" w:rsidRPr="00806828" w:rsidRDefault="00EE0F28" w:rsidP="008A200E">
      <w:pPr>
        <w:pStyle w:val="NoSpacing"/>
        <w:widowControl w:val="0"/>
        <w:rPr>
          <w:lang w:val="vi-VN"/>
        </w:rPr>
      </w:pPr>
      <w:r w:rsidRPr="00806828">
        <w:rPr>
          <w:lang w:val="vi-VN"/>
        </w:rPr>
        <w:t>+ Khu vực các khu đô thị, khu dân cư mới.</w:t>
      </w:r>
    </w:p>
    <w:p w:rsidR="00EE0F28" w:rsidRPr="00806828" w:rsidRDefault="00EE0F28" w:rsidP="008A200E">
      <w:pPr>
        <w:pStyle w:val="NoSpacing"/>
        <w:widowControl w:val="0"/>
        <w:rPr>
          <w:lang w:val="vi-VN"/>
        </w:rPr>
      </w:pPr>
      <w:r w:rsidRPr="00806828">
        <w:rPr>
          <w:lang w:val="vi-VN"/>
        </w:rPr>
        <w:t>+ Khu vực các tuyến đường xây dựng mới, cải tạo, nâng cấp, mở rộng.</w:t>
      </w:r>
    </w:p>
    <w:p w:rsidR="00EE0F28" w:rsidRPr="00806828" w:rsidRDefault="00EE0F28" w:rsidP="008A200E">
      <w:pPr>
        <w:pStyle w:val="NoSpacing"/>
        <w:widowControl w:val="0"/>
        <w:rPr>
          <w:lang w:val="vi-VN"/>
        </w:rPr>
      </w:pPr>
      <w:r w:rsidRPr="00806828">
        <w:rPr>
          <w:lang w:val="vi-VN"/>
        </w:rPr>
        <w:t>Các khu vực được treo cáp viễn thông: Khu vực tuyến đường nhánh của trung tâm huyện, khu vực các xã trên địa bàn huyện. Những khu vực chưa đủ điều kiện thực hiện ngầm hóa, tiến hành cải tạo hạ tầng mạng ngoại vi (buộc hệ thống dây…), đảm bảo mỹ quan đô thị. Loại cột: cột bê tông, cột thép; độ cao: 5,5m đến 8,5m.</w:t>
      </w:r>
    </w:p>
    <w:p w:rsidR="00EE0F28" w:rsidRPr="00806828" w:rsidRDefault="00713E3C" w:rsidP="008A200E">
      <w:pPr>
        <w:pStyle w:val="NoSpacing"/>
        <w:widowControl w:val="0"/>
        <w:rPr>
          <w:lang w:val="vi-VN"/>
        </w:rPr>
      </w:pPr>
      <w:r w:rsidRPr="00806828">
        <w:t>b</w:t>
      </w:r>
      <w:r w:rsidR="002D6EF1" w:rsidRPr="00806828">
        <w:rPr>
          <w:lang w:val="vi-VN"/>
        </w:rPr>
        <w:t>.</w:t>
      </w:r>
      <w:r w:rsidR="00EE0F28" w:rsidRPr="00806828">
        <w:rPr>
          <w:lang w:val="vi-VN"/>
        </w:rPr>
        <w:t xml:space="preserve"> Cáp treo trên cột viễn thông:</w:t>
      </w:r>
    </w:p>
    <w:p w:rsidR="00EE0F28" w:rsidRPr="00806828" w:rsidRDefault="00EE0F28" w:rsidP="008A200E">
      <w:pPr>
        <w:pStyle w:val="NoSpacing"/>
        <w:widowControl w:val="0"/>
        <w:rPr>
          <w:lang w:val="vi-VN"/>
        </w:rPr>
      </w:pPr>
      <w:r w:rsidRPr="00806828">
        <w:rPr>
          <w:lang w:val="vi-VN"/>
        </w:rPr>
        <w:t xml:space="preserve">Việc treo cáp viễn thông phải tuân thủ tiêu chuẩn, quy chuẩn kỹ thuật và đảm bảo an toàn và cảnh quang môi trường. </w:t>
      </w:r>
    </w:p>
    <w:p w:rsidR="001A610E" w:rsidRPr="00806828" w:rsidRDefault="001A610E" w:rsidP="001A610E">
      <w:pPr>
        <w:pStyle w:val="NoSpacing"/>
        <w:widowControl w:val="0"/>
      </w:pPr>
      <w:r w:rsidRPr="00806828">
        <w:rPr>
          <w:lang w:val="vi-VN"/>
        </w:rPr>
        <w:t>Cáp trên cột viễn thông: Ngoài những khu vực quy hoạch ngầm hóa mạng ngoại vi; Các tuyến đường nhánh đô thị Long Giao; Khu vực hệ thống cột điện lực không đủ điều kiện để các doanh nghiệp viễn thông sử dụng chung cơ sở hạ tầng hoặc khu vực không có hệ thống cột Điện lực.</w:t>
      </w:r>
      <w:r w:rsidRPr="00806828">
        <w:t xml:space="preserve"> Khu vực, tuyến, hướng có địa hình khó khăn, không thể triển khai ngầm hóa.</w:t>
      </w:r>
    </w:p>
    <w:p w:rsidR="00EE0F28" w:rsidRPr="00806828" w:rsidRDefault="00EE0F28" w:rsidP="008A200E">
      <w:pPr>
        <w:pStyle w:val="NoSpacing"/>
        <w:widowControl w:val="0"/>
        <w:rPr>
          <w:lang w:val="vi-VN"/>
        </w:rPr>
      </w:pPr>
      <w:r w:rsidRPr="00806828">
        <w:rPr>
          <w:lang w:val="vi-VN"/>
        </w:rPr>
        <w:t>Cáp treo trên cột điện: Cáp viễn thông được phép lắp đặt trên cột điện tại các khu vực không khả năng đi ngầm cáp trong các công trình hạ tầng kỹ thuật ngầm, khu vực chưa thể hạ ngầm hoặc không thể xây dựng cột treo cáp viễn thông riêng biệt và được sự đồng ý của các đơn vị quản lý đường dây điện lực.</w:t>
      </w:r>
    </w:p>
    <w:p w:rsidR="00EE0F28" w:rsidRPr="00806828" w:rsidRDefault="00713E3C" w:rsidP="008A200E">
      <w:pPr>
        <w:pStyle w:val="NoSpacing"/>
        <w:widowControl w:val="0"/>
        <w:rPr>
          <w:lang w:val="vi-VN"/>
        </w:rPr>
      </w:pPr>
      <w:r w:rsidRPr="00806828">
        <w:t>c</w:t>
      </w:r>
      <w:r w:rsidR="002D6EF1" w:rsidRPr="00806828">
        <w:t>.</w:t>
      </w:r>
      <w:r w:rsidR="00EE0F28" w:rsidRPr="00806828">
        <w:rPr>
          <w:lang w:val="vi-VN"/>
        </w:rPr>
        <w:t xml:space="preserve"> Cáp ngầm:</w:t>
      </w:r>
    </w:p>
    <w:p w:rsidR="00EE0F28" w:rsidRPr="00806828" w:rsidRDefault="00EE0F28" w:rsidP="008A200E">
      <w:pPr>
        <w:pStyle w:val="NoSpacing"/>
        <w:widowControl w:val="0"/>
        <w:rPr>
          <w:lang w:val="vi-VN"/>
        </w:rPr>
      </w:pPr>
      <w:r w:rsidRPr="00806828">
        <w:rPr>
          <w:lang w:val="vi-VN"/>
        </w:rPr>
        <w:t xml:space="preserve">Ngầm hóa mạng cáp, truyền hình cáp, đồng bộ với quá trình ngầm hóa mạng cáp viễn thông. Quá trình thực hiện ngầm hóa triển khai đồng bộ với xây dựng cơ sở hạ tầng các ngành (giao thông, đô thị, xây dựng…) trên địa bàn mỗi khu vực. Ngầm hóa theo hướng sử dụng chung cơ sở hạ tầng giữa các doanh nghiệp, các ngành. Ưu tiên phát triển công trình kỹ thuật loại N2. Tại những khu </w:t>
      </w:r>
      <w:r w:rsidRPr="00806828">
        <w:rPr>
          <w:lang w:val="vi-VN"/>
        </w:rPr>
        <w:lastRenderedPageBreak/>
        <w:t>vực xây dựng hạ tầng mới hạ tầng ngoại vi (khu dân cư, khu đô thị mới, tuyến đường mới xây dựng…) thực hiện ngầm hóa toàn bộ hạ tầng mạng ngoại vi với thuê bao, cụm thuê bao. Quy hoạch khu vực, tuyến hướng xây dựng hạ tầng cống bể ngầm hóa đồng bộ cáp mạng, bao gồm các khu vực sau:</w:t>
      </w:r>
    </w:p>
    <w:p w:rsidR="001A610E" w:rsidRPr="00806828" w:rsidRDefault="001A610E" w:rsidP="001A610E">
      <w:pPr>
        <w:pStyle w:val="NoSpacing"/>
        <w:widowControl w:val="0"/>
        <w:rPr>
          <w:lang w:val="vi-VN"/>
        </w:rPr>
      </w:pPr>
      <w:bookmarkStart w:id="927" w:name="_Toc14792607"/>
      <w:bookmarkStart w:id="928" w:name="_Toc15644417"/>
      <w:bookmarkStart w:id="929" w:name="_Toc20205750"/>
      <w:r w:rsidRPr="00806828">
        <w:rPr>
          <w:lang w:val="vi-VN"/>
        </w:rPr>
        <w:t>Ngầm hóa khu vực trung tâm đô thị Long Giao, các tuyến đường chính: Quốc lộ 56 (đô thị Long Giao) nhằm đảm bảo mỹ quan đô thị.</w:t>
      </w:r>
    </w:p>
    <w:p w:rsidR="001A610E" w:rsidRPr="00806828" w:rsidRDefault="001A610E" w:rsidP="001A610E">
      <w:pPr>
        <w:pStyle w:val="NoSpacing"/>
        <w:widowControl w:val="0"/>
        <w:rPr>
          <w:lang w:val="vi-VN"/>
        </w:rPr>
      </w:pPr>
      <w:r w:rsidRPr="00806828">
        <w:rPr>
          <w:lang w:val="vi-VN"/>
        </w:rPr>
        <w:t>Phương án thực hiện:</w:t>
      </w:r>
    </w:p>
    <w:p w:rsidR="001A610E" w:rsidRPr="00806828" w:rsidRDefault="001A610E" w:rsidP="001A610E">
      <w:pPr>
        <w:pStyle w:val="NoSpacing"/>
        <w:widowControl w:val="0"/>
        <w:rPr>
          <w:lang w:val="vi-VN"/>
        </w:rPr>
      </w:pPr>
      <w:r w:rsidRPr="00806828">
        <w:rPr>
          <w:lang w:val="vi-VN"/>
        </w:rPr>
        <w:t>Khu đô thị, khu dân cư mới, khu công nghiệp, cụm công nghiệp và các tuyến đường phố mới xây dựng hoặc cải tạo, các công trình cống, bể kỹ thuật hoặc hào tuy nen kỹ thuật để bố trí, lắp đặt các đường dây và đường ống kỹ thuật theo quy hoạch được cấp có thẩm quyền phê duyệt.</w:t>
      </w:r>
    </w:p>
    <w:p w:rsidR="001A610E" w:rsidRPr="00806828" w:rsidRDefault="001A610E" w:rsidP="001A610E">
      <w:pPr>
        <w:pStyle w:val="NoSpacing"/>
        <w:widowControl w:val="0"/>
        <w:rPr>
          <w:lang w:val="vi-VN"/>
        </w:rPr>
      </w:pPr>
      <w:r w:rsidRPr="00806828">
        <w:rPr>
          <w:lang w:val="vi-VN"/>
        </w:rPr>
        <w:t>Trong một số trường hợp, tại một số khu vực cụ thể có thể sử dụng cáp chôn trực tiếp để hạ ngầm, đảm bảo mỹ quan đô thị.</w:t>
      </w:r>
    </w:p>
    <w:p w:rsidR="001A610E" w:rsidRPr="00806828" w:rsidRDefault="001A610E" w:rsidP="001A610E">
      <w:pPr>
        <w:pStyle w:val="NoSpacing"/>
        <w:widowControl w:val="0"/>
        <w:rPr>
          <w:lang w:val="vi-VN"/>
        </w:rPr>
      </w:pPr>
      <w:r w:rsidRPr="00806828">
        <w:rPr>
          <w:lang w:val="vi-VN"/>
        </w:rPr>
        <w:t>Ngầm hóa đồng bộ với các khu vực, tuyến đường, phố được nâng cấp, mở rộng, xây dựng mới “Quy hoạch tổng thể phát triển giao thông vận tải tỉnh Đồng Nai đến năm 2020 và định hướng đến năm 2030”.</w:t>
      </w:r>
    </w:p>
    <w:p w:rsidR="001A610E" w:rsidRPr="00806828" w:rsidRDefault="001A610E" w:rsidP="001A610E">
      <w:pPr>
        <w:pStyle w:val="NoSpacing"/>
        <w:widowControl w:val="0"/>
        <w:rPr>
          <w:lang w:val="vi-VN"/>
        </w:rPr>
      </w:pPr>
      <w:r w:rsidRPr="00806828">
        <w:rPr>
          <w:lang w:val="vi-VN"/>
        </w:rPr>
        <w:t>Ngầm hóa hạ tầng mạng cáp viễn thông tại các tuyến đường xây dựng mới trong khu công nghiệp mới, khu công nghiệp công nghệ cao chuyên ngành sinh học (Quyết định số 496/QĐ-UBND ngày 20/2/2012).</w:t>
      </w:r>
    </w:p>
    <w:p w:rsidR="001A610E" w:rsidRPr="00806828" w:rsidRDefault="001A610E" w:rsidP="001A610E">
      <w:pPr>
        <w:pStyle w:val="NoSpacing"/>
        <w:widowControl w:val="0"/>
        <w:rPr>
          <w:lang w:val="vi-VN"/>
        </w:rPr>
      </w:pPr>
      <w:r w:rsidRPr="00806828">
        <w:rPr>
          <w:lang w:val="vi-VN"/>
        </w:rPr>
        <w:t>Các khu vực còn lại ưu tiên, khuyến khích doanh nghiệp xây dựng hạ tầng kỹ thuật ngầm loại công trình C2(C1) từ nay đến 2030 và định hướng đến 2050.</w:t>
      </w:r>
    </w:p>
    <w:p w:rsidR="00EE0F28" w:rsidRPr="00806828" w:rsidRDefault="00EE0F28" w:rsidP="00F40D0C">
      <w:pPr>
        <w:pStyle w:val="Heading4"/>
      </w:pPr>
      <w:bookmarkStart w:id="930" w:name="_Toc20401844"/>
      <w:bookmarkStart w:id="931" w:name="_Toc20672292"/>
      <w:r w:rsidRPr="00806828">
        <w:t>Phát triển cột ăng ten thu phát sóng di động giai đoạn đến năm 2030 định hướng đến 2050:</w:t>
      </w:r>
      <w:bookmarkEnd w:id="927"/>
      <w:bookmarkEnd w:id="928"/>
      <w:bookmarkEnd w:id="929"/>
      <w:bookmarkEnd w:id="930"/>
      <w:bookmarkEnd w:id="931"/>
    </w:p>
    <w:p w:rsidR="00EE0F28" w:rsidRPr="00806828" w:rsidRDefault="00713E3C" w:rsidP="008A200E">
      <w:pPr>
        <w:pStyle w:val="Noidung"/>
        <w:rPr>
          <w:shd w:val="clear" w:color="auto" w:fill="FFFFFF"/>
        </w:rPr>
      </w:pPr>
      <w:r w:rsidRPr="00806828">
        <w:rPr>
          <w:shd w:val="clear" w:color="auto" w:fill="FFFFFF"/>
        </w:rPr>
        <w:t>a</w:t>
      </w:r>
      <w:r w:rsidR="002D6EF1" w:rsidRPr="00806828">
        <w:rPr>
          <w:shd w:val="clear" w:color="auto" w:fill="FFFFFF"/>
        </w:rPr>
        <w:t>.</w:t>
      </w:r>
      <w:r w:rsidR="00EE0F28" w:rsidRPr="00806828">
        <w:rPr>
          <w:shd w:val="clear" w:color="auto" w:fill="FFFFFF"/>
        </w:rPr>
        <w:t xml:space="preserve"> Khu vực phát triển cột ăng ten:</w:t>
      </w:r>
    </w:p>
    <w:p w:rsidR="00EE0F28" w:rsidRPr="00806828" w:rsidRDefault="00EE0F28" w:rsidP="008A200E">
      <w:pPr>
        <w:pStyle w:val="Noidung"/>
        <w:rPr>
          <w:lang w:val="vi-VN"/>
        </w:rPr>
      </w:pPr>
      <w:r w:rsidRPr="00806828">
        <w:rPr>
          <w:lang w:val="vi-VN"/>
        </w:rPr>
        <w:t>- Khu vực phát triển cột ăng ten loại A1 ( A1a, A1b)</w:t>
      </w:r>
    </w:p>
    <w:p w:rsidR="001A610E" w:rsidRPr="00806828" w:rsidRDefault="001A610E" w:rsidP="001A610E">
      <w:pPr>
        <w:pStyle w:val="Noidung"/>
        <w:rPr>
          <w:lang w:val="vi-VN"/>
        </w:rPr>
      </w:pPr>
      <w:r w:rsidRPr="00806828">
        <w:rPr>
          <w:lang w:val="vi-VN"/>
        </w:rPr>
        <w:t>Quy hoạch phát triển hạ tầng cột ăng ten loại A1 tại khu vực đô thị, khu trung tâm chính trị, hành chính, khu vực yêu cầu cao về mỹ quan: bao gồm các khu vực, tuyến đường, phố như sau:</w:t>
      </w:r>
    </w:p>
    <w:p w:rsidR="00EE0F28" w:rsidRPr="00806828" w:rsidRDefault="00EE0F28" w:rsidP="008A200E">
      <w:pPr>
        <w:pStyle w:val="Noidung"/>
        <w:rPr>
          <w:lang w:val="vi-VN"/>
        </w:rPr>
      </w:pPr>
      <w:r w:rsidRPr="00806828">
        <w:rPr>
          <w:lang w:val="vi-VN"/>
        </w:rPr>
        <w:t>Lắp đặt cột ăng ten A1 tại khu vực Quốc lộ 56 (đô thị Long Giao), hoàn thành cải tạo cột ăng ten cồng kềnh A2 thuộc các khu vực, tuyến đường, phố quy hoạch ở trên về cột ăng ten A1 (A1a, A1b).</w:t>
      </w:r>
    </w:p>
    <w:p w:rsidR="00EE0F28" w:rsidRPr="00806828" w:rsidRDefault="00EE0F28" w:rsidP="008A200E">
      <w:pPr>
        <w:pStyle w:val="Noidung"/>
        <w:rPr>
          <w:lang w:val="vi-VN"/>
        </w:rPr>
      </w:pPr>
      <w:r w:rsidRPr="00806828">
        <w:rPr>
          <w:lang w:val="vi-VN"/>
        </w:rPr>
        <w:t>Khuyến khích phát triển cột ăng ten loại A1 tại tất cả khu vực trên địa bàn huyện, đặc biệt là khu di tích lịch sử - văn hóa, danh lam thắng cảnh. Đối với các khu vực các khu công nghiệp, cụm công nghiệp, ban quản lý phối hợp với các đơn vị liên quan quyết định việc xây dựng và cấp phép hạ tầng cột ăng ten tại khu vực của mình.</w:t>
      </w:r>
    </w:p>
    <w:p w:rsidR="00EE0F28" w:rsidRPr="00806828" w:rsidRDefault="00EE0F28" w:rsidP="008A200E">
      <w:pPr>
        <w:pStyle w:val="Noidung"/>
        <w:rPr>
          <w:lang w:val="vi-VN"/>
        </w:rPr>
      </w:pPr>
      <w:r w:rsidRPr="00806828">
        <w:rPr>
          <w:lang w:val="vi-VN"/>
        </w:rPr>
        <w:t>Sau năm 2030 định hướng đến 2050 cột ăng ten loại A1b được ưu tiên khuyến khích phát triển tại mọi khu vực; không hạn chế, khống chế số lượng phát triển. Tuy nhiên trước khi xây dựng, lắp đặt, cột ăng ten loại A1b phải được các cơ quan có thẩm quyền thẩm định, thông qua.</w:t>
      </w:r>
    </w:p>
    <w:p w:rsidR="00EE0F28" w:rsidRPr="00806828" w:rsidRDefault="00EE0F28" w:rsidP="008A200E">
      <w:pPr>
        <w:pStyle w:val="Noidung"/>
        <w:rPr>
          <w:lang w:val="vi-VN"/>
        </w:rPr>
      </w:pPr>
      <w:r w:rsidRPr="00806828">
        <w:t xml:space="preserve">- </w:t>
      </w:r>
      <w:r w:rsidRPr="00806828">
        <w:rPr>
          <w:lang w:val="vi-VN"/>
        </w:rPr>
        <w:t>Khu vực phát triển cột ăng ten loại A2 (A2a, A2b).</w:t>
      </w:r>
    </w:p>
    <w:p w:rsidR="00EE0F28" w:rsidRPr="00806828" w:rsidRDefault="00EE0F28" w:rsidP="008A200E">
      <w:pPr>
        <w:pStyle w:val="Noidung"/>
        <w:rPr>
          <w:lang w:val="vi-VN"/>
        </w:rPr>
      </w:pPr>
      <w:r w:rsidRPr="00806828">
        <w:rPr>
          <w:lang w:val="vi-VN"/>
        </w:rPr>
        <w:t>Khu vực đô thị (ngoại trừ các khu vực, tuyến đường yêu cầu cảnh quan đô thị - Khu vực lắp đặt cột ăng ten A1)</w:t>
      </w:r>
    </w:p>
    <w:p w:rsidR="00EE0F28" w:rsidRPr="00806828" w:rsidRDefault="00EE0F28" w:rsidP="008A200E">
      <w:pPr>
        <w:pStyle w:val="Noidung"/>
        <w:rPr>
          <w:lang w:val="vi-VN"/>
        </w:rPr>
      </w:pPr>
      <w:r w:rsidRPr="00806828">
        <w:rPr>
          <w:lang w:val="vi-VN"/>
        </w:rPr>
        <w:lastRenderedPageBreak/>
        <w:t>Khu vực nông thôn.</w:t>
      </w:r>
    </w:p>
    <w:p w:rsidR="00EE0F28" w:rsidRPr="00806828" w:rsidRDefault="00EE0F28" w:rsidP="008A200E">
      <w:pPr>
        <w:pStyle w:val="Noidung"/>
        <w:rPr>
          <w:lang w:val="vi-VN"/>
        </w:rPr>
      </w:pPr>
      <w:r w:rsidRPr="00806828">
        <w:rPr>
          <w:lang w:val="vi-VN"/>
        </w:rPr>
        <w:t>Khu vực có điều kiện sử dụng tài nguyên đất, khu vực cần tăng tầm phủ sóng.</w:t>
      </w:r>
    </w:p>
    <w:p w:rsidR="00EE0F28" w:rsidRPr="00806828" w:rsidRDefault="00EE0F28" w:rsidP="008A200E">
      <w:pPr>
        <w:pStyle w:val="Noidung"/>
        <w:rPr>
          <w:lang w:val="vi-VN"/>
        </w:rPr>
      </w:pPr>
      <w:r w:rsidRPr="00806828">
        <w:rPr>
          <w:lang w:val="vi-VN"/>
        </w:rPr>
        <w:t>Khu vực phát triển thành tiểu vùng trọng điểm về công nghiệp và nông nghiệp, nhằm mở rộng và nâng cao chất lượng phủ sóng mạng thông tin di động khu vực trên.</w:t>
      </w:r>
    </w:p>
    <w:p w:rsidR="00EE0F28" w:rsidRPr="00806828" w:rsidRDefault="00EE0F28" w:rsidP="008A200E">
      <w:pPr>
        <w:pStyle w:val="Noidung"/>
        <w:rPr>
          <w:lang w:val="vi-VN"/>
        </w:rPr>
      </w:pPr>
      <w:r w:rsidRPr="00806828">
        <w:rPr>
          <w:lang w:val="vi-VN"/>
        </w:rPr>
        <w:t>Phát triển cột ăng ten cồng kềnh tại khu vực định hướng phát triển nông lâm nghiệp kết hợp công nghiệp và dịch vụ. Nhằm mở rộng vùng phủ sóng tại khu vực mật độ dân cư thấp.</w:t>
      </w:r>
    </w:p>
    <w:p w:rsidR="00EE0F28" w:rsidRPr="00806828" w:rsidRDefault="00EE0F28" w:rsidP="008A200E">
      <w:pPr>
        <w:pStyle w:val="Noidung"/>
      </w:pPr>
      <w:r w:rsidRPr="00806828">
        <w:rPr>
          <w:lang w:val="vi-VN"/>
        </w:rPr>
        <w:t>Danh mục các khu vực, tuyến đường, phố được lắp đặt cột ăng ten cồng kềnh trên mặt đất giai đoạn đến 2030 định hướng đến 2050:</w:t>
      </w:r>
    </w:p>
    <w:tbl>
      <w:tblPr>
        <w:tblW w:w="8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9"/>
        <w:gridCol w:w="5798"/>
        <w:gridCol w:w="2493"/>
      </w:tblGrid>
      <w:tr w:rsidR="00726F88" w:rsidRPr="00806828" w:rsidTr="00726F88">
        <w:trPr>
          <w:trHeight w:val="551"/>
          <w:jc w:val="center"/>
        </w:trPr>
        <w:tc>
          <w:tcPr>
            <w:tcW w:w="699" w:type="dxa"/>
            <w:shd w:val="clear" w:color="000000" w:fill="FFFFFF"/>
            <w:vAlign w:val="center"/>
            <w:hideMark/>
          </w:tcPr>
          <w:p w:rsidR="00726F88" w:rsidRPr="00806828" w:rsidRDefault="00726F88" w:rsidP="00726F88">
            <w:pPr>
              <w:keepNext w:val="0"/>
              <w:spacing w:line="240" w:lineRule="auto"/>
              <w:jc w:val="center"/>
              <w:rPr>
                <w:b w:val="0"/>
                <w:bCs/>
                <w:sz w:val="24"/>
                <w:szCs w:val="24"/>
              </w:rPr>
            </w:pPr>
            <w:r w:rsidRPr="00806828">
              <w:rPr>
                <w:b w:val="0"/>
                <w:bCs/>
                <w:sz w:val="24"/>
                <w:szCs w:val="24"/>
              </w:rPr>
              <w:t>Stt</w:t>
            </w:r>
          </w:p>
        </w:tc>
        <w:tc>
          <w:tcPr>
            <w:tcW w:w="5798" w:type="dxa"/>
            <w:shd w:val="clear" w:color="000000" w:fill="FFFFFF"/>
            <w:vAlign w:val="center"/>
            <w:hideMark/>
          </w:tcPr>
          <w:p w:rsidR="00726F88" w:rsidRPr="00806828" w:rsidRDefault="00726F88" w:rsidP="00726F88">
            <w:pPr>
              <w:keepNext w:val="0"/>
              <w:spacing w:line="240" w:lineRule="auto"/>
              <w:jc w:val="center"/>
              <w:rPr>
                <w:b w:val="0"/>
                <w:bCs/>
                <w:sz w:val="24"/>
                <w:szCs w:val="24"/>
              </w:rPr>
            </w:pPr>
            <w:r w:rsidRPr="00806828">
              <w:rPr>
                <w:b w:val="0"/>
                <w:bCs/>
                <w:sz w:val="24"/>
                <w:szCs w:val="24"/>
              </w:rPr>
              <w:t>Khu vực, tuyến đường, phố</w:t>
            </w:r>
          </w:p>
        </w:tc>
        <w:tc>
          <w:tcPr>
            <w:tcW w:w="2493" w:type="dxa"/>
            <w:shd w:val="clear" w:color="000000" w:fill="FFFFFF"/>
            <w:vAlign w:val="center"/>
            <w:hideMark/>
          </w:tcPr>
          <w:p w:rsidR="00726F88" w:rsidRPr="00806828" w:rsidRDefault="00726F88" w:rsidP="00726F88">
            <w:pPr>
              <w:keepNext w:val="0"/>
              <w:spacing w:line="240" w:lineRule="auto"/>
              <w:jc w:val="center"/>
              <w:rPr>
                <w:b w:val="0"/>
                <w:bCs/>
                <w:sz w:val="24"/>
                <w:szCs w:val="24"/>
              </w:rPr>
            </w:pPr>
            <w:r w:rsidRPr="00806828">
              <w:rPr>
                <w:b w:val="0"/>
                <w:bCs/>
                <w:sz w:val="24"/>
                <w:szCs w:val="24"/>
              </w:rPr>
              <w:t xml:space="preserve">Loại cột ăng ten được lắp đặt </w:t>
            </w:r>
          </w:p>
        </w:tc>
      </w:tr>
      <w:tr w:rsidR="00726F88" w:rsidRPr="00806828" w:rsidTr="00726F88">
        <w:trPr>
          <w:trHeight w:val="606"/>
          <w:jc w:val="center"/>
        </w:trPr>
        <w:tc>
          <w:tcPr>
            <w:tcW w:w="699" w:type="dxa"/>
            <w:shd w:val="clear" w:color="auto" w:fill="auto"/>
            <w:vAlign w:val="center"/>
            <w:hideMark/>
          </w:tcPr>
          <w:p w:rsidR="00726F88" w:rsidRPr="00806828" w:rsidRDefault="00726F88" w:rsidP="00726F88">
            <w:pPr>
              <w:keepNext w:val="0"/>
              <w:spacing w:line="240" w:lineRule="auto"/>
              <w:jc w:val="center"/>
              <w:rPr>
                <w:sz w:val="24"/>
                <w:szCs w:val="24"/>
              </w:rPr>
            </w:pPr>
            <w:r w:rsidRPr="00806828">
              <w:rPr>
                <w:sz w:val="24"/>
                <w:szCs w:val="24"/>
              </w:rPr>
              <w:t>+</w:t>
            </w:r>
          </w:p>
        </w:tc>
        <w:tc>
          <w:tcPr>
            <w:tcW w:w="5798" w:type="dxa"/>
            <w:shd w:val="clear" w:color="auto" w:fill="auto"/>
            <w:hideMark/>
          </w:tcPr>
          <w:p w:rsidR="00726F88" w:rsidRPr="00806828" w:rsidRDefault="00726F88" w:rsidP="00726F88">
            <w:pPr>
              <w:keepNext w:val="0"/>
              <w:spacing w:line="240" w:lineRule="auto"/>
              <w:jc w:val="left"/>
              <w:rPr>
                <w:sz w:val="24"/>
                <w:szCs w:val="24"/>
              </w:rPr>
            </w:pPr>
            <w:r w:rsidRPr="00806828">
              <w:rPr>
                <w:sz w:val="24"/>
                <w:szCs w:val="24"/>
              </w:rPr>
              <w:t>Đô thị Long Giao (ngoại trừ các tuyến đường chỉ được lắp đặt cột ăng ten loại A1)</w:t>
            </w:r>
          </w:p>
        </w:tc>
        <w:tc>
          <w:tcPr>
            <w:tcW w:w="2493" w:type="dxa"/>
            <w:shd w:val="clear" w:color="auto" w:fill="auto"/>
            <w:vAlign w:val="center"/>
            <w:hideMark/>
          </w:tcPr>
          <w:p w:rsidR="00726F88" w:rsidRPr="00806828" w:rsidRDefault="00726F88" w:rsidP="00726F88">
            <w:pPr>
              <w:keepNext w:val="0"/>
              <w:spacing w:line="240" w:lineRule="auto"/>
              <w:jc w:val="center"/>
              <w:rPr>
                <w:sz w:val="24"/>
                <w:szCs w:val="24"/>
              </w:rPr>
            </w:pPr>
            <w:r w:rsidRPr="00806828">
              <w:rPr>
                <w:sz w:val="24"/>
                <w:szCs w:val="24"/>
              </w:rPr>
              <w:t>A2a, A2b &lt; 50m</w:t>
            </w:r>
          </w:p>
        </w:tc>
      </w:tr>
      <w:tr w:rsidR="00726F88" w:rsidRPr="00806828" w:rsidTr="00726F88">
        <w:trPr>
          <w:trHeight w:val="606"/>
          <w:jc w:val="center"/>
        </w:trPr>
        <w:tc>
          <w:tcPr>
            <w:tcW w:w="699" w:type="dxa"/>
            <w:shd w:val="clear" w:color="auto" w:fill="auto"/>
            <w:vAlign w:val="center"/>
          </w:tcPr>
          <w:p w:rsidR="00726F88" w:rsidRPr="00806828" w:rsidRDefault="00726F88" w:rsidP="00726F88">
            <w:pPr>
              <w:keepNext w:val="0"/>
              <w:spacing w:line="240" w:lineRule="auto"/>
              <w:jc w:val="center"/>
              <w:rPr>
                <w:sz w:val="24"/>
                <w:szCs w:val="24"/>
              </w:rPr>
            </w:pPr>
            <w:r w:rsidRPr="00806828">
              <w:rPr>
                <w:sz w:val="24"/>
                <w:szCs w:val="24"/>
              </w:rPr>
              <w:t>+</w:t>
            </w:r>
          </w:p>
        </w:tc>
        <w:tc>
          <w:tcPr>
            <w:tcW w:w="5798" w:type="dxa"/>
            <w:shd w:val="clear" w:color="auto" w:fill="auto"/>
            <w:vAlign w:val="center"/>
          </w:tcPr>
          <w:p w:rsidR="00726F88" w:rsidRPr="00806828" w:rsidRDefault="00726F88" w:rsidP="00726F88">
            <w:pPr>
              <w:keepNext w:val="0"/>
              <w:spacing w:line="240" w:lineRule="auto"/>
              <w:rPr>
                <w:sz w:val="24"/>
                <w:szCs w:val="24"/>
              </w:rPr>
            </w:pPr>
            <w:r w:rsidRPr="00806828">
              <w:rPr>
                <w:sz w:val="24"/>
                <w:szCs w:val="24"/>
              </w:rPr>
              <w:t>Ngoài đô thị</w:t>
            </w:r>
          </w:p>
        </w:tc>
        <w:tc>
          <w:tcPr>
            <w:tcW w:w="2493" w:type="dxa"/>
            <w:shd w:val="clear" w:color="auto" w:fill="auto"/>
            <w:vAlign w:val="center"/>
          </w:tcPr>
          <w:p w:rsidR="00726F88" w:rsidRPr="00806828" w:rsidRDefault="00726F88" w:rsidP="00726F88">
            <w:pPr>
              <w:keepNext w:val="0"/>
              <w:spacing w:line="240" w:lineRule="auto"/>
              <w:jc w:val="center"/>
              <w:rPr>
                <w:sz w:val="24"/>
                <w:szCs w:val="24"/>
              </w:rPr>
            </w:pPr>
            <w:r w:rsidRPr="00806828">
              <w:rPr>
                <w:sz w:val="24"/>
                <w:szCs w:val="24"/>
              </w:rPr>
              <w:t>A2a, A2b &lt; 300m</w:t>
            </w:r>
          </w:p>
        </w:tc>
      </w:tr>
    </w:tbl>
    <w:p w:rsidR="00EE0F28" w:rsidRPr="00806828" w:rsidRDefault="00713E3C" w:rsidP="008A200E">
      <w:pPr>
        <w:pStyle w:val="Noidung"/>
        <w:rPr>
          <w:shd w:val="clear" w:color="auto" w:fill="FFFFFF"/>
        </w:rPr>
      </w:pPr>
      <w:r w:rsidRPr="00806828">
        <w:rPr>
          <w:shd w:val="clear" w:color="auto" w:fill="FFFFFF"/>
        </w:rPr>
        <w:t>b</w:t>
      </w:r>
      <w:r w:rsidR="002D6EF1" w:rsidRPr="00806828">
        <w:rPr>
          <w:shd w:val="clear" w:color="auto" w:fill="FFFFFF"/>
        </w:rPr>
        <w:t xml:space="preserve">. </w:t>
      </w:r>
      <w:r w:rsidR="00EE0F28" w:rsidRPr="00806828">
        <w:rPr>
          <w:shd w:val="clear" w:color="auto" w:fill="FFFFFF"/>
        </w:rPr>
        <w:t>Quy hoạch cột ăng ten theo khoảng cách:</w:t>
      </w:r>
    </w:p>
    <w:p w:rsidR="00EE0F28" w:rsidRPr="00806828" w:rsidRDefault="00EE0F28" w:rsidP="008A200E">
      <w:pPr>
        <w:pStyle w:val="Noidung"/>
        <w:rPr>
          <w:lang w:val="vi-VN"/>
        </w:rPr>
      </w:pPr>
      <w:r w:rsidRPr="00806828">
        <w:rPr>
          <w:lang w:val="vi-VN"/>
        </w:rPr>
        <w:t>Để đảm bảo chất lượng phủ sóng, mỹ quan, tránh sử dụng lãng phí tài nguyên đất quy định khoảng cách xây dựng cột ăng ten thu phát sóng thông tin di động như sau:</w:t>
      </w:r>
    </w:p>
    <w:p w:rsidR="00EE0F28" w:rsidRPr="00806828" w:rsidRDefault="00EE0F28" w:rsidP="008A200E">
      <w:pPr>
        <w:pStyle w:val="Noidung"/>
        <w:rPr>
          <w:lang w:val="vi-VN"/>
        </w:rPr>
      </w:pPr>
      <w:r w:rsidRPr="00806828">
        <w:rPr>
          <w:lang w:val="vi-VN"/>
        </w:rPr>
        <w:t>Đảm bảo giới hạn hành lang an toàn đường bộ và các doanh nghiệp được xây dựng cột A2 (A2a, A2b) ngoài phạm vi lớn hơn hoặc bằng 50m, khoảng cách tính từ tim đường, phố.</w:t>
      </w:r>
    </w:p>
    <w:p w:rsidR="00EE0F28" w:rsidRPr="00806828" w:rsidRDefault="00EE0F28" w:rsidP="008A200E">
      <w:pPr>
        <w:pStyle w:val="Noidung"/>
        <w:rPr>
          <w:lang w:val="vi-VN"/>
        </w:rPr>
      </w:pPr>
      <w:r w:rsidRPr="00806828">
        <w:rPr>
          <w:lang w:val="vi-VN"/>
        </w:rPr>
        <w:t>Đối với các khu vực chỉ được xây dựng cột ăng ten loại A1 (hoặc nằm trong khu vực cải tạo) thuộc khu di tích. Các cột ăng ten được xây dựng mới (hoặc nằm trong khu vực cải tạo) phải đảm bảo giới hạn hành lang an toàn đường bộ và các doanh nghiệp được phép xây dựng cột ăng ten loại A2 (A2a, A2b) ngoài phạm vi lớn hơn hoặc bằng 100m, khoảng cách tính từ tim đường, phố.</w:t>
      </w:r>
    </w:p>
    <w:p w:rsidR="00EE0F28" w:rsidRPr="00806828" w:rsidRDefault="00EE0F28" w:rsidP="008A200E">
      <w:pPr>
        <w:pStyle w:val="Noidung"/>
      </w:pPr>
      <w:r w:rsidRPr="00806828">
        <w:rPr>
          <w:lang w:val="vi-VN"/>
        </w:rPr>
        <w:t>Ngoài ra phải tuân thủ các quy định về khoảng cách các cột ăng ten loại A2 là: khu vực trong đô thị có khoảng cách 150m, khu vực ngoài đô thị có khoảng cách 300m. Nếu không đảm bảo khoảng cách quy định đều bắt buộc phải sử dụng chung cơ sở hạ tầng với các doanh nghiệp hoặc chuyển đổi sang loại A1.</w:t>
      </w:r>
    </w:p>
    <w:p w:rsidR="00726F88" w:rsidRPr="00806828" w:rsidRDefault="00726F88" w:rsidP="00726F88">
      <w:pPr>
        <w:pStyle w:val="Noidung"/>
        <w:rPr>
          <w:lang w:val="vi-VN"/>
        </w:rPr>
      </w:pPr>
      <w:r w:rsidRPr="00806828">
        <w:rPr>
          <w:lang w:val="vi-VN"/>
        </w:rPr>
        <w:t>c. Quy hoạch cột ăng ten thu phát sóng phát thanh truyền hình:</w:t>
      </w:r>
    </w:p>
    <w:p w:rsidR="00726F88" w:rsidRPr="00806828" w:rsidRDefault="00726F88" w:rsidP="00726F88">
      <w:pPr>
        <w:pStyle w:val="Noidung"/>
        <w:rPr>
          <w:lang w:val="vi-VN"/>
        </w:rPr>
      </w:pPr>
      <w:r w:rsidRPr="00806828">
        <w:rPr>
          <w:lang w:val="vi-VN"/>
        </w:rPr>
        <w:t>Duy trì các phương thức truyền dẫn phát sóng đa dạng: Truyền dẫn phát sóng tương tự (Analog), truyền dẫn phát sóng trên mạng lưới truyền hình cáp, truyền dẫn phát sóng trên mạng Internet, truyền dẫn phát sóng trên vệ tinh, truyền dẫn phát sóng số mặt đất.</w:t>
      </w:r>
    </w:p>
    <w:p w:rsidR="00EE0F28" w:rsidRPr="00806828" w:rsidRDefault="00EE0F28" w:rsidP="00F40D0C">
      <w:pPr>
        <w:pStyle w:val="Heading4"/>
      </w:pPr>
      <w:bookmarkStart w:id="932" w:name="_Toc14792608"/>
      <w:bookmarkStart w:id="933" w:name="_Toc15644418"/>
      <w:bookmarkStart w:id="934" w:name="_Toc20205751"/>
      <w:bookmarkStart w:id="935" w:name="_Toc20401845"/>
      <w:bookmarkStart w:id="936" w:name="_Toc20672293"/>
      <w:r w:rsidRPr="00806828">
        <w:rPr>
          <w:spacing w:val="-40"/>
        </w:rPr>
        <w:t>N</w:t>
      </w:r>
      <w:r w:rsidRPr="00806828">
        <w:t xml:space="preserve">guồn đấu nối </w:t>
      </w:r>
      <w:r w:rsidRPr="00806828">
        <w:rPr>
          <w:spacing w:val="-40"/>
        </w:rPr>
        <w:t>và</w:t>
      </w:r>
      <w:r w:rsidRPr="00806828">
        <w:rPr>
          <w:spacing w:val="-40"/>
          <w:lang w:val="vi-VN"/>
        </w:rPr>
        <w:t xml:space="preserve">  </w:t>
      </w:r>
      <w:r w:rsidRPr="00806828">
        <w:t>truyền dẫn:</w:t>
      </w:r>
      <w:bookmarkEnd w:id="932"/>
      <w:bookmarkEnd w:id="933"/>
      <w:bookmarkEnd w:id="934"/>
      <w:bookmarkEnd w:id="935"/>
      <w:bookmarkEnd w:id="936"/>
    </w:p>
    <w:p w:rsidR="00EE0F28" w:rsidRPr="00806828" w:rsidRDefault="00EE0F28" w:rsidP="008A200E">
      <w:pPr>
        <w:pStyle w:val="Noidung"/>
        <w:rPr>
          <w:lang w:val="vi-VN"/>
        </w:rPr>
      </w:pPr>
      <w:r w:rsidRPr="00806828">
        <w:rPr>
          <w:lang w:val="vi-VN"/>
        </w:rPr>
        <w:t>Nguồn thông tin liên lạc được đấu nối tại các trạm viễn thông của VNPT, Viettel và các doanh nghiệp có hạ tầng viễn thông trên địa bàn đô thị Long Giao.</w:t>
      </w:r>
    </w:p>
    <w:p w:rsidR="00EE0F28" w:rsidRPr="00806828" w:rsidRDefault="00EE0F28" w:rsidP="008A200E">
      <w:pPr>
        <w:pStyle w:val="Noidung"/>
        <w:rPr>
          <w:lang w:val="vi-VN"/>
        </w:rPr>
      </w:pPr>
      <w:r w:rsidRPr="00806828">
        <w:rPr>
          <w:lang w:val="vi-VN"/>
        </w:rPr>
        <w:t xml:space="preserve">Mạng truyền dẫn thế hệ mới phải được áp dụng công nghệ truyền dẫn tiên </w:t>
      </w:r>
      <w:r w:rsidRPr="00806828">
        <w:rPr>
          <w:lang w:val="vi-VN"/>
        </w:rPr>
        <w:lastRenderedPageBreak/>
        <w:t>tiến, có cấu trúc đơn giản đảm bảo tính linh hoạt, độ sẵn sàng cao có khả năng ứng cứu nhánh, kịp thời khi có sự cố dễ dàng nâng cấp, mở rộng dung lượng và triển khai dịch vụ.</w:t>
      </w:r>
    </w:p>
    <w:p w:rsidR="00EE0F28" w:rsidRPr="00806828" w:rsidRDefault="00EE0F28" w:rsidP="008A200E">
      <w:pPr>
        <w:pStyle w:val="Noidung"/>
        <w:rPr>
          <w:lang w:val="vi-VN"/>
        </w:rPr>
      </w:pPr>
      <w:r w:rsidRPr="00806828">
        <w:rPr>
          <w:lang w:val="vi-VN"/>
        </w:rPr>
        <w:t>Mạng cần đảm bảo tính kế thừa, tận dụng triệt để mạng truyền dẫn hiện có, đảm bảo chất lượng truyền dẫn cho mọi loại hình dịch vụ.</w:t>
      </w:r>
    </w:p>
    <w:p w:rsidR="00EE0F28" w:rsidRPr="00806828" w:rsidRDefault="00EE0F28" w:rsidP="008A200E">
      <w:pPr>
        <w:pStyle w:val="Noidung"/>
        <w:rPr>
          <w:lang w:val="vi-VN"/>
        </w:rPr>
      </w:pPr>
      <w:r w:rsidRPr="00806828">
        <w:rPr>
          <w:lang w:val="vi-VN"/>
        </w:rPr>
        <w:t>Các vòng Ring được kết nối với nhau bằng để thực hiện định tuyến luồng quang. Các địa bàn có lưu lượng lớn mà vòng Ring đi qua sẽ được trang bị các thiết bị xen kẽ.</w:t>
      </w:r>
    </w:p>
    <w:p w:rsidR="00BD609C" w:rsidRPr="00806828" w:rsidRDefault="00BD609C" w:rsidP="008A200E">
      <w:pPr>
        <w:pStyle w:val="Noidung"/>
      </w:pPr>
    </w:p>
    <w:p w:rsidR="00EE0F28" w:rsidRPr="00806828" w:rsidRDefault="00EE0F28" w:rsidP="008A200E">
      <w:pPr>
        <w:pStyle w:val="Heading2"/>
        <w:rPr>
          <w:lang w:val="nl-NL"/>
        </w:rPr>
      </w:pPr>
      <w:bookmarkStart w:id="937" w:name="_Toc20672294"/>
      <w:r w:rsidRPr="00806828">
        <w:rPr>
          <w:lang w:val="nl-NL"/>
        </w:rPr>
        <w:t>QUY HOẠCH NGHĨA TRANG, QUẢN LÝ CHẤT THẢI RẮN</w:t>
      </w:r>
      <w:bookmarkEnd w:id="937"/>
    </w:p>
    <w:p w:rsidR="00EE0F28" w:rsidRPr="00806828" w:rsidRDefault="00EE0F28" w:rsidP="008A200E">
      <w:pPr>
        <w:pStyle w:val="Heading3"/>
      </w:pPr>
      <w:bookmarkStart w:id="938" w:name="_Toc20672295"/>
      <w:r w:rsidRPr="00806828">
        <w:t>Quy hoạch nghĩa trang, nghĩa địa</w:t>
      </w:r>
      <w:bookmarkEnd w:id="938"/>
    </w:p>
    <w:p w:rsidR="00BF6B1D" w:rsidRPr="00806828" w:rsidRDefault="00BF6B1D" w:rsidP="008A200E">
      <w:pPr>
        <w:pStyle w:val="Noidung"/>
      </w:pPr>
      <w:r w:rsidRPr="00806828">
        <w:t>Căn cứ Quyết định số 453/QĐ-UBND ngày 01/02/2013 của Ủy ban nhân dân tỉnh Đồng Nai về duyệt quy hoạch địa điểm nghĩa trang tỉnh Đồng Nai đến năm 2020 định hướng đến năm 2050 thì trên khu vực dự án được quy hoạch xây dựng nghĩa trang xã Xuân Đường (11,14 ha) thành nghĩa trang tập trung của huyện.</w:t>
      </w:r>
    </w:p>
    <w:p w:rsidR="00BF6B1D" w:rsidRPr="00806828" w:rsidRDefault="00BF6B1D" w:rsidP="008A200E">
      <w:pPr>
        <w:pStyle w:val="Noidung"/>
      </w:pPr>
      <w:r w:rsidRPr="00806828">
        <w:t xml:space="preserve">Tuy nhiên, UBND tỉnh Đồng Nai đã có văn bản số 13869/UBND-CNN ngày 18/12/2018 về việc thống nhất chủ trương di dời nghĩa trang xã Xuân Đường về xã Sông Nhận với quy mô diện tích 8ha nhằm phát triển KĐT Long Giao theo nhu cầu phát triển kinh tế - xã hội của địa phương. </w:t>
      </w:r>
    </w:p>
    <w:p w:rsidR="00BF6B1D" w:rsidRPr="00806828" w:rsidRDefault="00BF6B1D" w:rsidP="008A200E">
      <w:pPr>
        <w:pStyle w:val="Noidung"/>
      </w:pPr>
      <w:r w:rsidRPr="00806828">
        <w:t>Vì vậy cần có định hướng nhằm khống chế diện tích mở rộng, sau đó từng bước đóng cửa cải tạo theo quy hoạch sử dụng đất được duyệt.</w:t>
      </w:r>
    </w:p>
    <w:p w:rsidR="00BD609C" w:rsidRPr="00806828" w:rsidRDefault="00BD609C" w:rsidP="008A200E">
      <w:pPr>
        <w:pStyle w:val="Noidung"/>
      </w:pPr>
    </w:p>
    <w:p w:rsidR="00EE0F28" w:rsidRPr="00806828" w:rsidRDefault="00EE0F28" w:rsidP="008A200E">
      <w:pPr>
        <w:pStyle w:val="Heading3"/>
      </w:pPr>
      <w:bookmarkStart w:id="939" w:name="_Toc20672296"/>
      <w:r w:rsidRPr="00806828">
        <w:t>Quản lý chất thải rắn</w:t>
      </w:r>
      <w:bookmarkEnd w:id="939"/>
    </w:p>
    <w:p w:rsidR="00726F88" w:rsidRPr="00806828" w:rsidRDefault="00726F88" w:rsidP="00726F88">
      <w:pPr>
        <w:keepNext w:val="0"/>
        <w:widowControl/>
        <w:spacing w:before="20" w:line="240" w:lineRule="auto"/>
        <w:ind w:firstLine="567"/>
        <w:rPr>
          <w:rFonts w:eastAsia="Times New Roman" w:cs="Times New Roman"/>
          <w:b w:val="0"/>
          <w:szCs w:val="28"/>
        </w:rPr>
      </w:pPr>
      <w:r w:rsidRPr="00806828">
        <w:rPr>
          <w:rFonts w:eastAsia="Times New Roman" w:cs="Times New Roman"/>
          <w:b w:val="0"/>
          <w:szCs w:val="28"/>
        </w:rPr>
        <w:t xml:space="preserve">Dự báo dân số đến năm 2030 khoảng 48.000 người cùng với chỉ tiêu phát thải rác thải sinh hoạt là 0,8 kg/người.ngày thì có thể dự báo lượng rác thải sinh hoạt của KĐT Long Giao đến năm 2030 là 38.400 tấn/ngày. </w:t>
      </w:r>
    </w:p>
    <w:p w:rsidR="00726F88" w:rsidRPr="00806828" w:rsidRDefault="00726F88" w:rsidP="00726F88">
      <w:pPr>
        <w:pStyle w:val="Noidung"/>
      </w:pPr>
      <w:r w:rsidRPr="00806828">
        <w:t>Các giải pháp quản lý chất thải rắn như sau:</w:t>
      </w:r>
    </w:p>
    <w:p w:rsidR="00EE0F28" w:rsidRPr="00806828" w:rsidRDefault="00EE0F28" w:rsidP="008A200E">
      <w:pPr>
        <w:pStyle w:val="Noidung"/>
      </w:pPr>
      <w:r w:rsidRPr="00806828">
        <w:t xml:space="preserve">- Thực hiện đúng theo quy hoạch đầu tư khu xử lý CTR của tỉnh </w:t>
      </w:r>
    </w:p>
    <w:p w:rsidR="00EE0F28" w:rsidRPr="00806828" w:rsidRDefault="00EE0F28" w:rsidP="008A200E">
      <w:pPr>
        <w:pStyle w:val="Noidung"/>
      </w:pPr>
      <w:r w:rsidRPr="00806828">
        <w:t>- Đẩy mạnh xã hội hóa các dịch vụ thu gom, vận chuyển và xử lý chất thải rắn và chất thải nguy hại (vd: rác y tế, rác công nghiệp nguy hại).</w:t>
      </w:r>
    </w:p>
    <w:p w:rsidR="00EE0F28" w:rsidRPr="00806828" w:rsidRDefault="00EE0F28" w:rsidP="008A200E">
      <w:pPr>
        <w:pStyle w:val="Noidung"/>
      </w:pPr>
      <w:r w:rsidRPr="00806828">
        <w:t xml:space="preserve">- Đối với các khu quy hoạch xử lý chất thải, ưu tiên các dự án đầu tư có công nghệ xử lý tiên tiến, có thể phân loại, tái chế rác, composting rác hữu cơ, lò đốt chất thải nguy hại, chỉ chôn lấp những phần rác còn lại không thể xử lý. Hạn chế tỉ lệ chôn lấp(&lt; 15%). Bãi chôn lấp phải đạt tiêu chuẩn quy định về vệ sinh môi trường, có hệ thống thu gom xử lý nước rỉ rác. Lò đốt rác phải có hệ thống xử lý khí thải, chế độ vận hành phải đảm bảo không phát sinh Dioxin và Furan. </w:t>
      </w:r>
    </w:p>
    <w:p w:rsidR="00EE0F28" w:rsidRPr="00806828" w:rsidRDefault="00EE0F28" w:rsidP="008A200E">
      <w:pPr>
        <w:pStyle w:val="Noidung"/>
      </w:pPr>
      <w:r w:rsidRPr="00806828">
        <w:t xml:space="preserve">- Giáo dục ý thức cộng đồng dân cư không vứt rác bừa bãi, lắp các bể  tự hoại tại nhà. </w:t>
      </w:r>
    </w:p>
    <w:p w:rsidR="00EE0F28" w:rsidRPr="00806828" w:rsidRDefault="00EE0F28" w:rsidP="008A200E">
      <w:pPr>
        <w:pStyle w:val="Noidung"/>
      </w:pPr>
      <w:r w:rsidRPr="00806828">
        <w:t xml:space="preserve">- Từng bước giải tỏa đóng cửa các bãi rác, nghĩa trang tạm hiện nay đang gây ô nhiễm nghiêm trọng. </w:t>
      </w:r>
    </w:p>
    <w:p w:rsidR="00726BD7" w:rsidRPr="00806828" w:rsidRDefault="00726BD7" w:rsidP="008A200E">
      <w:pPr>
        <w:keepNext w:val="0"/>
        <w:spacing w:after="200" w:line="276" w:lineRule="auto"/>
        <w:jc w:val="left"/>
        <w:rPr>
          <w:rFonts w:cs="Times New Roman"/>
          <w:lang w:val="pt-BR"/>
        </w:rPr>
      </w:pPr>
      <w:r w:rsidRPr="00806828">
        <w:rPr>
          <w:rFonts w:cs="Times New Roman"/>
          <w:lang w:val="pt-BR"/>
        </w:rPr>
        <w:br w:type="page"/>
      </w:r>
    </w:p>
    <w:p w:rsidR="00466C83" w:rsidRPr="00806828" w:rsidRDefault="00FC193C" w:rsidP="00C32F3C">
      <w:pPr>
        <w:pStyle w:val="Heading1"/>
        <w:keepNext/>
        <w:keepLines/>
        <w:widowControl/>
      </w:pPr>
      <w:bookmarkStart w:id="940" w:name="_Toc521566237"/>
      <w:bookmarkStart w:id="941" w:name="_Toc20672297"/>
      <w:r w:rsidRPr="00806828">
        <w:rPr>
          <w:rFonts w:cs="Times New Roman"/>
          <w:lang w:val="pt-BR"/>
        </w:rPr>
        <w:lastRenderedPageBreak/>
        <w:t xml:space="preserve">: </w:t>
      </w:r>
      <w:bookmarkEnd w:id="940"/>
      <w:r w:rsidR="003A3CA6" w:rsidRPr="00806828">
        <w:rPr>
          <w:rFonts w:cs="Times New Roman"/>
          <w:lang w:val="pt-BR"/>
        </w:rPr>
        <w:t>ĐÁNH GIÁ MÔI TRƯỜNG CHIẾN LƯỢC</w:t>
      </w:r>
      <w:bookmarkStart w:id="942" w:name="_Toc482274923"/>
      <w:bookmarkEnd w:id="941"/>
    </w:p>
    <w:p w:rsidR="00466C83" w:rsidRPr="00806828" w:rsidRDefault="00466C83" w:rsidP="00466C83">
      <w:pPr>
        <w:pStyle w:val="Heading1"/>
        <w:keepNext/>
        <w:keepLines/>
        <w:widowControl/>
        <w:numPr>
          <w:ilvl w:val="0"/>
          <w:numId w:val="0"/>
        </w:numPr>
        <w:jc w:val="both"/>
      </w:pPr>
    </w:p>
    <w:p w:rsidR="001726D4" w:rsidRPr="00806828" w:rsidRDefault="001726D4" w:rsidP="004B4338">
      <w:pPr>
        <w:keepNext w:val="0"/>
        <w:keepLines/>
        <w:widowControl/>
        <w:numPr>
          <w:ilvl w:val="1"/>
          <w:numId w:val="32"/>
        </w:numPr>
        <w:spacing w:before="40" w:after="40" w:line="240" w:lineRule="auto"/>
        <w:outlineLvl w:val="1"/>
        <w:rPr>
          <w:rFonts w:eastAsia="Times New Roman" w:cs="Times New Roman"/>
          <w:bCs/>
          <w:szCs w:val="26"/>
        </w:rPr>
      </w:pPr>
      <w:bookmarkStart w:id="943" w:name="_Toc20672298"/>
      <w:bookmarkEnd w:id="942"/>
      <w:r w:rsidRPr="00806828">
        <w:rPr>
          <w:rFonts w:eastAsia="Times New Roman" w:cs="Times New Roman"/>
          <w:bCs/>
          <w:szCs w:val="26"/>
        </w:rPr>
        <w:t>NHỮNG VẤN ĐỀ MÔI TRƯỜNG CÓ PHẠM VI TÁC ĐỘNG LỚN</w:t>
      </w:r>
      <w:bookmarkEnd w:id="943"/>
    </w:p>
    <w:p w:rsidR="001726D4" w:rsidRPr="00806828" w:rsidRDefault="001726D4" w:rsidP="00493313">
      <w:pPr>
        <w:pStyle w:val="Heading3"/>
        <w:rPr>
          <w:rFonts w:eastAsia="Times New Roman"/>
        </w:rPr>
      </w:pPr>
      <w:bookmarkStart w:id="944" w:name="_Toc482274924"/>
      <w:bookmarkStart w:id="945" w:name="_Toc20672299"/>
      <w:bookmarkStart w:id="946" w:name="_Toc387234588"/>
      <w:r w:rsidRPr="00806828">
        <w:rPr>
          <w:rFonts w:eastAsia="Times New Roman"/>
        </w:rPr>
        <w:t>Nội dung đánh giá môi trường chiến lược và phương pháp thực hiện</w:t>
      </w:r>
      <w:bookmarkEnd w:id="944"/>
      <w:bookmarkEnd w:id="945"/>
      <w:r w:rsidRPr="00806828">
        <w:rPr>
          <w:rFonts w:eastAsia="Times New Roman"/>
        </w:rPr>
        <w:t xml:space="preserve"> </w:t>
      </w:r>
      <w:bookmarkEnd w:id="946"/>
      <w:r w:rsidRPr="00806828">
        <w:rPr>
          <w:rFonts w:eastAsia="Times New Roman"/>
        </w:rPr>
        <w:t xml:space="preserve"> </w:t>
      </w:r>
    </w:p>
    <w:p w:rsidR="001726D4" w:rsidRPr="00806828" w:rsidRDefault="001726D4" w:rsidP="00F40D0C">
      <w:pPr>
        <w:pStyle w:val="Heading4"/>
      </w:pPr>
      <w:bookmarkStart w:id="947" w:name="_Toc15644425"/>
      <w:bookmarkStart w:id="948" w:name="_Toc20205758"/>
      <w:bookmarkStart w:id="949" w:name="_Toc20401852"/>
      <w:bookmarkStart w:id="950" w:name="_Toc20672300"/>
      <w:r w:rsidRPr="00806828">
        <w:t>Cơ sở pháp lý</w:t>
      </w:r>
      <w:bookmarkEnd w:id="947"/>
      <w:bookmarkEnd w:id="948"/>
      <w:bookmarkEnd w:id="949"/>
      <w:bookmarkEnd w:id="950"/>
      <w:r w:rsidRPr="00806828">
        <w:t xml:space="preserve"> </w:t>
      </w:r>
    </w:p>
    <w:p w:rsidR="001726D4" w:rsidRPr="00806828" w:rsidRDefault="001726D4" w:rsidP="001726D4">
      <w:pPr>
        <w:keepNext w:val="0"/>
        <w:widowControl/>
        <w:spacing w:before="20" w:line="240" w:lineRule="auto"/>
        <w:ind w:firstLine="567"/>
        <w:rPr>
          <w:rFonts w:eastAsia="Times New Roman" w:cs="Times New Roman"/>
          <w:b w:val="0"/>
          <w:szCs w:val="28"/>
        </w:rPr>
      </w:pPr>
      <w:r w:rsidRPr="00806828">
        <w:rPr>
          <w:rFonts w:eastAsia="Times New Roman" w:cs="Times New Roman"/>
          <w:b w:val="0"/>
          <w:szCs w:val="28"/>
        </w:rPr>
        <w:t>- Luật Xây dựng số 50/2014/QH13 ngày 18/6/2014;</w:t>
      </w:r>
    </w:p>
    <w:p w:rsidR="001726D4" w:rsidRPr="00806828" w:rsidRDefault="001726D4" w:rsidP="001726D4">
      <w:pPr>
        <w:keepNext w:val="0"/>
        <w:widowControl/>
        <w:spacing w:before="20" w:line="240" w:lineRule="auto"/>
        <w:ind w:firstLine="567"/>
        <w:rPr>
          <w:rFonts w:eastAsia="Times New Roman" w:cs="Times New Roman"/>
          <w:b w:val="0"/>
          <w:szCs w:val="28"/>
        </w:rPr>
      </w:pPr>
      <w:r w:rsidRPr="00806828">
        <w:rPr>
          <w:rFonts w:eastAsia="Times New Roman" w:cs="Times New Roman"/>
          <w:b w:val="0"/>
          <w:szCs w:val="28"/>
        </w:rPr>
        <w:t>- Luật Bảo vệ môi trường 2015 ngày 23/6/2014;</w:t>
      </w:r>
    </w:p>
    <w:p w:rsidR="001726D4" w:rsidRPr="00806828" w:rsidRDefault="001726D4" w:rsidP="001726D4">
      <w:pPr>
        <w:keepNext w:val="0"/>
        <w:widowControl/>
        <w:spacing w:before="20" w:line="240" w:lineRule="auto"/>
        <w:ind w:firstLine="567"/>
        <w:rPr>
          <w:rFonts w:eastAsia="Times New Roman" w:cs="Times New Roman"/>
          <w:b w:val="0"/>
          <w:szCs w:val="28"/>
        </w:rPr>
      </w:pPr>
      <w:r w:rsidRPr="00806828">
        <w:rPr>
          <w:rFonts w:eastAsia="Times New Roman" w:cs="Times New Roman"/>
          <w:b w:val="0"/>
          <w:szCs w:val="28"/>
        </w:rPr>
        <w:t>- Nghị định 19/2015/NĐ-CP ngày 14/02/2015 của Chính phủ quy định chi tiết thi hành một số điều của Luật Bảo vệ môi trường;</w:t>
      </w:r>
    </w:p>
    <w:p w:rsidR="001726D4" w:rsidRPr="00806828" w:rsidRDefault="001726D4" w:rsidP="001726D4">
      <w:pPr>
        <w:keepNext w:val="0"/>
        <w:widowControl/>
        <w:spacing w:before="20" w:line="240" w:lineRule="auto"/>
        <w:ind w:firstLine="567"/>
        <w:rPr>
          <w:rFonts w:eastAsia="Times New Roman" w:cs="Times New Roman"/>
          <w:b w:val="0"/>
          <w:szCs w:val="28"/>
        </w:rPr>
      </w:pPr>
      <w:r w:rsidRPr="00806828">
        <w:rPr>
          <w:rFonts w:eastAsia="Times New Roman" w:cs="Times New Roman"/>
          <w:b w:val="0"/>
          <w:szCs w:val="28"/>
        </w:rPr>
        <w:t>- Nghị định 18/2015/NĐ-CP ngày 14/02/2015 của Chính phủ quy định về quy hoạch bảo vệ môi trường, đánh giá môi trường chiến lược, đánh giá tác động môi trường và kế hoạch bảo vệ môi trường;</w:t>
      </w:r>
    </w:p>
    <w:p w:rsidR="001726D4" w:rsidRPr="00806828" w:rsidRDefault="001726D4" w:rsidP="001726D4">
      <w:pPr>
        <w:keepNext w:val="0"/>
        <w:widowControl/>
        <w:spacing w:before="20" w:line="240" w:lineRule="auto"/>
        <w:ind w:firstLine="567"/>
        <w:rPr>
          <w:rFonts w:eastAsia="Times New Roman" w:cs="Times New Roman"/>
          <w:b w:val="0"/>
          <w:szCs w:val="28"/>
        </w:rPr>
      </w:pPr>
      <w:r w:rsidRPr="00806828">
        <w:rPr>
          <w:rFonts w:eastAsia="Times New Roman" w:cs="Times New Roman"/>
          <w:b w:val="0"/>
          <w:szCs w:val="28"/>
        </w:rPr>
        <w:t>- Nghị định 40/2019/NĐ-CP ngày 13/05/2019 của Chính phủ về việc sửa đổi, bổ sung một số điều của các nghị định quy định chi tiết, hướng dẫn thi hành Luật bảo vệ môi trường.</w:t>
      </w:r>
    </w:p>
    <w:p w:rsidR="001726D4" w:rsidRPr="00806828" w:rsidRDefault="001726D4" w:rsidP="001726D4">
      <w:pPr>
        <w:keepNext w:val="0"/>
        <w:widowControl/>
        <w:spacing w:before="20" w:line="240" w:lineRule="auto"/>
        <w:ind w:firstLine="567"/>
        <w:rPr>
          <w:rFonts w:eastAsia="Times New Roman" w:cs="Times New Roman"/>
          <w:b w:val="0"/>
          <w:szCs w:val="28"/>
        </w:rPr>
      </w:pPr>
      <w:r w:rsidRPr="00806828">
        <w:rPr>
          <w:rFonts w:eastAsia="Times New Roman" w:cs="Times New Roman"/>
          <w:b w:val="0"/>
          <w:szCs w:val="28"/>
        </w:rPr>
        <w:t>- Nghị định 44/2015/NĐ-CP ngày 06/5/2015 của Chính phủ quy hoạch chi tiết một số nội dung về quy hoạch xây dựng;</w:t>
      </w:r>
    </w:p>
    <w:p w:rsidR="001726D4" w:rsidRPr="00806828" w:rsidRDefault="001726D4" w:rsidP="001726D4">
      <w:pPr>
        <w:keepNext w:val="0"/>
        <w:widowControl/>
        <w:spacing w:before="20" w:line="240" w:lineRule="auto"/>
        <w:ind w:firstLine="567"/>
        <w:rPr>
          <w:rFonts w:eastAsia="Times New Roman" w:cs="Times New Roman"/>
          <w:b w:val="0"/>
          <w:szCs w:val="28"/>
        </w:rPr>
      </w:pPr>
      <w:r w:rsidRPr="00806828">
        <w:rPr>
          <w:rFonts w:eastAsia="Times New Roman" w:cs="Times New Roman"/>
          <w:b w:val="0"/>
          <w:szCs w:val="28"/>
        </w:rPr>
        <w:t>- Thông tư 27/2015/TT-BTNMT ngày 29/5/2015 của Bộ Tài nguyên và Môi trường về đánh giá môi trường chiến lược, đánh giá tác động môi trường và kế hoạch bảo vệ môi trường;</w:t>
      </w:r>
    </w:p>
    <w:p w:rsidR="001726D4" w:rsidRPr="00806828" w:rsidRDefault="001726D4" w:rsidP="001726D4">
      <w:pPr>
        <w:keepNext w:val="0"/>
        <w:widowControl/>
        <w:spacing w:before="20" w:line="240" w:lineRule="auto"/>
        <w:ind w:firstLine="567"/>
        <w:rPr>
          <w:rFonts w:eastAsia="Times New Roman" w:cs="Times New Roman"/>
          <w:b w:val="0"/>
          <w:szCs w:val="28"/>
        </w:rPr>
      </w:pPr>
      <w:r w:rsidRPr="00806828">
        <w:rPr>
          <w:rFonts w:eastAsia="Times New Roman" w:cs="Times New Roman"/>
          <w:b w:val="0"/>
          <w:szCs w:val="28"/>
        </w:rPr>
        <w:t>- Thông tư 12/2016/TT-BXD ngày 29/6/2016 của Bộ Xây dựng quy định về hồ sơ của nhiệm vụ và đồ án quy hoạch xây dựng vùng, quy hoạch đô thị và quy hoạch khu chức năng đặc thù;</w:t>
      </w:r>
    </w:p>
    <w:p w:rsidR="001726D4" w:rsidRPr="00806828" w:rsidRDefault="001726D4" w:rsidP="001726D4">
      <w:pPr>
        <w:keepNext w:val="0"/>
        <w:widowControl/>
        <w:spacing w:before="20" w:line="240" w:lineRule="auto"/>
        <w:ind w:firstLine="567"/>
        <w:rPr>
          <w:rFonts w:eastAsia="Times New Roman" w:cs="Times New Roman"/>
          <w:b w:val="0"/>
          <w:szCs w:val="28"/>
        </w:rPr>
      </w:pPr>
      <w:r w:rsidRPr="00806828">
        <w:rPr>
          <w:rFonts w:eastAsia="Times New Roman" w:cs="Times New Roman"/>
          <w:b w:val="0"/>
          <w:szCs w:val="28"/>
        </w:rPr>
        <w:t>- Thông tư số 01/2011/TT-BXD ngày 27/01/2011 của Bộ Xây dựng về việc hướng dẫn đánh giá môi trường chiến lược trong đồ án quy hoạch xây dựng, quy hoạch đô thị;</w:t>
      </w:r>
    </w:p>
    <w:p w:rsidR="001726D4" w:rsidRPr="00806828" w:rsidRDefault="001726D4" w:rsidP="001726D4">
      <w:pPr>
        <w:keepNext w:val="0"/>
        <w:widowControl/>
        <w:spacing w:before="20" w:line="240" w:lineRule="auto"/>
        <w:ind w:firstLine="567"/>
        <w:rPr>
          <w:rFonts w:eastAsia="Times New Roman" w:cs="Times New Roman"/>
          <w:b w:val="0"/>
          <w:szCs w:val="28"/>
        </w:rPr>
      </w:pPr>
      <w:r w:rsidRPr="00806828">
        <w:rPr>
          <w:rFonts w:eastAsia="Times New Roman" w:cs="Times New Roman"/>
          <w:b w:val="0"/>
          <w:szCs w:val="28"/>
        </w:rPr>
        <w:t>- Quyết định 2139/QĐ-TTg ngày 05/12/2011 của Thủ tướng Chính phủ phê duyệt Chiến lược quốc gia về biến đổi khí hậu;</w:t>
      </w:r>
    </w:p>
    <w:p w:rsidR="001726D4" w:rsidRPr="00806828" w:rsidRDefault="001726D4" w:rsidP="001726D4">
      <w:pPr>
        <w:keepNext w:val="0"/>
        <w:widowControl/>
        <w:spacing w:before="20" w:line="240" w:lineRule="auto"/>
        <w:ind w:firstLine="567"/>
        <w:rPr>
          <w:rFonts w:eastAsia="Times New Roman" w:cs="Times New Roman"/>
          <w:b w:val="0"/>
          <w:szCs w:val="28"/>
        </w:rPr>
      </w:pPr>
      <w:r w:rsidRPr="00806828">
        <w:rPr>
          <w:rFonts w:eastAsia="Times New Roman" w:cs="Times New Roman"/>
          <w:b w:val="0"/>
          <w:szCs w:val="28"/>
        </w:rPr>
        <w:t xml:space="preserve">- Quyết định 1474/QĐ-TTg ngày 05/10/2012 của Thủ tướng Chính phủ về việc ban hành Kế hoạch hành động quốc gia về biến đổi khí hậu giai đoạn 2012-2020. </w:t>
      </w:r>
    </w:p>
    <w:p w:rsidR="001726D4" w:rsidRPr="00806828" w:rsidRDefault="001726D4" w:rsidP="00F40D0C">
      <w:pPr>
        <w:pStyle w:val="Heading4"/>
      </w:pPr>
      <w:r w:rsidRPr="00806828">
        <w:t xml:space="preserve"> </w:t>
      </w:r>
      <w:bookmarkStart w:id="951" w:name="_Toc15644426"/>
      <w:bookmarkStart w:id="952" w:name="_Toc20205759"/>
      <w:bookmarkStart w:id="953" w:name="_Toc20401853"/>
      <w:bookmarkStart w:id="954" w:name="_Toc20672301"/>
      <w:r w:rsidRPr="00806828">
        <w:t>Phương pháp thực hiện</w:t>
      </w:r>
      <w:bookmarkEnd w:id="951"/>
      <w:bookmarkEnd w:id="952"/>
      <w:bookmarkEnd w:id="953"/>
      <w:bookmarkEnd w:id="954"/>
      <w:r w:rsidRPr="00806828">
        <w:t xml:space="preserve"> </w:t>
      </w:r>
    </w:p>
    <w:p w:rsidR="001726D4" w:rsidRPr="00806828" w:rsidRDefault="001726D4" w:rsidP="001726D4">
      <w:pPr>
        <w:keepNext w:val="0"/>
        <w:widowControl/>
        <w:spacing w:before="60" w:line="240" w:lineRule="auto"/>
        <w:ind w:firstLine="426"/>
        <w:rPr>
          <w:rFonts w:eastAsia="Times New Roman" w:cs="Times New Roman"/>
          <w:b w:val="0"/>
          <w:i/>
          <w:szCs w:val="28"/>
        </w:rPr>
      </w:pPr>
      <w:r w:rsidRPr="00806828">
        <w:rPr>
          <w:rFonts w:eastAsia="Times New Roman" w:cs="Times New Roman"/>
          <w:b w:val="0"/>
          <w:i/>
          <w:szCs w:val="28"/>
        </w:rPr>
        <w:t xml:space="preserve">a/ Phương pháp tiếp cận </w:t>
      </w:r>
    </w:p>
    <w:p w:rsidR="001726D4" w:rsidRPr="00806828" w:rsidRDefault="001726D4" w:rsidP="001726D4">
      <w:pPr>
        <w:keepNext w:val="0"/>
        <w:widowControl/>
        <w:spacing w:before="20" w:line="240" w:lineRule="auto"/>
        <w:ind w:firstLine="567"/>
        <w:rPr>
          <w:rFonts w:eastAsia="Times New Roman" w:cs="Times New Roman"/>
          <w:b w:val="0"/>
          <w:szCs w:val="28"/>
        </w:rPr>
      </w:pPr>
      <w:r w:rsidRPr="00806828">
        <w:rPr>
          <w:rFonts w:eastAsia="Times New Roman" w:cs="Times New Roman"/>
          <w:b w:val="0"/>
          <w:szCs w:val="28"/>
        </w:rPr>
        <w:t xml:space="preserve">Để thực hiện ĐMC của Quy hoạch, phương pháp tiếp cận được sử dụng là phân tích xu hướng. </w:t>
      </w:r>
    </w:p>
    <w:p w:rsidR="001726D4" w:rsidRPr="00806828" w:rsidRDefault="001726D4" w:rsidP="001726D4">
      <w:pPr>
        <w:keepNext w:val="0"/>
        <w:widowControl/>
        <w:spacing w:before="20" w:line="240" w:lineRule="auto"/>
        <w:ind w:firstLine="567"/>
        <w:rPr>
          <w:rFonts w:eastAsia="Times New Roman" w:cs="Times New Roman"/>
          <w:b w:val="0"/>
          <w:szCs w:val="28"/>
        </w:rPr>
      </w:pPr>
      <w:r w:rsidRPr="00806828">
        <w:rPr>
          <w:rFonts w:eastAsia="Times New Roman" w:cs="Times New Roman"/>
          <w:b w:val="0"/>
          <w:szCs w:val="28"/>
        </w:rPr>
        <w:t>- Phân tích xu hướng là việc diễn giải các thay đổi các vấn đề môi trường, xã hội và kinh tế theo thời gian, có hoặc không có quy hoạch đề xuất, phân tích môi trường đối với các phương án quy hoạch. Trong quy hoạch xây dựng, phân tích xu hướng được sử dụng để:</w:t>
      </w:r>
    </w:p>
    <w:p w:rsidR="001726D4" w:rsidRPr="00806828" w:rsidRDefault="001726D4" w:rsidP="001726D4">
      <w:pPr>
        <w:keepNext w:val="0"/>
        <w:widowControl/>
        <w:spacing w:before="20" w:line="240" w:lineRule="auto"/>
        <w:ind w:firstLine="567"/>
        <w:rPr>
          <w:rFonts w:eastAsia="Times New Roman" w:cs="Times New Roman"/>
          <w:b w:val="0"/>
          <w:szCs w:val="28"/>
        </w:rPr>
      </w:pPr>
      <w:r w:rsidRPr="00806828">
        <w:rPr>
          <w:rFonts w:eastAsia="Times New Roman" w:cs="Times New Roman"/>
          <w:b w:val="0"/>
          <w:szCs w:val="28"/>
        </w:rPr>
        <w:t>- Miêu tả các xu hướng quá khứ và tình hình hiện tại đối với từng vấn đề môi trường chính yếu và các vấn đề khác liên quan trong phạm vi quy hoạch;</w:t>
      </w:r>
    </w:p>
    <w:p w:rsidR="001726D4" w:rsidRPr="00806828" w:rsidRDefault="001726D4" w:rsidP="001726D4">
      <w:pPr>
        <w:keepNext w:val="0"/>
        <w:widowControl/>
        <w:spacing w:before="20" w:line="240" w:lineRule="auto"/>
        <w:ind w:firstLine="567"/>
        <w:rPr>
          <w:rFonts w:eastAsia="Times New Roman" w:cs="Times New Roman"/>
          <w:b w:val="0"/>
          <w:szCs w:val="28"/>
        </w:rPr>
      </w:pPr>
      <w:r w:rsidRPr="00806828">
        <w:rPr>
          <w:rFonts w:eastAsia="Times New Roman" w:cs="Times New Roman"/>
          <w:b w:val="0"/>
          <w:szCs w:val="28"/>
        </w:rPr>
        <w:t xml:space="preserve">- Phân tích và dự báo các xu hướng cho từng vấn đề môi trường liên quan và các vấn đề khác khi không có quy hoạch, dựa trên phương pháp ngoại suy </w:t>
      </w:r>
      <w:r w:rsidRPr="00806828">
        <w:rPr>
          <w:rFonts w:eastAsia="Times New Roman" w:cs="Times New Roman"/>
          <w:b w:val="0"/>
          <w:szCs w:val="28"/>
        </w:rPr>
        <w:lastRenderedPageBreak/>
        <w:t>thông tin về các tác nhân và động lực thúc đẩy của chúng. Dự báo các xu hướng và tác động lên từng vấn đề môi trường và các vấn đề khác khi có quy hoạch và xem xét các định hướng và phương án quy hoạch khác nhau.</w:t>
      </w:r>
    </w:p>
    <w:p w:rsidR="001726D4" w:rsidRPr="00806828" w:rsidRDefault="001726D4" w:rsidP="001726D4">
      <w:pPr>
        <w:keepNext w:val="0"/>
        <w:widowControl/>
        <w:spacing w:before="20" w:line="240" w:lineRule="auto"/>
        <w:ind w:firstLine="567"/>
        <w:rPr>
          <w:rFonts w:eastAsia="Times New Roman" w:cs="Times New Roman"/>
          <w:b w:val="0"/>
          <w:szCs w:val="28"/>
        </w:rPr>
      </w:pPr>
      <w:r w:rsidRPr="00806828">
        <w:rPr>
          <w:rFonts w:eastAsia="Times New Roman" w:cs="Times New Roman"/>
          <w:b w:val="0"/>
          <w:szCs w:val="28"/>
        </w:rPr>
        <w:t xml:space="preserve">- Đánh giá các tác động tích hợp của các phương án quy hoạch dự kiến dựa trên phân tích các xu hướng cơ bản trong tương lai.  </w:t>
      </w:r>
    </w:p>
    <w:p w:rsidR="001726D4" w:rsidRPr="00806828" w:rsidRDefault="001726D4" w:rsidP="001726D4">
      <w:pPr>
        <w:keepNext w:val="0"/>
        <w:widowControl/>
        <w:spacing w:before="60" w:line="240" w:lineRule="auto"/>
        <w:ind w:firstLine="426"/>
        <w:rPr>
          <w:rFonts w:eastAsia="Times New Roman" w:cs="Times New Roman"/>
          <w:b w:val="0"/>
          <w:i/>
          <w:szCs w:val="28"/>
        </w:rPr>
      </w:pPr>
      <w:r w:rsidRPr="00806828">
        <w:rPr>
          <w:rFonts w:eastAsia="Times New Roman" w:cs="Times New Roman"/>
          <w:b w:val="0"/>
          <w:i/>
          <w:szCs w:val="28"/>
        </w:rPr>
        <w:t xml:space="preserve">b/ Công cụ phân tích </w:t>
      </w:r>
    </w:p>
    <w:p w:rsidR="001726D4" w:rsidRPr="00806828" w:rsidRDefault="001726D4" w:rsidP="001726D4">
      <w:pPr>
        <w:keepNext w:val="0"/>
        <w:widowControl/>
        <w:spacing w:before="20" w:line="240" w:lineRule="auto"/>
        <w:ind w:firstLine="567"/>
        <w:rPr>
          <w:rFonts w:eastAsia="Times New Roman" w:cs="Times New Roman"/>
          <w:b w:val="0"/>
          <w:szCs w:val="28"/>
        </w:rPr>
      </w:pPr>
      <w:r w:rsidRPr="00806828">
        <w:rPr>
          <w:rFonts w:eastAsia="Times New Roman" w:cs="Times New Roman"/>
          <w:b w:val="0"/>
          <w:szCs w:val="28"/>
        </w:rPr>
        <w:t xml:space="preserve">- Đánh giá của chuyên gia. </w:t>
      </w:r>
    </w:p>
    <w:p w:rsidR="001726D4" w:rsidRPr="00806828" w:rsidRDefault="001726D4" w:rsidP="001726D4">
      <w:pPr>
        <w:keepNext w:val="0"/>
        <w:widowControl/>
        <w:spacing w:before="20" w:line="240" w:lineRule="auto"/>
        <w:ind w:firstLine="567"/>
        <w:rPr>
          <w:rFonts w:eastAsia="Times New Roman" w:cs="Times New Roman"/>
          <w:b w:val="0"/>
          <w:szCs w:val="28"/>
        </w:rPr>
      </w:pPr>
      <w:r w:rsidRPr="00806828">
        <w:rPr>
          <w:rFonts w:eastAsia="Times New Roman" w:cs="Times New Roman"/>
          <w:b w:val="0"/>
          <w:szCs w:val="28"/>
        </w:rPr>
        <w:t>- Mô hình tính toán dự báo xu thế diễn biến và tác động của các vấn đề quan trọng.</w:t>
      </w:r>
    </w:p>
    <w:p w:rsidR="001726D4" w:rsidRPr="00806828" w:rsidRDefault="001726D4" w:rsidP="001726D4">
      <w:pPr>
        <w:keepNext w:val="0"/>
        <w:widowControl/>
        <w:spacing w:before="20" w:line="240" w:lineRule="auto"/>
        <w:ind w:firstLine="567"/>
        <w:rPr>
          <w:rFonts w:eastAsia="Times New Roman" w:cs="Times New Roman"/>
          <w:b w:val="0"/>
          <w:szCs w:val="28"/>
        </w:rPr>
      </w:pPr>
      <w:r w:rsidRPr="00806828">
        <w:rPr>
          <w:rFonts w:eastAsia="Times New Roman" w:cs="Times New Roman"/>
          <w:b w:val="0"/>
          <w:szCs w:val="28"/>
        </w:rPr>
        <w:t>- Bản đồ các mô hình phát triển không gian.</w:t>
      </w:r>
    </w:p>
    <w:p w:rsidR="001726D4" w:rsidRPr="00806828" w:rsidRDefault="001726D4" w:rsidP="001726D4">
      <w:pPr>
        <w:keepNext w:val="0"/>
        <w:widowControl/>
        <w:spacing w:before="20" w:line="240" w:lineRule="auto"/>
        <w:ind w:firstLine="567"/>
        <w:rPr>
          <w:rFonts w:eastAsia="Times New Roman" w:cs="Times New Roman"/>
          <w:b w:val="0"/>
          <w:szCs w:val="28"/>
        </w:rPr>
      </w:pPr>
      <w:r w:rsidRPr="00806828">
        <w:rPr>
          <w:rFonts w:eastAsia="Times New Roman" w:cs="Times New Roman"/>
          <w:b w:val="0"/>
          <w:szCs w:val="28"/>
        </w:rPr>
        <w:t xml:space="preserve">- Đồ thị và sơ đồ mô tả. </w:t>
      </w:r>
    </w:p>
    <w:p w:rsidR="00D70749" w:rsidRPr="00806828" w:rsidRDefault="00D70749" w:rsidP="001726D4">
      <w:pPr>
        <w:keepNext w:val="0"/>
        <w:widowControl/>
        <w:spacing w:before="20" w:line="240" w:lineRule="auto"/>
        <w:ind w:firstLine="567"/>
        <w:rPr>
          <w:rFonts w:eastAsia="Times New Roman" w:cs="Times New Roman"/>
          <w:b w:val="0"/>
          <w:szCs w:val="28"/>
        </w:rPr>
      </w:pPr>
    </w:p>
    <w:p w:rsidR="001726D4" w:rsidRPr="00806828" w:rsidRDefault="001726D4" w:rsidP="00493313">
      <w:pPr>
        <w:pStyle w:val="Heading3"/>
      </w:pPr>
      <w:bookmarkStart w:id="955" w:name="_Toc387234589"/>
      <w:bookmarkStart w:id="956" w:name="_Toc482274925"/>
      <w:bookmarkStart w:id="957" w:name="_Toc20672302"/>
      <w:r w:rsidRPr="00806828">
        <w:t>Các vấn đề môi trường chính liên quan đến quy hoạch xây dựng vùng</w:t>
      </w:r>
      <w:bookmarkEnd w:id="955"/>
      <w:bookmarkEnd w:id="956"/>
      <w:bookmarkEnd w:id="957"/>
      <w:r w:rsidRPr="00806828">
        <w:t xml:space="preserve"> </w:t>
      </w:r>
    </w:p>
    <w:p w:rsidR="001726D4" w:rsidRPr="00806828" w:rsidRDefault="001726D4" w:rsidP="00F40D0C">
      <w:pPr>
        <w:pStyle w:val="Heading4"/>
      </w:pPr>
      <w:bookmarkStart w:id="958" w:name="_Toc15644428"/>
      <w:bookmarkStart w:id="959" w:name="_Toc20205761"/>
      <w:bookmarkStart w:id="960" w:name="_Toc20401855"/>
      <w:bookmarkStart w:id="961" w:name="_Toc20672303"/>
      <w:r w:rsidRPr="00806828">
        <w:t>Các vấn đề môi trường chính của KĐT Long Giao</w:t>
      </w:r>
      <w:bookmarkEnd w:id="958"/>
      <w:bookmarkEnd w:id="959"/>
      <w:bookmarkEnd w:id="960"/>
      <w:bookmarkEnd w:id="961"/>
    </w:p>
    <w:p w:rsidR="001726D4" w:rsidRPr="00806828" w:rsidRDefault="001726D4" w:rsidP="001726D4">
      <w:pPr>
        <w:keepNext w:val="0"/>
        <w:widowControl/>
        <w:spacing w:before="20" w:line="240" w:lineRule="auto"/>
        <w:ind w:firstLine="567"/>
        <w:rPr>
          <w:rFonts w:eastAsia="Times New Roman" w:cs="Times New Roman"/>
          <w:b w:val="0"/>
          <w:szCs w:val="28"/>
        </w:rPr>
      </w:pPr>
      <w:r w:rsidRPr="00806828">
        <w:rPr>
          <w:rFonts w:eastAsia="Times New Roman" w:cs="Times New Roman"/>
          <w:b w:val="0"/>
          <w:szCs w:val="28"/>
        </w:rPr>
        <w:t>- Ô nhiễm không khí (bụi, tiếng ồn, mùi) do các hoạt động giao thông, sản xuất và các khu chăn nuôi nhỏ lẻ trong khu dân cư.</w:t>
      </w:r>
    </w:p>
    <w:p w:rsidR="001726D4" w:rsidRPr="00806828" w:rsidRDefault="001726D4" w:rsidP="001726D4">
      <w:pPr>
        <w:keepNext w:val="0"/>
        <w:widowControl/>
        <w:spacing w:before="20" w:line="240" w:lineRule="auto"/>
        <w:ind w:firstLine="567"/>
        <w:rPr>
          <w:rFonts w:eastAsia="Times New Roman" w:cs="Times New Roman"/>
          <w:b w:val="0"/>
          <w:szCs w:val="28"/>
        </w:rPr>
      </w:pPr>
      <w:r w:rsidRPr="00806828">
        <w:rPr>
          <w:rFonts w:eastAsia="Times New Roman" w:cs="Times New Roman"/>
          <w:b w:val="0"/>
          <w:szCs w:val="28"/>
        </w:rPr>
        <w:t>- Ô nhiễm môi trường nước do ảnh hưởng bởi các hoạt động sinh hoạt và sản xuất của con người tại các khu vực nông thôn, chăn nuôi gia súc và các cơ sở y tế.</w:t>
      </w:r>
    </w:p>
    <w:p w:rsidR="001726D4" w:rsidRPr="00806828" w:rsidRDefault="001726D4" w:rsidP="001726D4">
      <w:pPr>
        <w:keepNext w:val="0"/>
        <w:widowControl/>
        <w:spacing w:before="20" w:line="240" w:lineRule="auto"/>
        <w:ind w:firstLine="567"/>
        <w:rPr>
          <w:rFonts w:eastAsia="Times New Roman" w:cs="Times New Roman"/>
          <w:b w:val="0"/>
          <w:szCs w:val="28"/>
        </w:rPr>
      </w:pPr>
      <w:r w:rsidRPr="00806828">
        <w:rPr>
          <w:rFonts w:eastAsia="Times New Roman" w:cs="Times New Roman"/>
          <w:b w:val="0"/>
          <w:szCs w:val="28"/>
        </w:rPr>
        <w:t>- Suy thoái đất do việc lạm dụng phân hóa học và thuốc BVTV trong sản xuất nông nghiệp.</w:t>
      </w:r>
    </w:p>
    <w:p w:rsidR="001726D4" w:rsidRPr="00806828" w:rsidRDefault="001726D4" w:rsidP="001726D4">
      <w:pPr>
        <w:keepNext w:val="0"/>
        <w:widowControl/>
        <w:spacing w:before="20" w:line="240" w:lineRule="auto"/>
        <w:ind w:firstLine="567"/>
        <w:rPr>
          <w:rFonts w:eastAsia="Times New Roman" w:cs="Times New Roman"/>
          <w:b w:val="0"/>
          <w:szCs w:val="28"/>
        </w:rPr>
      </w:pPr>
      <w:r w:rsidRPr="00806828">
        <w:rPr>
          <w:rFonts w:eastAsia="Times New Roman" w:cs="Times New Roman"/>
          <w:b w:val="0"/>
          <w:szCs w:val="28"/>
        </w:rPr>
        <w:t>- Ô nhiễm chất thải rắn phát sinh từ khu dân cư và các cơ sở sản xuất.</w:t>
      </w:r>
    </w:p>
    <w:p w:rsidR="001726D4" w:rsidRPr="00806828" w:rsidRDefault="001726D4" w:rsidP="001726D4">
      <w:pPr>
        <w:keepNext w:val="0"/>
        <w:widowControl/>
        <w:spacing w:before="20" w:line="240" w:lineRule="auto"/>
        <w:ind w:firstLine="567"/>
        <w:rPr>
          <w:rFonts w:eastAsia="Times New Roman" w:cs="Times New Roman"/>
          <w:b w:val="0"/>
          <w:szCs w:val="28"/>
        </w:rPr>
      </w:pPr>
      <w:r w:rsidRPr="00806828">
        <w:rPr>
          <w:rFonts w:eastAsia="Times New Roman" w:cs="Times New Roman"/>
          <w:b w:val="0"/>
          <w:szCs w:val="28"/>
        </w:rPr>
        <w:t xml:space="preserve">- Cấp nước và vệ sinh môi trường </w:t>
      </w:r>
    </w:p>
    <w:p w:rsidR="001726D4" w:rsidRPr="00806828" w:rsidRDefault="001726D4" w:rsidP="001726D4">
      <w:pPr>
        <w:keepNext w:val="0"/>
        <w:widowControl/>
        <w:spacing w:before="20" w:line="240" w:lineRule="auto"/>
        <w:ind w:firstLine="567"/>
        <w:rPr>
          <w:rFonts w:eastAsia="Times New Roman" w:cs="Times New Roman"/>
          <w:b w:val="0"/>
          <w:szCs w:val="28"/>
        </w:rPr>
      </w:pPr>
      <w:r w:rsidRPr="00806828">
        <w:rPr>
          <w:rFonts w:eastAsia="Times New Roman" w:cs="Times New Roman"/>
          <w:b w:val="0"/>
          <w:szCs w:val="28"/>
        </w:rPr>
        <w:t xml:space="preserve">- Tác động của biến đổi khí hậu. </w:t>
      </w:r>
    </w:p>
    <w:p w:rsidR="001726D4" w:rsidRPr="00806828" w:rsidRDefault="001726D4" w:rsidP="001726D4">
      <w:pPr>
        <w:keepNext w:val="0"/>
        <w:widowControl/>
        <w:spacing w:before="20" w:line="240" w:lineRule="auto"/>
        <w:ind w:firstLine="567"/>
        <w:rPr>
          <w:rFonts w:eastAsia="Times New Roman" w:cs="Times New Roman"/>
          <w:b w:val="0"/>
          <w:szCs w:val="28"/>
        </w:rPr>
      </w:pPr>
      <w:r w:rsidRPr="00806828">
        <w:rPr>
          <w:rFonts w:eastAsia="Times New Roman" w:cs="Times New Roman"/>
          <w:b w:val="0"/>
          <w:szCs w:val="28"/>
        </w:rPr>
        <w:t>- Bảo tồn sinh thái rừng và đa dạng sinh học.</w:t>
      </w:r>
    </w:p>
    <w:p w:rsidR="001726D4" w:rsidRPr="00806828" w:rsidRDefault="001726D4" w:rsidP="00F40D0C">
      <w:pPr>
        <w:pStyle w:val="Heading4"/>
      </w:pPr>
      <w:bookmarkStart w:id="962" w:name="_Toc15644429"/>
      <w:bookmarkStart w:id="963" w:name="_Toc20205762"/>
      <w:bookmarkStart w:id="964" w:name="_Toc20401856"/>
      <w:bookmarkStart w:id="965" w:name="_Toc20672304"/>
      <w:r w:rsidRPr="00806828">
        <w:t>Mục tiêu quy hoạch</w:t>
      </w:r>
      <w:bookmarkEnd w:id="962"/>
      <w:bookmarkEnd w:id="963"/>
      <w:bookmarkEnd w:id="964"/>
      <w:bookmarkEnd w:id="965"/>
      <w:r w:rsidRPr="00806828">
        <w:t xml:space="preserve"> </w:t>
      </w:r>
    </w:p>
    <w:p w:rsidR="001726D4" w:rsidRPr="00806828" w:rsidRDefault="001726D4" w:rsidP="001726D4">
      <w:pPr>
        <w:keepNext w:val="0"/>
        <w:widowControl/>
        <w:spacing w:before="20" w:line="240" w:lineRule="auto"/>
        <w:ind w:firstLine="567"/>
        <w:rPr>
          <w:rFonts w:eastAsia="Times New Roman" w:cs="Times New Roman"/>
          <w:b w:val="0"/>
          <w:szCs w:val="28"/>
        </w:rPr>
      </w:pPr>
      <w:r w:rsidRPr="00806828">
        <w:rPr>
          <w:rFonts w:eastAsia="Times New Roman" w:cs="Times New Roman"/>
          <w:b w:val="0"/>
          <w:szCs w:val="28"/>
        </w:rPr>
        <w:t>- Mục tiêu 1: Giảm thiểu ô nhiễm không khí.</w:t>
      </w:r>
    </w:p>
    <w:p w:rsidR="001726D4" w:rsidRPr="00806828" w:rsidRDefault="001726D4" w:rsidP="001726D4">
      <w:pPr>
        <w:keepNext w:val="0"/>
        <w:widowControl/>
        <w:spacing w:before="20" w:line="240" w:lineRule="auto"/>
        <w:ind w:firstLine="567"/>
        <w:rPr>
          <w:rFonts w:eastAsia="Times New Roman" w:cs="Times New Roman"/>
          <w:b w:val="0"/>
          <w:szCs w:val="28"/>
        </w:rPr>
      </w:pPr>
      <w:r w:rsidRPr="00806828">
        <w:rPr>
          <w:rFonts w:eastAsia="Times New Roman" w:cs="Times New Roman"/>
          <w:b w:val="0"/>
          <w:szCs w:val="28"/>
        </w:rPr>
        <w:t>- Mục tiêu 2: Giảm thiểu ô nhiễm nước mặt do hoạt động các khu dân cư và hoạt động sản xuất nông nghiệp.</w:t>
      </w:r>
    </w:p>
    <w:p w:rsidR="001726D4" w:rsidRPr="00806828" w:rsidRDefault="001726D4" w:rsidP="001726D4">
      <w:pPr>
        <w:keepNext w:val="0"/>
        <w:widowControl/>
        <w:spacing w:before="20" w:line="240" w:lineRule="auto"/>
        <w:ind w:firstLine="567"/>
        <w:rPr>
          <w:rFonts w:eastAsia="Times New Roman" w:cs="Times New Roman"/>
          <w:b w:val="0"/>
          <w:szCs w:val="28"/>
        </w:rPr>
      </w:pPr>
      <w:r w:rsidRPr="00806828">
        <w:rPr>
          <w:rFonts w:eastAsia="Times New Roman" w:cs="Times New Roman"/>
          <w:b w:val="0"/>
          <w:szCs w:val="28"/>
        </w:rPr>
        <w:t>- Mục tiêu 3: Giảm thiểu suy thoái đất do lạm dụng phân bón, thuốc BVTV.</w:t>
      </w:r>
    </w:p>
    <w:p w:rsidR="001726D4" w:rsidRPr="00806828" w:rsidRDefault="001726D4" w:rsidP="001726D4">
      <w:pPr>
        <w:keepNext w:val="0"/>
        <w:widowControl/>
        <w:spacing w:before="20" w:line="240" w:lineRule="auto"/>
        <w:ind w:firstLine="567"/>
        <w:rPr>
          <w:rFonts w:eastAsia="Times New Roman" w:cs="Times New Roman"/>
          <w:b w:val="0"/>
          <w:szCs w:val="28"/>
        </w:rPr>
      </w:pPr>
      <w:r w:rsidRPr="00806828">
        <w:rPr>
          <w:rFonts w:eastAsia="Times New Roman" w:cs="Times New Roman"/>
          <w:b w:val="0"/>
          <w:szCs w:val="28"/>
        </w:rPr>
        <w:t>- Mục tiêu 4: Giảm thiểu ô nhiễm do chất thải rắn.</w:t>
      </w:r>
    </w:p>
    <w:p w:rsidR="001726D4" w:rsidRPr="00806828" w:rsidRDefault="001726D4" w:rsidP="001726D4">
      <w:pPr>
        <w:keepNext w:val="0"/>
        <w:widowControl/>
        <w:spacing w:before="20" w:line="240" w:lineRule="auto"/>
        <w:ind w:firstLine="567"/>
        <w:rPr>
          <w:rFonts w:eastAsia="Times New Roman" w:cs="Times New Roman"/>
          <w:b w:val="0"/>
          <w:szCs w:val="28"/>
        </w:rPr>
      </w:pPr>
      <w:r w:rsidRPr="00806828">
        <w:rPr>
          <w:rFonts w:eastAsia="Times New Roman" w:cs="Times New Roman"/>
          <w:b w:val="0"/>
          <w:szCs w:val="28"/>
        </w:rPr>
        <w:t>- Mục tiêu 5: Cải thiện vệ sinh môi trường.</w:t>
      </w:r>
    </w:p>
    <w:p w:rsidR="001726D4" w:rsidRPr="00806828" w:rsidRDefault="001726D4" w:rsidP="001726D4">
      <w:pPr>
        <w:keepNext w:val="0"/>
        <w:widowControl/>
        <w:spacing w:before="20" w:line="240" w:lineRule="auto"/>
        <w:ind w:firstLine="567"/>
        <w:rPr>
          <w:rFonts w:eastAsia="Times New Roman" w:cs="Times New Roman"/>
          <w:b w:val="0"/>
          <w:szCs w:val="28"/>
        </w:rPr>
      </w:pPr>
      <w:r w:rsidRPr="00806828">
        <w:rPr>
          <w:rFonts w:eastAsia="Times New Roman" w:cs="Times New Roman"/>
          <w:b w:val="0"/>
          <w:szCs w:val="28"/>
        </w:rPr>
        <w:t>- Mục tiêu 6: Giảm thiểu tác động của BĐKH.</w:t>
      </w:r>
    </w:p>
    <w:p w:rsidR="00595633" w:rsidRPr="00806828" w:rsidRDefault="00595633" w:rsidP="001726D4">
      <w:pPr>
        <w:keepNext w:val="0"/>
        <w:widowControl/>
        <w:spacing w:before="20" w:line="240" w:lineRule="auto"/>
        <w:ind w:firstLine="567"/>
        <w:rPr>
          <w:rFonts w:eastAsia="Times New Roman" w:cs="Times New Roman"/>
          <w:b w:val="0"/>
          <w:szCs w:val="28"/>
        </w:rPr>
      </w:pPr>
    </w:p>
    <w:p w:rsidR="001726D4" w:rsidRPr="00806828" w:rsidRDefault="001726D4" w:rsidP="004B4338">
      <w:pPr>
        <w:keepNext w:val="0"/>
        <w:keepLines/>
        <w:widowControl/>
        <w:numPr>
          <w:ilvl w:val="1"/>
          <w:numId w:val="32"/>
        </w:numPr>
        <w:spacing w:before="40" w:after="40" w:line="240" w:lineRule="auto"/>
        <w:outlineLvl w:val="1"/>
        <w:rPr>
          <w:rFonts w:eastAsia="Times New Roman" w:cs="Times New Roman"/>
          <w:bCs/>
          <w:szCs w:val="26"/>
        </w:rPr>
      </w:pPr>
      <w:bookmarkStart w:id="966" w:name="_Toc387234590"/>
      <w:bookmarkStart w:id="967" w:name="_Toc482274926"/>
      <w:bookmarkStart w:id="968" w:name="_Toc20672305"/>
      <w:r w:rsidRPr="00806828">
        <w:rPr>
          <w:rFonts w:eastAsia="Times New Roman" w:cs="Times New Roman"/>
          <w:bCs/>
          <w:szCs w:val="26"/>
        </w:rPr>
        <w:t>PHÂN TÍCH, ĐÁNH GIÁ HIỆN TRẠNG VÀ DIỄN BIẾN MÔI TRƯỜNG KHI KHÔNG THỰC HIỆN QUY HOẠCH:</w:t>
      </w:r>
      <w:bookmarkEnd w:id="966"/>
      <w:bookmarkEnd w:id="967"/>
      <w:bookmarkEnd w:id="968"/>
      <w:r w:rsidRPr="00806828">
        <w:rPr>
          <w:rFonts w:eastAsia="Times New Roman" w:cs="Times New Roman"/>
          <w:bCs/>
          <w:szCs w:val="26"/>
        </w:rPr>
        <w:t xml:space="preserve"> </w:t>
      </w:r>
    </w:p>
    <w:p w:rsidR="001726D4" w:rsidRPr="00806828" w:rsidRDefault="001726D4" w:rsidP="004B4338">
      <w:pPr>
        <w:keepNext w:val="0"/>
        <w:keepLines/>
        <w:widowControl/>
        <w:numPr>
          <w:ilvl w:val="2"/>
          <w:numId w:val="32"/>
        </w:numPr>
        <w:spacing w:before="40" w:after="40" w:line="240" w:lineRule="auto"/>
        <w:outlineLvl w:val="2"/>
        <w:rPr>
          <w:rFonts w:eastAsia="Times New Roman" w:cs="Times New Roman"/>
          <w:bCs/>
        </w:rPr>
      </w:pPr>
      <w:bookmarkStart w:id="969" w:name="_Toc482274927"/>
      <w:bookmarkStart w:id="970" w:name="_Toc20672306"/>
      <w:r w:rsidRPr="00806828">
        <w:rPr>
          <w:rFonts w:eastAsia="Times New Roman" w:cs="Times New Roman"/>
          <w:bCs/>
          <w:lang w:val="vi-VN"/>
        </w:rPr>
        <w:t>Hiện trạng và diễn biến ô nhiễm nước thải, môi trường nước:</w:t>
      </w:r>
      <w:bookmarkEnd w:id="969"/>
      <w:bookmarkEnd w:id="970"/>
      <w:r w:rsidRPr="00806828">
        <w:rPr>
          <w:rFonts w:eastAsia="Times New Roman" w:cs="Times New Roman"/>
          <w:bCs/>
          <w:lang w:val="vi-VN"/>
        </w:rPr>
        <w:t xml:space="preserve"> </w:t>
      </w:r>
    </w:p>
    <w:p w:rsidR="001726D4" w:rsidRPr="00806828" w:rsidRDefault="001726D4" w:rsidP="001726D4">
      <w:pPr>
        <w:keepNext w:val="0"/>
        <w:widowControl/>
        <w:spacing w:before="20" w:line="240" w:lineRule="auto"/>
        <w:ind w:firstLine="567"/>
        <w:rPr>
          <w:rFonts w:eastAsia="Times New Roman" w:cs="Times New Roman"/>
          <w:b w:val="0"/>
          <w:szCs w:val="28"/>
        </w:rPr>
      </w:pPr>
      <w:r w:rsidRPr="00806828">
        <w:rPr>
          <w:rFonts w:eastAsia="Times New Roman" w:cs="Times New Roman"/>
          <w:b w:val="0"/>
          <w:szCs w:val="28"/>
        </w:rPr>
        <w:t xml:space="preserve">Gần 90% diện tích đất huyện Cẩm Mỹ là đất sản xuất nông nghiệp nên nguồn gây ô nhiễm đến chất lượng nguồn nước mặt trên địa bàn huyện chủ yếu là do việc lạm dụng thuốc BVTV trong sản xuất nông nghiệp và nguồn nước thải sinh hoạt từ các khu dân cư. </w:t>
      </w:r>
    </w:p>
    <w:p w:rsidR="001726D4" w:rsidRPr="00806828" w:rsidRDefault="001726D4" w:rsidP="001726D4">
      <w:pPr>
        <w:keepNext w:val="0"/>
        <w:widowControl/>
        <w:spacing w:before="20" w:line="240" w:lineRule="auto"/>
        <w:ind w:firstLine="567"/>
        <w:rPr>
          <w:rFonts w:eastAsia="Times New Roman" w:cs="Times New Roman"/>
          <w:b w:val="0"/>
          <w:szCs w:val="28"/>
        </w:rPr>
      </w:pPr>
      <w:r w:rsidRPr="00806828">
        <w:rPr>
          <w:rFonts w:eastAsia="Times New Roman" w:cs="Times New Roman"/>
          <w:b w:val="0"/>
          <w:szCs w:val="28"/>
        </w:rPr>
        <w:lastRenderedPageBreak/>
        <w:t>Hiện nay trên địa bàn KĐT Long Giao có 2 nhánh suối chính chảy qua là suối Quýt và suối Cả. Tại thời điểm hiện tại chưa thấy có dấu hiệu ô nhiễm các nồng độ so với quy chuẩn QCVN 08-MT:2015/BTNMT.</w:t>
      </w:r>
    </w:p>
    <w:p w:rsidR="00D70749" w:rsidRPr="00806828" w:rsidRDefault="00D70749" w:rsidP="001726D4">
      <w:pPr>
        <w:keepNext w:val="0"/>
        <w:widowControl/>
        <w:spacing w:before="20" w:line="240" w:lineRule="auto"/>
        <w:ind w:firstLine="567"/>
        <w:rPr>
          <w:rFonts w:eastAsia="Times New Roman" w:cs="Times New Roman"/>
          <w:b w:val="0"/>
          <w:szCs w:val="28"/>
        </w:rPr>
      </w:pPr>
    </w:p>
    <w:p w:rsidR="001726D4" w:rsidRPr="00806828" w:rsidRDefault="001726D4" w:rsidP="004B4338">
      <w:pPr>
        <w:keepNext w:val="0"/>
        <w:keepLines/>
        <w:widowControl/>
        <w:numPr>
          <w:ilvl w:val="2"/>
          <w:numId w:val="32"/>
        </w:numPr>
        <w:spacing w:before="40" w:after="40" w:line="240" w:lineRule="auto"/>
        <w:outlineLvl w:val="2"/>
        <w:rPr>
          <w:rFonts w:eastAsia="Times New Roman" w:cs="Times New Roman"/>
          <w:bCs/>
          <w:lang w:val="vi-VN"/>
        </w:rPr>
      </w:pPr>
      <w:bookmarkStart w:id="971" w:name="_Toc482274928"/>
      <w:bookmarkStart w:id="972" w:name="_Toc20672307"/>
      <w:r w:rsidRPr="00806828">
        <w:rPr>
          <w:rFonts w:eastAsia="Times New Roman" w:cs="Times New Roman"/>
          <w:bCs/>
          <w:lang w:val="vi-VN"/>
        </w:rPr>
        <w:t>Hiện trạng và diễn biến ô nhiễm môi trường không khí</w:t>
      </w:r>
      <w:bookmarkEnd w:id="971"/>
      <w:bookmarkEnd w:id="972"/>
    </w:p>
    <w:p w:rsidR="001726D4" w:rsidRPr="00806828" w:rsidRDefault="001726D4" w:rsidP="001726D4">
      <w:pPr>
        <w:keepNext w:val="0"/>
        <w:widowControl/>
        <w:spacing w:before="20" w:line="240" w:lineRule="auto"/>
        <w:ind w:firstLine="567"/>
        <w:rPr>
          <w:rFonts w:eastAsia="Times New Roman" w:cs="Times New Roman"/>
          <w:b w:val="0"/>
          <w:szCs w:val="28"/>
        </w:rPr>
      </w:pPr>
      <w:r w:rsidRPr="00806828">
        <w:rPr>
          <w:rFonts w:eastAsia="Times New Roman" w:cs="Times New Roman"/>
          <w:b w:val="0"/>
          <w:szCs w:val="28"/>
        </w:rPr>
        <w:t xml:space="preserve">Chất lượng môi trường không khí tại khu vực dân cư có chất lượng tốt. Theo kết quả quan trắc tháng 7/2013 của Trung tâm Quan trắc và Kỹ thuật Môi trường Đồng Nai tại vị trí UBND huyện Cẩm Mỹ cho thấy chất lượng không khí tại các khu vực này rất tốt thể hiện qua nồng độ các chất ô nhiễm không khí xung quanh (bụi TSP, SO2, NO2, NOx, CO và tiếng ồn) đều đạt quy chuẩn cho phép. </w:t>
      </w:r>
    </w:p>
    <w:p w:rsidR="00D70749" w:rsidRPr="00806828" w:rsidRDefault="00D70749" w:rsidP="001726D4">
      <w:pPr>
        <w:keepNext w:val="0"/>
        <w:widowControl/>
        <w:spacing w:before="20" w:line="240" w:lineRule="auto"/>
        <w:ind w:firstLine="567"/>
        <w:rPr>
          <w:rFonts w:eastAsia="Times New Roman" w:cs="Times New Roman"/>
          <w:b w:val="0"/>
          <w:szCs w:val="28"/>
        </w:rPr>
      </w:pPr>
    </w:p>
    <w:p w:rsidR="001726D4" w:rsidRPr="00806828" w:rsidRDefault="001726D4" w:rsidP="004B4338">
      <w:pPr>
        <w:keepNext w:val="0"/>
        <w:keepLines/>
        <w:widowControl/>
        <w:numPr>
          <w:ilvl w:val="2"/>
          <w:numId w:val="32"/>
        </w:numPr>
        <w:spacing w:before="40" w:after="40" w:line="240" w:lineRule="auto"/>
        <w:outlineLvl w:val="2"/>
        <w:rPr>
          <w:rFonts w:eastAsia="Times New Roman" w:cs="Times New Roman"/>
          <w:bCs/>
        </w:rPr>
      </w:pPr>
      <w:bookmarkStart w:id="973" w:name="_Toc20672308"/>
      <w:r w:rsidRPr="00806828">
        <w:rPr>
          <w:rFonts w:eastAsia="Times New Roman" w:cs="Times New Roman"/>
          <w:bCs/>
          <w:lang w:val="vi-VN"/>
        </w:rPr>
        <w:t xml:space="preserve">Hiện trạng và diễn biến ô nhiễm môi trường </w:t>
      </w:r>
      <w:r w:rsidRPr="00806828">
        <w:rPr>
          <w:rFonts w:eastAsia="Times New Roman" w:cs="Times New Roman"/>
          <w:bCs/>
        </w:rPr>
        <w:t>nước dưới đất</w:t>
      </w:r>
      <w:bookmarkEnd w:id="973"/>
    </w:p>
    <w:p w:rsidR="001726D4" w:rsidRPr="00806828" w:rsidRDefault="001726D4" w:rsidP="001726D4">
      <w:pPr>
        <w:keepNext w:val="0"/>
        <w:widowControl/>
        <w:spacing w:before="20" w:line="240" w:lineRule="auto"/>
        <w:ind w:firstLine="567"/>
        <w:rPr>
          <w:rFonts w:eastAsia="Times New Roman" w:cs="Times New Roman"/>
          <w:b w:val="0"/>
          <w:szCs w:val="28"/>
        </w:rPr>
      </w:pPr>
      <w:r w:rsidRPr="00806828">
        <w:rPr>
          <w:rFonts w:eastAsia="Times New Roman" w:cs="Times New Roman"/>
          <w:b w:val="0"/>
          <w:szCs w:val="28"/>
        </w:rPr>
        <w:t>Phần lớn địa bàn Huyện nằm ở khu vực có trữ lượng nước ngầm thấp, tầng chứa nước nằm rãi rác nên khả năng khai thác phục vụ cho sinh hoạt rất hạn chế. Theo kết quả quan trắc tháng 8/2016 của Trung tâm Quan trắc và Kỹ thuật Môi trường Đồng Nai thì vào thời điểm mùa khô năm 2016 mực nước tại các công trình quan trắc trên địa bàn Tỉnh đều thấp hơn so với cùng kỳ năm 2015 (thấp hơn từ 0,1m đến 5,6m), đến thời điểm mùa mưa mực nước có dấu hiệu phục hồi và tăng lên, cao hơn so với cùng kỳ năm 2015 (tăng lên cao từ 0,1m đến 10m). Do từ tháng 6 đến tháng 8 năm 2016 trên địa bàn Tỉnh xuất hiện nhiều cơn mưa với mật độ và lưu lượng khá lơn, lượng nước mưa bổ cập vào các hồ tự nhiên cũng như nhân tạo và ngấm sâu vào lòng đất, phân bổ đến các tầng chứa nước dẫn đến mực nước dưới đât tăng.</w:t>
      </w:r>
    </w:p>
    <w:p w:rsidR="001726D4" w:rsidRPr="00806828" w:rsidRDefault="001726D4" w:rsidP="001726D4">
      <w:pPr>
        <w:keepNext w:val="0"/>
        <w:widowControl/>
        <w:spacing w:before="20" w:line="240" w:lineRule="auto"/>
        <w:ind w:firstLine="567"/>
        <w:rPr>
          <w:rFonts w:eastAsia="Times New Roman" w:cs="Times New Roman"/>
          <w:b w:val="0"/>
          <w:szCs w:val="28"/>
        </w:rPr>
      </w:pPr>
      <w:r w:rsidRPr="00806828">
        <w:rPr>
          <w:rFonts w:eastAsia="Times New Roman" w:cs="Times New Roman"/>
          <w:b w:val="0"/>
          <w:szCs w:val="28"/>
        </w:rPr>
        <w:t>Khu vực huyện Cẩm Mỹ do có diện tích trồng các loại cây công nghiệp, nông nghiệp lớn nên nhu cầu tưới tiêu vào mùa khô cao dẫn đến trữ lượng mực nước dưới đất tại khu vực này biến động đáng kể.</w:t>
      </w:r>
    </w:p>
    <w:p w:rsidR="001726D4" w:rsidRPr="00806828" w:rsidRDefault="001726D4" w:rsidP="001726D4">
      <w:pPr>
        <w:keepNext w:val="0"/>
        <w:widowControl/>
        <w:spacing w:before="20" w:line="240" w:lineRule="auto"/>
        <w:ind w:firstLine="567"/>
        <w:rPr>
          <w:rFonts w:eastAsia="Times New Roman" w:cs="Times New Roman"/>
          <w:b w:val="0"/>
          <w:szCs w:val="28"/>
        </w:rPr>
      </w:pPr>
      <w:r w:rsidRPr="00806828">
        <w:rPr>
          <w:rFonts w:eastAsia="Times New Roman" w:cs="Times New Roman"/>
          <w:b w:val="0"/>
          <w:szCs w:val="28"/>
        </w:rPr>
        <w:t xml:space="preserve">Chất lượng nước tại các tầng chứa nước đều đã bị phát hiện ô nhiễm các thông số Amoni, coliform, E.Coli, COD và một ít các hàm lượng kim loại nặng như Mn, Fe. Vì vậy trước khi đưa vào sử dụng cần có các biện pháp xử lý các chất này. </w:t>
      </w:r>
    </w:p>
    <w:p w:rsidR="00D70749" w:rsidRPr="00806828" w:rsidRDefault="00D70749" w:rsidP="001726D4">
      <w:pPr>
        <w:keepNext w:val="0"/>
        <w:widowControl/>
        <w:spacing w:before="20" w:line="240" w:lineRule="auto"/>
        <w:ind w:firstLine="567"/>
        <w:rPr>
          <w:rFonts w:eastAsia="Times New Roman" w:cs="Times New Roman"/>
          <w:b w:val="0"/>
          <w:szCs w:val="28"/>
        </w:rPr>
      </w:pPr>
    </w:p>
    <w:p w:rsidR="001726D4" w:rsidRPr="00806828" w:rsidRDefault="001726D4" w:rsidP="004B4338">
      <w:pPr>
        <w:keepNext w:val="0"/>
        <w:keepLines/>
        <w:widowControl/>
        <w:numPr>
          <w:ilvl w:val="2"/>
          <w:numId w:val="32"/>
        </w:numPr>
        <w:spacing w:before="40" w:after="40" w:line="240" w:lineRule="auto"/>
        <w:outlineLvl w:val="2"/>
        <w:rPr>
          <w:rFonts w:eastAsia="Times New Roman" w:cs="Times New Roman"/>
          <w:bCs/>
          <w:lang w:val="vi-VN"/>
        </w:rPr>
      </w:pPr>
      <w:bookmarkStart w:id="974" w:name="_Toc482274930"/>
      <w:bookmarkStart w:id="975" w:name="_Toc20672309"/>
      <w:r w:rsidRPr="00806828">
        <w:rPr>
          <w:rFonts w:eastAsia="Times New Roman" w:cs="Times New Roman"/>
          <w:bCs/>
          <w:lang w:val="vi-VN"/>
        </w:rPr>
        <w:t>Hiện trạng ô nhiễm do chất thải rắn</w:t>
      </w:r>
      <w:bookmarkEnd w:id="974"/>
      <w:bookmarkEnd w:id="975"/>
      <w:r w:rsidRPr="00806828">
        <w:rPr>
          <w:rFonts w:eastAsia="Times New Roman" w:cs="Times New Roman"/>
          <w:bCs/>
          <w:lang w:val="vi-VN"/>
        </w:rPr>
        <w:t xml:space="preserve"> </w:t>
      </w:r>
    </w:p>
    <w:p w:rsidR="001726D4" w:rsidRPr="00806828" w:rsidRDefault="001726D4" w:rsidP="001726D4">
      <w:pPr>
        <w:keepNext w:val="0"/>
        <w:widowControl/>
        <w:spacing w:before="20" w:line="240" w:lineRule="auto"/>
        <w:ind w:firstLine="567"/>
        <w:rPr>
          <w:rFonts w:eastAsia="Times New Roman" w:cs="Times New Roman"/>
          <w:b w:val="0"/>
          <w:szCs w:val="28"/>
        </w:rPr>
      </w:pPr>
      <w:r w:rsidRPr="00806828">
        <w:rPr>
          <w:rFonts w:eastAsia="Times New Roman" w:cs="Times New Roman"/>
          <w:b w:val="0"/>
          <w:szCs w:val="28"/>
        </w:rPr>
        <w:t>Tình hình thu gom và xử lý chất thải rắn trên địa bàn huyện chưa thực hiện một cách triệt để, tỷ lệ thu gom CTR còn thấp. Đối với các hộ dân sinh sống dọc theo các trục đường chính được Công ty TNHH MTV thương mại Thiên Phước thu gom vận chuyển về Khu xử lý CTR tại xã Xuân Mỹ để xử lý theo quy đinh. Còn lại CTR được người dân tự xử lý bằng cách đốt bỏ hoặc đổ xuống kênh rạch gây ô nhiễm môi trường.</w:t>
      </w:r>
    </w:p>
    <w:p w:rsidR="00D70749" w:rsidRPr="00806828" w:rsidRDefault="00D70749" w:rsidP="001726D4">
      <w:pPr>
        <w:keepNext w:val="0"/>
        <w:widowControl/>
        <w:spacing w:before="20" w:line="240" w:lineRule="auto"/>
        <w:ind w:firstLine="567"/>
        <w:rPr>
          <w:rFonts w:eastAsia="Times New Roman" w:cs="Times New Roman"/>
          <w:b w:val="0"/>
          <w:szCs w:val="28"/>
        </w:rPr>
      </w:pPr>
    </w:p>
    <w:p w:rsidR="001726D4" w:rsidRPr="00806828" w:rsidRDefault="001726D4" w:rsidP="004B4338">
      <w:pPr>
        <w:keepNext w:val="0"/>
        <w:keepLines/>
        <w:widowControl/>
        <w:numPr>
          <w:ilvl w:val="2"/>
          <w:numId w:val="32"/>
        </w:numPr>
        <w:spacing w:before="40" w:after="40" w:line="240" w:lineRule="auto"/>
        <w:outlineLvl w:val="2"/>
        <w:rPr>
          <w:rFonts w:eastAsia="Times New Roman" w:cs="Times New Roman"/>
          <w:bCs/>
          <w:lang w:val="vi-VN"/>
        </w:rPr>
      </w:pPr>
      <w:bookmarkStart w:id="976" w:name="_Toc482274932"/>
      <w:bookmarkStart w:id="977" w:name="_Toc20672310"/>
      <w:r w:rsidRPr="00806828">
        <w:rPr>
          <w:rFonts w:eastAsia="Times New Roman" w:cs="Times New Roman"/>
          <w:bCs/>
          <w:lang w:val="vi-VN"/>
        </w:rPr>
        <w:t>Tác động của biến đổi khí hậu</w:t>
      </w:r>
      <w:bookmarkEnd w:id="976"/>
      <w:bookmarkEnd w:id="977"/>
      <w:r w:rsidRPr="00806828">
        <w:rPr>
          <w:rFonts w:eastAsia="Times New Roman" w:cs="Times New Roman"/>
          <w:bCs/>
          <w:lang w:val="vi-VN"/>
        </w:rPr>
        <w:t xml:space="preserve">  </w:t>
      </w:r>
    </w:p>
    <w:p w:rsidR="001726D4" w:rsidRPr="00806828" w:rsidRDefault="001726D4" w:rsidP="001726D4">
      <w:pPr>
        <w:keepNext w:val="0"/>
        <w:widowControl/>
        <w:spacing w:before="20" w:line="240" w:lineRule="auto"/>
        <w:ind w:firstLine="567"/>
        <w:rPr>
          <w:rFonts w:eastAsia="Times New Roman" w:cs="Times New Roman"/>
          <w:b w:val="0"/>
          <w:szCs w:val="28"/>
        </w:rPr>
      </w:pPr>
      <w:r w:rsidRPr="00806828">
        <w:rPr>
          <w:rFonts w:eastAsia="Times New Roman" w:cs="Times New Roman"/>
          <w:b w:val="0"/>
          <w:szCs w:val="28"/>
        </w:rPr>
        <w:t xml:space="preserve">Theo kịch bản biến đổi khí hậu vào năm 2100, khi đó, tại khu vực địa bàn tỉnh Đồng Nai, nước biển sẽ dâng cao lên 0,5m. Các khu vực bị ngập chính là </w:t>
      </w:r>
      <w:r w:rsidRPr="00806828">
        <w:rPr>
          <w:rFonts w:eastAsia="Times New Roman" w:cs="Times New Roman"/>
          <w:b w:val="0"/>
          <w:szCs w:val="28"/>
        </w:rPr>
        <w:lastRenderedPageBreak/>
        <w:t xml:space="preserve">huyện Nhơn Trạch, một phần huyện Long Thành và TP. Biên Hòa ở những vùng trũng gần sông theo thủy triều lên xuống. Ngoài ra có một số khu vực thấp thuộc huyện Vĩnh Cửu, Trảng Bom cũng bị ngập. Tỷ lệ diện tích ngập ở toàn bộ các kịch bản khoảng 92,21 - 99,09 km2. </w:t>
      </w:r>
    </w:p>
    <w:p w:rsidR="001726D4" w:rsidRPr="00806828" w:rsidRDefault="001726D4" w:rsidP="001726D4">
      <w:pPr>
        <w:keepNext w:val="0"/>
        <w:widowControl/>
        <w:spacing w:before="20" w:line="240" w:lineRule="auto"/>
        <w:ind w:firstLine="567"/>
        <w:rPr>
          <w:rFonts w:eastAsia="Times New Roman" w:cs="Times New Roman"/>
          <w:b w:val="0"/>
          <w:szCs w:val="28"/>
        </w:rPr>
      </w:pPr>
      <w:r w:rsidRPr="00806828">
        <w:rPr>
          <w:rFonts w:eastAsia="Times New Roman" w:cs="Times New Roman"/>
          <w:b w:val="0"/>
          <w:szCs w:val="28"/>
        </w:rPr>
        <w:t xml:space="preserve">Kịch bản thấp (B1) : </w:t>
      </w:r>
    </w:p>
    <w:tbl>
      <w:tblPr>
        <w:tblW w:w="486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2"/>
        <w:gridCol w:w="2469"/>
        <w:gridCol w:w="1188"/>
        <w:gridCol w:w="1188"/>
        <w:gridCol w:w="1188"/>
        <w:gridCol w:w="1190"/>
        <w:gridCol w:w="1188"/>
      </w:tblGrid>
      <w:tr w:rsidR="001726D4" w:rsidRPr="00806828" w:rsidTr="004D453A">
        <w:trPr>
          <w:trHeight w:val="255"/>
          <w:jc w:val="center"/>
        </w:trPr>
        <w:tc>
          <w:tcPr>
            <w:tcW w:w="349" w:type="pct"/>
            <w:vMerge w:val="restart"/>
            <w:shd w:val="clear" w:color="auto" w:fill="auto"/>
            <w:noWrap/>
            <w:vAlign w:val="center"/>
          </w:tcPr>
          <w:p w:rsidR="001726D4" w:rsidRPr="00806828" w:rsidRDefault="001726D4" w:rsidP="001726D4">
            <w:pPr>
              <w:keepNext w:val="0"/>
              <w:widowControl/>
              <w:spacing w:line="276" w:lineRule="auto"/>
              <w:jc w:val="center"/>
              <w:rPr>
                <w:rFonts w:eastAsia="Times New Roman" w:cs="Times New Roman"/>
                <w:sz w:val="24"/>
                <w:szCs w:val="24"/>
              </w:rPr>
            </w:pPr>
            <w:r w:rsidRPr="00806828">
              <w:rPr>
                <w:rFonts w:eastAsia="Times New Roman" w:cs="Times New Roman"/>
                <w:sz w:val="24"/>
                <w:szCs w:val="24"/>
                <w:lang w:val="vi-VN"/>
              </w:rPr>
              <w:t>S</w:t>
            </w:r>
            <w:r w:rsidRPr="00806828">
              <w:rPr>
                <w:rFonts w:eastAsia="Times New Roman" w:cs="Times New Roman"/>
                <w:sz w:val="24"/>
                <w:szCs w:val="24"/>
              </w:rPr>
              <w:t>tt</w:t>
            </w:r>
          </w:p>
        </w:tc>
        <w:tc>
          <w:tcPr>
            <w:tcW w:w="1365" w:type="pct"/>
            <w:vMerge w:val="restart"/>
            <w:shd w:val="clear" w:color="auto" w:fill="auto"/>
            <w:noWrap/>
            <w:vAlign w:val="center"/>
          </w:tcPr>
          <w:p w:rsidR="001726D4" w:rsidRPr="00806828" w:rsidRDefault="001726D4" w:rsidP="001726D4">
            <w:pPr>
              <w:keepNext w:val="0"/>
              <w:widowControl/>
              <w:spacing w:line="276" w:lineRule="auto"/>
              <w:jc w:val="center"/>
              <w:rPr>
                <w:rFonts w:eastAsia="Times New Roman" w:cs="Times New Roman"/>
                <w:sz w:val="24"/>
                <w:szCs w:val="24"/>
              </w:rPr>
            </w:pPr>
            <w:r w:rsidRPr="00806828">
              <w:rPr>
                <w:rFonts w:eastAsia="Times New Roman" w:cs="Times New Roman"/>
                <w:sz w:val="24"/>
                <w:szCs w:val="24"/>
              </w:rPr>
              <w:t>Đơn vị hành chính</w:t>
            </w:r>
          </w:p>
        </w:tc>
        <w:tc>
          <w:tcPr>
            <w:tcW w:w="3286" w:type="pct"/>
            <w:gridSpan w:val="5"/>
            <w:shd w:val="clear" w:color="auto" w:fill="auto"/>
            <w:noWrap/>
            <w:vAlign w:val="center"/>
          </w:tcPr>
          <w:p w:rsidR="001726D4" w:rsidRPr="00806828" w:rsidRDefault="001726D4" w:rsidP="001726D4">
            <w:pPr>
              <w:keepNext w:val="0"/>
              <w:widowControl/>
              <w:spacing w:line="276" w:lineRule="auto"/>
              <w:jc w:val="center"/>
              <w:rPr>
                <w:rFonts w:eastAsia="Times New Roman" w:cs="Times New Roman"/>
                <w:sz w:val="24"/>
                <w:szCs w:val="24"/>
                <w:lang w:val="vi-VN"/>
              </w:rPr>
            </w:pPr>
            <w:r w:rsidRPr="00806828">
              <w:rPr>
                <w:rFonts w:eastAsia="Times New Roman" w:cs="Times New Roman"/>
                <w:sz w:val="24"/>
                <w:szCs w:val="24"/>
                <w:lang w:val="vi-VN"/>
              </w:rPr>
              <w:t>Diện tích ngập (km</w:t>
            </w:r>
            <w:r w:rsidRPr="00806828">
              <w:rPr>
                <w:rFonts w:eastAsia="Times New Roman" w:cs="Times New Roman"/>
                <w:sz w:val="24"/>
                <w:szCs w:val="24"/>
                <w:vertAlign w:val="superscript"/>
                <w:lang w:val="vi-VN"/>
              </w:rPr>
              <w:t>2</w:t>
            </w:r>
            <w:r w:rsidRPr="00806828">
              <w:rPr>
                <w:rFonts w:eastAsia="Times New Roman" w:cs="Times New Roman"/>
                <w:sz w:val="24"/>
                <w:szCs w:val="24"/>
                <w:lang w:val="vi-VN"/>
              </w:rPr>
              <w:t>)</w:t>
            </w:r>
          </w:p>
        </w:tc>
      </w:tr>
      <w:tr w:rsidR="001726D4" w:rsidRPr="00806828" w:rsidTr="004D453A">
        <w:trPr>
          <w:trHeight w:val="255"/>
          <w:jc w:val="center"/>
        </w:trPr>
        <w:tc>
          <w:tcPr>
            <w:tcW w:w="349" w:type="pct"/>
            <w:vMerge/>
            <w:shd w:val="clear" w:color="auto" w:fill="auto"/>
            <w:noWrap/>
            <w:vAlign w:val="center"/>
          </w:tcPr>
          <w:p w:rsidR="001726D4" w:rsidRPr="00806828" w:rsidRDefault="001726D4" w:rsidP="001726D4">
            <w:pPr>
              <w:keepNext w:val="0"/>
              <w:widowControl/>
              <w:spacing w:line="276" w:lineRule="auto"/>
              <w:jc w:val="center"/>
              <w:rPr>
                <w:rFonts w:eastAsia="Times New Roman" w:cs="Times New Roman"/>
                <w:sz w:val="24"/>
                <w:szCs w:val="24"/>
                <w:lang w:val="vi-VN"/>
              </w:rPr>
            </w:pPr>
          </w:p>
        </w:tc>
        <w:tc>
          <w:tcPr>
            <w:tcW w:w="1365" w:type="pct"/>
            <w:vMerge/>
            <w:shd w:val="clear" w:color="auto" w:fill="auto"/>
            <w:noWrap/>
            <w:vAlign w:val="center"/>
          </w:tcPr>
          <w:p w:rsidR="001726D4" w:rsidRPr="00806828" w:rsidRDefault="001726D4" w:rsidP="001726D4">
            <w:pPr>
              <w:keepNext w:val="0"/>
              <w:widowControl/>
              <w:spacing w:line="276" w:lineRule="auto"/>
              <w:jc w:val="center"/>
              <w:rPr>
                <w:rFonts w:eastAsia="Times New Roman" w:cs="Times New Roman"/>
                <w:sz w:val="24"/>
                <w:szCs w:val="24"/>
                <w:lang w:val="vi-VN"/>
              </w:rPr>
            </w:pPr>
          </w:p>
        </w:tc>
        <w:tc>
          <w:tcPr>
            <w:tcW w:w="657" w:type="pct"/>
            <w:shd w:val="clear" w:color="auto" w:fill="auto"/>
            <w:noWrap/>
            <w:vAlign w:val="center"/>
          </w:tcPr>
          <w:p w:rsidR="001726D4" w:rsidRPr="00806828" w:rsidRDefault="001726D4" w:rsidP="001726D4">
            <w:pPr>
              <w:keepNext w:val="0"/>
              <w:widowControl/>
              <w:spacing w:line="276" w:lineRule="auto"/>
              <w:jc w:val="center"/>
              <w:rPr>
                <w:rFonts w:eastAsia="Times New Roman" w:cs="Times New Roman"/>
                <w:sz w:val="24"/>
                <w:szCs w:val="24"/>
                <w:lang w:val="vi-VN"/>
              </w:rPr>
            </w:pPr>
            <w:r w:rsidRPr="00806828">
              <w:rPr>
                <w:rFonts w:eastAsia="Times New Roman" w:cs="Times New Roman"/>
                <w:sz w:val="24"/>
                <w:szCs w:val="24"/>
                <w:lang w:val="vi-VN"/>
              </w:rPr>
              <w:t>2020</w:t>
            </w:r>
          </w:p>
        </w:tc>
        <w:tc>
          <w:tcPr>
            <w:tcW w:w="657" w:type="pct"/>
            <w:shd w:val="clear" w:color="auto" w:fill="auto"/>
            <w:noWrap/>
            <w:vAlign w:val="center"/>
          </w:tcPr>
          <w:p w:rsidR="001726D4" w:rsidRPr="00806828" w:rsidRDefault="001726D4" w:rsidP="001726D4">
            <w:pPr>
              <w:keepNext w:val="0"/>
              <w:widowControl/>
              <w:spacing w:line="276" w:lineRule="auto"/>
              <w:jc w:val="center"/>
              <w:rPr>
                <w:rFonts w:eastAsia="Times New Roman" w:cs="Times New Roman"/>
                <w:sz w:val="24"/>
                <w:szCs w:val="24"/>
                <w:lang w:val="vi-VN"/>
              </w:rPr>
            </w:pPr>
            <w:r w:rsidRPr="00806828">
              <w:rPr>
                <w:rFonts w:eastAsia="Times New Roman" w:cs="Times New Roman"/>
                <w:sz w:val="24"/>
                <w:szCs w:val="24"/>
                <w:lang w:val="vi-VN"/>
              </w:rPr>
              <w:t>2030</w:t>
            </w:r>
          </w:p>
        </w:tc>
        <w:tc>
          <w:tcPr>
            <w:tcW w:w="657" w:type="pct"/>
            <w:shd w:val="clear" w:color="auto" w:fill="auto"/>
            <w:noWrap/>
          </w:tcPr>
          <w:p w:rsidR="001726D4" w:rsidRPr="00806828" w:rsidRDefault="001726D4" w:rsidP="001726D4">
            <w:pPr>
              <w:keepNext w:val="0"/>
              <w:widowControl/>
              <w:spacing w:line="276" w:lineRule="auto"/>
              <w:jc w:val="center"/>
              <w:rPr>
                <w:rFonts w:eastAsia="Times New Roman" w:cs="Times New Roman"/>
                <w:sz w:val="24"/>
                <w:szCs w:val="24"/>
                <w:lang w:val="vi-VN"/>
              </w:rPr>
            </w:pPr>
            <w:r w:rsidRPr="00806828">
              <w:rPr>
                <w:rFonts w:eastAsia="Times New Roman" w:cs="Times New Roman"/>
                <w:sz w:val="24"/>
                <w:szCs w:val="24"/>
                <w:lang w:val="vi-VN"/>
              </w:rPr>
              <w:t>2050</w:t>
            </w:r>
          </w:p>
        </w:tc>
        <w:tc>
          <w:tcPr>
            <w:tcW w:w="658" w:type="pct"/>
            <w:shd w:val="clear" w:color="auto" w:fill="auto"/>
            <w:noWrap/>
          </w:tcPr>
          <w:p w:rsidR="001726D4" w:rsidRPr="00806828" w:rsidRDefault="001726D4" w:rsidP="001726D4">
            <w:pPr>
              <w:keepNext w:val="0"/>
              <w:widowControl/>
              <w:spacing w:line="276" w:lineRule="auto"/>
              <w:jc w:val="center"/>
              <w:rPr>
                <w:rFonts w:eastAsia="Times New Roman" w:cs="Times New Roman"/>
                <w:sz w:val="24"/>
                <w:szCs w:val="24"/>
                <w:lang w:val="vi-VN"/>
              </w:rPr>
            </w:pPr>
            <w:r w:rsidRPr="00806828">
              <w:rPr>
                <w:rFonts w:eastAsia="Times New Roman" w:cs="Times New Roman"/>
                <w:sz w:val="24"/>
                <w:szCs w:val="24"/>
                <w:lang w:val="vi-VN"/>
              </w:rPr>
              <w:t>2070</w:t>
            </w:r>
          </w:p>
        </w:tc>
        <w:tc>
          <w:tcPr>
            <w:tcW w:w="657" w:type="pct"/>
            <w:shd w:val="clear" w:color="auto" w:fill="auto"/>
            <w:noWrap/>
          </w:tcPr>
          <w:p w:rsidR="001726D4" w:rsidRPr="00806828" w:rsidRDefault="001726D4" w:rsidP="001726D4">
            <w:pPr>
              <w:keepNext w:val="0"/>
              <w:widowControl/>
              <w:spacing w:line="276" w:lineRule="auto"/>
              <w:jc w:val="center"/>
              <w:rPr>
                <w:rFonts w:eastAsia="Times New Roman" w:cs="Times New Roman"/>
                <w:sz w:val="24"/>
                <w:szCs w:val="24"/>
                <w:lang w:val="vi-VN"/>
              </w:rPr>
            </w:pPr>
            <w:r w:rsidRPr="00806828">
              <w:rPr>
                <w:rFonts w:eastAsia="Times New Roman" w:cs="Times New Roman"/>
                <w:sz w:val="24"/>
                <w:szCs w:val="24"/>
                <w:lang w:val="vi-VN"/>
              </w:rPr>
              <w:t>2100</w:t>
            </w:r>
          </w:p>
        </w:tc>
      </w:tr>
      <w:tr w:rsidR="001726D4" w:rsidRPr="00806828" w:rsidTr="004D453A">
        <w:trPr>
          <w:trHeight w:val="255"/>
          <w:jc w:val="center"/>
        </w:trPr>
        <w:tc>
          <w:tcPr>
            <w:tcW w:w="349" w:type="pct"/>
            <w:shd w:val="clear" w:color="auto" w:fill="auto"/>
            <w:noWrap/>
            <w:vAlign w:val="bottom"/>
          </w:tcPr>
          <w:p w:rsidR="001726D4" w:rsidRPr="00806828" w:rsidRDefault="001726D4" w:rsidP="001726D4">
            <w:pPr>
              <w:keepNext w:val="0"/>
              <w:widowControl/>
              <w:spacing w:line="276" w:lineRule="auto"/>
              <w:jc w:val="center"/>
              <w:rPr>
                <w:rFonts w:eastAsia="Times New Roman" w:cs="Times New Roman"/>
                <w:b w:val="0"/>
                <w:sz w:val="24"/>
                <w:szCs w:val="24"/>
                <w:lang w:val="vi-VN"/>
              </w:rPr>
            </w:pPr>
            <w:r w:rsidRPr="00806828">
              <w:rPr>
                <w:rFonts w:eastAsia="Times New Roman" w:cs="Times New Roman"/>
                <w:b w:val="0"/>
                <w:sz w:val="24"/>
                <w:szCs w:val="24"/>
                <w:lang w:val="vi-VN"/>
              </w:rPr>
              <w:t>1</w:t>
            </w:r>
          </w:p>
        </w:tc>
        <w:tc>
          <w:tcPr>
            <w:tcW w:w="1365" w:type="pct"/>
            <w:shd w:val="clear" w:color="auto" w:fill="auto"/>
            <w:noWrap/>
            <w:vAlign w:val="bottom"/>
          </w:tcPr>
          <w:p w:rsidR="001726D4" w:rsidRPr="00806828" w:rsidRDefault="001726D4" w:rsidP="001726D4">
            <w:pPr>
              <w:keepNext w:val="0"/>
              <w:widowControl/>
              <w:spacing w:line="276" w:lineRule="auto"/>
              <w:rPr>
                <w:rFonts w:eastAsia="Times New Roman" w:cs="Times New Roman"/>
                <w:b w:val="0"/>
                <w:sz w:val="24"/>
                <w:szCs w:val="24"/>
                <w:lang w:val="vi-VN"/>
              </w:rPr>
            </w:pPr>
            <w:r w:rsidRPr="00806828">
              <w:rPr>
                <w:rFonts w:eastAsia="Times New Roman" w:cs="Times New Roman"/>
                <w:b w:val="0"/>
                <w:sz w:val="24"/>
                <w:szCs w:val="24"/>
                <w:lang w:val="vi-VN"/>
              </w:rPr>
              <w:t>Long Thành</w:t>
            </w:r>
          </w:p>
        </w:tc>
        <w:tc>
          <w:tcPr>
            <w:tcW w:w="657" w:type="pct"/>
            <w:shd w:val="clear" w:color="auto" w:fill="auto"/>
            <w:noWrap/>
            <w:vAlign w:val="bottom"/>
          </w:tcPr>
          <w:p w:rsidR="001726D4" w:rsidRPr="00806828" w:rsidRDefault="001726D4" w:rsidP="001726D4">
            <w:pPr>
              <w:keepNext w:val="0"/>
              <w:widowControl/>
              <w:spacing w:line="276" w:lineRule="auto"/>
              <w:jc w:val="right"/>
              <w:rPr>
                <w:rFonts w:eastAsia="Times New Roman" w:cs="Times New Roman"/>
                <w:b w:val="0"/>
                <w:sz w:val="24"/>
                <w:szCs w:val="24"/>
                <w:lang w:val="vi-VN"/>
              </w:rPr>
            </w:pPr>
            <w:r w:rsidRPr="00806828">
              <w:rPr>
                <w:rFonts w:eastAsia="Times New Roman" w:cs="Times New Roman"/>
                <w:b w:val="0"/>
                <w:sz w:val="24"/>
                <w:szCs w:val="24"/>
                <w:lang w:val="vi-VN"/>
              </w:rPr>
              <w:t>32,90</w:t>
            </w:r>
          </w:p>
        </w:tc>
        <w:tc>
          <w:tcPr>
            <w:tcW w:w="657" w:type="pct"/>
            <w:shd w:val="clear" w:color="auto" w:fill="auto"/>
            <w:noWrap/>
            <w:vAlign w:val="bottom"/>
          </w:tcPr>
          <w:p w:rsidR="001726D4" w:rsidRPr="00806828" w:rsidRDefault="001726D4" w:rsidP="001726D4">
            <w:pPr>
              <w:keepNext w:val="0"/>
              <w:widowControl/>
              <w:spacing w:line="276" w:lineRule="auto"/>
              <w:jc w:val="right"/>
              <w:rPr>
                <w:rFonts w:eastAsia="Times New Roman" w:cs="Times New Roman"/>
                <w:b w:val="0"/>
                <w:sz w:val="24"/>
                <w:szCs w:val="24"/>
                <w:lang w:val="vi-VN"/>
              </w:rPr>
            </w:pPr>
            <w:r w:rsidRPr="00806828">
              <w:rPr>
                <w:rFonts w:eastAsia="Times New Roman" w:cs="Times New Roman"/>
                <w:b w:val="0"/>
                <w:sz w:val="24"/>
                <w:szCs w:val="24"/>
                <w:lang w:val="vi-VN"/>
              </w:rPr>
              <w:t>32,96</w:t>
            </w:r>
          </w:p>
        </w:tc>
        <w:tc>
          <w:tcPr>
            <w:tcW w:w="657" w:type="pct"/>
            <w:shd w:val="clear" w:color="auto" w:fill="auto"/>
            <w:noWrap/>
            <w:vAlign w:val="bottom"/>
          </w:tcPr>
          <w:p w:rsidR="001726D4" w:rsidRPr="00806828" w:rsidRDefault="001726D4" w:rsidP="001726D4">
            <w:pPr>
              <w:keepNext w:val="0"/>
              <w:widowControl/>
              <w:spacing w:line="276" w:lineRule="auto"/>
              <w:jc w:val="right"/>
              <w:rPr>
                <w:rFonts w:eastAsia="Times New Roman" w:cs="Times New Roman"/>
                <w:b w:val="0"/>
                <w:sz w:val="24"/>
                <w:szCs w:val="24"/>
                <w:lang w:val="vi-VN"/>
              </w:rPr>
            </w:pPr>
            <w:r w:rsidRPr="00806828">
              <w:rPr>
                <w:rFonts w:eastAsia="Times New Roman" w:cs="Times New Roman"/>
                <w:b w:val="0"/>
                <w:sz w:val="24"/>
                <w:szCs w:val="24"/>
                <w:lang w:val="vi-VN"/>
              </w:rPr>
              <w:t>32,99</w:t>
            </w:r>
          </w:p>
        </w:tc>
        <w:tc>
          <w:tcPr>
            <w:tcW w:w="658" w:type="pct"/>
            <w:shd w:val="clear" w:color="auto" w:fill="auto"/>
            <w:noWrap/>
            <w:vAlign w:val="bottom"/>
          </w:tcPr>
          <w:p w:rsidR="001726D4" w:rsidRPr="00806828" w:rsidRDefault="001726D4" w:rsidP="001726D4">
            <w:pPr>
              <w:keepNext w:val="0"/>
              <w:widowControl/>
              <w:spacing w:line="276" w:lineRule="auto"/>
              <w:jc w:val="right"/>
              <w:rPr>
                <w:rFonts w:eastAsia="Times New Roman" w:cs="Times New Roman"/>
                <w:b w:val="0"/>
                <w:sz w:val="24"/>
                <w:szCs w:val="24"/>
                <w:lang w:val="vi-VN"/>
              </w:rPr>
            </w:pPr>
            <w:r w:rsidRPr="00806828">
              <w:rPr>
                <w:rFonts w:eastAsia="Times New Roman" w:cs="Times New Roman"/>
                <w:b w:val="0"/>
                <w:sz w:val="24"/>
                <w:szCs w:val="24"/>
                <w:lang w:val="vi-VN"/>
              </w:rPr>
              <w:t>33,28</w:t>
            </w:r>
          </w:p>
        </w:tc>
        <w:tc>
          <w:tcPr>
            <w:tcW w:w="657" w:type="pct"/>
            <w:shd w:val="clear" w:color="auto" w:fill="auto"/>
            <w:noWrap/>
            <w:vAlign w:val="bottom"/>
          </w:tcPr>
          <w:p w:rsidR="001726D4" w:rsidRPr="00806828" w:rsidRDefault="001726D4" w:rsidP="001726D4">
            <w:pPr>
              <w:keepNext w:val="0"/>
              <w:widowControl/>
              <w:spacing w:line="276" w:lineRule="auto"/>
              <w:jc w:val="right"/>
              <w:rPr>
                <w:rFonts w:eastAsia="Times New Roman" w:cs="Times New Roman"/>
                <w:b w:val="0"/>
                <w:sz w:val="24"/>
                <w:szCs w:val="24"/>
                <w:lang w:val="vi-VN"/>
              </w:rPr>
            </w:pPr>
            <w:r w:rsidRPr="00806828">
              <w:rPr>
                <w:rFonts w:eastAsia="Times New Roman" w:cs="Times New Roman"/>
                <w:b w:val="0"/>
                <w:sz w:val="24"/>
                <w:szCs w:val="24"/>
                <w:lang w:val="vi-VN"/>
              </w:rPr>
              <w:t>33,77</w:t>
            </w:r>
          </w:p>
        </w:tc>
      </w:tr>
      <w:tr w:rsidR="001726D4" w:rsidRPr="00806828" w:rsidTr="004D453A">
        <w:trPr>
          <w:trHeight w:val="255"/>
          <w:jc w:val="center"/>
        </w:trPr>
        <w:tc>
          <w:tcPr>
            <w:tcW w:w="349" w:type="pct"/>
            <w:shd w:val="clear" w:color="auto" w:fill="auto"/>
            <w:noWrap/>
            <w:vAlign w:val="bottom"/>
          </w:tcPr>
          <w:p w:rsidR="001726D4" w:rsidRPr="00806828" w:rsidRDefault="001726D4" w:rsidP="001726D4">
            <w:pPr>
              <w:keepNext w:val="0"/>
              <w:widowControl/>
              <w:spacing w:line="276" w:lineRule="auto"/>
              <w:jc w:val="center"/>
              <w:rPr>
                <w:rFonts w:eastAsia="Times New Roman" w:cs="Times New Roman"/>
                <w:b w:val="0"/>
                <w:sz w:val="24"/>
                <w:szCs w:val="24"/>
                <w:lang w:val="vi-VN"/>
              </w:rPr>
            </w:pPr>
            <w:r w:rsidRPr="00806828">
              <w:rPr>
                <w:rFonts w:eastAsia="Times New Roman" w:cs="Times New Roman"/>
                <w:b w:val="0"/>
                <w:sz w:val="24"/>
                <w:szCs w:val="24"/>
                <w:lang w:val="vi-VN"/>
              </w:rPr>
              <w:t>2</w:t>
            </w:r>
          </w:p>
        </w:tc>
        <w:tc>
          <w:tcPr>
            <w:tcW w:w="1365" w:type="pct"/>
            <w:shd w:val="clear" w:color="auto" w:fill="auto"/>
            <w:noWrap/>
            <w:vAlign w:val="bottom"/>
          </w:tcPr>
          <w:p w:rsidR="001726D4" w:rsidRPr="00806828" w:rsidRDefault="001726D4" w:rsidP="001726D4">
            <w:pPr>
              <w:keepNext w:val="0"/>
              <w:widowControl/>
              <w:spacing w:line="276" w:lineRule="auto"/>
              <w:rPr>
                <w:rFonts w:eastAsia="Times New Roman" w:cs="Times New Roman"/>
                <w:b w:val="0"/>
                <w:sz w:val="24"/>
                <w:szCs w:val="24"/>
                <w:lang w:val="vi-VN"/>
              </w:rPr>
            </w:pPr>
            <w:r w:rsidRPr="00806828">
              <w:rPr>
                <w:rFonts w:eastAsia="Times New Roman" w:cs="Times New Roman"/>
                <w:b w:val="0"/>
                <w:sz w:val="24"/>
                <w:szCs w:val="24"/>
                <w:lang w:val="vi-VN"/>
              </w:rPr>
              <w:t>Nhơn Trạch</w:t>
            </w:r>
          </w:p>
        </w:tc>
        <w:tc>
          <w:tcPr>
            <w:tcW w:w="657" w:type="pct"/>
            <w:shd w:val="clear" w:color="auto" w:fill="auto"/>
            <w:noWrap/>
            <w:vAlign w:val="bottom"/>
          </w:tcPr>
          <w:p w:rsidR="001726D4" w:rsidRPr="00806828" w:rsidRDefault="001726D4" w:rsidP="001726D4">
            <w:pPr>
              <w:keepNext w:val="0"/>
              <w:widowControl/>
              <w:spacing w:line="276" w:lineRule="auto"/>
              <w:jc w:val="right"/>
              <w:rPr>
                <w:rFonts w:eastAsia="Times New Roman" w:cs="Times New Roman"/>
                <w:b w:val="0"/>
                <w:sz w:val="24"/>
                <w:szCs w:val="24"/>
                <w:lang w:val="vi-VN"/>
              </w:rPr>
            </w:pPr>
            <w:r w:rsidRPr="00806828">
              <w:rPr>
                <w:rFonts w:eastAsia="Times New Roman" w:cs="Times New Roman"/>
                <w:b w:val="0"/>
                <w:sz w:val="24"/>
                <w:szCs w:val="24"/>
                <w:lang w:val="vi-VN"/>
              </w:rPr>
              <w:t>40,07</w:t>
            </w:r>
          </w:p>
        </w:tc>
        <w:tc>
          <w:tcPr>
            <w:tcW w:w="657" w:type="pct"/>
            <w:shd w:val="clear" w:color="auto" w:fill="auto"/>
            <w:noWrap/>
            <w:vAlign w:val="bottom"/>
          </w:tcPr>
          <w:p w:rsidR="001726D4" w:rsidRPr="00806828" w:rsidRDefault="001726D4" w:rsidP="001726D4">
            <w:pPr>
              <w:keepNext w:val="0"/>
              <w:widowControl/>
              <w:spacing w:line="276" w:lineRule="auto"/>
              <w:jc w:val="right"/>
              <w:rPr>
                <w:rFonts w:eastAsia="Times New Roman" w:cs="Times New Roman"/>
                <w:b w:val="0"/>
                <w:sz w:val="24"/>
                <w:szCs w:val="24"/>
                <w:lang w:val="vi-VN"/>
              </w:rPr>
            </w:pPr>
            <w:r w:rsidRPr="00806828">
              <w:rPr>
                <w:rFonts w:eastAsia="Times New Roman" w:cs="Times New Roman"/>
                <w:b w:val="0"/>
                <w:sz w:val="24"/>
                <w:szCs w:val="24"/>
                <w:lang w:val="vi-VN"/>
              </w:rPr>
              <w:t>43,77</w:t>
            </w:r>
          </w:p>
        </w:tc>
        <w:tc>
          <w:tcPr>
            <w:tcW w:w="657" w:type="pct"/>
            <w:shd w:val="clear" w:color="auto" w:fill="auto"/>
            <w:noWrap/>
            <w:vAlign w:val="bottom"/>
          </w:tcPr>
          <w:p w:rsidR="001726D4" w:rsidRPr="00806828" w:rsidRDefault="001726D4" w:rsidP="001726D4">
            <w:pPr>
              <w:keepNext w:val="0"/>
              <w:widowControl/>
              <w:spacing w:line="276" w:lineRule="auto"/>
              <w:jc w:val="right"/>
              <w:rPr>
                <w:rFonts w:eastAsia="Times New Roman" w:cs="Times New Roman"/>
                <w:b w:val="0"/>
                <w:sz w:val="24"/>
                <w:szCs w:val="24"/>
                <w:lang w:val="vi-VN"/>
              </w:rPr>
            </w:pPr>
            <w:r w:rsidRPr="00806828">
              <w:rPr>
                <w:rFonts w:eastAsia="Times New Roman" w:cs="Times New Roman"/>
                <w:b w:val="0"/>
                <w:sz w:val="24"/>
                <w:szCs w:val="24"/>
                <w:lang w:val="vi-VN"/>
              </w:rPr>
              <w:t>43,77</w:t>
            </w:r>
          </w:p>
        </w:tc>
        <w:tc>
          <w:tcPr>
            <w:tcW w:w="658" w:type="pct"/>
            <w:shd w:val="clear" w:color="auto" w:fill="auto"/>
            <w:noWrap/>
            <w:vAlign w:val="bottom"/>
          </w:tcPr>
          <w:p w:rsidR="001726D4" w:rsidRPr="00806828" w:rsidRDefault="001726D4" w:rsidP="001726D4">
            <w:pPr>
              <w:keepNext w:val="0"/>
              <w:widowControl/>
              <w:spacing w:line="276" w:lineRule="auto"/>
              <w:jc w:val="right"/>
              <w:rPr>
                <w:rFonts w:eastAsia="Times New Roman" w:cs="Times New Roman"/>
                <w:b w:val="0"/>
                <w:sz w:val="24"/>
                <w:szCs w:val="24"/>
                <w:lang w:val="vi-VN"/>
              </w:rPr>
            </w:pPr>
            <w:r w:rsidRPr="00806828">
              <w:rPr>
                <w:rFonts w:eastAsia="Times New Roman" w:cs="Times New Roman"/>
                <w:b w:val="0"/>
                <w:sz w:val="24"/>
                <w:szCs w:val="24"/>
                <w:lang w:val="vi-VN"/>
              </w:rPr>
              <w:t>43,82</w:t>
            </w:r>
          </w:p>
        </w:tc>
        <w:tc>
          <w:tcPr>
            <w:tcW w:w="657" w:type="pct"/>
            <w:shd w:val="clear" w:color="auto" w:fill="auto"/>
            <w:noWrap/>
            <w:vAlign w:val="bottom"/>
          </w:tcPr>
          <w:p w:rsidR="001726D4" w:rsidRPr="00806828" w:rsidRDefault="001726D4" w:rsidP="001726D4">
            <w:pPr>
              <w:keepNext w:val="0"/>
              <w:widowControl/>
              <w:spacing w:line="276" w:lineRule="auto"/>
              <w:jc w:val="right"/>
              <w:rPr>
                <w:rFonts w:eastAsia="Times New Roman" w:cs="Times New Roman"/>
                <w:b w:val="0"/>
                <w:sz w:val="24"/>
                <w:szCs w:val="24"/>
                <w:lang w:val="vi-VN"/>
              </w:rPr>
            </w:pPr>
            <w:r w:rsidRPr="00806828">
              <w:rPr>
                <w:rFonts w:eastAsia="Times New Roman" w:cs="Times New Roman"/>
                <w:b w:val="0"/>
                <w:sz w:val="24"/>
                <w:szCs w:val="24"/>
                <w:lang w:val="vi-VN"/>
              </w:rPr>
              <w:t>43,84</w:t>
            </w:r>
          </w:p>
        </w:tc>
      </w:tr>
      <w:tr w:rsidR="001726D4" w:rsidRPr="00806828" w:rsidTr="004D453A">
        <w:trPr>
          <w:trHeight w:val="255"/>
          <w:jc w:val="center"/>
        </w:trPr>
        <w:tc>
          <w:tcPr>
            <w:tcW w:w="349" w:type="pct"/>
            <w:shd w:val="clear" w:color="auto" w:fill="auto"/>
            <w:noWrap/>
            <w:vAlign w:val="bottom"/>
          </w:tcPr>
          <w:p w:rsidR="001726D4" w:rsidRPr="00806828" w:rsidRDefault="001726D4" w:rsidP="001726D4">
            <w:pPr>
              <w:keepNext w:val="0"/>
              <w:widowControl/>
              <w:spacing w:line="276" w:lineRule="auto"/>
              <w:jc w:val="center"/>
              <w:rPr>
                <w:rFonts w:eastAsia="Times New Roman" w:cs="Times New Roman"/>
                <w:b w:val="0"/>
                <w:sz w:val="24"/>
                <w:szCs w:val="24"/>
                <w:lang w:val="vi-VN"/>
              </w:rPr>
            </w:pPr>
            <w:r w:rsidRPr="00806828">
              <w:rPr>
                <w:rFonts w:eastAsia="Times New Roman" w:cs="Times New Roman"/>
                <w:b w:val="0"/>
                <w:sz w:val="24"/>
                <w:szCs w:val="24"/>
                <w:lang w:val="vi-VN"/>
              </w:rPr>
              <w:t>3</w:t>
            </w:r>
          </w:p>
        </w:tc>
        <w:tc>
          <w:tcPr>
            <w:tcW w:w="1365" w:type="pct"/>
            <w:shd w:val="clear" w:color="auto" w:fill="auto"/>
            <w:noWrap/>
            <w:vAlign w:val="bottom"/>
          </w:tcPr>
          <w:p w:rsidR="001726D4" w:rsidRPr="00806828" w:rsidRDefault="001726D4" w:rsidP="001726D4">
            <w:pPr>
              <w:keepNext w:val="0"/>
              <w:widowControl/>
              <w:spacing w:line="276" w:lineRule="auto"/>
              <w:rPr>
                <w:rFonts w:eastAsia="Times New Roman" w:cs="Times New Roman"/>
                <w:b w:val="0"/>
                <w:sz w:val="24"/>
                <w:szCs w:val="24"/>
                <w:lang w:val="vi-VN"/>
              </w:rPr>
            </w:pPr>
            <w:r w:rsidRPr="00806828">
              <w:rPr>
                <w:rFonts w:eastAsia="Times New Roman" w:cs="Times New Roman"/>
                <w:b w:val="0"/>
                <w:sz w:val="24"/>
                <w:szCs w:val="24"/>
                <w:lang w:val="vi-VN"/>
              </w:rPr>
              <w:t>T</w:t>
            </w:r>
            <w:r w:rsidRPr="00806828">
              <w:rPr>
                <w:rFonts w:eastAsia="Times New Roman" w:cs="Times New Roman"/>
                <w:b w:val="0"/>
                <w:sz w:val="24"/>
                <w:szCs w:val="24"/>
              </w:rPr>
              <w:t>P</w:t>
            </w:r>
            <w:r w:rsidRPr="00806828">
              <w:rPr>
                <w:rFonts w:eastAsia="Times New Roman" w:cs="Times New Roman"/>
                <w:b w:val="0"/>
                <w:sz w:val="24"/>
                <w:szCs w:val="24"/>
                <w:lang w:val="vi-VN"/>
              </w:rPr>
              <w:t>. Biên Hòa</w:t>
            </w:r>
          </w:p>
        </w:tc>
        <w:tc>
          <w:tcPr>
            <w:tcW w:w="657" w:type="pct"/>
            <w:shd w:val="clear" w:color="auto" w:fill="auto"/>
            <w:noWrap/>
            <w:vAlign w:val="bottom"/>
          </w:tcPr>
          <w:p w:rsidR="001726D4" w:rsidRPr="00806828" w:rsidRDefault="001726D4" w:rsidP="001726D4">
            <w:pPr>
              <w:keepNext w:val="0"/>
              <w:widowControl/>
              <w:spacing w:line="276" w:lineRule="auto"/>
              <w:jc w:val="right"/>
              <w:rPr>
                <w:rFonts w:eastAsia="Times New Roman" w:cs="Times New Roman"/>
                <w:b w:val="0"/>
                <w:sz w:val="24"/>
                <w:szCs w:val="24"/>
                <w:lang w:val="vi-VN"/>
              </w:rPr>
            </w:pPr>
            <w:r w:rsidRPr="00806828">
              <w:rPr>
                <w:rFonts w:eastAsia="Times New Roman" w:cs="Times New Roman"/>
                <w:b w:val="0"/>
                <w:sz w:val="24"/>
                <w:szCs w:val="24"/>
                <w:lang w:val="vi-VN"/>
              </w:rPr>
              <w:t>9,64</w:t>
            </w:r>
          </w:p>
        </w:tc>
        <w:tc>
          <w:tcPr>
            <w:tcW w:w="657" w:type="pct"/>
            <w:shd w:val="clear" w:color="auto" w:fill="auto"/>
            <w:noWrap/>
            <w:vAlign w:val="bottom"/>
          </w:tcPr>
          <w:p w:rsidR="001726D4" w:rsidRPr="00806828" w:rsidRDefault="001726D4" w:rsidP="001726D4">
            <w:pPr>
              <w:keepNext w:val="0"/>
              <w:widowControl/>
              <w:spacing w:line="276" w:lineRule="auto"/>
              <w:jc w:val="right"/>
              <w:rPr>
                <w:rFonts w:eastAsia="Times New Roman" w:cs="Times New Roman"/>
                <w:b w:val="0"/>
                <w:sz w:val="24"/>
                <w:szCs w:val="24"/>
                <w:lang w:val="vi-VN"/>
              </w:rPr>
            </w:pPr>
            <w:r w:rsidRPr="00806828">
              <w:rPr>
                <w:rFonts w:eastAsia="Times New Roman" w:cs="Times New Roman"/>
                <w:b w:val="0"/>
                <w:sz w:val="24"/>
                <w:szCs w:val="24"/>
                <w:lang w:val="vi-VN"/>
              </w:rPr>
              <w:t>9,81</w:t>
            </w:r>
          </w:p>
        </w:tc>
        <w:tc>
          <w:tcPr>
            <w:tcW w:w="657" w:type="pct"/>
            <w:shd w:val="clear" w:color="auto" w:fill="auto"/>
            <w:noWrap/>
            <w:vAlign w:val="bottom"/>
          </w:tcPr>
          <w:p w:rsidR="001726D4" w:rsidRPr="00806828" w:rsidRDefault="001726D4" w:rsidP="001726D4">
            <w:pPr>
              <w:keepNext w:val="0"/>
              <w:widowControl/>
              <w:spacing w:line="276" w:lineRule="auto"/>
              <w:jc w:val="right"/>
              <w:rPr>
                <w:rFonts w:eastAsia="Times New Roman" w:cs="Times New Roman"/>
                <w:b w:val="0"/>
                <w:sz w:val="24"/>
                <w:szCs w:val="24"/>
                <w:lang w:val="vi-VN"/>
              </w:rPr>
            </w:pPr>
            <w:r w:rsidRPr="00806828">
              <w:rPr>
                <w:rFonts w:eastAsia="Times New Roman" w:cs="Times New Roman"/>
                <w:b w:val="0"/>
                <w:sz w:val="24"/>
                <w:szCs w:val="24"/>
                <w:lang w:val="vi-VN"/>
              </w:rPr>
              <w:t>9,81</w:t>
            </w:r>
          </w:p>
        </w:tc>
        <w:tc>
          <w:tcPr>
            <w:tcW w:w="658" w:type="pct"/>
            <w:shd w:val="clear" w:color="auto" w:fill="auto"/>
            <w:noWrap/>
            <w:vAlign w:val="bottom"/>
          </w:tcPr>
          <w:p w:rsidR="001726D4" w:rsidRPr="00806828" w:rsidRDefault="001726D4" w:rsidP="001726D4">
            <w:pPr>
              <w:keepNext w:val="0"/>
              <w:widowControl/>
              <w:spacing w:line="276" w:lineRule="auto"/>
              <w:jc w:val="right"/>
              <w:rPr>
                <w:rFonts w:eastAsia="Times New Roman" w:cs="Times New Roman"/>
                <w:b w:val="0"/>
                <w:sz w:val="24"/>
                <w:szCs w:val="24"/>
                <w:lang w:val="vi-VN"/>
              </w:rPr>
            </w:pPr>
            <w:r w:rsidRPr="00806828">
              <w:rPr>
                <w:rFonts w:eastAsia="Times New Roman" w:cs="Times New Roman"/>
                <w:b w:val="0"/>
                <w:sz w:val="24"/>
                <w:szCs w:val="24"/>
                <w:lang w:val="vi-VN"/>
              </w:rPr>
              <w:t>9,81</w:t>
            </w:r>
          </w:p>
        </w:tc>
        <w:tc>
          <w:tcPr>
            <w:tcW w:w="657" w:type="pct"/>
            <w:shd w:val="clear" w:color="auto" w:fill="auto"/>
            <w:noWrap/>
            <w:vAlign w:val="bottom"/>
          </w:tcPr>
          <w:p w:rsidR="001726D4" w:rsidRPr="00806828" w:rsidRDefault="001726D4" w:rsidP="001726D4">
            <w:pPr>
              <w:keepNext w:val="0"/>
              <w:widowControl/>
              <w:spacing w:line="276" w:lineRule="auto"/>
              <w:jc w:val="right"/>
              <w:rPr>
                <w:rFonts w:eastAsia="Times New Roman" w:cs="Times New Roman"/>
                <w:b w:val="0"/>
                <w:sz w:val="24"/>
                <w:szCs w:val="24"/>
                <w:lang w:val="vi-VN"/>
              </w:rPr>
            </w:pPr>
            <w:r w:rsidRPr="00806828">
              <w:rPr>
                <w:rFonts w:eastAsia="Times New Roman" w:cs="Times New Roman"/>
                <w:b w:val="0"/>
                <w:sz w:val="24"/>
                <w:szCs w:val="24"/>
                <w:lang w:val="vi-VN"/>
              </w:rPr>
              <w:t>9,81</w:t>
            </w:r>
          </w:p>
        </w:tc>
      </w:tr>
      <w:tr w:rsidR="001726D4" w:rsidRPr="00806828" w:rsidTr="004D453A">
        <w:trPr>
          <w:trHeight w:val="255"/>
          <w:jc w:val="center"/>
        </w:trPr>
        <w:tc>
          <w:tcPr>
            <w:tcW w:w="349" w:type="pct"/>
            <w:shd w:val="clear" w:color="auto" w:fill="auto"/>
            <w:noWrap/>
            <w:vAlign w:val="bottom"/>
          </w:tcPr>
          <w:p w:rsidR="001726D4" w:rsidRPr="00806828" w:rsidRDefault="001726D4" w:rsidP="001726D4">
            <w:pPr>
              <w:keepNext w:val="0"/>
              <w:widowControl/>
              <w:spacing w:line="276" w:lineRule="auto"/>
              <w:jc w:val="center"/>
              <w:rPr>
                <w:rFonts w:eastAsia="Times New Roman" w:cs="Times New Roman"/>
                <w:b w:val="0"/>
                <w:sz w:val="24"/>
                <w:szCs w:val="24"/>
                <w:lang w:val="vi-VN"/>
              </w:rPr>
            </w:pPr>
            <w:r w:rsidRPr="00806828">
              <w:rPr>
                <w:rFonts w:eastAsia="Times New Roman" w:cs="Times New Roman"/>
                <w:b w:val="0"/>
                <w:sz w:val="24"/>
                <w:szCs w:val="24"/>
                <w:lang w:val="vi-VN"/>
              </w:rPr>
              <w:t>4</w:t>
            </w:r>
          </w:p>
        </w:tc>
        <w:tc>
          <w:tcPr>
            <w:tcW w:w="1365" w:type="pct"/>
            <w:shd w:val="clear" w:color="auto" w:fill="auto"/>
            <w:noWrap/>
            <w:vAlign w:val="bottom"/>
          </w:tcPr>
          <w:p w:rsidR="001726D4" w:rsidRPr="00806828" w:rsidRDefault="001726D4" w:rsidP="001726D4">
            <w:pPr>
              <w:keepNext w:val="0"/>
              <w:widowControl/>
              <w:spacing w:line="276" w:lineRule="auto"/>
              <w:rPr>
                <w:rFonts w:eastAsia="Times New Roman" w:cs="Times New Roman"/>
                <w:b w:val="0"/>
                <w:sz w:val="24"/>
                <w:szCs w:val="24"/>
                <w:lang w:val="vi-VN"/>
              </w:rPr>
            </w:pPr>
            <w:r w:rsidRPr="00806828">
              <w:rPr>
                <w:rFonts w:eastAsia="Times New Roman" w:cs="Times New Roman"/>
                <w:b w:val="0"/>
                <w:sz w:val="24"/>
                <w:szCs w:val="24"/>
                <w:lang w:val="vi-VN"/>
              </w:rPr>
              <w:t>Vĩnh Cửu</w:t>
            </w:r>
          </w:p>
        </w:tc>
        <w:tc>
          <w:tcPr>
            <w:tcW w:w="657" w:type="pct"/>
            <w:shd w:val="clear" w:color="auto" w:fill="auto"/>
            <w:noWrap/>
            <w:vAlign w:val="bottom"/>
          </w:tcPr>
          <w:p w:rsidR="001726D4" w:rsidRPr="00806828" w:rsidRDefault="001726D4" w:rsidP="001726D4">
            <w:pPr>
              <w:keepNext w:val="0"/>
              <w:widowControl/>
              <w:spacing w:line="276" w:lineRule="auto"/>
              <w:jc w:val="right"/>
              <w:rPr>
                <w:rFonts w:eastAsia="Times New Roman" w:cs="Times New Roman"/>
                <w:b w:val="0"/>
                <w:sz w:val="24"/>
                <w:szCs w:val="24"/>
                <w:lang w:val="vi-VN"/>
              </w:rPr>
            </w:pPr>
            <w:r w:rsidRPr="00806828">
              <w:rPr>
                <w:rFonts w:eastAsia="Times New Roman" w:cs="Times New Roman"/>
                <w:b w:val="0"/>
                <w:sz w:val="24"/>
                <w:szCs w:val="24"/>
                <w:lang w:val="vi-VN"/>
              </w:rPr>
              <w:t>5,73</w:t>
            </w:r>
          </w:p>
        </w:tc>
        <w:tc>
          <w:tcPr>
            <w:tcW w:w="657" w:type="pct"/>
            <w:shd w:val="clear" w:color="auto" w:fill="auto"/>
            <w:noWrap/>
            <w:vAlign w:val="bottom"/>
          </w:tcPr>
          <w:p w:rsidR="001726D4" w:rsidRPr="00806828" w:rsidRDefault="001726D4" w:rsidP="001726D4">
            <w:pPr>
              <w:keepNext w:val="0"/>
              <w:widowControl/>
              <w:spacing w:line="276" w:lineRule="auto"/>
              <w:jc w:val="right"/>
              <w:rPr>
                <w:rFonts w:eastAsia="Times New Roman" w:cs="Times New Roman"/>
                <w:b w:val="0"/>
                <w:sz w:val="24"/>
                <w:szCs w:val="24"/>
                <w:lang w:val="vi-VN"/>
              </w:rPr>
            </w:pPr>
            <w:r w:rsidRPr="00806828">
              <w:rPr>
                <w:rFonts w:eastAsia="Times New Roman" w:cs="Times New Roman"/>
                <w:b w:val="0"/>
                <w:sz w:val="24"/>
                <w:szCs w:val="24"/>
                <w:lang w:val="vi-VN"/>
              </w:rPr>
              <w:t>5,76</w:t>
            </w:r>
          </w:p>
        </w:tc>
        <w:tc>
          <w:tcPr>
            <w:tcW w:w="657" w:type="pct"/>
            <w:shd w:val="clear" w:color="auto" w:fill="auto"/>
            <w:noWrap/>
            <w:vAlign w:val="bottom"/>
          </w:tcPr>
          <w:p w:rsidR="001726D4" w:rsidRPr="00806828" w:rsidRDefault="001726D4" w:rsidP="001726D4">
            <w:pPr>
              <w:keepNext w:val="0"/>
              <w:widowControl/>
              <w:spacing w:line="276" w:lineRule="auto"/>
              <w:jc w:val="right"/>
              <w:rPr>
                <w:rFonts w:eastAsia="Times New Roman" w:cs="Times New Roman"/>
                <w:b w:val="0"/>
                <w:sz w:val="24"/>
                <w:szCs w:val="24"/>
                <w:lang w:val="vi-VN"/>
              </w:rPr>
            </w:pPr>
            <w:r w:rsidRPr="00806828">
              <w:rPr>
                <w:rFonts w:eastAsia="Times New Roman" w:cs="Times New Roman"/>
                <w:b w:val="0"/>
                <w:sz w:val="24"/>
                <w:szCs w:val="24"/>
                <w:lang w:val="vi-VN"/>
              </w:rPr>
              <w:t>5,77</w:t>
            </w:r>
          </w:p>
        </w:tc>
        <w:tc>
          <w:tcPr>
            <w:tcW w:w="658" w:type="pct"/>
            <w:shd w:val="clear" w:color="auto" w:fill="auto"/>
            <w:noWrap/>
            <w:vAlign w:val="bottom"/>
          </w:tcPr>
          <w:p w:rsidR="001726D4" w:rsidRPr="00806828" w:rsidRDefault="001726D4" w:rsidP="001726D4">
            <w:pPr>
              <w:keepNext w:val="0"/>
              <w:widowControl/>
              <w:spacing w:line="276" w:lineRule="auto"/>
              <w:jc w:val="right"/>
              <w:rPr>
                <w:rFonts w:eastAsia="Times New Roman" w:cs="Times New Roman"/>
                <w:b w:val="0"/>
                <w:sz w:val="24"/>
                <w:szCs w:val="24"/>
                <w:lang w:val="vi-VN"/>
              </w:rPr>
            </w:pPr>
            <w:r w:rsidRPr="00806828">
              <w:rPr>
                <w:rFonts w:eastAsia="Times New Roman" w:cs="Times New Roman"/>
                <w:b w:val="0"/>
                <w:sz w:val="24"/>
                <w:szCs w:val="24"/>
                <w:lang w:val="vi-VN"/>
              </w:rPr>
              <w:t>5,77</w:t>
            </w:r>
          </w:p>
        </w:tc>
        <w:tc>
          <w:tcPr>
            <w:tcW w:w="657" w:type="pct"/>
            <w:shd w:val="clear" w:color="auto" w:fill="auto"/>
            <w:noWrap/>
            <w:vAlign w:val="bottom"/>
          </w:tcPr>
          <w:p w:rsidR="001726D4" w:rsidRPr="00806828" w:rsidRDefault="001726D4" w:rsidP="001726D4">
            <w:pPr>
              <w:keepNext w:val="0"/>
              <w:widowControl/>
              <w:spacing w:line="276" w:lineRule="auto"/>
              <w:jc w:val="right"/>
              <w:rPr>
                <w:rFonts w:eastAsia="Times New Roman" w:cs="Times New Roman"/>
                <w:b w:val="0"/>
                <w:sz w:val="24"/>
                <w:szCs w:val="24"/>
                <w:lang w:val="vi-VN"/>
              </w:rPr>
            </w:pPr>
            <w:r w:rsidRPr="00806828">
              <w:rPr>
                <w:rFonts w:eastAsia="Times New Roman" w:cs="Times New Roman"/>
                <w:b w:val="0"/>
                <w:sz w:val="24"/>
                <w:szCs w:val="24"/>
                <w:lang w:val="vi-VN"/>
              </w:rPr>
              <w:t>5,77</w:t>
            </w:r>
          </w:p>
        </w:tc>
      </w:tr>
      <w:tr w:rsidR="001726D4" w:rsidRPr="00806828" w:rsidTr="004D453A">
        <w:trPr>
          <w:trHeight w:val="255"/>
          <w:jc w:val="center"/>
        </w:trPr>
        <w:tc>
          <w:tcPr>
            <w:tcW w:w="349" w:type="pct"/>
            <w:shd w:val="clear" w:color="auto" w:fill="auto"/>
            <w:noWrap/>
            <w:vAlign w:val="bottom"/>
          </w:tcPr>
          <w:p w:rsidR="001726D4" w:rsidRPr="00806828" w:rsidRDefault="001726D4" w:rsidP="001726D4">
            <w:pPr>
              <w:keepNext w:val="0"/>
              <w:widowControl/>
              <w:spacing w:line="276" w:lineRule="auto"/>
              <w:jc w:val="center"/>
              <w:rPr>
                <w:rFonts w:eastAsia="Times New Roman" w:cs="Times New Roman"/>
                <w:b w:val="0"/>
                <w:sz w:val="24"/>
                <w:szCs w:val="24"/>
                <w:lang w:val="vi-VN"/>
              </w:rPr>
            </w:pPr>
            <w:r w:rsidRPr="00806828">
              <w:rPr>
                <w:rFonts w:eastAsia="Times New Roman" w:cs="Times New Roman"/>
                <w:b w:val="0"/>
                <w:sz w:val="24"/>
                <w:szCs w:val="24"/>
                <w:lang w:val="vi-VN"/>
              </w:rPr>
              <w:t>5</w:t>
            </w:r>
          </w:p>
        </w:tc>
        <w:tc>
          <w:tcPr>
            <w:tcW w:w="1365" w:type="pct"/>
            <w:shd w:val="clear" w:color="auto" w:fill="auto"/>
            <w:noWrap/>
            <w:vAlign w:val="bottom"/>
          </w:tcPr>
          <w:p w:rsidR="001726D4" w:rsidRPr="00806828" w:rsidRDefault="001726D4" w:rsidP="001726D4">
            <w:pPr>
              <w:keepNext w:val="0"/>
              <w:widowControl/>
              <w:spacing w:line="276" w:lineRule="auto"/>
              <w:rPr>
                <w:rFonts w:eastAsia="Times New Roman" w:cs="Times New Roman"/>
                <w:b w:val="0"/>
                <w:sz w:val="24"/>
                <w:szCs w:val="24"/>
                <w:lang w:val="vi-VN"/>
              </w:rPr>
            </w:pPr>
            <w:r w:rsidRPr="00806828">
              <w:rPr>
                <w:rFonts w:eastAsia="Times New Roman" w:cs="Times New Roman"/>
                <w:b w:val="0"/>
                <w:sz w:val="24"/>
                <w:szCs w:val="24"/>
                <w:lang w:val="vi-VN"/>
              </w:rPr>
              <w:t>Trảng Bom</w:t>
            </w:r>
          </w:p>
        </w:tc>
        <w:tc>
          <w:tcPr>
            <w:tcW w:w="657" w:type="pct"/>
            <w:shd w:val="clear" w:color="auto" w:fill="auto"/>
            <w:noWrap/>
            <w:vAlign w:val="bottom"/>
          </w:tcPr>
          <w:p w:rsidR="001726D4" w:rsidRPr="00806828" w:rsidRDefault="001726D4" w:rsidP="001726D4">
            <w:pPr>
              <w:keepNext w:val="0"/>
              <w:widowControl/>
              <w:spacing w:line="276" w:lineRule="auto"/>
              <w:jc w:val="right"/>
              <w:rPr>
                <w:rFonts w:eastAsia="Times New Roman" w:cs="Times New Roman"/>
                <w:b w:val="0"/>
                <w:sz w:val="24"/>
                <w:szCs w:val="24"/>
                <w:lang w:val="vi-VN"/>
              </w:rPr>
            </w:pPr>
            <w:r w:rsidRPr="00806828">
              <w:rPr>
                <w:rFonts w:eastAsia="Times New Roman" w:cs="Times New Roman"/>
                <w:b w:val="0"/>
                <w:sz w:val="24"/>
                <w:szCs w:val="24"/>
                <w:lang w:val="vi-VN"/>
              </w:rPr>
              <w:t>3,88</w:t>
            </w:r>
          </w:p>
        </w:tc>
        <w:tc>
          <w:tcPr>
            <w:tcW w:w="657" w:type="pct"/>
            <w:shd w:val="clear" w:color="auto" w:fill="auto"/>
            <w:noWrap/>
            <w:vAlign w:val="bottom"/>
          </w:tcPr>
          <w:p w:rsidR="001726D4" w:rsidRPr="00806828" w:rsidRDefault="001726D4" w:rsidP="001726D4">
            <w:pPr>
              <w:keepNext w:val="0"/>
              <w:widowControl/>
              <w:spacing w:line="276" w:lineRule="auto"/>
              <w:jc w:val="right"/>
              <w:rPr>
                <w:rFonts w:eastAsia="Times New Roman" w:cs="Times New Roman"/>
                <w:b w:val="0"/>
                <w:sz w:val="24"/>
                <w:szCs w:val="24"/>
                <w:lang w:val="vi-VN"/>
              </w:rPr>
            </w:pPr>
            <w:r w:rsidRPr="00806828">
              <w:rPr>
                <w:rFonts w:eastAsia="Times New Roman" w:cs="Times New Roman"/>
                <w:b w:val="0"/>
                <w:sz w:val="24"/>
                <w:szCs w:val="24"/>
                <w:lang w:val="vi-VN"/>
              </w:rPr>
              <w:t>4,00</w:t>
            </w:r>
          </w:p>
        </w:tc>
        <w:tc>
          <w:tcPr>
            <w:tcW w:w="657" w:type="pct"/>
            <w:shd w:val="clear" w:color="auto" w:fill="auto"/>
            <w:noWrap/>
            <w:vAlign w:val="bottom"/>
          </w:tcPr>
          <w:p w:rsidR="001726D4" w:rsidRPr="00806828" w:rsidRDefault="001726D4" w:rsidP="001726D4">
            <w:pPr>
              <w:keepNext w:val="0"/>
              <w:widowControl/>
              <w:spacing w:line="276" w:lineRule="auto"/>
              <w:jc w:val="right"/>
              <w:rPr>
                <w:rFonts w:eastAsia="Times New Roman" w:cs="Times New Roman"/>
                <w:b w:val="0"/>
                <w:sz w:val="24"/>
                <w:szCs w:val="24"/>
                <w:lang w:val="vi-VN"/>
              </w:rPr>
            </w:pPr>
            <w:r w:rsidRPr="00806828">
              <w:rPr>
                <w:rFonts w:eastAsia="Times New Roman" w:cs="Times New Roman"/>
                <w:b w:val="0"/>
                <w:sz w:val="24"/>
                <w:szCs w:val="24"/>
                <w:lang w:val="vi-VN"/>
              </w:rPr>
              <w:t>4,00</w:t>
            </w:r>
          </w:p>
        </w:tc>
        <w:tc>
          <w:tcPr>
            <w:tcW w:w="658" w:type="pct"/>
            <w:shd w:val="clear" w:color="auto" w:fill="auto"/>
            <w:noWrap/>
            <w:vAlign w:val="bottom"/>
          </w:tcPr>
          <w:p w:rsidR="001726D4" w:rsidRPr="00806828" w:rsidRDefault="001726D4" w:rsidP="001726D4">
            <w:pPr>
              <w:keepNext w:val="0"/>
              <w:widowControl/>
              <w:spacing w:line="276" w:lineRule="auto"/>
              <w:jc w:val="right"/>
              <w:rPr>
                <w:rFonts w:eastAsia="Times New Roman" w:cs="Times New Roman"/>
                <w:b w:val="0"/>
                <w:sz w:val="24"/>
                <w:szCs w:val="24"/>
                <w:lang w:val="vi-VN"/>
              </w:rPr>
            </w:pPr>
            <w:r w:rsidRPr="00806828">
              <w:rPr>
                <w:rFonts w:eastAsia="Times New Roman" w:cs="Times New Roman"/>
                <w:b w:val="0"/>
                <w:sz w:val="24"/>
                <w:szCs w:val="24"/>
                <w:lang w:val="vi-VN"/>
              </w:rPr>
              <w:t>4,00</w:t>
            </w:r>
          </w:p>
        </w:tc>
        <w:tc>
          <w:tcPr>
            <w:tcW w:w="657" w:type="pct"/>
            <w:shd w:val="clear" w:color="auto" w:fill="auto"/>
            <w:noWrap/>
            <w:vAlign w:val="bottom"/>
          </w:tcPr>
          <w:p w:rsidR="001726D4" w:rsidRPr="00806828" w:rsidRDefault="001726D4" w:rsidP="001726D4">
            <w:pPr>
              <w:keepNext w:val="0"/>
              <w:widowControl/>
              <w:spacing w:line="276" w:lineRule="auto"/>
              <w:jc w:val="right"/>
              <w:rPr>
                <w:rFonts w:eastAsia="Times New Roman" w:cs="Times New Roman"/>
                <w:b w:val="0"/>
                <w:sz w:val="24"/>
                <w:szCs w:val="24"/>
                <w:lang w:val="vi-VN"/>
              </w:rPr>
            </w:pPr>
            <w:r w:rsidRPr="00806828">
              <w:rPr>
                <w:rFonts w:eastAsia="Times New Roman" w:cs="Times New Roman"/>
                <w:b w:val="0"/>
                <w:sz w:val="24"/>
                <w:szCs w:val="24"/>
                <w:lang w:val="vi-VN"/>
              </w:rPr>
              <w:t>4,00</w:t>
            </w:r>
          </w:p>
        </w:tc>
      </w:tr>
      <w:tr w:rsidR="001726D4" w:rsidRPr="00806828" w:rsidTr="004D453A">
        <w:trPr>
          <w:trHeight w:val="255"/>
          <w:jc w:val="center"/>
        </w:trPr>
        <w:tc>
          <w:tcPr>
            <w:tcW w:w="349" w:type="pct"/>
            <w:shd w:val="clear" w:color="auto" w:fill="auto"/>
            <w:noWrap/>
            <w:vAlign w:val="bottom"/>
          </w:tcPr>
          <w:p w:rsidR="001726D4" w:rsidRPr="00806828" w:rsidRDefault="001726D4" w:rsidP="001726D4">
            <w:pPr>
              <w:keepNext w:val="0"/>
              <w:widowControl/>
              <w:spacing w:line="276" w:lineRule="auto"/>
              <w:jc w:val="center"/>
              <w:rPr>
                <w:rFonts w:eastAsia="Times New Roman" w:cs="Times New Roman"/>
                <w:sz w:val="24"/>
                <w:szCs w:val="24"/>
                <w:lang w:val="vi-VN"/>
              </w:rPr>
            </w:pPr>
          </w:p>
        </w:tc>
        <w:tc>
          <w:tcPr>
            <w:tcW w:w="1365" w:type="pct"/>
            <w:shd w:val="clear" w:color="auto" w:fill="auto"/>
            <w:noWrap/>
            <w:vAlign w:val="bottom"/>
          </w:tcPr>
          <w:p w:rsidR="001726D4" w:rsidRPr="00806828" w:rsidRDefault="001726D4" w:rsidP="001726D4">
            <w:pPr>
              <w:keepNext w:val="0"/>
              <w:widowControl/>
              <w:spacing w:line="276" w:lineRule="auto"/>
              <w:rPr>
                <w:rFonts w:eastAsia="Times New Roman" w:cs="Times New Roman"/>
                <w:sz w:val="24"/>
                <w:szCs w:val="24"/>
              </w:rPr>
            </w:pPr>
            <w:r w:rsidRPr="00806828">
              <w:rPr>
                <w:rFonts w:eastAsia="Times New Roman" w:cs="Times New Roman"/>
                <w:sz w:val="24"/>
                <w:szCs w:val="24"/>
              </w:rPr>
              <w:t xml:space="preserve">Tổng cộng </w:t>
            </w:r>
          </w:p>
        </w:tc>
        <w:tc>
          <w:tcPr>
            <w:tcW w:w="657" w:type="pct"/>
            <w:shd w:val="clear" w:color="auto" w:fill="auto"/>
            <w:noWrap/>
            <w:vAlign w:val="bottom"/>
          </w:tcPr>
          <w:p w:rsidR="001726D4" w:rsidRPr="00806828" w:rsidRDefault="001726D4" w:rsidP="001726D4">
            <w:pPr>
              <w:keepNext w:val="0"/>
              <w:widowControl/>
              <w:spacing w:line="276" w:lineRule="auto"/>
              <w:jc w:val="right"/>
              <w:rPr>
                <w:rFonts w:eastAsia="Times New Roman" w:cs="Times New Roman"/>
                <w:sz w:val="24"/>
                <w:szCs w:val="24"/>
                <w:lang w:val="vi-VN"/>
              </w:rPr>
            </w:pPr>
            <w:r w:rsidRPr="00806828">
              <w:rPr>
                <w:rFonts w:eastAsia="Times New Roman" w:cs="Times New Roman"/>
                <w:sz w:val="24"/>
                <w:szCs w:val="24"/>
                <w:lang w:val="vi-VN"/>
              </w:rPr>
              <w:t>92,21</w:t>
            </w:r>
          </w:p>
        </w:tc>
        <w:tc>
          <w:tcPr>
            <w:tcW w:w="657" w:type="pct"/>
            <w:shd w:val="clear" w:color="auto" w:fill="auto"/>
            <w:noWrap/>
            <w:vAlign w:val="bottom"/>
          </w:tcPr>
          <w:p w:rsidR="001726D4" w:rsidRPr="00806828" w:rsidRDefault="001726D4" w:rsidP="001726D4">
            <w:pPr>
              <w:keepNext w:val="0"/>
              <w:widowControl/>
              <w:spacing w:line="276" w:lineRule="auto"/>
              <w:jc w:val="right"/>
              <w:rPr>
                <w:rFonts w:eastAsia="Times New Roman" w:cs="Times New Roman"/>
                <w:sz w:val="24"/>
                <w:szCs w:val="24"/>
                <w:lang w:val="vi-VN"/>
              </w:rPr>
            </w:pPr>
            <w:r w:rsidRPr="00806828">
              <w:rPr>
                <w:rFonts w:eastAsia="Times New Roman" w:cs="Times New Roman"/>
                <w:sz w:val="24"/>
                <w:szCs w:val="24"/>
                <w:lang w:val="vi-VN"/>
              </w:rPr>
              <w:t>96,31</w:t>
            </w:r>
          </w:p>
        </w:tc>
        <w:tc>
          <w:tcPr>
            <w:tcW w:w="657" w:type="pct"/>
            <w:shd w:val="clear" w:color="auto" w:fill="auto"/>
            <w:noWrap/>
            <w:vAlign w:val="bottom"/>
          </w:tcPr>
          <w:p w:rsidR="001726D4" w:rsidRPr="00806828" w:rsidRDefault="001726D4" w:rsidP="001726D4">
            <w:pPr>
              <w:keepNext w:val="0"/>
              <w:widowControl/>
              <w:spacing w:line="276" w:lineRule="auto"/>
              <w:jc w:val="right"/>
              <w:rPr>
                <w:rFonts w:eastAsia="Times New Roman" w:cs="Times New Roman"/>
                <w:sz w:val="24"/>
                <w:szCs w:val="24"/>
                <w:lang w:val="vi-VN"/>
              </w:rPr>
            </w:pPr>
            <w:r w:rsidRPr="00806828">
              <w:rPr>
                <w:rFonts w:eastAsia="Times New Roman" w:cs="Times New Roman"/>
                <w:sz w:val="24"/>
                <w:szCs w:val="24"/>
                <w:lang w:val="vi-VN"/>
              </w:rPr>
              <w:t>96,34</w:t>
            </w:r>
          </w:p>
        </w:tc>
        <w:tc>
          <w:tcPr>
            <w:tcW w:w="658" w:type="pct"/>
            <w:shd w:val="clear" w:color="auto" w:fill="auto"/>
            <w:noWrap/>
            <w:vAlign w:val="bottom"/>
          </w:tcPr>
          <w:p w:rsidR="001726D4" w:rsidRPr="00806828" w:rsidRDefault="001726D4" w:rsidP="001726D4">
            <w:pPr>
              <w:keepNext w:val="0"/>
              <w:widowControl/>
              <w:spacing w:line="276" w:lineRule="auto"/>
              <w:jc w:val="right"/>
              <w:rPr>
                <w:rFonts w:eastAsia="Times New Roman" w:cs="Times New Roman"/>
                <w:sz w:val="24"/>
                <w:szCs w:val="24"/>
                <w:lang w:val="vi-VN"/>
              </w:rPr>
            </w:pPr>
            <w:r w:rsidRPr="00806828">
              <w:rPr>
                <w:rFonts w:eastAsia="Times New Roman" w:cs="Times New Roman"/>
                <w:sz w:val="24"/>
                <w:szCs w:val="24"/>
                <w:lang w:val="vi-VN"/>
              </w:rPr>
              <w:t>96,68</w:t>
            </w:r>
          </w:p>
        </w:tc>
        <w:tc>
          <w:tcPr>
            <w:tcW w:w="657" w:type="pct"/>
            <w:shd w:val="clear" w:color="auto" w:fill="auto"/>
            <w:noWrap/>
            <w:vAlign w:val="bottom"/>
          </w:tcPr>
          <w:p w:rsidR="001726D4" w:rsidRPr="00806828" w:rsidRDefault="001726D4" w:rsidP="001726D4">
            <w:pPr>
              <w:keepNext w:val="0"/>
              <w:widowControl/>
              <w:spacing w:line="276" w:lineRule="auto"/>
              <w:jc w:val="right"/>
              <w:rPr>
                <w:rFonts w:eastAsia="Times New Roman" w:cs="Times New Roman"/>
                <w:sz w:val="24"/>
                <w:szCs w:val="24"/>
                <w:lang w:val="vi-VN"/>
              </w:rPr>
            </w:pPr>
            <w:r w:rsidRPr="00806828">
              <w:rPr>
                <w:rFonts w:eastAsia="Times New Roman" w:cs="Times New Roman"/>
                <w:sz w:val="24"/>
                <w:szCs w:val="24"/>
                <w:lang w:val="vi-VN"/>
              </w:rPr>
              <w:t>97,19</w:t>
            </w:r>
          </w:p>
        </w:tc>
      </w:tr>
    </w:tbl>
    <w:p w:rsidR="001726D4" w:rsidRPr="00806828" w:rsidRDefault="001726D4" w:rsidP="001726D4">
      <w:pPr>
        <w:keepNext w:val="0"/>
        <w:widowControl/>
        <w:spacing w:line="276" w:lineRule="auto"/>
        <w:rPr>
          <w:rFonts w:eastAsia="Times New Roman" w:cs="Times New Roman"/>
          <w:b w:val="0"/>
          <w:sz w:val="12"/>
          <w:szCs w:val="12"/>
          <w:lang w:val="vi-VN"/>
        </w:rPr>
      </w:pPr>
    </w:p>
    <w:p w:rsidR="001726D4" w:rsidRPr="00806828" w:rsidRDefault="001726D4" w:rsidP="001726D4">
      <w:pPr>
        <w:keepNext w:val="0"/>
        <w:widowControl/>
        <w:spacing w:before="60" w:after="60" w:line="240" w:lineRule="auto"/>
        <w:ind w:firstLine="426"/>
        <w:rPr>
          <w:rFonts w:eastAsia="Times New Roman" w:cs="Times New Roman"/>
          <w:b w:val="0"/>
          <w:szCs w:val="28"/>
        </w:rPr>
      </w:pPr>
      <w:r w:rsidRPr="00806828">
        <w:rPr>
          <w:rFonts w:eastAsia="Times New Roman" w:cs="Times New Roman"/>
          <w:b w:val="0"/>
          <w:szCs w:val="28"/>
        </w:rPr>
        <w:t xml:space="preserve">Kịch bản trung bình (B2) : </w:t>
      </w:r>
    </w:p>
    <w:tbl>
      <w:tblPr>
        <w:tblW w:w="49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71"/>
        <w:gridCol w:w="2530"/>
        <w:gridCol w:w="1182"/>
        <w:gridCol w:w="1182"/>
        <w:gridCol w:w="1182"/>
        <w:gridCol w:w="1182"/>
        <w:gridCol w:w="1181"/>
      </w:tblGrid>
      <w:tr w:rsidR="001726D4" w:rsidRPr="00806828" w:rsidTr="004D453A">
        <w:trPr>
          <w:trHeight w:val="255"/>
          <w:jc w:val="center"/>
        </w:trPr>
        <w:tc>
          <w:tcPr>
            <w:tcW w:w="368" w:type="pct"/>
            <w:vMerge w:val="restart"/>
            <w:shd w:val="clear" w:color="auto" w:fill="auto"/>
            <w:noWrap/>
            <w:vAlign w:val="center"/>
          </w:tcPr>
          <w:p w:rsidR="001726D4" w:rsidRPr="00806828" w:rsidRDefault="001726D4" w:rsidP="001726D4">
            <w:pPr>
              <w:keepNext w:val="0"/>
              <w:widowControl/>
              <w:spacing w:line="276" w:lineRule="auto"/>
              <w:jc w:val="center"/>
              <w:rPr>
                <w:rFonts w:eastAsia="Times New Roman" w:cs="Times New Roman"/>
                <w:sz w:val="24"/>
                <w:szCs w:val="24"/>
              </w:rPr>
            </w:pPr>
            <w:r w:rsidRPr="00806828">
              <w:rPr>
                <w:rFonts w:eastAsia="Times New Roman" w:cs="Times New Roman"/>
                <w:sz w:val="24"/>
                <w:szCs w:val="24"/>
                <w:lang w:val="vi-VN"/>
              </w:rPr>
              <w:t>S</w:t>
            </w:r>
            <w:r w:rsidRPr="00806828">
              <w:rPr>
                <w:rFonts w:eastAsia="Times New Roman" w:cs="Times New Roman"/>
                <w:sz w:val="24"/>
                <w:szCs w:val="24"/>
              </w:rPr>
              <w:t>tt</w:t>
            </w:r>
          </w:p>
        </w:tc>
        <w:tc>
          <w:tcPr>
            <w:tcW w:w="1388" w:type="pct"/>
            <w:vMerge w:val="restart"/>
            <w:shd w:val="clear" w:color="auto" w:fill="auto"/>
            <w:noWrap/>
            <w:vAlign w:val="center"/>
          </w:tcPr>
          <w:p w:rsidR="001726D4" w:rsidRPr="00806828" w:rsidRDefault="001726D4" w:rsidP="001726D4">
            <w:pPr>
              <w:keepNext w:val="0"/>
              <w:widowControl/>
              <w:spacing w:line="276" w:lineRule="auto"/>
              <w:jc w:val="center"/>
              <w:rPr>
                <w:rFonts w:eastAsia="Times New Roman" w:cs="Times New Roman"/>
                <w:sz w:val="24"/>
                <w:szCs w:val="24"/>
              </w:rPr>
            </w:pPr>
            <w:r w:rsidRPr="00806828">
              <w:rPr>
                <w:rFonts w:eastAsia="Times New Roman" w:cs="Times New Roman"/>
                <w:sz w:val="24"/>
                <w:szCs w:val="24"/>
              </w:rPr>
              <w:t>Đơn vị hành chính</w:t>
            </w:r>
          </w:p>
        </w:tc>
        <w:tc>
          <w:tcPr>
            <w:tcW w:w="3244" w:type="pct"/>
            <w:gridSpan w:val="5"/>
            <w:shd w:val="clear" w:color="auto" w:fill="auto"/>
            <w:noWrap/>
          </w:tcPr>
          <w:p w:rsidR="001726D4" w:rsidRPr="00806828" w:rsidRDefault="001726D4" w:rsidP="001726D4">
            <w:pPr>
              <w:keepNext w:val="0"/>
              <w:widowControl/>
              <w:spacing w:line="276" w:lineRule="auto"/>
              <w:jc w:val="center"/>
              <w:rPr>
                <w:rFonts w:eastAsia="Times New Roman" w:cs="Times New Roman"/>
                <w:sz w:val="24"/>
                <w:szCs w:val="24"/>
                <w:lang w:val="vi-VN"/>
              </w:rPr>
            </w:pPr>
            <w:r w:rsidRPr="00806828">
              <w:rPr>
                <w:rFonts w:eastAsia="Times New Roman" w:cs="Times New Roman"/>
                <w:sz w:val="24"/>
                <w:szCs w:val="24"/>
                <w:lang w:val="vi-VN"/>
              </w:rPr>
              <w:t>Diện tích ngập (km</w:t>
            </w:r>
            <w:r w:rsidRPr="00806828">
              <w:rPr>
                <w:rFonts w:eastAsia="Times New Roman" w:cs="Times New Roman"/>
                <w:sz w:val="24"/>
                <w:szCs w:val="24"/>
                <w:vertAlign w:val="superscript"/>
                <w:lang w:val="vi-VN"/>
              </w:rPr>
              <w:t>2</w:t>
            </w:r>
            <w:r w:rsidRPr="00806828">
              <w:rPr>
                <w:rFonts w:eastAsia="Times New Roman" w:cs="Times New Roman"/>
                <w:sz w:val="24"/>
                <w:szCs w:val="24"/>
                <w:lang w:val="vi-VN"/>
              </w:rPr>
              <w:t>)</w:t>
            </w:r>
          </w:p>
        </w:tc>
      </w:tr>
      <w:tr w:rsidR="001726D4" w:rsidRPr="00806828" w:rsidTr="004D453A">
        <w:trPr>
          <w:trHeight w:val="255"/>
          <w:jc w:val="center"/>
        </w:trPr>
        <w:tc>
          <w:tcPr>
            <w:tcW w:w="368" w:type="pct"/>
            <w:vMerge/>
            <w:shd w:val="clear" w:color="auto" w:fill="auto"/>
            <w:noWrap/>
          </w:tcPr>
          <w:p w:rsidR="001726D4" w:rsidRPr="00806828" w:rsidRDefault="001726D4" w:rsidP="001726D4">
            <w:pPr>
              <w:keepNext w:val="0"/>
              <w:widowControl/>
              <w:spacing w:line="276" w:lineRule="auto"/>
              <w:jc w:val="center"/>
              <w:rPr>
                <w:rFonts w:eastAsia="Times New Roman" w:cs="Times New Roman"/>
                <w:sz w:val="24"/>
                <w:szCs w:val="24"/>
                <w:lang w:val="vi-VN"/>
              </w:rPr>
            </w:pPr>
          </w:p>
        </w:tc>
        <w:tc>
          <w:tcPr>
            <w:tcW w:w="1388" w:type="pct"/>
            <w:vMerge/>
            <w:shd w:val="clear" w:color="auto" w:fill="auto"/>
            <w:noWrap/>
          </w:tcPr>
          <w:p w:rsidR="001726D4" w:rsidRPr="00806828" w:rsidRDefault="001726D4" w:rsidP="001726D4">
            <w:pPr>
              <w:keepNext w:val="0"/>
              <w:widowControl/>
              <w:spacing w:line="276" w:lineRule="auto"/>
              <w:jc w:val="center"/>
              <w:rPr>
                <w:rFonts w:eastAsia="Times New Roman" w:cs="Times New Roman"/>
                <w:sz w:val="24"/>
                <w:szCs w:val="24"/>
                <w:lang w:val="vi-VN"/>
              </w:rPr>
            </w:pPr>
          </w:p>
        </w:tc>
        <w:tc>
          <w:tcPr>
            <w:tcW w:w="649" w:type="pct"/>
            <w:shd w:val="clear" w:color="auto" w:fill="auto"/>
            <w:noWrap/>
          </w:tcPr>
          <w:p w:rsidR="001726D4" w:rsidRPr="00806828" w:rsidRDefault="001726D4" w:rsidP="001726D4">
            <w:pPr>
              <w:keepNext w:val="0"/>
              <w:widowControl/>
              <w:spacing w:line="276" w:lineRule="auto"/>
              <w:jc w:val="center"/>
              <w:rPr>
                <w:rFonts w:eastAsia="Times New Roman" w:cs="Times New Roman"/>
                <w:sz w:val="24"/>
                <w:szCs w:val="24"/>
                <w:lang w:val="vi-VN"/>
              </w:rPr>
            </w:pPr>
            <w:r w:rsidRPr="00806828">
              <w:rPr>
                <w:rFonts w:eastAsia="Times New Roman" w:cs="Times New Roman"/>
                <w:sz w:val="24"/>
                <w:szCs w:val="24"/>
                <w:lang w:val="vi-VN"/>
              </w:rPr>
              <w:t>2020</w:t>
            </w:r>
          </w:p>
        </w:tc>
        <w:tc>
          <w:tcPr>
            <w:tcW w:w="649" w:type="pct"/>
            <w:shd w:val="clear" w:color="auto" w:fill="auto"/>
            <w:noWrap/>
          </w:tcPr>
          <w:p w:rsidR="001726D4" w:rsidRPr="00806828" w:rsidRDefault="001726D4" w:rsidP="001726D4">
            <w:pPr>
              <w:keepNext w:val="0"/>
              <w:widowControl/>
              <w:spacing w:line="276" w:lineRule="auto"/>
              <w:jc w:val="center"/>
              <w:rPr>
                <w:rFonts w:eastAsia="Times New Roman" w:cs="Times New Roman"/>
                <w:sz w:val="24"/>
                <w:szCs w:val="24"/>
                <w:lang w:val="vi-VN"/>
              </w:rPr>
            </w:pPr>
            <w:r w:rsidRPr="00806828">
              <w:rPr>
                <w:rFonts w:eastAsia="Times New Roman" w:cs="Times New Roman"/>
                <w:sz w:val="24"/>
                <w:szCs w:val="24"/>
                <w:lang w:val="vi-VN"/>
              </w:rPr>
              <w:t>2030</w:t>
            </w:r>
          </w:p>
        </w:tc>
        <w:tc>
          <w:tcPr>
            <w:tcW w:w="649" w:type="pct"/>
            <w:shd w:val="clear" w:color="auto" w:fill="auto"/>
            <w:noWrap/>
          </w:tcPr>
          <w:p w:rsidR="001726D4" w:rsidRPr="00806828" w:rsidRDefault="001726D4" w:rsidP="001726D4">
            <w:pPr>
              <w:keepNext w:val="0"/>
              <w:widowControl/>
              <w:spacing w:line="276" w:lineRule="auto"/>
              <w:jc w:val="center"/>
              <w:rPr>
                <w:rFonts w:eastAsia="Times New Roman" w:cs="Times New Roman"/>
                <w:sz w:val="24"/>
                <w:szCs w:val="24"/>
                <w:lang w:val="vi-VN"/>
              </w:rPr>
            </w:pPr>
            <w:r w:rsidRPr="00806828">
              <w:rPr>
                <w:rFonts w:eastAsia="Times New Roman" w:cs="Times New Roman"/>
                <w:sz w:val="24"/>
                <w:szCs w:val="24"/>
                <w:lang w:val="vi-VN"/>
              </w:rPr>
              <w:t>2050</w:t>
            </w:r>
          </w:p>
        </w:tc>
        <w:tc>
          <w:tcPr>
            <w:tcW w:w="649" w:type="pct"/>
            <w:shd w:val="clear" w:color="auto" w:fill="auto"/>
            <w:noWrap/>
          </w:tcPr>
          <w:p w:rsidR="001726D4" w:rsidRPr="00806828" w:rsidRDefault="001726D4" w:rsidP="001726D4">
            <w:pPr>
              <w:keepNext w:val="0"/>
              <w:widowControl/>
              <w:spacing w:line="276" w:lineRule="auto"/>
              <w:jc w:val="center"/>
              <w:rPr>
                <w:rFonts w:eastAsia="Times New Roman" w:cs="Times New Roman"/>
                <w:sz w:val="24"/>
                <w:szCs w:val="24"/>
                <w:lang w:val="vi-VN"/>
              </w:rPr>
            </w:pPr>
            <w:r w:rsidRPr="00806828">
              <w:rPr>
                <w:rFonts w:eastAsia="Times New Roman" w:cs="Times New Roman"/>
                <w:sz w:val="24"/>
                <w:szCs w:val="24"/>
                <w:lang w:val="vi-VN"/>
              </w:rPr>
              <w:t>2070</w:t>
            </w:r>
          </w:p>
        </w:tc>
        <w:tc>
          <w:tcPr>
            <w:tcW w:w="647" w:type="pct"/>
            <w:shd w:val="clear" w:color="auto" w:fill="auto"/>
            <w:noWrap/>
          </w:tcPr>
          <w:p w:rsidR="001726D4" w:rsidRPr="00806828" w:rsidRDefault="001726D4" w:rsidP="001726D4">
            <w:pPr>
              <w:keepNext w:val="0"/>
              <w:widowControl/>
              <w:spacing w:line="276" w:lineRule="auto"/>
              <w:jc w:val="center"/>
              <w:rPr>
                <w:rFonts w:eastAsia="Times New Roman" w:cs="Times New Roman"/>
                <w:sz w:val="24"/>
                <w:szCs w:val="24"/>
                <w:lang w:val="vi-VN"/>
              </w:rPr>
            </w:pPr>
            <w:r w:rsidRPr="00806828">
              <w:rPr>
                <w:rFonts w:eastAsia="Times New Roman" w:cs="Times New Roman"/>
                <w:sz w:val="24"/>
                <w:szCs w:val="24"/>
                <w:lang w:val="vi-VN"/>
              </w:rPr>
              <w:t>2100</w:t>
            </w:r>
          </w:p>
        </w:tc>
      </w:tr>
      <w:tr w:rsidR="001726D4" w:rsidRPr="00806828" w:rsidTr="004D453A">
        <w:trPr>
          <w:trHeight w:val="255"/>
          <w:jc w:val="center"/>
        </w:trPr>
        <w:tc>
          <w:tcPr>
            <w:tcW w:w="368" w:type="pct"/>
            <w:shd w:val="clear" w:color="auto" w:fill="auto"/>
            <w:noWrap/>
            <w:vAlign w:val="bottom"/>
          </w:tcPr>
          <w:p w:rsidR="001726D4" w:rsidRPr="00806828" w:rsidRDefault="001726D4" w:rsidP="001726D4">
            <w:pPr>
              <w:keepNext w:val="0"/>
              <w:widowControl/>
              <w:spacing w:line="276" w:lineRule="auto"/>
              <w:jc w:val="center"/>
              <w:rPr>
                <w:rFonts w:eastAsia="Times New Roman" w:cs="Times New Roman"/>
                <w:b w:val="0"/>
                <w:sz w:val="24"/>
                <w:szCs w:val="24"/>
                <w:lang w:val="vi-VN"/>
              </w:rPr>
            </w:pPr>
            <w:r w:rsidRPr="00806828">
              <w:rPr>
                <w:rFonts w:eastAsia="Times New Roman" w:cs="Times New Roman"/>
                <w:b w:val="0"/>
                <w:sz w:val="24"/>
                <w:szCs w:val="24"/>
                <w:lang w:val="vi-VN"/>
              </w:rPr>
              <w:t>1</w:t>
            </w:r>
          </w:p>
        </w:tc>
        <w:tc>
          <w:tcPr>
            <w:tcW w:w="1388" w:type="pct"/>
            <w:shd w:val="clear" w:color="auto" w:fill="auto"/>
            <w:noWrap/>
            <w:vAlign w:val="bottom"/>
          </w:tcPr>
          <w:p w:rsidR="001726D4" w:rsidRPr="00806828" w:rsidRDefault="001726D4" w:rsidP="001726D4">
            <w:pPr>
              <w:keepNext w:val="0"/>
              <w:widowControl/>
              <w:spacing w:line="276" w:lineRule="auto"/>
              <w:rPr>
                <w:rFonts w:eastAsia="Times New Roman" w:cs="Times New Roman"/>
                <w:b w:val="0"/>
                <w:sz w:val="24"/>
                <w:szCs w:val="24"/>
                <w:lang w:val="vi-VN"/>
              </w:rPr>
            </w:pPr>
            <w:r w:rsidRPr="00806828">
              <w:rPr>
                <w:rFonts w:eastAsia="Times New Roman" w:cs="Times New Roman"/>
                <w:b w:val="0"/>
                <w:sz w:val="24"/>
                <w:szCs w:val="24"/>
                <w:lang w:val="vi-VN"/>
              </w:rPr>
              <w:t>Long Thành</w:t>
            </w:r>
          </w:p>
        </w:tc>
        <w:tc>
          <w:tcPr>
            <w:tcW w:w="649" w:type="pct"/>
            <w:shd w:val="clear" w:color="auto" w:fill="auto"/>
            <w:noWrap/>
            <w:vAlign w:val="bottom"/>
          </w:tcPr>
          <w:p w:rsidR="001726D4" w:rsidRPr="00806828" w:rsidRDefault="001726D4" w:rsidP="001726D4">
            <w:pPr>
              <w:keepNext w:val="0"/>
              <w:widowControl/>
              <w:spacing w:line="276" w:lineRule="auto"/>
              <w:jc w:val="right"/>
              <w:rPr>
                <w:rFonts w:eastAsia="Times New Roman" w:cs="Times New Roman"/>
                <w:b w:val="0"/>
                <w:sz w:val="24"/>
                <w:szCs w:val="24"/>
                <w:lang w:val="vi-VN"/>
              </w:rPr>
            </w:pPr>
            <w:r w:rsidRPr="00806828">
              <w:rPr>
                <w:rFonts w:eastAsia="Times New Roman" w:cs="Times New Roman"/>
                <w:b w:val="0"/>
                <w:sz w:val="24"/>
                <w:szCs w:val="24"/>
                <w:lang w:val="vi-VN"/>
              </w:rPr>
              <w:t>32,92</w:t>
            </w:r>
          </w:p>
        </w:tc>
        <w:tc>
          <w:tcPr>
            <w:tcW w:w="649" w:type="pct"/>
            <w:shd w:val="clear" w:color="auto" w:fill="auto"/>
            <w:noWrap/>
            <w:vAlign w:val="bottom"/>
          </w:tcPr>
          <w:p w:rsidR="001726D4" w:rsidRPr="00806828" w:rsidRDefault="001726D4" w:rsidP="001726D4">
            <w:pPr>
              <w:keepNext w:val="0"/>
              <w:widowControl/>
              <w:spacing w:line="276" w:lineRule="auto"/>
              <w:jc w:val="right"/>
              <w:rPr>
                <w:rFonts w:eastAsia="Times New Roman" w:cs="Times New Roman"/>
                <w:b w:val="0"/>
                <w:sz w:val="24"/>
                <w:szCs w:val="24"/>
                <w:lang w:val="vi-VN"/>
              </w:rPr>
            </w:pPr>
            <w:r w:rsidRPr="00806828">
              <w:rPr>
                <w:rFonts w:eastAsia="Times New Roman" w:cs="Times New Roman"/>
                <w:b w:val="0"/>
                <w:sz w:val="24"/>
                <w:szCs w:val="24"/>
                <w:lang w:val="vi-VN"/>
              </w:rPr>
              <w:t>32,97</w:t>
            </w:r>
          </w:p>
        </w:tc>
        <w:tc>
          <w:tcPr>
            <w:tcW w:w="649" w:type="pct"/>
            <w:shd w:val="clear" w:color="auto" w:fill="auto"/>
            <w:noWrap/>
            <w:vAlign w:val="bottom"/>
          </w:tcPr>
          <w:p w:rsidR="001726D4" w:rsidRPr="00806828" w:rsidRDefault="001726D4" w:rsidP="001726D4">
            <w:pPr>
              <w:keepNext w:val="0"/>
              <w:widowControl/>
              <w:spacing w:line="276" w:lineRule="auto"/>
              <w:jc w:val="right"/>
              <w:rPr>
                <w:rFonts w:eastAsia="Times New Roman" w:cs="Times New Roman"/>
                <w:b w:val="0"/>
                <w:sz w:val="24"/>
                <w:szCs w:val="24"/>
                <w:lang w:val="vi-VN"/>
              </w:rPr>
            </w:pPr>
            <w:r w:rsidRPr="00806828">
              <w:rPr>
                <w:rFonts w:eastAsia="Times New Roman" w:cs="Times New Roman"/>
                <w:b w:val="0"/>
                <w:sz w:val="24"/>
                <w:szCs w:val="24"/>
                <w:lang w:val="vi-VN"/>
              </w:rPr>
              <w:t>32,99</w:t>
            </w:r>
          </w:p>
        </w:tc>
        <w:tc>
          <w:tcPr>
            <w:tcW w:w="649" w:type="pct"/>
            <w:shd w:val="clear" w:color="auto" w:fill="auto"/>
            <w:noWrap/>
            <w:vAlign w:val="bottom"/>
          </w:tcPr>
          <w:p w:rsidR="001726D4" w:rsidRPr="00806828" w:rsidRDefault="001726D4" w:rsidP="001726D4">
            <w:pPr>
              <w:keepNext w:val="0"/>
              <w:widowControl/>
              <w:spacing w:line="276" w:lineRule="auto"/>
              <w:jc w:val="right"/>
              <w:rPr>
                <w:rFonts w:eastAsia="Times New Roman" w:cs="Times New Roman"/>
                <w:b w:val="0"/>
                <w:sz w:val="24"/>
                <w:szCs w:val="24"/>
                <w:lang w:val="vi-VN"/>
              </w:rPr>
            </w:pPr>
            <w:r w:rsidRPr="00806828">
              <w:rPr>
                <w:rFonts w:eastAsia="Times New Roman" w:cs="Times New Roman"/>
                <w:b w:val="0"/>
                <w:sz w:val="24"/>
                <w:szCs w:val="24"/>
                <w:lang w:val="vi-VN"/>
              </w:rPr>
              <w:t>33,33</w:t>
            </w:r>
          </w:p>
        </w:tc>
        <w:tc>
          <w:tcPr>
            <w:tcW w:w="647" w:type="pct"/>
            <w:shd w:val="clear" w:color="auto" w:fill="auto"/>
            <w:noWrap/>
            <w:vAlign w:val="bottom"/>
          </w:tcPr>
          <w:p w:rsidR="001726D4" w:rsidRPr="00806828" w:rsidRDefault="001726D4" w:rsidP="001726D4">
            <w:pPr>
              <w:keepNext w:val="0"/>
              <w:widowControl/>
              <w:spacing w:line="276" w:lineRule="auto"/>
              <w:jc w:val="right"/>
              <w:rPr>
                <w:rFonts w:eastAsia="Times New Roman" w:cs="Times New Roman"/>
                <w:b w:val="0"/>
                <w:sz w:val="24"/>
                <w:szCs w:val="24"/>
                <w:lang w:val="vi-VN"/>
              </w:rPr>
            </w:pPr>
            <w:r w:rsidRPr="00806828">
              <w:rPr>
                <w:rFonts w:eastAsia="Times New Roman" w:cs="Times New Roman"/>
                <w:b w:val="0"/>
                <w:sz w:val="24"/>
                <w:szCs w:val="24"/>
                <w:lang w:val="vi-VN"/>
              </w:rPr>
              <w:t>34,17</w:t>
            </w:r>
          </w:p>
        </w:tc>
      </w:tr>
      <w:tr w:rsidR="001726D4" w:rsidRPr="00806828" w:rsidTr="004D453A">
        <w:trPr>
          <w:trHeight w:val="255"/>
          <w:jc w:val="center"/>
        </w:trPr>
        <w:tc>
          <w:tcPr>
            <w:tcW w:w="368" w:type="pct"/>
            <w:shd w:val="clear" w:color="auto" w:fill="auto"/>
            <w:noWrap/>
            <w:vAlign w:val="bottom"/>
          </w:tcPr>
          <w:p w:rsidR="001726D4" w:rsidRPr="00806828" w:rsidRDefault="001726D4" w:rsidP="001726D4">
            <w:pPr>
              <w:keepNext w:val="0"/>
              <w:widowControl/>
              <w:spacing w:line="276" w:lineRule="auto"/>
              <w:jc w:val="center"/>
              <w:rPr>
                <w:rFonts w:eastAsia="Times New Roman" w:cs="Times New Roman"/>
                <w:b w:val="0"/>
                <w:sz w:val="24"/>
                <w:szCs w:val="24"/>
                <w:lang w:val="vi-VN"/>
              </w:rPr>
            </w:pPr>
            <w:r w:rsidRPr="00806828">
              <w:rPr>
                <w:rFonts w:eastAsia="Times New Roman" w:cs="Times New Roman"/>
                <w:b w:val="0"/>
                <w:sz w:val="24"/>
                <w:szCs w:val="24"/>
                <w:lang w:val="vi-VN"/>
              </w:rPr>
              <w:t>2</w:t>
            </w:r>
          </w:p>
        </w:tc>
        <w:tc>
          <w:tcPr>
            <w:tcW w:w="1388" w:type="pct"/>
            <w:shd w:val="clear" w:color="auto" w:fill="auto"/>
            <w:noWrap/>
            <w:vAlign w:val="bottom"/>
          </w:tcPr>
          <w:p w:rsidR="001726D4" w:rsidRPr="00806828" w:rsidRDefault="001726D4" w:rsidP="001726D4">
            <w:pPr>
              <w:keepNext w:val="0"/>
              <w:widowControl/>
              <w:spacing w:line="276" w:lineRule="auto"/>
              <w:rPr>
                <w:rFonts w:eastAsia="Times New Roman" w:cs="Times New Roman"/>
                <w:b w:val="0"/>
                <w:sz w:val="24"/>
                <w:szCs w:val="24"/>
                <w:lang w:val="vi-VN"/>
              </w:rPr>
            </w:pPr>
            <w:r w:rsidRPr="00806828">
              <w:rPr>
                <w:rFonts w:eastAsia="Times New Roman" w:cs="Times New Roman"/>
                <w:b w:val="0"/>
                <w:sz w:val="24"/>
                <w:szCs w:val="24"/>
                <w:lang w:val="vi-VN"/>
              </w:rPr>
              <w:t>Nhơn Trạch</w:t>
            </w:r>
          </w:p>
        </w:tc>
        <w:tc>
          <w:tcPr>
            <w:tcW w:w="649" w:type="pct"/>
            <w:shd w:val="clear" w:color="auto" w:fill="auto"/>
            <w:noWrap/>
            <w:vAlign w:val="bottom"/>
          </w:tcPr>
          <w:p w:rsidR="001726D4" w:rsidRPr="00806828" w:rsidRDefault="001726D4" w:rsidP="001726D4">
            <w:pPr>
              <w:keepNext w:val="0"/>
              <w:widowControl/>
              <w:spacing w:line="276" w:lineRule="auto"/>
              <w:jc w:val="right"/>
              <w:rPr>
                <w:rFonts w:eastAsia="Times New Roman" w:cs="Times New Roman"/>
                <w:b w:val="0"/>
                <w:sz w:val="24"/>
                <w:szCs w:val="24"/>
                <w:lang w:val="vi-VN"/>
              </w:rPr>
            </w:pPr>
            <w:r w:rsidRPr="00806828">
              <w:rPr>
                <w:rFonts w:eastAsia="Times New Roman" w:cs="Times New Roman"/>
                <w:b w:val="0"/>
                <w:sz w:val="24"/>
                <w:szCs w:val="24"/>
                <w:lang w:val="vi-VN"/>
              </w:rPr>
              <w:t>40,91</w:t>
            </w:r>
          </w:p>
        </w:tc>
        <w:tc>
          <w:tcPr>
            <w:tcW w:w="649" w:type="pct"/>
            <w:shd w:val="clear" w:color="auto" w:fill="auto"/>
            <w:noWrap/>
            <w:vAlign w:val="bottom"/>
          </w:tcPr>
          <w:p w:rsidR="001726D4" w:rsidRPr="00806828" w:rsidRDefault="001726D4" w:rsidP="001726D4">
            <w:pPr>
              <w:keepNext w:val="0"/>
              <w:widowControl/>
              <w:spacing w:line="276" w:lineRule="auto"/>
              <w:jc w:val="right"/>
              <w:rPr>
                <w:rFonts w:eastAsia="Times New Roman" w:cs="Times New Roman"/>
                <w:b w:val="0"/>
                <w:sz w:val="24"/>
                <w:szCs w:val="24"/>
                <w:lang w:val="vi-VN"/>
              </w:rPr>
            </w:pPr>
            <w:r w:rsidRPr="00806828">
              <w:rPr>
                <w:rFonts w:eastAsia="Times New Roman" w:cs="Times New Roman"/>
                <w:b w:val="0"/>
                <w:sz w:val="24"/>
                <w:szCs w:val="24"/>
                <w:lang w:val="vi-VN"/>
              </w:rPr>
              <w:t>43,79</w:t>
            </w:r>
          </w:p>
        </w:tc>
        <w:tc>
          <w:tcPr>
            <w:tcW w:w="649" w:type="pct"/>
            <w:shd w:val="clear" w:color="auto" w:fill="auto"/>
            <w:noWrap/>
            <w:vAlign w:val="bottom"/>
          </w:tcPr>
          <w:p w:rsidR="001726D4" w:rsidRPr="00806828" w:rsidRDefault="001726D4" w:rsidP="001726D4">
            <w:pPr>
              <w:keepNext w:val="0"/>
              <w:widowControl/>
              <w:spacing w:line="276" w:lineRule="auto"/>
              <w:jc w:val="right"/>
              <w:rPr>
                <w:rFonts w:eastAsia="Times New Roman" w:cs="Times New Roman"/>
                <w:b w:val="0"/>
                <w:sz w:val="24"/>
                <w:szCs w:val="24"/>
                <w:lang w:val="vi-VN"/>
              </w:rPr>
            </w:pPr>
            <w:r w:rsidRPr="00806828">
              <w:rPr>
                <w:rFonts w:eastAsia="Times New Roman" w:cs="Times New Roman"/>
                <w:b w:val="0"/>
                <w:sz w:val="24"/>
                <w:szCs w:val="24"/>
                <w:lang w:val="vi-VN"/>
              </w:rPr>
              <w:t>43,78</w:t>
            </w:r>
          </w:p>
        </w:tc>
        <w:tc>
          <w:tcPr>
            <w:tcW w:w="649" w:type="pct"/>
            <w:shd w:val="clear" w:color="auto" w:fill="auto"/>
            <w:noWrap/>
            <w:vAlign w:val="bottom"/>
          </w:tcPr>
          <w:p w:rsidR="001726D4" w:rsidRPr="00806828" w:rsidRDefault="001726D4" w:rsidP="001726D4">
            <w:pPr>
              <w:keepNext w:val="0"/>
              <w:widowControl/>
              <w:spacing w:line="276" w:lineRule="auto"/>
              <w:jc w:val="right"/>
              <w:rPr>
                <w:rFonts w:eastAsia="Times New Roman" w:cs="Times New Roman"/>
                <w:b w:val="0"/>
                <w:sz w:val="24"/>
                <w:szCs w:val="24"/>
                <w:lang w:val="vi-VN"/>
              </w:rPr>
            </w:pPr>
            <w:r w:rsidRPr="00806828">
              <w:rPr>
                <w:rFonts w:eastAsia="Times New Roman" w:cs="Times New Roman"/>
                <w:b w:val="0"/>
                <w:sz w:val="24"/>
                <w:szCs w:val="24"/>
                <w:lang w:val="vi-VN"/>
              </w:rPr>
              <w:t>43,83</w:t>
            </w:r>
          </w:p>
        </w:tc>
        <w:tc>
          <w:tcPr>
            <w:tcW w:w="647" w:type="pct"/>
            <w:shd w:val="clear" w:color="auto" w:fill="auto"/>
            <w:noWrap/>
            <w:vAlign w:val="bottom"/>
          </w:tcPr>
          <w:p w:rsidR="001726D4" w:rsidRPr="00806828" w:rsidRDefault="001726D4" w:rsidP="001726D4">
            <w:pPr>
              <w:keepNext w:val="0"/>
              <w:widowControl/>
              <w:spacing w:line="276" w:lineRule="auto"/>
              <w:jc w:val="right"/>
              <w:rPr>
                <w:rFonts w:eastAsia="Times New Roman" w:cs="Times New Roman"/>
                <w:b w:val="0"/>
                <w:sz w:val="24"/>
                <w:szCs w:val="24"/>
                <w:lang w:val="vi-VN"/>
              </w:rPr>
            </w:pPr>
            <w:r w:rsidRPr="00806828">
              <w:rPr>
                <w:rFonts w:eastAsia="Times New Roman" w:cs="Times New Roman"/>
                <w:b w:val="0"/>
                <w:sz w:val="24"/>
                <w:szCs w:val="24"/>
                <w:lang w:val="vi-VN"/>
              </w:rPr>
              <w:t>43,84</w:t>
            </w:r>
          </w:p>
        </w:tc>
      </w:tr>
      <w:tr w:rsidR="001726D4" w:rsidRPr="00806828" w:rsidTr="004D453A">
        <w:trPr>
          <w:trHeight w:val="255"/>
          <w:jc w:val="center"/>
        </w:trPr>
        <w:tc>
          <w:tcPr>
            <w:tcW w:w="368" w:type="pct"/>
            <w:shd w:val="clear" w:color="auto" w:fill="auto"/>
            <w:noWrap/>
            <w:vAlign w:val="bottom"/>
          </w:tcPr>
          <w:p w:rsidR="001726D4" w:rsidRPr="00806828" w:rsidRDefault="001726D4" w:rsidP="001726D4">
            <w:pPr>
              <w:keepNext w:val="0"/>
              <w:widowControl/>
              <w:spacing w:line="276" w:lineRule="auto"/>
              <w:jc w:val="center"/>
              <w:rPr>
                <w:rFonts w:eastAsia="Times New Roman" w:cs="Times New Roman"/>
                <w:b w:val="0"/>
                <w:sz w:val="24"/>
                <w:szCs w:val="24"/>
                <w:lang w:val="vi-VN"/>
              </w:rPr>
            </w:pPr>
            <w:r w:rsidRPr="00806828">
              <w:rPr>
                <w:rFonts w:eastAsia="Times New Roman" w:cs="Times New Roman"/>
                <w:b w:val="0"/>
                <w:sz w:val="24"/>
                <w:szCs w:val="24"/>
                <w:lang w:val="vi-VN"/>
              </w:rPr>
              <w:t>3</w:t>
            </w:r>
          </w:p>
        </w:tc>
        <w:tc>
          <w:tcPr>
            <w:tcW w:w="1388" w:type="pct"/>
            <w:shd w:val="clear" w:color="auto" w:fill="auto"/>
            <w:noWrap/>
            <w:vAlign w:val="bottom"/>
          </w:tcPr>
          <w:p w:rsidR="001726D4" w:rsidRPr="00806828" w:rsidRDefault="001726D4" w:rsidP="001726D4">
            <w:pPr>
              <w:keepNext w:val="0"/>
              <w:widowControl/>
              <w:spacing w:line="276" w:lineRule="auto"/>
              <w:rPr>
                <w:rFonts w:eastAsia="Times New Roman" w:cs="Times New Roman"/>
                <w:b w:val="0"/>
                <w:sz w:val="24"/>
                <w:szCs w:val="24"/>
                <w:lang w:val="vi-VN"/>
              </w:rPr>
            </w:pPr>
            <w:r w:rsidRPr="00806828">
              <w:rPr>
                <w:rFonts w:eastAsia="Times New Roman" w:cs="Times New Roman"/>
                <w:b w:val="0"/>
                <w:sz w:val="24"/>
                <w:szCs w:val="24"/>
                <w:lang w:val="vi-VN"/>
              </w:rPr>
              <w:t>T</w:t>
            </w:r>
            <w:r w:rsidRPr="00806828">
              <w:rPr>
                <w:rFonts w:eastAsia="Times New Roman" w:cs="Times New Roman"/>
                <w:b w:val="0"/>
                <w:sz w:val="24"/>
                <w:szCs w:val="24"/>
              </w:rPr>
              <w:t>P</w:t>
            </w:r>
            <w:r w:rsidRPr="00806828">
              <w:rPr>
                <w:rFonts w:eastAsia="Times New Roman" w:cs="Times New Roman"/>
                <w:b w:val="0"/>
                <w:sz w:val="24"/>
                <w:szCs w:val="24"/>
                <w:lang w:val="vi-VN"/>
              </w:rPr>
              <w:t>. Biên Hòa</w:t>
            </w:r>
          </w:p>
        </w:tc>
        <w:tc>
          <w:tcPr>
            <w:tcW w:w="649" w:type="pct"/>
            <w:shd w:val="clear" w:color="auto" w:fill="auto"/>
            <w:noWrap/>
            <w:vAlign w:val="bottom"/>
          </w:tcPr>
          <w:p w:rsidR="001726D4" w:rsidRPr="00806828" w:rsidRDefault="001726D4" w:rsidP="001726D4">
            <w:pPr>
              <w:keepNext w:val="0"/>
              <w:widowControl/>
              <w:spacing w:line="276" w:lineRule="auto"/>
              <w:jc w:val="right"/>
              <w:rPr>
                <w:rFonts w:eastAsia="Times New Roman" w:cs="Times New Roman"/>
                <w:b w:val="0"/>
                <w:sz w:val="24"/>
                <w:szCs w:val="24"/>
                <w:lang w:val="vi-VN"/>
              </w:rPr>
            </w:pPr>
            <w:r w:rsidRPr="00806828">
              <w:rPr>
                <w:rFonts w:eastAsia="Times New Roman" w:cs="Times New Roman"/>
                <w:b w:val="0"/>
                <w:sz w:val="24"/>
                <w:szCs w:val="24"/>
                <w:lang w:val="vi-VN"/>
              </w:rPr>
              <w:t>9,64</w:t>
            </w:r>
          </w:p>
        </w:tc>
        <w:tc>
          <w:tcPr>
            <w:tcW w:w="649" w:type="pct"/>
            <w:shd w:val="clear" w:color="auto" w:fill="auto"/>
            <w:noWrap/>
            <w:vAlign w:val="bottom"/>
          </w:tcPr>
          <w:p w:rsidR="001726D4" w:rsidRPr="00806828" w:rsidRDefault="001726D4" w:rsidP="001726D4">
            <w:pPr>
              <w:keepNext w:val="0"/>
              <w:widowControl/>
              <w:spacing w:line="276" w:lineRule="auto"/>
              <w:jc w:val="right"/>
              <w:rPr>
                <w:rFonts w:eastAsia="Times New Roman" w:cs="Times New Roman"/>
                <w:b w:val="0"/>
                <w:sz w:val="24"/>
                <w:szCs w:val="24"/>
                <w:lang w:val="vi-VN"/>
              </w:rPr>
            </w:pPr>
            <w:r w:rsidRPr="00806828">
              <w:rPr>
                <w:rFonts w:eastAsia="Times New Roman" w:cs="Times New Roman"/>
                <w:b w:val="0"/>
                <w:sz w:val="24"/>
                <w:szCs w:val="24"/>
                <w:lang w:val="vi-VN"/>
              </w:rPr>
              <w:t>9,81</w:t>
            </w:r>
          </w:p>
        </w:tc>
        <w:tc>
          <w:tcPr>
            <w:tcW w:w="649" w:type="pct"/>
            <w:shd w:val="clear" w:color="auto" w:fill="auto"/>
            <w:noWrap/>
            <w:vAlign w:val="bottom"/>
          </w:tcPr>
          <w:p w:rsidR="001726D4" w:rsidRPr="00806828" w:rsidRDefault="001726D4" w:rsidP="001726D4">
            <w:pPr>
              <w:keepNext w:val="0"/>
              <w:widowControl/>
              <w:spacing w:line="276" w:lineRule="auto"/>
              <w:jc w:val="right"/>
              <w:rPr>
                <w:rFonts w:eastAsia="Times New Roman" w:cs="Times New Roman"/>
                <w:b w:val="0"/>
                <w:sz w:val="24"/>
                <w:szCs w:val="24"/>
                <w:lang w:val="vi-VN"/>
              </w:rPr>
            </w:pPr>
            <w:r w:rsidRPr="00806828">
              <w:rPr>
                <w:rFonts w:eastAsia="Times New Roman" w:cs="Times New Roman"/>
                <w:b w:val="0"/>
                <w:sz w:val="24"/>
                <w:szCs w:val="24"/>
                <w:lang w:val="vi-VN"/>
              </w:rPr>
              <w:t>9,81</w:t>
            </w:r>
          </w:p>
        </w:tc>
        <w:tc>
          <w:tcPr>
            <w:tcW w:w="649" w:type="pct"/>
            <w:shd w:val="clear" w:color="auto" w:fill="auto"/>
            <w:noWrap/>
            <w:vAlign w:val="bottom"/>
          </w:tcPr>
          <w:p w:rsidR="001726D4" w:rsidRPr="00806828" w:rsidRDefault="001726D4" w:rsidP="001726D4">
            <w:pPr>
              <w:keepNext w:val="0"/>
              <w:widowControl/>
              <w:spacing w:line="276" w:lineRule="auto"/>
              <w:jc w:val="right"/>
              <w:rPr>
                <w:rFonts w:eastAsia="Times New Roman" w:cs="Times New Roman"/>
                <w:b w:val="0"/>
                <w:sz w:val="24"/>
                <w:szCs w:val="24"/>
                <w:lang w:val="vi-VN"/>
              </w:rPr>
            </w:pPr>
            <w:r w:rsidRPr="00806828">
              <w:rPr>
                <w:rFonts w:eastAsia="Times New Roman" w:cs="Times New Roman"/>
                <w:b w:val="0"/>
                <w:sz w:val="24"/>
                <w:szCs w:val="24"/>
                <w:lang w:val="vi-VN"/>
              </w:rPr>
              <w:t>9,81</w:t>
            </w:r>
          </w:p>
        </w:tc>
        <w:tc>
          <w:tcPr>
            <w:tcW w:w="647" w:type="pct"/>
            <w:shd w:val="clear" w:color="auto" w:fill="auto"/>
            <w:noWrap/>
            <w:vAlign w:val="bottom"/>
          </w:tcPr>
          <w:p w:rsidR="001726D4" w:rsidRPr="00806828" w:rsidRDefault="001726D4" w:rsidP="001726D4">
            <w:pPr>
              <w:keepNext w:val="0"/>
              <w:widowControl/>
              <w:spacing w:line="276" w:lineRule="auto"/>
              <w:jc w:val="right"/>
              <w:rPr>
                <w:rFonts w:eastAsia="Times New Roman" w:cs="Times New Roman"/>
                <w:b w:val="0"/>
                <w:sz w:val="24"/>
                <w:szCs w:val="24"/>
                <w:lang w:val="vi-VN"/>
              </w:rPr>
            </w:pPr>
            <w:r w:rsidRPr="00806828">
              <w:rPr>
                <w:rFonts w:eastAsia="Times New Roman" w:cs="Times New Roman"/>
                <w:b w:val="0"/>
                <w:sz w:val="24"/>
                <w:szCs w:val="24"/>
                <w:lang w:val="vi-VN"/>
              </w:rPr>
              <w:t>9,82</w:t>
            </w:r>
          </w:p>
        </w:tc>
      </w:tr>
      <w:tr w:rsidR="001726D4" w:rsidRPr="00806828" w:rsidTr="004D453A">
        <w:trPr>
          <w:trHeight w:val="255"/>
          <w:jc w:val="center"/>
        </w:trPr>
        <w:tc>
          <w:tcPr>
            <w:tcW w:w="368" w:type="pct"/>
            <w:shd w:val="clear" w:color="auto" w:fill="auto"/>
            <w:noWrap/>
            <w:vAlign w:val="bottom"/>
          </w:tcPr>
          <w:p w:rsidR="001726D4" w:rsidRPr="00806828" w:rsidRDefault="001726D4" w:rsidP="001726D4">
            <w:pPr>
              <w:keepNext w:val="0"/>
              <w:widowControl/>
              <w:spacing w:line="276" w:lineRule="auto"/>
              <w:jc w:val="center"/>
              <w:rPr>
                <w:rFonts w:eastAsia="Times New Roman" w:cs="Times New Roman"/>
                <w:b w:val="0"/>
                <w:sz w:val="24"/>
                <w:szCs w:val="24"/>
                <w:lang w:val="vi-VN"/>
              </w:rPr>
            </w:pPr>
            <w:r w:rsidRPr="00806828">
              <w:rPr>
                <w:rFonts w:eastAsia="Times New Roman" w:cs="Times New Roman"/>
                <w:b w:val="0"/>
                <w:sz w:val="24"/>
                <w:szCs w:val="24"/>
                <w:lang w:val="vi-VN"/>
              </w:rPr>
              <w:t>4</w:t>
            </w:r>
          </w:p>
        </w:tc>
        <w:tc>
          <w:tcPr>
            <w:tcW w:w="1388" w:type="pct"/>
            <w:shd w:val="clear" w:color="auto" w:fill="auto"/>
            <w:noWrap/>
            <w:vAlign w:val="bottom"/>
          </w:tcPr>
          <w:p w:rsidR="001726D4" w:rsidRPr="00806828" w:rsidRDefault="001726D4" w:rsidP="001726D4">
            <w:pPr>
              <w:keepNext w:val="0"/>
              <w:widowControl/>
              <w:spacing w:line="276" w:lineRule="auto"/>
              <w:rPr>
                <w:rFonts w:eastAsia="Times New Roman" w:cs="Times New Roman"/>
                <w:b w:val="0"/>
                <w:sz w:val="24"/>
                <w:szCs w:val="24"/>
                <w:lang w:val="vi-VN"/>
              </w:rPr>
            </w:pPr>
            <w:r w:rsidRPr="00806828">
              <w:rPr>
                <w:rFonts w:eastAsia="Times New Roman" w:cs="Times New Roman"/>
                <w:b w:val="0"/>
                <w:sz w:val="24"/>
                <w:szCs w:val="24"/>
                <w:lang w:val="vi-VN"/>
              </w:rPr>
              <w:t>Vĩnh Cửu</w:t>
            </w:r>
          </w:p>
        </w:tc>
        <w:tc>
          <w:tcPr>
            <w:tcW w:w="649" w:type="pct"/>
            <w:shd w:val="clear" w:color="auto" w:fill="auto"/>
            <w:noWrap/>
            <w:vAlign w:val="bottom"/>
          </w:tcPr>
          <w:p w:rsidR="001726D4" w:rsidRPr="00806828" w:rsidRDefault="001726D4" w:rsidP="001726D4">
            <w:pPr>
              <w:keepNext w:val="0"/>
              <w:widowControl/>
              <w:spacing w:line="276" w:lineRule="auto"/>
              <w:jc w:val="right"/>
              <w:rPr>
                <w:rFonts w:eastAsia="Times New Roman" w:cs="Times New Roman"/>
                <w:b w:val="0"/>
                <w:sz w:val="24"/>
                <w:szCs w:val="24"/>
                <w:lang w:val="vi-VN"/>
              </w:rPr>
            </w:pPr>
            <w:r w:rsidRPr="00806828">
              <w:rPr>
                <w:rFonts w:eastAsia="Times New Roman" w:cs="Times New Roman"/>
                <w:b w:val="0"/>
                <w:sz w:val="24"/>
                <w:szCs w:val="24"/>
                <w:lang w:val="vi-VN"/>
              </w:rPr>
              <w:t>5,73</w:t>
            </w:r>
          </w:p>
        </w:tc>
        <w:tc>
          <w:tcPr>
            <w:tcW w:w="649" w:type="pct"/>
            <w:shd w:val="clear" w:color="auto" w:fill="auto"/>
            <w:noWrap/>
            <w:vAlign w:val="bottom"/>
          </w:tcPr>
          <w:p w:rsidR="001726D4" w:rsidRPr="00806828" w:rsidRDefault="001726D4" w:rsidP="001726D4">
            <w:pPr>
              <w:keepNext w:val="0"/>
              <w:widowControl/>
              <w:spacing w:line="276" w:lineRule="auto"/>
              <w:jc w:val="right"/>
              <w:rPr>
                <w:rFonts w:eastAsia="Times New Roman" w:cs="Times New Roman"/>
                <w:b w:val="0"/>
                <w:sz w:val="24"/>
                <w:szCs w:val="24"/>
                <w:lang w:val="vi-VN"/>
              </w:rPr>
            </w:pPr>
            <w:r w:rsidRPr="00806828">
              <w:rPr>
                <w:rFonts w:eastAsia="Times New Roman" w:cs="Times New Roman"/>
                <w:b w:val="0"/>
                <w:sz w:val="24"/>
                <w:szCs w:val="24"/>
                <w:lang w:val="vi-VN"/>
              </w:rPr>
              <w:t>5,76</w:t>
            </w:r>
          </w:p>
        </w:tc>
        <w:tc>
          <w:tcPr>
            <w:tcW w:w="649" w:type="pct"/>
            <w:shd w:val="clear" w:color="auto" w:fill="auto"/>
            <w:noWrap/>
            <w:vAlign w:val="bottom"/>
          </w:tcPr>
          <w:p w:rsidR="001726D4" w:rsidRPr="00806828" w:rsidRDefault="001726D4" w:rsidP="001726D4">
            <w:pPr>
              <w:keepNext w:val="0"/>
              <w:widowControl/>
              <w:spacing w:line="276" w:lineRule="auto"/>
              <w:jc w:val="right"/>
              <w:rPr>
                <w:rFonts w:eastAsia="Times New Roman" w:cs="Times New Roman"/>
                <w:b w:val="0"/>
                <w:sz w:val="24"/>
                <w:szCs w:val="24"/>
                <w:lang w:val="vi-VN"/>
              </w:rPr>
            </w:pPr>
            <w:r w:rsidRPr="00806828">
              <w:rPr>
                <w:rFonts w:eastAsia="Times New Roman" w:cs="Times New Roman"/>
                <w:b w:val="0"/>
                <w:sz w:val="24"/>
                <w:szCs w:val="24"/>
                <w:lang w:val="vi-VN"/>
              </w:rPr>
              <w:t>5,77</w:t>
            </w:r>
          </w:p>
        </w:tc>
        <w:tc>
          <w:tcPr>
            <w:tcW w:w="649" w:type="pct"/>
            <w:shd w:val="clear" w:color="auto" w:fill="auto"/>
            <w:noWrap/>
            <w:vAlign w:val="bottom"/>
          </w:tcPr>
          <w:p w:rsidR="001726D4" w:rsidRPr="00806828" w:rsidRDefault="001726D4" w:rsidP="001726D4">
            <w:pPr>
              <w:keepNext w:val="0"/>
              <w:widowControl/>
              <w:spacing w:line="276" w:lineRule="auto"/>
              <w:jc w:val="right"/>
              <w:rPr>
                <w:rFonts w:eastAsia="Times New Roman" w:cs="Times New Roman"/>
                <w:b w:val="0"/>
                <w:sz w:val="24"/>
                <w:szCs w:val="24"/>
                <w:lang w:val="vi-VN"/>
              </w:rPr>
            </w:pPr>
            <w:r w:rsidRPr="00806828">
              <w:rPr>
                <w:rFonts w:eastAsia="Times New Roman" w:cs="Times New Roman"/>
                <w:b w:val="0"/>
                <w:sz w:val="24"/>
                <w:szCs w:val="24"/>
                <w:lang w:val="vi-VN"/>
              </w:rPr>
              <w:t>5,77</w:t>
            </w:r>
          </w:p>
        </w:tc>
        <w:tc>
          <w:tcPr>
            <w:tcW w:w="647" w:type="pct"/>
            <w:shd w:val="clear" w:color="auto" w:fill="auto"/>
            <w:noWrap/>
            <w:vAlign w:val="bottom"/>
          </w:tcPr>
          <w:p w:rsidR="001726D4" w:rsidRPr="00806828" w:rsidRDefault="001726D4" w:rsidP="001726D4">
            <w:pPr>
              <w:keepNext w:val="0"/>
              <w:widowControl/>
              <w:spacing w:line="276" w:lineRule="auto"/>
              <w:jc w:val="right"/>
              <w:rPr>
                <w:rFonts w:eastAsia="Times New Roman" w:cs="Times New Roman"/>
                <w:b w:val="0"/>
                <w:sz w:val="24"/>
                <w:szCs w:val="24"/>
                <w:lang w:val="vi-VN"/>
              </w:rPr>
            </w:pPr>
            <w:r w:rsidRPr="00806828">
              <w:rPr>
                <w:rFonts w:eastAsia="Times New Roman" w:cs="Times New Roman"/>
                <w:b w:val="0"/>
                <w:sz w:val="24"/>
                <w:szCs w:val="24"/>
                <w:lang w:val="vi-VN"/>
              </w:rPr>
              <w:t>5,87</w:t>
            </w:r>
          </w:p>
        </w:tc>
      </w:tr>
      <w:tr w:rsidR="001726D4" w:rsidRPr="00806828" w:rsidTr="004D453A">
        <w:trPr>
          <w:trHeight w:val="255"/>
          <w:jc w:val="center"/>
        </w:trPr>
        <w:tc>
          <w:tcPr>
            <w:tcW w:w="368" w:type="pct"/>
            <w:shd w:val="clear" w:color="auto" w:fill="auto"/>
            <w:noWrap/>
            <w:vAlign w:val="bottom"/>
          </w:tcPr>
          <w:p w:rsidR="001726D4" w:rsidRPr="00806828" w:rsidRDefault="001726D4" w:rsidP="001726D4">
            <w:pPr>
              <w:keepNext w:val="0"/>
              <w:widowControl/>
              <w:spacing w:line="276" w:lineRule="auto"/>
              <w:jc w:val="center"/>
              <w:rPr>
                <w:rFonts w:eastAsia="Times New Roman" w:cs="Times New Roman"/>
                <w:b w:val="0"/>
                <w:sz w:val="24"/>
                <w:szCs w:val="24"/>
                <w:lang w:val="vi-VN"/>
              </w:rPr>
            </w:pPr>
            <w:r w:rsidRPr="00806828">
              <w:rPr>
                <w:rFonts w:eastAsia="Times New Roman" w:cs="Times New Roman"/>
                <w:b w:val="0"/>
                <w:sz w:val="24"/>
                <w:szCs w:val="24"/>
                <w:lang w:val="vi-VN"/>
              </w:rPr>
              <w:t>5</w:t>
            </w:r>
          </w:p>
        </w:tc>
        <w:tc>
          <w:tcPr>
            <w:tcW w:w="1388" w:type="pct"/>
            <w:shd w:val="clear" w:color="auto" w:fill="auto"/>
            <w:noWrap/>
            <w:vAlign w:val="bottom"/>
          </w:tcPr>
          <w:p w:rsidR="001726D4" w:rsidRPr="00806828" w:rsidRDefault="001726D4" w:rsidP="001726D4">
            <w:pPr>
              <w:keepNext w:val="0"/>
              <w:widowControl/>
              <w:spacing w:line="276" w:lineRule="auto"/>
              <w:rPr>
                <w:rFonts w:eastAsia="Times New Roman" w:cs="Times New Roman"/>
                <w:b w:val="0"/>
                <w:sz w:val="24"/>
                <w:szCs w:val="24"/>
                <w:lang w:val="vi-VN"/>
              </w:rPr>
            </w:pPr>
            <w:r w:rsidRPr="00806828">
              <w:rPr>
                <w:rFonts w:eastAsia="Times New Roman" w:cs="Times New Roman"/>
                <w:b w:val="0"/>
                <w:sz w:val="24"/>
                <w:szCs w:val="24"/>
                <w:lang w:val="vi-VN"/>
              </w:rPr>
              <w:t>Trảng Bom</w:t>
            </w:r>
          </w:p>
        </w:tc>
        <w:tc>
          <w:tcPr>
            <w:tcW w:w="649" w:type="pct"/>
            <w:shd w:val="clear" w:color="auto" w:fill="auto"/>
            <w:noWrap/>
            <w:vAlign w:val="bottom"/>
          </w:tcPr>
          <w:p w:rsidR="001726D4" w:rsidRPr="00806828" w:rsidRDefault="001726D4" w:rsidP="001726D4">
            <w:pPr>
              <w:keepNext w:val="0"/>
              <w:widowControl/>
              <w:spacing w:line="276" w:lineRule="auto"/>
              <w:jc w:val="right"/>
              <w:rPr>
                <w:rFonts w:eastAsia="Times New Roman" w:cs="Times New Roman"/>
                <w:b w:val="0"/>
                <w:sz w:val="24"/>
                <w:szCs w:val="24"/>
                <w:lang w:val="vi-VN"/>
              </w:rPr>
            </w:pPr>
            <w:r w:rsidRPr="00806828">
              <w:rPr>
                <w:rFonts w:eastAsia="Times New Roman" w:cs="Times New Roman"/>
                <w:b w:val="0"/>
                <w:sz w:val="24"/>
                <w:szCs w:val="24"/>
                <w:lang w:val="vi-VN"/>
              </w:rPr>
              <w:t>3,88</w:t>
            </w:r>
          </w:p>
        </w:tc>
        <w:tc>
          <w:tcPr>
            <w:tcW w:w="649" w:type="pct"/>
            <w:shd w:val="clear" w:color="auto" w:fill="auto"/>
            <w:noWrap/>
            <w:vAlign w:val="bottom"/>
          </w:tcPr>
          <w:p w:rsidR="001726D4" w:rsidRPr="00806828" w:rsidRDefault="001726D4" w:rsidP="001726D4">
            <w:pPr>
              <w:keepNext w:val="0"/>
              <w:widowControl/>
              <w:spacing w:line="276" w:lineRule="auto"/>
              <w:jc w:val="right"/>
              <w:rPr>
                <w:rFonts w:eastAsia="Times New Roman" w:cs="Times New Roman"/>
                <w:b w:val="0"/>
                <w:sz w:val="24"/>
                <w:szCs w:val="24"/>
                <w:lang w:val="vi-VN"/>
              </w:rPr>
            </w:pPr>
            <w:r w:rsidRPr="00806828">
              <w:rPr>
                <w:rFonts w:eastAsia="Times New Roman" w:cs="Times New Roman"/>
                <w:b w:val="0"/>
                <w:sz w:val="24"/>
                <w:szCs w:val="24"/>
                <w:lang w:val="vi-VN"/>
              </w:rPr>
              <w:t>4,00</w:t>
            </w:r>
          </w:p>
        </w:tc>
        <w:tc>
          <w:tcPr>
            <w:tcW w:w="649" w:type="pct"/>
            <w:shd w:val="clear" w:color="auto" w:fill="auto"/>
            <w:noWrap/>
            <w:vAlign w:val="bottom"/>
          </w:tcPr>
          <w:p w:rsidR="001726D4" w:rsidRPr="00806828" w:rsidRDefault="001726D4" w:rsidP="001726D4">
            <w:pPr>
              <w:keepNext w:val="0"/>
              <w:widowControl/>
              <w:spacing w:line="276" w:lineRule="auto"/>
              <w:jc w:val="right"/>
              <w:rPr>
                <w:rFonts w:eastAsia="Times New Roman" w:cs="Times New Roman"/>
                <w:b w:val="0"/>
                <w:sz w:val="24"/>
                <w:szCs w:val="24"/>
                <w:lang w:val="vi-VN"/>
              </w:rPr>
            </w:pPr>
            <w:r w:rsidRPr="00806828">
              <w:rPr>
                <w:rFonts w:eastAsia="Times New Roman" w:cs="Times New Roman"/>
                <w:b w:val="0"/>
                <w:sz w:val="24"/>
                <w:szCs w:val="24"/>
                <w:lang w:val="vi-VN"/>
              </w:rPr>
              <w:t>4,00</w:t>
            </w:r>
          </w:p>
        </w:tc>
        <w:tc>
          <w:tcPr>
            <w:tcW w:w="649" w:type="pct"/>
            <w:shd w:val="clear" w:color="auto" w:fill="auto"/>
            <w:noWrap/>
            <w:vAlign w:val="bottom"/>
          </w:tcPr>
          <w:p w:rsidR="001726D4" w:rsidRPr="00806828" w:rsidRDefault="001726D4" w:rsidP="001726D4">
            <w:pPr>
              <w:keepNext w:val="0"/>
              <w:widowControl/>
              <w:spacing w:line="276" w:lineRule="auto"/>
              <w:jc w:val="right"/>
              <w:rPr>
                <w:rFonts w:eastAsia="Times New Roman" w:cs="Times New Roman"/>
                <w:b w:val="0"/>
                <w:sz w:val="24"/>
                <w:szCs w:val="24"/>
                <w:lang w:val="vi-VN"/>
              </w:rPr>
            </w:pPr>
            <w:r w:rsidRPr="00806828">
              <w:rPr>
                <w:rFonts w:eastAsia="Times New Roman" w:cs="Times New Roman"/>
                <w:b w:val="0"/>
                <w:sz w:val="24"/>
                <w:szCs w:val="24"/>
                <w:lang w:val="vi-VN"/>
              </w:rPr>
              <w:t>4,00</w:t>
            </w:r>
          </w:p>
        </w:tc>
        <w:tc>
          <w:tcPr>
            <w:tcW w:w="647" w:type="pct"/>
            <w:shd w:val="clear" w:color="auto" w:fill="auto"/>
            <w:noWrap/>
            <w:vAlign w:val="bottom"/>
          </w:tcPr>
          <w:p w:rsidR="001726D4" w:rsidRPr="00806828" w:rsidRDefault="001726D4" w:rsidP="001726D4">
            <w:pPr>
              <w:keepNext w:val="0"/>
              <w:widowControl/>
              <w:spacing w:line="276" w:lineRule="auto"/>
              <w:jc w:val="right"/>
              <w:rPr>
                <w:rFonts w:eastAsia="Times New Roman" w:cs="Times New Roman"/>
                <w:b w:val="0"/>
                <w:sz w:val="24"/>
                <w:szCs w:val="24"/>
                <w:lang w:val="vi-VN"/>
              </w:rPr>
            </w:pPr>
            <w:r w:rsidRPr="00806828">
              <w:rPr>
                <w:rFonts w:eastAsia="Times New Roman" w:cs="Times New Roman"/>
                <w:b w:val="0"/>
                <w:sz w:val="24"/>
                <w:szCs w:val="24"/>
                <w:lang w:val="vi-VN"/>
              </w:rPr>
              <w:t>4,00</w:t>
            </w:r>
          </w:p>
        </w:tc>
      </w:tr>
      <w:tr w:rsidR="001726D4" w:rsidRPr="00806828" w:rsidTr="004D453A">
        <w:trPr>
          <w:trHeight w:val="255"/>
          <w:jc w:val="center"/>
        </w:trPr>
        <w:tc>
          <w:tcPr>
            <w:tcW w:w="368" w:type="pct"/>
            <w:shd w:val="clear" w:color="auto" w:fill="auto"/>
            <w:noWrap/>
            <w:vAlign w:val="bottom"/>
          </w:tcPr>
          <w:p w:rsidR="001726D4" w:rsidRPr="00806828" w:rsidRDefault="001726D4" w:rsidP="001726D4">
            <w:pPr>
              <w:keepNext w:val="0"/>
              <w:widowControl/>
              <w:spacing w:line="276" w:lineRule="auto"/>
              <w:jc w:val="center"/>
              <w:rPr>
                <w:rFonts w:eastAsia="Times New Roman" w:cs="Times New Roman"/>
                <w:sz w:val="24"/>
                <w:szCs w:val="24"/>
                <w:lang w:val="vi-VN"/>
              </w:rPr>
            </w:pPr>
          </w:p>
        </w:tc>
        <w:tc>
          <w:tcPr>
            <w:tcW w:w="1388" w:type="pct"/>
            <w:shd w:val="clear" w:color="auto" w:fill="auto"/>
            <w:noWrap/>
            <w:vAlign w:val="bottom"/>
          </w:tcPr>
          <w:p w:rsidR="001726D4" w:rsidRPr="00806828" w:rsidRDefault="001726D4" w:rsidP="001726D4">
            <w:pPr>
              <w:keepNext w:val="0"/>
              <w:widowControl/>
              <w:spacing w:line="276" w:lineRule="auto"/>
              <w:rPr>
                <w:rFonts w:eastAsia="Times New Roman" w:cs="Times New Roman"/>
                <w:sz w:val="24"/>
                <w:szCs w:val="24"/>
              </w:rPr>
            </w:pPr>
            <w:r w:rsidRPr="00806828">
              <w:rPr>
                <w:rFonts w:eastAsia="Times New Roman" w:cs="Times New Roman"/>
                <w:sz w:val="24"/>
                <w:szCs w:val="24"/>
              </w:rPr>
              <w:t xml:space="preserve">Tổng cộng </w:t>
            </w:r>
          </w:p>
        </w:tc>
        <w:tc>
          <w:tcPr>
            <w:tcW w:w="649" w:type="pct"/>
            <w:shd w:val="clear" w:color="auto" w:fill="auto"/>
            <w:noWrap/>
            <w:vAlign w:val="bottom"/>
          </w:tcPr>
          <w:p w:rsidR="001726D4" w:rsidRPr="00806828" w:rsidRDefault="001726D4" w:rsidP="001726D4">
            <w:pPr>
              <w:keepNext w:val="0"/>
              <w:widowControl/>
              <w:spacing w:line="276" w:lineRule="auto"/>
              <w:jc w:val="right"/>
              <w:rPr>
                <w:rFonts w:eastAsia="Times New Roman" w:cs="Times New Roman"/>
                <w:bCs/>
                <w:sz w:val="24"/>
                <w:szCs w:val="24"/>
                <w:lang w:val="vi-VN"/>
              </w:rPr>
            </w:pPr>
            <w:r w:rsidRPr="00806828">
              <w:rPr>
                <w:rFonts w:eastAsia="Times New Roman" w:cs="Times New Roman"/>
                <w:bCs/>
                <w:sz w:val="24"/>
                <w:szCs w:val="24"/>
                <w:lang w:val="vi-VN"/>
              </w:rPr>
              <w:t>93,08</w:t>
            </w:r>
          </w:p>
        </w:tc>
        <w:tc>
          <w:tcPr>
            <w:tcW w:w="649" w:type="pct"/>
            <w:shd w:val="clear" w:color="auto" w:fill="auto"/>
            <w:noWrap/>
            <w:vAlign w:val="bottom"/>
          </w:tcPr>
          <w:p w:rsidR="001726D4" w:rsidRPr="00806828" w:rsidRDefault="001726D4" w:rsidP="001726D4">
            <w:pPr>
              <w:keepNext w:val="0"/>
              <w:widowControl/>
              <w:spacing w:line="276" w:lineRule="auto"/>
              <w:jc w:val="right"/>
              <w:rPr>
                <w:rFonts w:eastAsia="Times New Roman" w:cs="Times New Roman"/>
                <w:bCs/>
                <w:sz w:val="24"/>
                <w:szCs w:val="24"/>
                <w:lang w:val="vi-VN"/>
              </w:rPr>
            </w:pPr>
            <w:r w:rsidRPr="00806828">
              <w:rPr>
                <w:rFonts w:eastAsia="Times New Roman" w:cs="Times New Roman"/>
                <w:bCs/>
                <w:sz w:val="24"/>
                <w:szCs w:val="24"/>
                <w:lang w:val="vi-VN"/>
              </w:rPr>
              <w:t>96,33</w:t>
            </w:r>
          </w:p>
        </w:tc>
        <w:tc>
          <w:tcPr>
            <w:tcW w:w="649" w:type="pct"/>
            <w:shd w:val="clear" w:color="auto" w:fill="auto"/>
            <w:noWrap/>
            <w:vAlign w:val="bottom"/>
          </w:tcPr>
          <w:p w:rsidR="001726D4" w:rsidRPr="00806828" w:rsidRDefault="001726D4" w:rsidP="001726D4">
            <w:pPr>
              <w:keepNext w:val="0"/>
              <w:widowControl/>
              <w:spacing w:line="276" w:lineRule="auto"/>
              <w:jc w:val="right"/>
              <w:rPr>
                <w:rFonts w:eastAsia="Times New Roman" w:cs="Times New Roman"/>
                <w:bCs/>
                <w:sz w:val="24"/>
                <w:szCs w:val="24"/>
                <w:lang w:val="vi-VN"/>
              </w:rPr>
            </w:pPr>
            <w:r w:rsidRPr="00806828">
              <w:rPr>
                <w:rFonts w:eastAsia="Times New Roman" w:cs="Times New Roman"/>
                <w:bCs/>
                <w:sz w:val="24"/>
                <w:szCs w:val="24"/>
                <w:lang w:val="vi-VN"/>
              </w:rPr>
              <w:t>96,35</w:t>
            </w:r>
          </w:p>
        </w:tc>
        <w:tc>
          <w:tcPr>
            <w:tcW w:w="649" w:type="pct"/>
            <w:shd w:val="clear" w:color="auto" w:fill="auto"/>
            <w:noWrap/>
            <w:vAlign w:val="bottom"/>
          </w:tcPr>
          <w:p w:rsidR="001726D4" w:rsidRPr="00806828" w:rsidRDefault="001726D4" w:rsidP="001726D4">
            <w:pPr>
              <w:keepNext w:val="0"/>
              <w:widowControl/>
              <w:spacing w:line="276" w:lineRule="auto"/>
              <w:jc w:val="right"/>
              <w:rPr>
                <w:rFonts w:eastAsia="Times New Roman" w:cs="Times New Roman"/>
                <w:bCs/>
                <w:sz w:val="24"/>
                <w:szCs w:val="24"/>
                <w:lang w:val="vi-VN"/>
              </w:rPr>
            </w:pPr>
            <w:r w:rsidRPr="00806828">
              <w:rPr>
                <w:rFonts w:eastAsia="Times New Roman" w:cs="Times New Roman"/>
                <w:bCs/>
                <w:sz w:val="24"/>
                <w:szCs w:val="24"/>
                <w:lang w:val="vi-VN"/>
              </w:rPr>
              <w:t>96,74</w:t>
            </w:r>
          </w:p>
        </w:tc>
        <w:tc>
          <w:tcPr>
            <w:tcW w:w="647" w:type="pct"/>
            <w:shd w:val="clear" w:color="auto" w:fill="auto"/>
            <w:noWrap/>
            <w:vAlign w:val="bottom"/>
          </w:tcPr>
          <w:p w:rsidR="001726D4" w:rsidRPr="00806828" w:rsidRDefault="001726D4" w:rsidP="001726D4">
            <w:pPr>
              <w:keepNext w:val="0"/>
              <w:widowControl/>
              <w:spacing w:line="276" w:lineRule="auto"/>
              <w:jc w:val="right"/>
              <w:rPr>
                <w:rFonts w:eastAsia="Times New Roman" w:cs="Times New Roman"/>
                <w:bCs/>
                <w:sz w:val="24"/>
                <w:szCs w:val="24"/>
                <w:lang w:val="vi-VN"/>
              </w:rPr>
            </w:pPr>
            <w:r w:rsidRPr="00806828">
              <w:rPr>
                <w:rFonts w:eastAsia="Times New Roman" w:cs="Times New Roman"/>
                <w:bCs/>
                <w:sz w:val="24"/>
                <w:szCs w:val="24"/>
                <w:lang w:val="vi-VN"/>
              </w:rPr>
              <w:t>97,69</w:t>
            </w:r>
          </w:p>
        </w:tc>
      </w:tr>
    </w:tbl>
    <w:p w:rsidR="001726D4" w:rsidRPr="00806828" w:rsidRDefault="001726D4" w:rsidP="001726D4">
      <w:pPr>
        <w:keepNext w:val="0"/>
        <w:widowControl/>
        <w:spacing w:before="60" w:after="60" w:line="240" w:lineRule="auto"/>
        <w:ind w:firstLine="426"/>
        <w:rPr>
          <w:rFonts w:eastAsia="Times New Roman" w:cs="Times New Roman"/>
          <w:b w:val="0"/>
          <w:szCs w:val="28"/>
        </w:rPr>
      </w:pPr>
      <w:r w:rsidRPr="00806828">
        <w:rPr>
          <w:rFonts w:eastAsia="Times New Roman" w:cs="Times New Roman"/>
          <w:b w:val="0"/>
          <w:szCs w:val="28"/>
        </w:rPr>
        <w:t xml:space="preserve">Kịch bản cao (A1F1): </w:t>
      </w:r>
    </w:p>
    <w:tbl>
      <w:tblPr>
        <w:tblW w:w="49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73"/>
        <w:gridCol w:w="2530"/>
        <w:gridCol w:w="1182"/>
        <w:gridCol w:w="1182"/>
        <w:gridCol w:w="1182"/>
        <w:gridCol w:w="1182"/>
        <w:gridCol w:w="1179"/>
      </w:tblGrid>
      <w:tr w:rsidR="001726D4" w:rsidRPr="00806828" w:rsidTr="004D453A">
        <w:trPr>
          <w:trHeight w:val="255"/>
          <w:jc w:val="center"/>
        </w:trPr>
        <w:tc>
          <w:tcPr>
            <w:tcW w:w="369" w:type="pct"/>
            <w:vMerge w:val="restart"/>
            <w:shd w:val="clear" w:color="auto" w:fill="auto"/>
            <w:noWrap/>
            <w:vAlign w:val="center"/>
          </w:tcPr>
          <w:p w:rsidR="001726D4" w:rsidRPr="00806828" w:rsidRDefault="001726D4" w:rsidP="001726D4">
            <w:pPr>
              <w:keepNext w:val="0"/>
              <w:widowControl/>
              <w:spacing w:line="276" w:lineRule="auto"/>
              <w:jc w:val="center"/>
              <w:rPr>
                <w:rFonts w:eastAsia="Times New Roman" w:cs="Times New Roman"/>
                <w:sz w:val="24"/>
                <w:szCs w:val="24"/>
                <w:lang w:val="vi-VN"/>
              </w:rPr>
            </w:pPr>
            <w:r w:rsidRPr="00806828">
              <w:rPr>
                <w:rFonts w:eastAsia="Times New Roman" w:cs="Times New Roman"/>
                <w:sz w:val="24"/>
                <w:szCs w:val="24"/>
              </w:rPr>
              <w:t>S</w:t>
            </w:r>
            <w:r w:rsidRPr="00806828">
              <w:rPr>
                <w:rFonts w:eastAsia="Times New Roman" w:cs="Times New Roman"/>
                <w:sz w:val="24"/>
                <w:szCs w:val="24"/>
                <w:lang w:val="vi-VN"/>
              </w:rPr>
              <w:t>TT</w:t>
            </w:r>
          </w:p>
        </w:tc>
        <w:tc>
          <w:tcPr>
            <w:tcW w:w="1388" w:type="pct"/>
            <w:vMerge w:val="restart"/>
            <w:shd w:val="clear" w:color="auto" w:fill="auto"/>
            <w:noWrap/>
            <w:vAlign w:val="center"/>
          </w:tcPr>
          <w:p w:rsidR="001726D4" w:rsidRPr="00806828" w:rsidRDefault="001726D4" w:rsidP="001726D4">
            <w:pPr>
              <w:keepNext w:val="0"/>
              <w:widowControl/>
              <w:spacing w:line="276" w:lineRule="auto"/>
              <w:jc w:val="center"/>
              <w:rPr>
                <w:rFonts w:eastAsia="Times New Roman" w:cs="Times New Roman"/>
                <w:sz w:val="24"/>
                <w:szCs w:val="24"/>
              </w:rPr>
            </w:pPr>
            <w:r w:rsidRPr="00806828">
              <w:rPr>
                <w:rFonts w:eastAsia="Times New Roman" w:cs="Times New Roman"/>
                <w:sz w:val="24"/>
                <w:szCs w:val="24"/>
              </w:rPr>
              <w:t>Đơn vị hành chính</w:t>
            </w:r>
          </w:p>
        </w:tc>
        <w:tc>
          <w:tcPr>
            <w:tcW w:w="3243" w:type="pct"/>
            <w:gridSpan w:val="5"/>
            <w:shd w:val="clear" w:color="auto" w:fill="auto"/>
            <w:noWrap/>
          </w:tcPr>
          <w:p w:rsidR="001726D4" w:rsidRPr="00806828" w:rsidRDefault="001726D4" w:rsidP="001726D4">
            <w:pPr>
              <w:keepNext w:val="0"/>
              <w:widowControl/>
              <w:spacing w:line="276" w:lineRule="auto"/>
              <w:jc w:val="center"/>
              <w:rPr>
                <w:rFonts w:eastAsia="Times New Roman" w:cs="Times New Roman"/>
                <w:sz w:val="24"/>
                <w:szCs w:val="24"/>
                <w:lang w:val="vi-VN"/>
              </w:rPr>
            </w:pPr>
            <w:r w:rsidRPr="00806828">
              <w:rPr>
                <w:rFonts w:eastAsia="Times New Roman" w:cs="Times New Roman"/>
                <w:sz w:val="24"/>
                <w:szCs w:val="24"/>
                <w:lang w:val="vi-VN"/>
              </w:rPr>
              <w:t>Diện tích ngập (km</w:t>
            </w:r>
            <w:r w:rsidRPr="00806828">
              <w:rPr>
                <w:rFonts w:eastAsia="Times New Roman" w:cs="Times New Roman"/>
                <w:sz w:val="24"/>
                <w:szCs w:val="24"/>
                <w:vertAlign w:val="superscript"/>
                <w:lang w:val="vi-VN"/>
              </w:rPr>
              <w:t>2</w:t>
            </w:r>
            <w:r w:rsidRPr="00806828">
              <w:rPr>
                <w:rFonts w:eastAsia="Times New Roman" w:cs="Times New Roman"/>
                <w:sz w:val="24"/>
                <w:szCs w:val="24"/>
                <w:lang w:val="vi-VN"/>
              </w:rPr>
              <w:t>)</w:t>
            </w:r>
          </w:p>
        </w:tc>
      </w:tr>
      <w:tr w:rsidR="001726D4" w:rsidRPr="00806828" w:rsidTr="004D453A">
        <w:trPr>
          <w:trHeight w:val="255"/>
          <w:jc w:val="center"/>
        </w:trPr>
        <w:tc>
          <w:tcPr>
            <w:tcW w:w="369" w:type="pct"/>
            <w:vMerge/>
            <w:shd w:val="clear" w:color="auto" w:fill="auto"/>
            <w:noWrap/>
          </w:tcPr>
          <w:p w:rsidR="001726D4" w:rsidRPr="00806828" w:rsidRDefault="001726D4" w:rsidP="001726D4">
            <w:pPr>
              <w:keepNext w:val="0"/>
              <w:widowControl/>
              <w:spacing w:line="276" w:lineRule="auto"/>
              <w:jc w:val="center"/>
              <w:rPr>
                <w:rFonts w:eastAsia="Times New Roman" w:cs="Times New Roman"/>
                <w:sz w:val="24"/>
                <w:szCs w:val="24"/>
                <w:lang w:val="vi-VN"/>
              </w:rPr>
            </w:pPr>
          </w:p>
        </w:tc>
        <w:tc>
          <w:tcPr>
            <w:tcW w:w="1388" w:type="pct"/>
            <w:vMerge/>
            <w:shd w:val="clear" w:color="auto" w:fill="auto"/>
            <w:noWrap/>
          </w:tcPr>
          <w:p w:rsidR="001726D4" w:rsidRPr="00806828" w:rsidRDefault="001726D4" w:rsidP="001726D4">
            <w:pPr>
              <w:keepNext w:val="0"/>
              <w:widowControl/>
              <w:spacing w:line="276" w:lineRule="auto"/>
              <w:jc w:val="center"/>
              <w:rPr>
                <w:rFonts w:eastAsia="Times New Roman" w:cs="Times New Roman"/>
                <w:sz w:val="24"/>
                <w:szCs w:val="24"/>
                <w:lang w:val="vi-VN"/>
              </w:rPr>
            </w:pPr>
          </w:p>
        </w:tc>
        <w:tc>
          <w:tcPr>
            <w:tcW w:w="649" w:type="pct"/>
            <w:shd w:val="clear" w:color="auto" w:fill="auto"/>
            <w:noWrap/>
          </w:tcPr>
          <w:p w:rsidR="001726D4" w:rsidRPr="00806828" w:rsidRDefault="001726D4" w:rsidP="001726D4">
            <w:pPr>
              <w:keepNext w:val="0"/>
              <w:widowControl/>
              <w:spacing w:line="276" w:lineRule="auto"/>
              <w:jc w:val="center"/>
              <w:rPr>
                <w:rFonts w:eastAsia="Times New Roman" w:cs="Times New Roman"/>
                <w:sz w:val="24"/>
                <w:szCs w:val="24"/>
                <w:lang w:val="vi-VN"/>
              </w:rPr>
            </w:pPr>
            <w:r w:rsidRPr="00806828">
              <w:rPr>
                <w:rFonts w:eastAsia="Times New Roman" w:cs="Times New Roman"/>
                <w:sz w:val="24"/>
                <w:szCs w:val="24"/>
                <w:lang w:val="vi-VN"/>
              </w:rPr>
              <w:t>2020</w:t>
            </w:r>
          </w:p>
        </w:tc>
        <w:tc>
          <w:tcPr>
            <w:tcW w:w="649" w:type="pct"/>
            <w:shd w:val="clear" w:color="auto" w:fill="auto"/>
            <w:noWrap/>
          </w:tcPr>
          <w:p w:rsidR="001726D4" w:rsidRPr="00806828" w:rsidRDefault="001726D4" w:rsidP="001726D4">
            <w:pPr>
              <w:keepNext w:val="0"/>
              <w:widowControl/>
              <w:spacing w:line="276" w:lineRule="auto"/>
              <w:jc w:val="center"/>
              <w:rPr>
                <w:rFonts w:eastAsia="Times New Roman" w:cs="Times New Roman"/>
                <w:sz w:val="24"/>
                <w:szCs w:val="24"/>
                <w:lang w:val="vi-VN"/>
              </w:rPr>
            </w:pPr>
            <w:r w:rsidRPr="00806828">
              <w:rPr>
                <w:rFonts w:eastAsia="Times New Roman" w:cs="Times New Roman"/>
                <w:sz w:val="24"/>
                <w:szCs w:val="24"/>
                <w:lang w:val="vi-VN"/>
              </w:rPr>
              <w:t>2030</w:t>
            </w:r>
          </w:p>
        </w:tc>
        <w:tc>
          <w:tcPr>
            <w:tcW w:w="649" w:type="pct"/>
            <w:shd w:val="clear" w:color="auto" w:fill="auto"/>
            <w:noWrap/>
          </w:tcPr>
          <w:p w:rsidR="001726D4" w:rsidRPr="00806828" w:rsidRDefault="001726D4" w:rsidP="001726D4">
            <w:pPr>
              <w:keepNext w:val="0"/>
              <w:widowControl/>
              <w:spacing w:line="276" w:lineRule="auto"/>
              <w:jc w:val="center"/>
              <w:rPr>
                <w:rFonts w:eastAsia="Times New Roman" w:cs="Times New Roman"/>
                <w:sz w:val="24"/>
                <w:szCs w:val="24"/>
                <w:lang w:val="vi-VN"/>
              </w:rPr>
            </w:pPr>
            <w:r w:rsidRPr="00806828">
              <w:rPr>
                <w:rFonts w:eastAsia="Times New Roman" w:cs="Times New Roman"/>
                <w:sz w:val="24"/>
                <w:szCs w:val="24"/>
                <w:lang w:val="vi-VN"/>
              </w:rPr>
              <w:t>2050</w:t>
            </w:r>
          </w:p>
        </w:tc>
        <w:tc>
          <w:tcPr>
            <w:tcW w:w="649" w:type="pct"/>
            <w:shd w:val="clear" w:color="auto" w:fill="auto"/>
            <w:noWrap/>
          </w:tcPr>
          <w:p w:rsidR="001726D4" w:rsidRPr="00806828" w:rsidRDefault="001726D4" w:rsidP="001726D4">
            <w:pPr>
              <w:keepNext w:val="0"/>
              <w:widowControl/>
              <w:spacing w:line="276" w:lineRule="auto"/>
              <w:jc w:val="center"/>
              <w:rPr>
                <w:rFonts w:eastAsia="Times New Roman" w:cs="Times New Roman"/>
                <w:sz w:val="24"/>
                <w:szCs w:val="24"/>
                <w:lang w:val="vi-VN"/>
              </w:rPr>
            </w:pPr>
            <w:r w:rsidRPr="00806828">
              <w:rPr>
                <w:rFonts w:eastAsia="Times New Roman" w:cs="Times New Roman"/>
                <w:sz w:val="24"/>
                <w:szCs w:val="24"/>
                <w:lang w:val="vi-VN"/>
              </w:rPr>
              <w:t>2070</w:t>
            </w:r>
          </w:p>
        </w:tc>
        <w:tc>
          <w:tcPr>
            <w:tcW w:w="646" w:type="pct"/>
            <w:shd w:val="clear" w:color="auto" w:fill="auto"/>
            <w:noWrap/>
          </w:tcPr>
          <w:p w:rsidR="001726D4" w:rsidRPr="00806828" w:rsidRDefault="001726D4" w:rsidP="001726D4">
            <w:pPr>
              <w:keepNext w:val="0"/>
              <w:widowControl/>
              <w:spacing w:line="276" w:lineRule="auto"/>
              <w:jc w:val="center"/>
              <w:rPr>
                <w:rFonts w:eastAsia="Times New Roman" w:cs="Times New Roman"/>
                <w:sz w:val="24"/>
                <w:szCs w:val="24"/>
                <w:lang w:val="vi-VN"/>
              </w:rPr>
            </w:pPr>
            <w:r w:rsidRPr="00806828">
              <w:rPr>
                <w:rFonts w:eastAsia="Times New Roman" w:cs="Times New Roman"/>
                <w:sz w:val="24"/>
                <w:szCs w:val="24"/>
                <w:lang w:val="vi-VN"/>
              </w:rPr>
              <w:t>2100</w:t>
            </w:r>
          </w:p>
        </w:tc>
      </w:tr>
      <w:tr w:rsidR="001726D4" w:rsidRPr="00806828" w:rsidTr="004D453A">
        <w:trPr>
          <w:trHeight w:val="255"/>
          <w:jc w:val="center"/>
        </w:trPr>
        <w:tc>
          <w:tcPr>
            <w:tcW w:w="369" w:type="pct"/>
            <w:shd w:val="clear" w:color="auto" w:fill="auto"/>
            <w:noWrap/>
            <w:vAlign w:val="bottom"/>
          </w:tcPr>
          <w:p w:rsidR="001726D4" w:rsidRPr="00806828" w:rsidRDefault="001726D4" w:rsidP="001726D4">
            <w:pPr>
              <w:keepNext w:val="0"/>
              <w:widowControl/>
              <w:spacing w:line="276" w:lineRule="auto"/>
              <w:jc w:val="center"/>
              <w:rPr>
                <w:rFonts w:eastAsia="Times New Roman" w:cs="Times New Roman"/>
                <w:b w:val="0"/>
                <w:sz w:val="24"/>
                <w:szCs w:val="24"/>
                <w:lang w:val="vi-VN"/>
              </w:rPr>
            </w:pPr>
            <w:r w:rsidRPr="00806828">
              <w:rPr>
                <w:rFonts w:eastAsia="Times New Roman" w:cs="Times New Roman"/>
                <w:b w:val="0"/>
                <w:sz w:val="24"/>
                <w:szCs w:val="24"/>
                <w:lang w:val="vi-VN"/>
              </w:rPr>
              <w:t>1</w:t>
            </w:r>
          </w:p>
        </w:tc>
        <w:tc>
          <w:tcPr>
            <w:tcW w:w="1388" w:type="pct"/>
            <w:shd w:val="clear" w:color="auto" w:fill="auto"/>
            <w:noWrap/>
            <w:vAlign w:val="bottom"/>
          </w:tcPr>
          <w:p w:rsidR="001726D4" w:rsidRPr="00806828" w:rsidRDefault="001726D4" w:rsidP="001726D4">
            <w:pPr>
              <w:keepNext w:val="0"/>
              <w:widowControl/>
              <w:spacing w:line="276" w:lineRule="auto"/>
              <w:rPr>
                <w:rFonts w:eastAsia="Times New Roman" w:cs="Times New Roman"/>
                <w:b w:val="0"/>
                <w:sz w:val="24"/>
                <w:szCs w:val="24"/>
                <w:lang w:val="vi-VN"/>
              </w:rPr>
            </w:pPr>
            <w:r w:rsidRPr="00806828">
              <w:rPr>
                <w:rFonts w:eastAsia="Times New Roman" w:cs="Times New Roman"/>
                <w:b w:val="0"/>
                <w:sz w:val="24"/>
                <w:szCs w:val="24"/>
                <w:lang w:val="vi-VN"/>
              </w:rPr>
              <w:t>Long Thành</w:t>
            </w:r>
          </w:p>
        </w:tc>
        <w:tc>
          <w:tcPr>
            <w:tcW w:w="649" w:type="pct"/>
            <w:shd w:val="clear" w:color="auto" w:fill="auto"/>
            <w:noWrap/>
            <w:vAlign w:val="bottom"/>
          </w:tcPr>
          <w:p w:rsidR="001726D4" w:rsidRPr="00806828" w:rsidRDefault="001726D4" w:rsidP="001726D4">
            <w:pPr>
              <w:keepNext w:val="0"/>
              <w:widowControl/>
              <w:spacing w:line="276" w:lineRule="auto"/>
              <w:jc w:val="right"/>
              <w:rPr>
                <w:rFonts w:eastAsia="Times New Roman" w:cs="Times New Roman"/>
                <w:b w:val="0"/>
                <w:sz w:val="24"/>
                <w:szCs w:val="24"/>
                <w:lang w:val="vi-VN"/>
              </w:rPr>
            </w:pPr>
            <w:r w:rsidRPr="00806828">
              <w:rPr>
                <w:rFonts w:eastAsia="Times New Roman" w:cs="Times New Roman"/>
                <w:b w:val="0"/>
                <w:sz w:val="24"/>
                <w:szCs w:val="24"/>
                <w:lang w:val="vi-VN"/>
              </w:rPr>
              <w:t>33,00</w:t>
            </w:r>
          </w:p>
        </w:tc>
        <w:tc>
          <w:tcPr>
            <w:tcW w:w="649" w:type="pct"/>
            <w:shd w:val="clear" w:color="auto" w:fill="auto"/>
            <w:noWrap/>
            <w:vAlign w:val="bottom"/>
          </w:tcPr>
          <w:p w:rsidR="001726D4" w:rsidRPr="00806828" w:rsidRDefault="001726D4" w:rsidP="001726D4">
            <w:pPr>
              <w:keepNext w:val="0"/>
              <w:widowControl/>
              <w:spacing w:line="276" w:lineRule="auto"/>
              <w:jc w:val="right"/>
              <w:rPr>
                <w:rFonts w:eastAsia="Times New Roman" w:cs="Times New Roman"/>
                <w:b w:val="0"/>
                <w:sz w:val="24"/>
                <w:szCs w:val="24"/>
                <w:lang w:val="vi-VN"/>
              </w:rPr>
            </w:pPr>
            <w:r w:rsidRPr="00806828">
              <w:rPr>
                <w:rFonts w:eastAsia="Times New Roman" w:cs="Times New Roman"/>
                <w:b w:val="0"/>
                <w:sz w:val="24"/>
                <w:szCs w:val="24"/>
                <w:lang w:val="vi-VN"/>
              </w:rPr>
              <w:t>33,02</w:t>
            </w:r>
          </w:p>
        </w:tc>
        <w:tc>
          <w:tcPr>
            <w:tcW w:w="649" w:type="pct"/>
            <w:shd w:val="clear" w:color="auto" w:fill="auto"/>
            <w:noWrap/>
            <w:vAlign w:val="bottom"/>
          </w:tcPr>
          <w:p w:rsidR="001726D4" w:rsidRPr="00806828" w:rsidRDefault="001726D4" w:rsidP="001726D4">
            <w:pPr>
              <w:keepNext w:val="0"/>
              <w:widowControl/>
              <w:spacing w:line="276" w:lineRule="auto"/>
              <w:jc w:val="right"/>
              <w:rPr>
                <w:rFonts w:eastAsia="Times New Roman" w:cs="Times New Roman"/>
                <w:b w:val="0"/>
                <w:sz w:val="24"/>
                <w:szCs w:val="24"/>
                <w:lang w:val="vi-VN"/>
              </w:rPr>
            </w:pPr>
            <w:r w:rsidRPr="00806828">
              <w:rPr>
                <w:rFonts w:eastAsia="Times New Roman" w:cs="Times New Roman"/>
                <w:b w:val="0"/>
                <w:sz w:val="24"/>
                <w:szCs w:val="24"/>
                <w:lang w:val="vi-VN"/>
              </w:rPr>
              <w:t>33,02</w:t>
            </w:r>
          </w:p>
        </w:tc>
        <w:tc>
          <w:tcPr>
            <w:tcW w:w="649" w:type="pct"/>
            <w:shd w:val="clear" w:color="auto" w:fill="auto"/>
            <w:noWrap/>
            <w:vAlign w:val="bottom"/>
          </w:tcPr>
          <w:p w:rsidR="001726D4" w:rsidRPr="00806828" w:rsidRDefault="001726D4" w:rsidP="001726D4">
            <w:pPr>
              <w:keepNext w:val="0"/>
              <w:widowControl/>
              <w:spacing w:line="276" w:lineRule="auto"/>
              <w:jc w:val="right"/>
              <w:rPr>
                <w:rFonts w:eastAsia="Times New Roman" w:cs="Times New Roman"/>
                <w:b w:val="0"/>
                <w:sz w:val="24"/>
                <w:szCs w:val="24"/>
                <w:lang w:val="vi-VN"/>
              </w:rPr>
            </w:pPr>
            <w:r w:rsidRPr="00806828">
              <w:rPr>
                <w:rFonts w:eastAsia="Times New Roman" w:cs="Times New Roman"/>
                <w:b w:val="0"/>
                <w:sz w:val="24"/>
                <w:szCs w:val="24"/>
                <w:lang w:val="vi-VN"/>
              </w:rPr>
              <w:t>34,12</w:t>
            </w:r>
          </w:p>
        </w:tc>
        <w:tc>
          <w:tcPr>
            <w:tcW w:w="646" w:type="pct"/>
            <w:shd w:val="clear" w:color="auto" w:fill="auto"/>
            <w:noWrap/>
            <w:vAlign w:val="bottom"/>
          </w:tcPr>
          <w:p w:rsidR="001726D4" w:rsidRPr="00806828" w:rsidRDefault="001726D4" w:rsidP="001726D4">
            <w:pPr>
              <w:keepNext w:val="0"/>
              <w:widowControl/>
              <w:spacing w:line="276" w:lineRule="auto"/>
              <w:jc w:val="right"/>
              <w:rPr>
                <w:rFonts w:eastAsia="Times New Roman" w:cs="Times New Roman"/>
                <w:b w:val="0"/>
                <w:sz w:val="24"/>
                <w:szCs w:val="24"/>
                <w:lang w:val="vi-VN"/>
              </w:rPr>
            </w:pPr>
            <w:r w:rsidRPr="00806828">
              <w:rPr>
                <w:rFonts w:eastAsia="Times New Roman" w:cs="Times New Roman"/>
                <w:b w:val="0"/>
                <w:sz w:val="24"/>
                <w:szCs w:val="24"/>
                <w:lang w:val="vi-VN"/>
              </w:rPr>
              <w:t>34,27</w:t>
            </w:r>
          </w:p>
        </w:tc>
      </w:tr>
      <w:tr w:rsidR="001726D4" w:rsidRPr="00806828" w:rsidTr="004D453A">
        <w:trPr>
          <w:trHeight w:val="255"/>
          <w:jc w:val="center"/>
        </w:trPr>
        <w:tc>
          <w:tcPr>
            <w:tcW w:w="369" w:type="pct"/>
            <w:shd w:val="clear" w:color="auto" w:fill="auto"/>
            <w:noWrap/>
            <w:vAlign w:val="bottom"/>
          </w:tcPr>
          <w:p w:rsidR="001726D4" w:rsidRPr="00806828" w:rsidRDefault="001726D4" w:rsidP="001726D4">
            <w:pPr>
              <w:keepNext w:val="0"/>
              <w:widowControl/>
              <w:spacing w:line="276" w:lineRule="auto"/>
              <w:jc w:val="center"/>
              <w:rPr>
                <w:rFonts w:eastAsia="Times New Roman" w:cs="Times New Roman"/>
                <w:b w:val="0"/>
                <w:sz w:val="24"/>
                <w:szCs w:val="24"/>
                <w:lang w:val="vi-VN"/>
              </w:rPr>
            </w:pPr>
            <w:r w:rsidRPr="00806828">
              <w:rPr>
                <w:rFonts w:eastAsia="Times New Roman" w:cs="Times New Roman"/>
                <w:b w:val="0"/>
                <w:sz w:val="24"/>
                <w:szCs w:val="24"/>
                <w:lang w:val="vi-VN"/>
              </w:rPr>
              <w:t>2</w:t>
            </w:r>
          </w:p>
        </w:tc>
        <w:tc>
          <w:tcPr>
            <w:tcW w:w="1388" w:type="pct"/>
            <w:shd w:val="clear" w:color="auto" w:fill="auto"/>
            <w:noWrap/>
            <w:vAlign w:val="bottom"/>
          </w:tcPr>
          <w:p w:rsidR="001726D4" w:rsidRPr="00806828" w:rsidRDefault="001726D4" w:rsidP="001726D4">
            <w:pPr>
              <w:keepNext w:val="0"/>
              <w:widowControl/>
              <w:spacing w:line="276" w:lineRule="auto"/>
              <w:rPr>
                <w:rFonts w:eastAsia="Times New Roman" w:cs="Times New Roman"/>
                <w:b w:val="0"/>
                <w:sz w:val="24"/>
                <w:szCs w:val="24"/>
                <w:lang w:val="vi-VN"/>
              </w:rPr>
            </w:pPr>
            <w:r w:rsidRPr="00806828">
              <w:rPr>
                <w:rFonts w:eastAsia="Times New Roman" w:cs="Times New Roman"/>
                <w:b w:val="0"/>
                <w:sz w:val="24"/>
                <w:szCs w:val="24"/>
                <w:lang w:val="vi-VN"/>
              </w:rPr>
              <w:t>Nhơn Trạch</w:t>
            </w:r>
          </w:p>
        </w:tc>
        <w:tc>
          <w:tcPr>
            <w:tcW w:w="649" w:type="pct"/>
            <w:shd w:val="clear" w:color="auto" w:fill="auto"/>
            <w:noWrap/>
            <w:vAlign w:val="bottom"/>
          </w:tcPr>
          <w:p w:rsidR="001726D4" w:rsidRPr="00806828" w:rsidRDefault="001726D4" w:rsidP="001726D4">
            <w:pPr>
              <w:keepNext w:val="0"/>
              <w:widowControl/>
              <w:spacing w:line="276" w:lineRule="auto"/>
              <w:jc w:val="right"/>
              <w:rPr>
                <w:rFonts w:eastAsia="Times New Roman" w:cs="Times New Roman"/>
                <w:b w:val="0"/>
                <w:sz w:val="24"/>
                <w:szCs w:val="24"/>
                <w:lang w:val="vi-VN"/>
              </w:rPr>
            </w:pPr>
            <w:r w:rsidRPr="00806828">
              <w:rPr>
                <w:rFonts w:eastAsia="Times New Roman" w:cs="Times New Roman"/>
                <w:b w:val="0"/>
                <w:sz w:val="24"/>
                <w:szCs w:val="24"/>
                <w:lang w:val="vi-VN"/>
              </w:rPr>
              <w:t>40,85</w:t>
            </w:r>
          </w:p>
        </w:tc>
        <w:tc>
          <w:tcPr>
            <w:tcW w:w="649" w:type="pct"/>
            <w:shd w:val="clear" w:color="auto" w:fill="auto"/>
            <w:noWrap/>
            <w:vAlign w:val="bottom"/>
          </w:tcPr>
          <w:p w:rsidR="001726D4" w:rsidRPr="00806828" w:rsidRDefault="001726D4" w:rsidP="001726D4">
            <w:pPr>
              <w:keepNext w:val="0"/>
              <w:widowControl/>
              <w:spacing w:line="276" w:lineRule="auto"/>
              <w:jc w:val="right"/>
              <w:rPr>
                <w:rFonts w:eastAsia="Times New Roman" w:cs="Times New Roman"/>
                <w:b w:val="0"/>
                <w:sz w:val="24"/>
                <w:szCs w:val="24"/>
                <w:lang w:val="vi-VN"/>
              </w:rPr>
            </w:pPr>
            <w:r w:rsidRPr="00806828">
              <w:rPr>
                <w:rFonts w:eastAsia="Times New Roman" w:cs="Times New Roman"/>
                <w:b w:val="0"/>
                <w:sz w:val="24"/>
                <w:szCs w:val="24"/>
                <w:lang w:val="vi-VN"/>
              </w:rPr>
              <w:t>43,80</w:t>
            </w:r>
          </w:p>
        </w:tc>
        <w:tc>
          <w:tcPr>
            <w:tcW w:w="649" w:type="pct"/>
            <w:shd w:val="clear" w:color="auto" w:fill="auto"/>
            <w:noWrap/>
            <w:vAlign w:val="bottom"/>
          </w:tcPr>
          <w:p w:rsidR="001726D4" w:rsidRPr="00806828" w:rsidRDefault="001726D4" w:rsidP="001726D4">
            <w:pPr>
              <w:keepNext w:val="0"/>
              <w:widowControl/>
              <w:spacing w:line="276" w:lineRule="auto"/>
              <w:jc w:val="right"/>
              <w:rPr>
                <w:rFonts w:eastAsia="Times New Roman" w:cs="Times New Roman"/>
                <w:b w:val="0"/>
                <w:sz w:val="24"/>
                <w:szCs w:val="24"/>
                <w:lang w:val="vi-VN"/>
              </w:rPr>
            </w:pPr>
            <w:r w:rsidRPr="00806828">
              <w:rPr>
                <w:rFonts w:eastAsia="Times New Roman" w:cs="Times New Roman"/>
                <w:b w:val="0"/>
                <w:sz w:val="24"/>
                <w:szCs w:val="24"/>
                <w:lang w:val="vi-VN"/>
              </w:rPr>
              <w:t>43,83</w:t>
            </w:r>
          </w:p>
        </w:tc>
        <w:tc>
          <w:tcPr>
            <w:tcW w:w="649" w:type="pct"/>
            <w:shd w:val="clear" w:color="auto" w:fill="auto"/>
            <w:noWrap/>
            <w:vAlign w:val="bottom"/>
          </w:tcPr>
          <w:p w:rsidR="001726D4" w:rsidRPr="00806828" w:rsidRDefault="001726D4" w:rsidP="001726D4">
            <w:pPr>
              <w:keepNext w:val="0"/>
              <w:widowControl/>
              <w:spacing w:line="276" w:lineRule="auto"/>
              <w:jc w:val="right"/>
              <w:rPr>
                <w:rFonts w:eastAsia="Times New Roman" w:cs="Times New Roman"/>
                <w:b w:val="0"/>
                <w:sz w:val="24"/>
                <w:szCs w:val="24"/>
                <w:lang w:val="vi-VN"/>
              </w:rPr>
            </w:pPr>
            <w:r w:rsidRPr="00806828">
              <w:rPr>
                <w:rFonts w:eastAsia="Times New Roman" w:cs="Times New Roman"/>
                <w:b w:val="0"/>
                <w:sz w:val="24"/>
                <w:szCs w:val="24"/>
                <w:lang w:val="vi-VN"/>
              </w:rPr>
              <w:t>44,29</w:t>
            </w:r>
          </w:p>
        </w:tc>
        <w:tc>
          <w:tcPr>
            <w:tcW w:w="646" w:type="pct"/>
            <w:shd w:val="clear" w:color="auto" w:fill="auto"/>
            <w:noWrap/>
            <w:vAlign w:val="bottom"/>
          </w:tcPr>
          <w:p w:rsidR="001726D4" w:rsidRPr="00806828" w:rsidRDefault="001726D4" w:rsidP="001726D4">
            <w:pPr>
              <w:keepNext w:val="0"/>
              <w:widowControl/>
              <w:spacing w:line="276" w:lineRule="auto"/>
              <w:jc w:val="right"/>
              <w:rPr>
                <w:rFonts w:eastAsia="Times New Roman" w:cs="Times New Roman"/>
                <w:b w:val="0"/>
                <w:sz w:val="24"/>
                <w:szCs w:val="24"/>
                <w:lang w:val="vi-VN"/>
              </w:rPr>
            </w:pPr>
            <w:r w:rsidRPr="00806828">
              <w:rPr>
                <w:rFonts w:eastAsia="Times New Roman" w:cs="Times New Roman"/>
                <w:b w:val="0"/>
                <w:sz w:val="24"/>
                <w:szCs w:val="24"/>
                <w:lang w:val="vi-VN"/>
              </w:rPr>
              <w:t>44,44</w:t>
            </w:r>
          </w:p>
        </w:tc>
      </w:tr>
      <w:tr w:rsidR="001726D4" w:rsidRPr="00806828" w:rsidTr="004D453A">
        <w:trPr>
          <w:trHeight w:val="255"/>
          <w:jc w:val="center"/>
        </w:trPr>
        <w:tc>
          <w:tcPr>
            <w:tcW w:w="369" w:type="pct"/>
            <w:shd w:val="clear" w:color="auto" w:fill="auto"/>
            <w:noWrap/>
            <w:vAlign w:val="bottom"/>
          </w:tcPr>
          <w:p w:rsidR="001726D4" w:rsidRPr="00806828" w:rsidRDefault="001726D4" w:rsidP="001726D4">
            <w:pPr>
              <w:keepNext w:val="0"/>
              <w:widowControl/>
              <w:spacing w:line="276" w:lineRule="auto"/>
              <w:jc w:val="center"/>
              <w:rPr>
                <w:rFonts w:eastAsia="Times New Roman" w:cs="Times New Roman"/>
                <w:b w:val="0"/>
                <w:sz w:val="24"/>
                <w:szCs w:val="24"/>
                <w:lang w:val="vi-VN"/>
              </w:rPr>
            </w:pPr>
            <w:r w:rsidRPr="00806828">
              <w:rPr>
                <w:rFonts w:eastAsia="Times New Roman" w:cs="Times New Roman"/>
                <w:b w:val="0"/>
                <w:sz w:val="24"/>
                <w:szCs w:val="24"/>
                <w:lang w:val="vi-VN"/>
              </w:rPr>
              <w:t>3</w:t>
            </w:r>
          </w:p>
        </w:tc>
        <w:tc>
          <w:tcPr>
            <w:tcW w:w="1388" w:type="pct"/>
            <w:shd w:val="clear" w:color="auto" w:fill="auto"/>
            <w:noWrap/>
            <w:vAlign w:val="bottom"/>
          </w:tcPr>
          <w:p w:rsidR="001726D4" w:rsidRPr="00806828" w:rsidRDefault="001726D4" w:rsidP="001726D4">
            <w:pPr>
              <w:keepNext w:val="0"/>
              <w:widowControl/>
              <w:spacing w:line="276" w:lineRule="auto"/>
              <w:rPr>
                <w:rFonts w:eastAsia="Times New Roman" w:cs="Times New Roman"/>
                <w:b w:val="0"/>
                <w:sz w:val="24"/>
                <w:szCs w:val="24"/>
                <w:lang w:val="vi-VN"/>
              </w:rPr>
            </w:pPr>
            <w:r w:rsidRPr="00806828">
              <w:rPr>
                <w:rFonts w:eastAsia="Times New Roman" w:cs="Times New Roman"/>
                <w:b w:val="0"/>
                <w:sz w:val="24"/>
                <w:szCs w:val="24"/>
                <w:lang w:val="vi-VN"/>
              </w:rPr>
              <w:t>T</w:t>
            </w:r>
            <w:r w:rsidRPr="00806828">
              <w:rPr>
                <w:rFonts w:eastAsia="Times New Roman" w:cs="Times New Roman"/>
                <w:b w:val="0"/>
                <w:sz w:val="24"/>
                <w:szCs w:val="24"/>
              </w:rPr>
              <w:t>P</w:t>
            </w:r>
            <w:r w:rsidRPr="00806828">
              <w:rPr>
                <w:rFonts w:eastAsia="Times New Roman" w:cs="Times New Roman"/>
                <w:b w:val="0"/>
                <w:sz w:val="24"/>
                <w:szCs w:val="24"/>
                <w:lang w:val="vi-VN"/>
              </w:rPr>
              <w:t>. Biên Hòa</w:t>
            </w:r>
          </w:p>
        </w:tc>
        <w:tc>
          <w:tcPr>
            <w:tcW w:w="649" w:type="pct"/>
            <w:shd w:val="clear" w:color="auto" w:fill="auto"/>
            <w:noWrap/>
            <w:vAlign w:val="bottom"/>
          </w:tcPr>
          <w:p w:rsidR="001726D4" w:rsidRPr="00806828" w:rsidRDefault="001726D4" w:rsidP="001726D4">
            <w:pPr>
              <w:keepNext w:val="0"/>
              <w:widowControl/>
              <w:spacing w:line="276" w:lineRule="auto"/>
              <w:jc w:val="right"/>
              <w:rPr>
                <w:rFonts w:eastAsia="Times New Roman" w:cs="Times New Roman"/>
                <w:b w:val="0"/>
                <w:sz w:val="24"/>
                <w:szCs w:val="24"/>
                <w:lang w:val="vi-VN"/>
              </w:rPr>
            </w:pPr>
            <w:r w:rsidRPr="00806828">
              <w:rPr>
                <w:rFonts w:eastAsia="Times New Roman" w:cs="Times New Roman"/>
                <w:b w:val="0"/>
                <w:sz w:val="24"/>
                <w:szCs w:val="24"/>
                <w:lang w:val="vi-VN"/>
              </w:rPr>
              <w:t>9,64</w:t>
            </w:r>
          </w:p>
        </w:tc>
        <w:tc>
          <w:tcPr>
            <w:tcW w:w="649" w:type="pct"/>
            <w:shd w:val="clear" w:color="auto" w:fill="auto"/>
            <w:noWrap/>
            <w:vAlign w:val="bottom"/>
          </w:tcPr>
          <w:p w:rsidR="001726D4" w:rsidRPr="00806828" w:rsidRDefault="001726D4" w:rsidP="001726D4">
            <w:pPr>
              <w:keepNext w:val="0"/>
              <w:widowControl/>
              <w:spacing w:line="276" w:lineRule="auto"/>
              <w:jc w:val="right"/>
              <w:rPr>
                <w:rFonts w:eastAsia="Times New Roman" w:cs="Times New Roman"/>
                <w:b w:val="0"/>
                <w:sz w:val="24"/>
                <w:szCs w:val="24"/>
                <w:lang w:val="vi-VN"/>
              </w:rPr>
            </w:pPr>
            <w:r w:rsidRPr="00806828">
              <w:rPr>
                <w:rFonts w:eastAsia="Times New Roman" w:cs="Times New Roman"/>
                <w:b w:val="0"/>
                <w:sz w:val="24"/>
                <w:szCs w:val="24"/>
                <w:lang w:val="vi-VN"/>
              </w:rPr>
              <w:t>9,81</w:t>
            </w:r>
          </w:p>
        </w:tc>
        <w:tc>
          <w:tcPr>
            <w:tcW w:w="649" w:type="pct"/>
            <w:shd w:val="clear" w:color="auto" w:fill="auto"/>
            <w:noWrap/>
            <w:vAlign w:val="bottom"/>
          </w:tcPr>
          <w:p w:rsidR="001726D4" w:rsidRPr="00806828" w:rsidRDefault="001726D4" w:rsidP="001726D4">
            <w:pPr>
              <w:keepNext w:val="0"/>
              <w:widowControl/>
              <w:spacing w:line="276" w:lineRule="auto"/>
              <w:jc w:val="right"/>
              <w:rPr>
                <w:rFonts w:eastAsia="Times New Roman" w:cs="Times New Roman"/>
                <w:b w:val="0"/>
                <w:sz w:val="24"/>
                <w:szCs w:val="24"/>
                <w:lang w:val="vi-VN"/>
              </w:rPr>
            </w:pPr>
            <w:r w:rsidRPr="00806828">
              <w:rPr>
                <w:rFonts w:eastAsia="Times New Roman" w:cs="Times New Roman"/>
                <w:b w:val="0"/>
                <w:sz w:val="24"/>
                <w:szCs w:val="24"/>
                <w:lang w:val="vi-VN"/>
              </w:rPr>
              <w:t>9,81</w:t>
            </w:r>
          </w:p>
        </w:tc>
        <w:tc>
          <w:tcPr>
            <w:tcW w:w="649" w:type="pct"/>
            <w:shd w:val="clear" w:color="auto" w:fill="auto"/>
            <w:noWrap/>
            <w:vAlign w:val="bottom"/>
          </w:tcPr>
          <w:p w:rsidR="001726D4" w:rsidRPr="00806828" w:rsidRDefault="001726D4" w:rsidP="001726D4">
            <w:pPr>
              <w:keepNext w:val="0"/>
              <w:widowControl/>
              <w:spacing w:line="276" w:lineRule="auto"/>
              <w:jc w:val="right"/>
              <w:rPr>
                <w:rFonts w:eastAsia="Times New Roman" w:cs="Times New Roman"/>
                <w:b w:val="0"/>
                <w:sz w:val="24"/>
                <w:szCs w:val="24"/>
                <w:lang w:val="vi-VN"/>
              </w:rPr>
            </w:pPr>
            <w:r w:rsidRPr="00806828">
              <w:rPr>
                <w:rFonts w:eastAsia="Times New Roman" w:cs="Times New Roman"/>
                <w:b w:val="0"/>
                <w:sz w:val="24"/>
                <w:szCs w:val="24"/>
                <w:lang w:val="vi-VN"/>
              </w:rPr>
              <w:t>9,81</w:t>
            </w:r>
          </w:p>
        </w:tc>
        <w:tc>
          <w:tcPr>
            <w:tcW w:w="646" w:type="pct"/>
            <w:shd w:val="clear" w:color="auto" w:fill="auto"/>
            <w:noWrap/>
            <w:vAlign w:val="bottom"/>
          </w:tcPr>
          <w:p w:rsidR="001726D4" w:rsidRPr="00806828" w:rsidRDefault="001726D4" w:rsidP="001726D4">
            <w:pPr>
              <w:keepNext w:val="0"/>
              <w:widowControl/>
              <w:spacing w:line="276" w:lineRule="auto"/>
              <w:jc w:val="right"/>
              <w:rPr>
                <w:rFonts w:eastAsia="Times New Roman" w:cs="Times New Roman"/>
                <w:b w:val="0"/>
                <w:sz w:val="24"/>
                <w:szCs w:val="24"/>
                <w:lang w:val="vi-VN"/>
              </w:rPr>
            </w:pPr>
            <w:r w:rsidRPr="00806828">
              <w:rPr>
                <w:rFonts w:eastAsia="Times New Roman" w:cs="Times New Roman"/>
                <w:b w:val="0"/>
                <w:sz w:val="24"/>
                <w:szCs w:val="24"/>
                <w:lang w:val="vi-VN"/>
              </w:rPr>
              <w:t>9,84</w:t>
            </w:r>
          </w:p>
        </w:tc>
      </w:tr>
      <w:tr w:rsidR="001726D4" w:rsidRPr="00806828" w:rsidTr="004D453A">
        <w:trPr>
          <w:trHeight w:val="255"/>
          <w:jc w:val="center"/>
        </w:trPr>
        <w:tc>
          <w:tcPr>
            <w:tcW w:w="369" w:type="pct"/>
            <w:shd w:val="clear" w:color="auto" w:fill="auto"/>
            <w:noWrap/>
            <w:vAlign w:val="bottom"/>
          </w:tcPr>
          <w:p w:rsidR="001726D4" w:rsidRPr="00806828" w:rsidRDefault="001726D4" w:rsidP="001726D4">
            <w:pPr>
              <w:keepNext w:val="0"/>
              <w:widowControl/>
              <w:spacing w:line="276" w:lineRule="auto"/>
              <w:jc w:val="center"/>
              <w:rPr>
                <w:rFonts w:eastAsia="Times New Roman" w:cs="Times New Roman"/>
                <w:b w:val="0"/>
                <w:sz w:val="24"/>
                <w:szCs w:val="24"/>
                <w:lang w:val="vi-VN"/>
              </w:rPr>
            </w:pPr>
            <w:r w:rsidRPr="00806828">
              <w:rPr>
                <w:rFonts w:eastAsia="Times New Roman" w:cs="Times New Roman"/>
                <w:b w:val="0"/>
                <w:sz w:val="24"/>
                <w:szCs w:val="24"/>
                <w:lang w:val="vi-VN"/>
              </w:rPr>
              <w:t>4</w:t>
            </w:r>
          </w:p>
        </w:tc>
        <w:tc>
          <w:tcPr>
            <w:tcW w:w="1388" w:type="pct"/>
            <w:shd w:val="clear" w:color="auto" w:fill="auto"/>
            <w:noWrap/>
            <w:vAlign w:val="bottom"/>
          </w:tcPr>
          <w:p w:rsidR="001726D4" w:rsidRPr="00806828" w:rsidRDefault="001726D4" w:rsidP="001726D4">
            <w:pPr>
              <w:keepNext w:val="0"/>
              <w:widowControl/>
              <w:spacing w:line="276" w:lineRule="auto"/>
              <w:rPr>
                <w:rFonts w:eastAsia="Times New Roman" w:cs="Times New Roman"/>
                <w:b w:val="0"/>
                <w:sz w:val="24"/>
                <w:szCs w:val="24"/>
                <w:lang w:val="vi-VN"/>
              </w:rPr>
            </w:pPr>
            <w:r w:rsidRPr="00806828">
              <w:rPr>
                <w:rFonts w:eastAsia="Times New Roman" w:cs="Times New Roman"/>
                <w:b w:val="0"/>
                <w:sz w:val="24"/>
                <w:szCs w:val="24"/>
                <w:lang w:val="vi-VN"/>
              </w:rPr>
              <w:t>Vĩnh Cửu</w:t>
            </w:r>
          </w:p>
        </w:tc>
        <w:tc>
          <w:tcPr>
            <w:tcW w:w="649" w:type="pct"/>
            <w:shd w:val="clear" w:color="auto" w:fill="auto"/>
            <w:noWrap/>
            <w:vAlign w:val="bottom"/>
          </w:tcPr>
          <w:p w:rsidR="001726D4" w:rsidRPr="00806828" w:rsidRDefault="001726D4" w:rsidP="001726D4">
            <w:pPr>
              <w:keepNext w:val="0"/>
              <w:widowControl/>
              <w:spacing w:line="276" w:lineRule="auto"/>
              <w:jc w:val="right"/>
              <w:rPr>
                <w:rFonts w:eastAsia="Times New Roman" w:cs="Times New Roman"/>
                <w:b w:val="0"/>
                <w:sz w:val="24"/>
                <w:szCs w:val="24"/>
                <w:lang w:val="vi-VN"/>
              </w:rPr>
            </w:pPr>
            <w:r w:rsidRPr="00806828">
              <w:rPr>
                <w:rFonts w:eastAsia="Times New Roman" w:cs="Times New Roman"/>
                <w:b w:val="0"/>
                <w:sz w:val="24"/>
                <w:szCs w:val="24"/>
                <w:lang w:val="vi-VN"/>
              </w:rPr>
              <w:t>5,73</w:t>
            </w:r>
          </w:p>
        </w:tc>
        <w:tc>
          <w:tcPr>
            <w:tcW w:w="649" w:type="pct"/>
            <w:shd w:val="clear" w:color="auto" w:fill="auto"/>
            <w:noWrap/>
            <w:vAlign w:val="bottom"/>
          </w:tcPr>
          <w:p w:rsidR="001726D4" w:rsidRPr="00806828" w:rsidRDefault="001726D4" w:rsidP="001726D4">
            <w:pPr>
              <w:keepNext w:val="0"/>
              <w:widowControl/>
              <w:spacing w:line="276" w:lineRule="auto"/>
              <w:jc w:val="right"/>
              <w:rPr>
                <w:rFonts w:eastAsia="Times New Roman" w:cs="Times New Roman"/>
                <w:b w:val="0"/>
                <w:sz w:val="24"/>
                <w:szCs w:val="24"/>
                <w:lang w:val="vi-VN"/>
              </w:rPr>
            </w:pPr>
            <w:r w:rsidRPr="00806828">
              <w:rPr>
                <w:rFonts w:eastAsia="Times New Roman" w:cs="Times New Roman"/>
                <w:b w:val="0"/>
                <w:sz w:val="24"/>
                <w:szCs w:val="24"/>
                <w:lang w:val="vi-VN"/>
              </w:rPr>
              <w:t>5,77</w:t>
            </w:r>
          </w:p>
        </w:tc>
        <w:tc>
          <w:tcPr>
            <w:tcW w:w="649" w:type="pct"/>
            <w:shd w:val="clear" w:color="auto" w:fill="auto"/>
            <w:noWrap/>
            <w:vAlign w:val="bottom"/>
          </w:tcPr>
          <w:p w:rsidR="001726D4" w:rsidRPr="00806828" w:rsidRDefault="001726D4" w:rsidP="001726D4">
            <w:pPr>
              <w:keepNext w:val="0"/>
              <w:widowControl/>
              <w:spacing w:line="276" w:lineRule="auto"/>
              <w:jc w:val="right"/>
              <w:rPr>
                <w:rFonts w:eastAsia="Times New Roman" w:cs="Times New Roman"/>
                <w:b w:val="0"/>
                <w:sz w:val="24"/>
                <w:szCs w:val="24"/>
                <w:lang w:val="vi-VN"/>
              </w:rPr>
            </w:pPr>
            <w:r w:rsidRPr="00806828">
              <w:rPr>
                <w:rFonts w:eastAsia="Times New Roman" w:cs="Times New Roman"/>
                <w:b w:val="0"/>
                <w:sz w:val="24"/>
                <w:szCs w:val="24"/>
                <w:lang w:val="vi-VN"/>
              </w:rPr>
              <w:t>5,77</w:t>
            </w:r>
          </w:p>
        </w:tc>
        <w:tc>
          <w:tcPr>
            <w:tcW w:w="649" w:type="pct"/>
            <w:shd w:val="clear" w:color="auto" w:fill="auto"/>
            <w:noWrap/>
            <w:vAlign w:val="bottom"/>
          </w:tcPr>
          <w:p w:rsidR="001726D4" w:rsidRPr="00806828" w:rsidRDefault="001726D4" w:rsidP="001726D4">
            <w:pPr>
              <w:keepNext w:val="0"/>
              <w:widowControl/>
              <w:spacing w:line="276" w:lineRule="auto"/>
              <w:jc w:val="right"/>
              <w:rPr>
                <w:rFonts w:eastAsia="Times New Roman" w:cs="Times New Roman"/>
                <w:b w:val="0"/>
                <w:sz w:val="24"/>
                <w:szCs w:val="24"/>
                <w:lang w:val="vi-VN"/>
              </w:rPr>
            </w:pPr>
            <w:r w:rsidRPr="00806828">
              <w:rPr>
                <w:rFonts w:eastAsia="Times New Roman" w:cs="Times New Roman"/>
                <w:b w:val="0"/>
                <w:sz w:val="24"/>
                <w:szCs w:val="24"/>
                <w:lang w:val="vi-VN"/>
              </w:rPr>
              <w:t>6,30</w:t>
            </w:r>
          </w:p>
        </w:tc>
        <w:tc>
          <w:tcPr>
            <w:tcW w:w="646" w:type="pct"/>
            <w:shd w:val="clear" w:color="auto" w:fill="auto"/>
            <w:noWrap/>
            <w:vAlign w:val="bottom"/>
          </w:tcPr>
          <w:p w:rsidR="001726D4" w:rsidRPr="00806828" w:rsidRDefault="001726D4" w:rsidP="001726D4">
            <w:pPr>
              <w:keepNext w:val="0"/>
              <w:widowControl/>
              <w:spacing w:line="276" w:lineRule="auto"/>
              <w:jc w:val="right"/>
              <w:rPr>
                <w:rFonts w:eastAsia="Times New Roman" w:cs="Times New Roman"/>
                <w:b w:val="0"/>
                <w:sz w:val="24"/>
                <w:szCs w:val="24"/>
                <w:lang w:val="vi-VN"/>
              </w:rPr>
            </w:pPr>
            <w:r w:rsidRPr="00806828">
              <w:rPr>
                <w:rFonts w:eastAsia="Times New Roman" w:cs="Times New Roman"/>
                <w:b w:val="0"/>
                <w:sz w:val="24"/>
                <w:szCs w:val="24"/>
                <w:lang w:val="vi-VN"/>
              </w:rPr>
              <w:t>6,32</w:t>
            </w:r>
          </w:p>
        </w:tc>
      </w:tr>
      <w:tr w:rsidR="001726D4" w:rsidRPr="00806828" w:rsidTr="004D453A">
        <w:trPr>
          <w:trHeight w:val="255"/>
          <w:jc w:val="center"/>
        </w:trPr>
        <w:tc>
          <w:tcPr>
            <w:tcW w:w="369" w:type="pct"/>
            <w:shd w:val="clear" w:color="auto" w:fill="auto"/>
            <w:noWrap/>
            <w:vAlign w:val="bottom"/>
          </w:tcPr>
          <w:p w:rsidR="001726D4" w:rsidRPr="00806828" w:rsidRDefault="001726D4" w:rsidP="001726D4">
            <w:pPr>
              <w:keepNext w:val="0"/>
              <w:widowControl/>
              <w:spacing w:line="276" w:lineRule="auto"/>
              <w:jc w:val="center"/>
              <w:rPr>
                <w:rFonts w:eastAsia="Times New Roman" w:cs="Times New Roman"/>
                <w:b w:val="0"/>
                <w:sz w:val="24"/>
                <w:szCs w:val="24"/>
                <w:lang w:val="vi-VN"/>
              </w:rPr>
            </w:pPr>
            <w:r w:rsidRPr="00806828">
              <w:rPr>
                <w:rFonts w:eastAsia="Times New Roman" w:cs="Times New Roman"/>
                <w:b w:val="0"/>
                <w:sz w:val="24"/>
                <w:szCs w:val="24"/>
                <w:lang w:val="vi-VN"/>
              </w:rPr>
              <w:t>5</w:t>
            </w:r>
          </w:p>
        </w:tc>
        <w:tc>
          <w:tcPr>
            <w:tcW w:w="1388" w:type="pct"/>
            <w:shd w:val="clear" w:color="auto" w:fill="auto"/>
            <w:noWrap/>
            <w:vAlign w:val="bottom"/>
          </w:tcPr>
          <w:p w:rsidR="001726D4" w:rsidRPr="00806828" w:rsidRDefault="001726D4" w:rsidP="001726D4">
            <w:pPr>
              <w:keepNext w:val="0"/>
              <w:widowControl/>
              <w:spacing w:line="276" w:lineRule="auto"/>
              <w:rPr>
                <w:rFonts w:eastAsia="Times New Roman" w:cs="Times New Roman"/>
                <w:b w:val="0"/>
                <w:sz w:val="24"/>
                <w:szCs w:val="24"/>
                <w:lang w:val="vi-VN"/>
              </w:rPr>
            </w:pPr>
            <w:r w:rsidRPr="00806828">
              <w:rPr>
                <w:rFonts w:eastAsia="Times New Roman" w:cs="Times New Roman"/>
                <w:b w:val="0"/>
                <w:sz w:val="24"/>
                <w:szCs w:val="24"/>
                <w:lang w:val="vi-VN"/>
              </w:rPr>
              <w:t>Trảng Bom</w:t>
            </w:r>
          </w:p>
        </w:tc>
        <w:tc>
          <w:tcPr>
            <w:tcW w:w="649" w:type="pct"/>
            <w:shd w:val="clear" w:color="auto" w:fill="auto"/>
            <w:noWrap/>
            <w:vAlign w:val="bottom"/>
          </w:tcPr>
          <w:p w:rsidR="001726D4" w:rsidRPr="00806828" w:rsidRDefault="001726D4" w:rsidP="001726D4">
            <w:pPr>
              <w:keepNext w:val="0"/>
              <w:widowControl/>
              <w:spacing w:line="276" w:lineRule="auto"/>
              <w:jc w:val="right"/>
              <w:rPr>
                <w:rFonts w:eastAsia="Times New Roman" w:cs="Times New Roman"/>
                <w:b w:val="0"/>
                <w:sz w:val="24"/>
                <w:szCs w:val="24"/>
                <w:lang w:val="vi-VN"/>
              </w:rPr>
            </w:pPr>
            <w:r w:rsidRPr="00806828">
              <w:rPr>
                <w:rFonts w:eastAsia="Times New Roman" w:cs="Times New Roman"/>
                <w:b w:val="0"/>
                <w:sz w:val="24"/>
                <w:szCs w:val="24"/>
                <w:lang w:val="vi-VN"/>
              </w:rPr>
              <w:t>3,88</w:t>
            </w:r>
          </w:p>
        </w:tc>
        <w:tc>
          <w:tcPr>
            <w:tcW w:w="649" w:type="pct"/>
            <w:shd w:val="clear" w:color="auto" w:fill="auto"/>
            <w:noWrap/>
            <w:vAlign w:val="bottom"/>
          </w:tcPr>
          <w:p w:rsidR="001726D4" w:rsidRPr="00806828" w:rsidRDefault="001726D4" w:rsidP="001726D4">
            <w:pPr>
              <w:keepNext w:val="0"/>
              <w:widowControl/>
              <w:spacing w:line="276" w:lineRule="auto"/>
              <w:jc w:val="right"/>
              <w:rPr>
                <w:rFonts w:eastAsia="Times New Roman" w:cs="Times New Roman"/>
                <w:b w:val="0"/>
                <w:sz w:val="24"/>
                <w:szCs w:val="24"/>
                <w:lang w:val="vi-VN"/>
              </w:rPr>
            </w:pPr>
            <w:r w:rsidRPr="00806828">
              <w:rPr>
                <w:rFonts w:eastAsia="Times New Roman" w:cs="Times New Roman"/>
                <w:b w:val="0"/>
                <w:sz w:val="24"/>
                <w:szCs w:val="24"/>
                <w:lang w:val="vi-VN"/>
              </w:rPr>
              <w:t>4,00</w:t>
            </w:r>
          </w:p>
        </w:tc>
        <w:tc>
          <w:tcPr>
            <w:tcW w:w="649" w:type="pct"/>
            <w:shd w:val="clear" w:color="auto" w:fill="auto"/>
            <w:noWrap/>
            <w:vAlign w:val="bottom"/>
          </w:tcPr>
          <w:p w:rsidR="001726D4" w:rsidRPr="00806828" w:rsidRDefault="001726D4" w:rsidP="001726D4">
            <w:pPr>
              <w:keepNext w:val="0"/>
              <w:widowControl/>
              <w:spacing w:line="276" w:lineRule="auto"/>
              <w:jc w:val="right"/>
              <w:rPr>
                <w:rFonts w:eastAsia="Times New Roman" w:cs="Times New Roman"/>
                <w:b w:val="0"/>
                <w:sz w:val="24"/>
                <w:szCs w:val="24"/>
                <w:lang w:val="vi-VN"/>
              </w:rPr>
            </w:pPr>
            <w:r w:rsidRPr="00806828">
              <w:rPr>
                <w:rFonts w:eastAsia="Times New Roman" w:cs="Times New Roman"/>
                <w:b w:val="0"/>
                <w:sz w:val="24"/>
                <w:szCs w:val="24"/>
                <w:lang w:val="vi-VN"/>
              </w:rPr>
              <w:t>4,00</w:t>
            </w:r>
          </w:p>
        </w:tc>
        <w:tc>
          <w:tcPr>
            <w:tcW w:w="649" w:type="pct"/>
            <w:shd w:val="clear" w:color="auto" w:fill="auto"/>
            <w:noWrap/>
            <w:vAlign w:val="bottom"/>
          </w:tcPr>
          <w:p w:rsidR="001726D4" w:rsidRPr="00806828" w:rsidRDefault="001726D4" w:rsidP="001726D4">
            <w:pPr>
              <w:keepNext w:val="0"/>
              <w:widowControl/>
              <w:spacing w:line="276" w:lineRule="auto"/>
              <w:jc w:val="right"/>
              <w:rPr>
                <w:rFonts w:eastAsia="Times New Roman" w:cs="Times New Roman"/>
                <w:b w:val="0"/>
                <w:sz w:val="24"/>
                <w:szCs w:val="24"/>
                <w:lang w:val="vi-VN"/>
              </w:rPr>
            </w:pPr>
            <w:r w:rsidRPr="00806828">
              <w:rPr>
                <w:rFonts w:eastAsia="Times New Roman" w:cs="Times New Roman"/>
                <w:b w:val="0"/>
                <w:sz w:val="24"/>
                <w:szCs w:val="24"/>
                <w:lang w:val="vi-VN"/>
              </w:rPr>
              <w:t>4,21</w:t>
            </w:r>
          </w:p>
        </w:tc>
        <w:tc>
          <w:tcPr>
            <w:tcW w:w="646" w:type="pct"/>
            <w:shd w:val="clear" w:color="auto" w:fill="auto"/>
            <w:noWrap/>
            <w:vAlign w:val="bottom"/>
          </w:tcPr>
          <w:p w:rsidR="001726D4" w:rsidRPr="00806828" w:rsidRDefault="001726D4" w:rsidP="001726D4">
            <w:pPr>
              <w:keepNext w:val="0"/>
              <w:widowControl/>
              <w:spacing w:line="276" w:lineRule="auto"/>
              <w:jc w:val="right"/>
              <w:rPr>
                <w:rFonts w:eastAsia="Times New Roman" w:cs="Times New Roman"/>
                <w:b w:val="0"/>
                <w:sz w:val="24"/>
                <w:szCs w:val="24"/>
                <w:lang w:val="vi-VN"/>
              </w:rPr>
            </w:pPr>
            <w:r w:rsidRPr="00806828">
              <w:rPr>
                <w:rFonts w:eastAsia="Times New Roman" w:cs="Times New Roman"/>
                <w:b w:val="0"/>
                <w:sz w:val="24"/>
                <w:szCs w:val="24"/>
                <w:lang w:val="vi-VN"/>
              </w:rPr>
              <w:t>4,23</w:t>
            </w:r>
          </w:p>
        </w:tc>
      </w:tr>
      <w:tr w:rsidR="001726D4" w:rsidRPr="00806828" w:rsidTr="004D453A">
        <w:trPr>
          <w:trHeight w:val="255"/>
          <w:jc w:val="center"/>
        </w:trPr>
        <w:tc>
          <w:tcPr>
            <w:tcW w:w="369" w:type="pct"/>
            <w:shd w:val="clear" w:color="auto" w:fill="auto"/>
            <w:noWrap/>
            <w:vAlign w:val="bottom"/>
          </w:tcPr>
          <w:p w:rsidR="001726D4" w:rsidRPr="00806828" w:rsidRDefault="001726D4" w:rsidP="001726D4">
            <w:pPr>
              <w:keepNext w:val="0"/>
              <w:widowControl/>
              <w:spacing w:line="276" w:lineRule="auto"/>
              <w:jc w:val="center"/>
              <w:rPr>
                <w:rFonts w:eastAsia="Times New Roman" w:cs="Times New Roman"/>
                <w:sz w:val="24"/>
                <w:szCs w:val="24"/>
                <w:lang w:val="vi-VN"/>
              </w:rPr>
            </w:pPr>
          </w:p>
        </w:tc>
        <w:tc>
          <w:tcPr>
            <w:tcW w:w="1388" w:type="pct"/>
            <w:shd w:val="clear" w:color="auto" w:fill="auto"/>
            <w:noWrap/>
            <w:vAlign w:val="bottom"/>
          </w:tcPr>
          <w:p w:rsidR="001726D4" w:rsidRPr="00806828" w:rsidRDefault="001726D4" w:rsidP="001726D4">
            <w:pPr>
              <w:keepNext w:val="0"/>
              <w:widowControl/>
              <w:spacing w:line="276" w:lineRule="auto"/>
              <w:rPr>
                <w:rFonts w:eastAsia="Times New Roman" w:cs="Times New Roman"/>
                <w:sz w:val="24"/>
                <w:szCs w:val="24"/>
              </w:rPr>
            </w:pPr>
            <w:r w:rsidRPr="00806828">
              <w:rPr>
                <w:rFonts w:eastAsia="Times New Roman" w:cs="Times New Roman"/>
                <w:sz w:val="24"/>
                <w:szCs w:val="24"/>
              </w:rPr>
              <w:t xml:space="preserve">Tổng cộng </w:t>
            </w:r>
          </w:p>
        </w:tc>
        <w:tc>
          <w:tcPr>
            <w:tcW w:w="649" w:type="pct"/>
            <w:shd w:val="clear" w:color="auto" w:fill="auto"/>
            <w:noWrap/>
            <w:vAlign w:val="bottom"/>
          </w:tcPr>
          <w:p w:rsidR="001726D4" w:rsidRPr="00806828" w:rsidRDefault="001726D4" w:rsidP="001726D4">
            <w:pPr>
              <w:keepNext w:val="0"/>
              <w:widowControl/>
              <w:spacing w:line="276" w:lineRule="auto"/>
              <w:jc w:val="right"/>
              <w:rPr>
                <w:rFonts w:eastAsia="Times New Roman" w:cs="Times New Roman"/>
                <w:sz w:val="24"/>
                <w:szCs w:val="24"/>
                <w:lang w:val="vi-VN"/>
              </w:rPr>
            </w:pPr>
            <w:r w:rsidRPr="00806828">
              <w:rPr>
                <w:rFonts w:eastAsia="Times New Roman" w:cs="Times New Roman"/>
                <w:sz w:val="24"/>
                <w:szCs w:val="24"/>
                <w:lang w:val="vi-VN"/>
              </w:rPr>
              <w:t>93,09</w:t>
            </w:r>
          </w:p>
        </w:tc>
        <w:tc>
          <w:tcPr>
            <w:tcW w:w="649" w:type="pct"/>
            <w:shd w:val="clear" w:color="auto" w:fill="auto"/>
            <w:noWrap/>
            <w:vAlign w:val="bottom"/>
          </w:tcPr>
          <w:p w:rsidR="001726D4" w:rsidRPr="00806828" w:rsidRDefault="001726D4" w:rsidP="001726D4">
            <w:pPr>
              <w:keepNext w:val="0"/>
              <w:widowControl/>
              <w:spacing w:line="276" w:lineRule="auto"/>
              <w:jc w:val="right"/>
              <w:rPr>
                <w:rFonts w:eastAsia="Times New Roman" w:cs="Times New Roman"/>
                <w:sz w:val="24"/>
                <w:szCs w:val="24"/>
                <w:lang w:val="vi-VN"/>
              </w:rPr>
            </w:pPr>
            <w:r w:rsidRPr="00806828">
              <w:rPr>
                <w:rFonts w:eastAsia="Times New Roman" w:cs="Times New Roman"/>
                <w:sz w:val="24"/>
                <w:szCs w:val="24"/>
                <w:lang w:val="vi-VN"/>
              </w:rPr>
              <w:t>96,40</w:t>
            </w:r>
          </w:p>
        </w:tc>
        <w:tc>
          <w:tcPr>
            <w:tcW w:w="649" w:type="pct"/>
            <w:shd w:val="clear" w:color="auto" w:fill="auto"/>
            <w:noWrap/>
            <w:vAlign w:val="bottom"/>
          </w:tcPr>
          <w:p w:rsidR="001726D4" w:rsidRPr="00806828" w:rsidRDefault="001726D4" w:rsidP="001726D4">
            <w:pPr>
              <w:keepNext w:val="0"/>
              <w:widowControl/>
              <w:spacing w:line="276" w:lineRule="auto"/>
              <w:jc w:val="right"/>
              <w:rPr>
                <w:rFonts w:eastAsia="Times New Roman" w:cs="Times New Roman"/>
                <w:sz w:val="24"/>
                <w:szCs w:val="24"/>
                <w:lang w:val="vi-VN"/>
              </w:rPr>
            </w:pPr>
            <w:r w:rsidRPr="00806828">
              <w:rPr>
                <w:rFonts w:eastAsia="Times New Roman" w:cs="Times New Roman"/>
                <w:sz w:val="24"/>
                <w:szCs w:val="24"/>
                <w:lang w:val="vi-VN"/>
              </w:rPr>
              <w:t>96,43</w:t>
            </w:r>
          </w:p>
        </w:tc>
        <w:tc>
          <w:tcPr>
            <w:tcW w:w="649" w:type="pct"/>
            <w:shd w:val="clear" w:color="auto" w:fill="auto"/>
            <w:noWrap/>
            <w:vAlign w:val="bottom"/>
          </w:tcPr>
          <w:p w:rsidR="001726D4" w:rsidRPr="00806828" w:rsidRDefault="001726D4" w:rsidP="001726D4">
            <w:pPr>
              <w:keepNext w:val="0"/>
              <w:widowControl/>
              <w:spacing w:line="276" w:lineRule="auto"/>
              <w:jc w:val="right"/>
              <w:rPr>
                <w:rFonts w:eastAsia="Times New Roman" w:cs="Times New Roman"/>
                <w:sz w:val="24"/>
                <w:szCs w:val="24"/>
                <w:lang w:val="vi-VN"/>
              </w:rPr>
            </w:pPr>
            <w:r w:rsidRPr="00806828">
              <w:rPr>
                <w:rFonts w:eastAsia="Times New Roman" w:cs="Times New Roman"/>
                <w:sz w:val="24"/>
                <w:szCs w:val="24"/>
                <w:lang w:val="vi-VN"/>
              </w:rPr>
              <w:t>98,74</w:t>
            </w:r>
          </w:p>
        </w:tc>
        <w:tc>
          <w:tcPr>
            <w:tcW w:w="646" w:type="pct"/>
            <w:shd w:val="clear" w:color="auto" w:fill="auto"/>
            <w:noWrap/>
            <w:vAlign w:val="bottom"/>
          </w:tcPr>
          <w:p w:rsidR="001726D4" w:rsidRPr="00806828" w:rsidRDefault="001726D4" w:rsidP="001726D4">
            <w:pPr>
              <w:keepNext w:val="0"/>
              <w:widowControl/>
              <w:spacing w:line="276" w:lineRule="auto"/>
              <w:jc w:val="right"/>
              <w:rPr>
                <w:rFonts w:eastAsia="Times New Roman" w:cs="Times New Roman"/>
                <w:sz w:val="24"/>
                <w:szCs w:val="24"/>
                <w:lang w:val="vi-VN"/>
              </w:rPr>
            </w:pPr>
            <w:r w:rsidRPr="00806828">
              <w:rPr>
                <w:rFonts w:eastAsia="Times New Roman" w:cs="Times New Roman"/>
                <w:sz w:val="24"/>
                <w:szCs w:val="24"/>
                <w:lang w:val="vi-VN"/>
              </w:rPr>
              <w:t>99,09</w:t>
            </w:r>
          </w:p>
        </w:tc>
      </w:tr>
    </w:tbl>
    <w:p w:rsidR="001726D4" w:rsidRPr="00806828" w:rsidRDefault="001726D4" w:rsidP="001726D4">
      <w:pPr>
        <w:keepNext w:val="0"/>
        <w:widowControl/>
        <w:spacing w:before="40" w:after="40" w:line="240" w:lineRule="auto"/>
        <w:ind w:firstLine="426"/>
        <w:rPr>
          <w:rFonts w:eastAsia="Times New Roman" w:cs="Times New Roman"/>
          <w:b w:val="0"/>
          <w:sz w:val="12"/>
          <w:szCs w:val="28"/>
        </w:rPr>
      </w:pPr>
    </w:p>
    <w:p w:rsidR="001726D4" w:rsidRPr="00806828" w:rsidRDefault="001726D4" w:rsidP="001726D4">
      <w:pPr>
        <w:keepNext w:val="0"/>
        <w:widowControl/>
        <w:spacing w:before="20" w:line="240" w:lineRule="auto"/>
        <w:ind w:firstLine="567"/>
        <w:rPr>
          <w:rFonts w:eastAsia="Times New Roman" w:cs="Times New Roman"/>
          <w:b w:val="0"/>
          <w:szCs w:val="28"/>
        </w:rPr>
      </w:pPr>
      <w:r w:rsidRPr="00806828">
        <w:rPr>
          <w:rFonts w:eastAsia="Times New Roman" w:cs="Times New Roman"/>
          <w:b w:val="0"/>
          <w:szCs w:val="28"/>
        </w:rPr>
        <w:t>Trong các kết quả nghiên cứu về biến đổi khí hậu tỉnh Đồng Nai cho thấy trong những năm gần đây khí hậu toàn Tỉnh đã có những thay đổi đáng kể, thể hiện rõ nhất là sự gia tăng nhiệt độ và sự gia tăng lượng mưa. Tuy nhiên sự biến đổi này chưa có những phát sinh phức tạp.</w:t>
      </w:r>
    </w:p>
    <w:p w:rsidR="00D70749" w:rsidRPr="00806828" w:rsidRDefault="00D70749" w:rsidP="001726D4">
      <w:pPr>
        <w:keepNext w:val="0"/>
        <w:widowControl/>
        <w:spacing w:before="20" w:line="240" w:lineRule="auto"/>
        <w:ind w:firstLine="567"/>
        <w:rPr>
          <w:rFonts w:eastAsia="Times New Roman" w:cs="Times New Roman"/>
          <w:b w:val="0"/>
          <w:szCs w:val="28"/>
        </w:rPr>
      </w:pPr>
    </w:p>
    <w:p w:rsidR="001726D4" w:rsidRPr="00806828" w:rsidRDefault="001726D4" w:rsidP="004B4338">
      <w:pPr>
        <w:keepNext w:val="0"/>
        <w:keepLines/>
        <w:widowControl/>
        <w:numPr>
          <w:ilvl w:val="2"/>
          <w:numId w:val="32"/>
        </w:numPr>
        <w:spacing w:before="40" w:after="40" w:line="240" w:lineRule="auto"/>
        <w:outlineLvl w:val="2"/>
        <w:rPr>
          <w:rFonts w:eastAsia="Times New Roman" w:cs="Times New Roman"/>
          <w:bCs/>
          <w:lang w:val="vi-VN"/>
        </w:rPr>
      </w:pPr>
      <w:bookmarkStart w:id="978" w:name="_Toc385924328"/>
      <w:bookmarkStart w:id="979" w:name="_Toc389505934"/>
      <w:bookmarkStart w:id="980" w:name="_Toc401481553"/>
      <w:bookmarkStart w:id="981" w:name="_Toc482274933"/>
      <w:bookmarkStart w:id="982" w:name="_Toc20672311"/>
      <w:r w:rsidRPr="00806828">
        <w:rPr>
          <w:rFonts w:eastAsia="Times New Roman" w:cs="Times New Roman"/>
          <w:bCs/>
          <w:lang w:val="vi-VN"/>
        </w:rPr>
        <w:t>Hiện trạng và diễn biến chất lượng môi trường đất (Suy thoái đất do việc lạm dụng phân hóa học và TBVTV)</w:t>
      </w:r>
      <w:bookmarkEnd w:id="978"/>
      <w:bookmarkEnd w:id="979"/>
      <w:bookmarkEnd w:id="980"/>
      <w:bookmarkEnd w:id="981"/>
      <w:bookmarkEnd w:id="982"/>
    </w:p>
    <w:p w:rsidR="001726D4" w:rsidRPr="00806828" w:rsidRDefault="001726D4" w:rsidP="001726D4">
      <w:pPr>
        <w:keepNext w:val="0"/>
        <w:widowControl/>
        <w:spacing w:before="20" w:line="240" w:lineRule="auto"/>
        <w:ind w:firstLine="567"/>
        <w:rPr>
          <w:rFonts w:eastAsia="Times New Roman" w:cs="Times New Roman"/>
          <w:b w:val="0"/>
          <w:szCs w:val="28"/>
        </w:rPr>
      </w:pPr>
      <w:r w:rsidRPr="00806828">
        <w:rPr>
          <w:rFonts w:eastAsia="Times New Roman" w:cs="Times New Roman"/>
          <w:b w:val="0"/>
          <w:szCs w:val="28"/>
        </w:rPr>
        <w:t>Là một huyện có diện tích đất sản xuất nông nghiệp lớn (gần 90% diện tích toàn xã). Qua những đặc điểm về thổ nhưỡng cho thấy huyện Cẩm Mỹ có nhiều thuận lợi trong tổ chức sản xuất nông nghiệp. Tuy nhiên, huyện cần có giải pháp riêng định hướng phát triển vùng nhất là vùng sản xuất nông nghiệp.</w:t>
      </w:r>
    </w:p>
    <w:p w:rsidR="001726D4" w:rsidRPr="00806828" w:rsidRDefault="001726D4" w:rsidP="001726D4">
      <w:pPr>
        <w:keepNext w:val="0"/>
        <w:widowControl/>
        <w:spacing w:before="20" w:line="240" w:lineRule="auto"/>
        <w:ind w:firstLine="567"/>
        <w:rPr>
          <w:rFonts w:eastAsia="Times New Roman" w:cs="Times New Roman"/>
          <w:b w:val="0"/>
          <w:szCs w:val="28"/>
        </w:rPr>
      </w:pPr>
      <w:r w:rsidRPr="00806828">
        <w:rPr>
          <w:rFonts w:eastAsia="Times New Roman" w:cs="Times New Roman"/>
          <w:b w:val="0"/>
          <w:szCs w:val="28"/>
        </w:rPr>
        <w:lastRenderedPageBreak/>
        <w:t>Nhìn chung, môi trường đất trong nông nghiệp hiện vẫn chưa có dấu hiệu ô nhiễm do thuốc BVTV sử dụng trong nông nghiệp. Việc sử dụng thuốc BVTV mới gia tăng trong thời gian gần đây do áp lực nâng cao năng suất, tình hình ô nhiễm chưa ở mức nghiêm trọng.</w:t>
      </w:r>
    </w:p>
    <w:p w:rsidR="001726D4" w:rsidRPr="00806828" w:rsidRDefault="001726D4" w:rsidP="004B4338">
      <w:pPr>
        <w:keepNext w:val="0"/>
        <w:keepLines/>
        <w:widowControl/>
        <w:numPr>
          <w:ilvl w:val="2"/>
          <w:numId w:val="32"/>
        </w:numPr>
        <w:spacing w:before="40" w:after="40" w:line="240" w:lineRule="auto"/>
        <w:outlineLvl w:val="2"/>
        <w:rPr>
          <w:rFonts w:eastAsia="Times New Roman" w:cs="Times New Roman"/>
          <w:bCs/>
        </w:rPr>
      </w:pPr>
      <w:bookmarkStart w:id="983" w:name="_Toc20672312"/>
      <w:r w:rsidRPr="00806828">
        <w:rPr>
          <w:rFonts w:eastAsia="Times New Roman" w:cs="Times New Roman"/>
          <w:bCs/>
          <w:lang w:val="vi-VN"/>
        </w:rPr>
        <w:t xml:space="preserve">Hiện trạng </w:t>
      </w:r>
      <w:r w:rsidRPr="00806828">
        <w:rPr>
          <w:rFonts w:eastAsia="Times New Roman" w:cs="Times New Roman"/>
          <w:bCs/>
        </w:rPr>
        <w:t>nghĩa trang, nghĩa địa</w:t>
      </w:r>
      <w:bookmarkEnd w:id="983"/>
    </w:p>
    <w:p w:rsidR="001726D4" w:rsidRPr="00806828" w:rsidRDefault="001726D4" w:rsidP="001726D4">
      <w:pPr>
        <w:keepNext w:val="0"/>
        <w:widowControl/>
        <w:spacing w:before="20" w:line="240" w:lineRule="auto"/>
        <w:ind w:firstLine="567"/>
        <w:rPr>
          <w:rFonts w:eastAsia="Times New Roman" w:cs="Times New Roman"/>
          <w:b w:val="0"/>
          <w:szCs w:val="28"/>
        </w:rPr>
      </w:pPr>
      <w:r w:rsidRPr="00806828">
        <w:rPr>
          <w:rFonts w:eastAsia="Times New Roman" w:cs="Times New Roman"/>
          <w:b w:val="0"/>
          <w:szCs w:val="28"/>
        </w:rPr>
        <w:t>Nghĩa trang trong khu vực dự án phát triển tự phát, chưa được quản lý tốt trong tương lai đây cũng là nguồn gây ảnh hưởng đến chất lượng nước mặt và nước dưới đất khu vực nghiên cứu. Hiện nay trên khu vực dự án còn khoản 2,1ha đất nghĩa trang gây ô nhiễm nguồn nước ngầm và nước mặt trong khu vực.</w:t>
      </w:r>
    </w:p>
    <w:p w:rsidR="00595633" w:rsidRPr="00806828" w:rsidRDefault="00595633" w:rsidP="001726D4">
      <w:pPr>
        <w:keepNext w:val="0"/>
        <w:widowControl/>
        <w:spacing w:before="20" w:line="240" w:lineRule="auto"/>
        <w:ind w:firstLine="567"/>
        <w:rPr>
          <w:rFonts w:eastAsia="Times New Roman" w:cs="Times New Roman"/>
          <w:b w:val="0"/>
          <w:szCs w:val="28"/>
        </w:rPr>
      </w:pPr>
    </w:p>
    <w:p w:rsidR="001726D4" w:rsidRPr="00806828" w:rsidRDefault="001726D4" w:rsidP="004B4338">
      <w:pPr>
        <w:keepNext w:val="0"/>
        <w:keepLines/>
        <w:widowControl/>
        <w:numPr>
          <w:ilvl w:val="1"/>
          <w:numId w:val="32"/>
        </w:numPr>
        <w:spacing w:before="40" w:after="40" w:line="240" w:lineRule="auto"/>
        <w:outlineLvl w:val="1"/>
        <w:rPr>
          <w:rFonts w:eastAsia="Times New Roman" w:cs="Times New Roman"/>
          <w:bCs/>
          <w:szCs w:val="26"/>
        </w:rPr>
      </w:pPr>
      <w:bookmarkStart w:id="984" w:name="_Toc482274934"/>
      <w:bookmarkStart w:id="985" w:name="_Toc20672313"/>
      <w:r w:rsidRPr="00806828">
        <w:rPr>
          <w:rFonts w:eastAsia="Times New Roman" w:cs="Times New Roman"/>
          <w:bCs/>
          <w:szCs w:val="26"/>
        </w:rPr>
        <w:t>DỰ BÁO XU THẾ CÁC VẤN ĐỀ MÔI TRƯỜNG DO TÁC ĐỘNG CỦA VIỆC LẬP VÀ THỰC HIỆN QUY HOẠCH</w:t>
      </w:r>
      <w:bookmarkEnd w:id="984"/>
      <w:bookmarkEnd w:id="985"/>
    </w:p>
    <w:p w:rsidR="001726D4" w:rsidRPr="00806828" w:rsidRDefault="001726D4" w:rsidP="004B4338">
      <w:pPr>
        <w:keepNext w:val="0"/>
        <w:keepLines/>
        <w:widowControl/>
        <w:numPr>
          <w:ilvl w:val="2"/>
          <w:numId w:val="32"/>
        </w:numPr>
        <w:spacing w:before="40" w:after="40" w:line="240" w:lineRule="auto"/>
        <w:outlineLvl w:val="2"/>
        <w:rPr>
          <w:rFonts w:eastAsia="Times New Roman" w:cs="Times New Roman"/>
          <w:bCs/>
        </w:rPr>
      </w:pPr>
      <w:bookmarkStart w:id="986" w:name="_Toc482274935"/>
      <w:bookmarkStart w:id="987" w:name="_Toc20672314"/>
      <w:r w:rsidRPr="00806828">
        <w:rPr>
          <w:rFonts w:eastAsia="Times New Roman" w:cs="Times New Roman"/>
          <w:bCs/>
        </w:rPr>
        <w:t>Phân tích dự báo các tác động tích cực và tiêu cực có thể tới môi trường do thực hiện quy hoạch</w:t>
      </w:r>
      <w:bookmarkEnd w:id="986"/>
      <w:bookmarkEnd w:id="987"/>
    </w:p>
    <w:p w:rsidR="001726D4" w:rsidRPr="00806828" w:rsidRDefault="001726D4" w:rsidP="004B4338">
      <w:pPr>
        <w:keepNext w:val="0"/>
        <w:keepLines/>
        <w:widowControl/>
        <w:numPr>
          <w:ilvl w:val="3"/>
          <w:numId w:val="31"/>
        </w:numPr>
        <w:spacing w:before="40" w:after="40" w:line="240" w:lineRule="auto"/>
        <w:outlineLvl w:val="3"/>
        <w:rPr>
          <w:rFonts w:eastAsia="Times New Roman" w:cs="Times New Roman"/>
          <w:bCs/>
          <w:i/>
          <w:iCs/>
        </w:rPr>
      </w:pPr>
      <w:bookmarkStart w:id="988" w:name="_Toc15644440"/>
      <w:bookmarkStart w:id="989" w:name="_Toc20205773"/>
      <w:bookmarkStart w:id="990" w:name="_Toc20401867"/>
      <w:bookmarkStart w:id="991" w:name="_Toc20672315"/>
      <w:r w:rsidRPr="00806828">
        <w:rPr>
          <w:rFonts w:eastAsia="Times New Roman" w:cs="Times New Roman"/>
          <w:bCs/>
          <w:i/>
          <w:iCs/>
          <w:lang w:val="vi-VN"/>
        </w:rPr>
        <w:t>Phân tích dự báo ô nhiễm môi trường không khí</w:t>
      </w:r>
      <w:bookmarkEnd w:id="988"/>
      <w:bookmarkEnd w:id="989"/>
      <w:bookmarkEnd w:id="990"/>
      <w:bookmarkEnd w:id="991"/>
      <w:r w:rsidRPr="00806828">
        <w:rPr>
          <w:rFonts w:eastAsia="Times New Roman" w:cs="Times New Roman"/>
          <w:bCs/>
          <w:i/>
          <w:iCs/>
          <w:lang w:val="vi-VN"/>
        </w:rPr>
        <w:t xml:space="preserve"> </w:t>
      </w:r>
    </w:p>
    <w:p w:rsidR="001726D4" w:rsidRPr="00806828" w:rsidRDefault="001726D4" w:rsidP="001726D4">
      <w:pPr>
        <w:keepNext w:val="0"/>
        <w:widowControl/>
        <w:spacing w:before="40" w:line="240" w:lineRule="auto"/>
        <w:ind w:firstLine="709"/>
        <w:rPr>
          <w:rFonts w:eastAsia="Times New Roman" w:cs="Times New Roman"/>
          <w:szCs w:val="28"/>
        </w:rPr>
      </w:pPr>
      <w:r w:rsidRPr="00806828">
        <w:rPr>
          <w:rFonts w:eastAsia="Times New Roman" w:cs="Times New Roman"/>
          <w:szCs w:val="28"/>
        </w:rPr>
        <w:t>a/ Ô nhiễm không khí từ hoạt động công nghiệp</w:t>
      </w:r>
    </w:p>
    <w:p w:rsidR="001726D4" w:rsidRPr="00806828" w:rsidRDefault="001726D4" w:rsidP="001726D4">
      <w:pPr>
        <w:keepNext w:val="0"/>
        <w:widowControl/>
        <w:spacing w:before="20" w:line="240" w:lineRule="auto"/>
        <w:ind w:firstLine="567"/>
        <w:rPr>
          <w:rFonts w:eastAsia="Times New Roman" w:cs="Times New Roman"/>
          <w:b w:val="0"/>
          <w:szCs w:val="28"/>
        </w:rPr>
      </w:pPr>
      <w:r w:rsidRPr="00806828">
        <w:rPr>
          <w:rFonts w:eastAsia="Times New Roman" w:cs="Times New Roman"/>
          <w:b w:val="0"/>
          <w:szCs w:val="28"/>
        </w:rPr>
        <w:t>Theo Quy hoạch phát triển công nghiệp trên địa bàn dự án có 01 cụm công nghiệp Long Giao, quy mô 57,348 ha.</w:t>
      </w:r>
    </w:p>
    <w:p w:rsidR="001726D4" w:rsidRPr="00806828" w:rsidRDefault="001726D4" w:rsidP="001726D4">
      <w:pPr>
        <w:keepNext w:val="0"/>
        <w:widowControl/>
        <w:spacing w:before="20" w:line="240" w:lineRule="auto"/>
        <w:ind w:firstLine="567"/>
        <w:rPr>
          <w:rFonts w:eastAsia="Times New Roman" w:cs="Times New Roman"/>
          <w:b w:val="0"/>
          <w:szCs w:val="28"/>
        </w:rPr>
      </w:pPr>
      <w:r w:rsidRPr="00806828">
        <w:rPr>
          <w:rFonts w:eastAsia="Times New Roman" w:cs="Times New Roman"/>
          <w:b w:val="0"/>
          <w:szCs w:val="28"/>
        </w:rPr>
        <w:t>Việc phát triển KCN, các CCN và làng nghề với các ngành nghề chính là điện - nước, dệt may - giày dép, sản xuất vật liệu xây dựng, chế biến gỗ, chế biến nông sản thực phẩm, cơ khí, hóa chất, giấy - sản phẩm từ giấy sẽ có nguy cơ gia tăng ô nhiễm đặc biệt là bụi (từ các nhà máy sản xuất vật liệu xây dựng, chế biến gỗ), các khí gây mùi từ rác thực phẩm như NH3, H2S (từ các nhà máy chế biến nông sản, thực phẩm) và các chất ô nhiễm khác. Tuy nhiên, các KCN/CCN đều được quy hoạch cách ly tốt với khu dân cư, khu đô thị nên khả năng ảnh hưởng sẽ được giảm thiểu. Các ngành công nghiệp khác được quy hoạch chủ yếu là công nghiệp công nghệ cao nên ít có khả năng gây ô nhiễm đến môi trường.</w:t>
      </w:r>
    </w:p>
    <w:p w:rsidR="001726D4" w:rsidRPr="00806828" w:rsidRDefault="001726D4" w:rsidP="001726D4">
      <w:pPr>
        <w:keepNext w:val="0"/>
        <w:widowControl/>
        <w:spacing w:before="40" w:line="240" w:lineRule="auto"/>
        <w:ind w:firstLine="709"/>
        <w:rPr>
          <w:rFonts w:eastAsia="Times New Roman" w:cs="Times New Roman"/>
          <w:szCs w:val="28"/>
        </w:rPr>
      </w:pPr>
      <w:r w:rsidRPr="00806828">
        <w:rPr>
          <w:rFonts w:eastAsia="Times New Roman" w:cs="Times New Roman"/>
          <w:szCs w:val="28"/>
        </w:rPr>
        <w:t xml:space="preserve">b/ Ô nhiễm không khí do hoạt động giao thông </w:t>
      </w:r>
    </w:p>
    <w:p w:rsidR="001726D4" w:rsidRPr="00806828" w:rsidRDefault="001726D4" w:rsidP="001726D4">
      <w:pPr>
        <w:keepNext w:val="0"/>
        <w:widowControl/>
        <w:spacing w:before="20" w:line="240" w:lineRule="auto"/>
        <w:ind w:firstLine="567"/>
        <w:rPr>
          <w:rFonts w:eastAsia="Times New Roman" w:cs="Times New Roman"/>
          <w:b w:val="0"/>
          <w:szCs w:val="28"/>
        </w:rPr>
      </w:pPr>
      <w:r w:rsidRPr="00806828">
        <w:rPr>
          <w:rFonts w:eastAsia="Times New Roman" w:cs="Times New Roman"/>
          <w:b w:val="0"/>
          <w:szCs w:val="28"/>
        </w:rPr>
        <w:t>KĐT Long Giao theo quy hoạch, sẽ mở rộng, nâng cấp mạng lưới giao thông quốc lộ, giao thông đô thị và giao thông nông thôn. Khi đó, chất lượng đường sẽ tốt hơn, tình trạng quá tải giảm, do đó nồng độ ô nhiễm bụi mặt đường sẽ giảm dần.</w:t>
      </w:r>
    </w:p>
    <w:p w:rsidR="001726D4" w:rsidRPr="00806828" w:rsidRDefault="001726D4" w:rsidP="001726D4">
      <w:pPr>
        <w:keepNext w:val="0"/>
        <w:widowControl/>
        <w:spacing w:before="20" w:line="240" w:lineRule="auto"/>
        <w:ind w:firstLine="567"/>
        <w:rPr>
          <w:rFonts w:eastAsia="Times New Roman" w:cs="Times New Roman"/>
          <w:b w:val="0"/>
          <w:szCs w:val="28"/>
        </w:rPr>
      </w:pPr>
      <w:r w:rsidRPr="00806828">
        <w:rPr>
          <w:rFonts w:eastAsia="Times New Roman" w:cs="Times New Roman"/>
          <w:b w:val="0"/>
          <w:szCs w:val="28"/>
        </w:rPr>
        <w:t>Khi cơ sở hạ tầng và dịch vụ sản xuất phát triển, dân số toàn huyện cũng tăng. Theo quy hoạch diện tích các khu dân cư sẽ được nâng cấp và mở rộng nhiều lần cùng với việc phát triển hạ tầng giao thông. Điều này sẽ làm tăng số lượng phương tiện lưu thông trong khu dân cư dẫn đến việc gia tăng ô nhiễm không khí gấp 1,5-2 lần hiện nay trong các khu dân cư tập trung trên địa bàn dự án. Nơi tập trung nhiều nút giao thông lớn, với nhiều chức năng đô thị, du lịch, công nghiệp. Khi đó ô nhiễm không khí sẽ chủ yếu do các khí thải của các phương tiện giao thông như PM10, NOx, SO</w:t>
      </w:r>
      <w:r w:rsidRPr="00806828">
        <w:rPr>
          <w:rFonts w:eastAsia="Times New Roman" w:cs="Times New Roman"/>
          <w:b w:val="0"/>
          <w:szCs w:val="28"/>
          <w:vertAlign w:val="subscript"/>
        </w:rPr>
        <w:t>2</w:t>
      </w:r>
      <w:r w:rsidRPr="00806828">
        <w:rPr>
          <w:rFonts w:eastAsia="Times New Roman" w:cs="Times New Roman"/>
          <w:b w:val="0"/>
          <w:szCs w:val="28"/>
        </w:rPr>
        <w:t xml:space="preserve">, CO. Ô nhiễm sẽ tập trung chủ yếu ở dọc các trục giao thông chính và các khu đô thị. </w:t>
      </w:r>
    </w:p>
    <w:p w:rsidR="001726D4" w:rsidRPr="00806828" w:rsidRDefault="001726D4" w:rsidP="004B4338">
      <w:pPr>
        <w:keepNext w:val="0"/>
        <w:keepLines/>
        <w:widowControl/>
        <w:numPr>
          <w:ilvl w:val="3"/>
          <w:numId w:val="31"/>
        </w:numPr>
        <w:spacing w:before="40" w:after="40" w:line="240" w:lineRule="auto"/>
        <w:outlineLvl w:val="3"/>
        <w:rPr>
          <w:rFonts w:eastAsia="Times New Roman" w:cs="Times New Roman"/>
          <w:bCs/>
          <w:i/>
          <w:iCs/>
          <w:lang w:val="vi-VN"/>
        </w:rPr>
      </w:pPr>
      <w:bookmarkStart w:id="992" w:name="_Toc15644441"/>
      <w:bookmarkStart w:id="993" w:name="_Toc20205774"/>
      <w:bookmarkStart w:id="994" w:name="_Toc20401868"/>
      <w:bookmarkStart w:id="995" w:name="_Toc20672316"/>
      <w:r w:rsidRPr="00806828">
        <w:rPr>
          <w:rFonts w:eastAsia="Times New Roman" w:cs="Times New Roman"/>
          <w:bCs/>
          <w:i/>
          <w:iCs/>
          <w:lang w:val="vi-VN"/>
        </w:rPr>
        <w:lastRenderedPageBreak/>
        <w:t>Phân tích dự báo ô nhiễm do nước thải</w:t>
      </w:r>
      <w:bookmarkEnd w:id="992"/>
      <w:bookmarkEnd w:id="993"/>
      <w:bookmarkEnd w:id="994"/>
      <w:bookmarkEnd w:id="995"/>
      <w:r w:rsidRPr="00806828">
        <w:rPr>
          <w:rFonts w:eastAsia="Times New Roman" w:cs="Times New Roman"/>
          <w:bCs/>
          <w:i/>
          <w:iCs/>
          <w:lang w:val="vi-VN"/>
        </w:rPr>
        <w:t xml:space="preserve"> </w:t>
      </w:r>
    </w:p>
    <w:p w:rsidR="001726D4" w:rsidRPr="00806828" w:rsidRDefault="001726D4" w:rsidP="001726D4">
      <w:pPr>
        <w:keepNext w:val="0"/>
        <w:widowControl/>
        <w:spacing w:before="20" w:line="240" w:lineRule="auto"/>
        <w:ind w:firstLine="567"/>
        <w:rPr>
          <w:rFonts w:eastAsia="Times New Roman" w:cs="Times New Roman"/>
          <w:szCs w:val="28"/>
        </w:rPr>
      </w:pPr>
      <w:r w:rsidRPr="00806828">
        <w:rPr>
          <w:rFonts w:eastAsia="Times New Roman" w:cs="Times New Roman"/>
          <w:szCs w:val="28"/>
        </w:rPr>
        <w:t xml:space="preserve">a/ Nước thải sinh hoạt </w:t>
      </w:r>
    </w:p>
    <w:p w:rsidR="001726D4" w:rsidRPr="00806828" w:rsidRDefault="001726D4" w:rsidP="001726D4">
      <w:pPr>
        <w:keepNext w:val="0"/>
        <w:widowControl/>
        <w:spacing w:before="20" w:line="240" w:lineRule="auto"/>
        <w:ind w:firstLine="567"/>
        <w:rPr>
          <w:rFonts w:eastAsia="Times New Roman" w:cs="Times New Roman"/>
          <w:b w:val="0"/>
          <w:szCs w:val="28"/>
        </w:rPr>
      </w:pPr>
      <w:r w:rsidRPr="00806828">
        <w:rPr>
          <w:rFonts w:eastAsia="Times New Roman" w:cs="Times New Roman"/>
          <w:b w:val="0"/>
          <w:szCs w:val="28"/>
        </w:rPr>
        <w:t>Theo tính toán nhu cầu nước cấp sinh hoạt cho KDT Long Giao đến năm 2030 khoản 12.500m</w:t>
      </w:r>
      <w:r w:rsidRPr="00806828">
        <w:rPr>
          <w:rFonts w:eastAsia="Times New Roman" w:cs="Times New Roman"/>
          <w:b w:val="0"/>
          <w:szCs w:val="28"/>
          <w:vertAlign w:val="superscript"/>
        </w:rPr>
        <w:t>3</w:t>
      </w:r>
      <w:r w:rsidRPr="00806828">
        <w:rPr>
          <w:rFonts w:eastAsia="Times New Roman" w:cs="Times New Roman"/>
          <w:b w:val="0"/>
          <w:szCs w:val="28"/>
        </w:rPr>
        <w:t>/ngày. Nồng độ tiêu biểu của các chất ô nhiễm trong nước thải sinh hoạt chưa qua xử lý thường có giá trị vượt nhiều lần so với tiêu chuẩn cho phép, vì vậy cần đầu tư xây dựng các công trình trạm xử lý tập trung đạt chuẩn quy định theo QCVN14-2008/BTNMT trước khi thải ra môi trường.</w:t>
      </w:r>
    </w:p>
    <w:p w:rsidR="001726D4" w:rsidRPr="00806828" w:rsidRDefault="001726D4" w:rsidP="001726D4">
      <w:pPr>
        <w:keepNext w:val="0"/>
        <w:widowControl/>
        <w:spacing w:before="20" w:line="240" w:lineRule="auto"/>
        <w:rPr>
          <w:rFonts w:eastAsia="Times New Roman" w:cs="Times New Roman"/>
          <w:b w:val="0"/>
          <w:szCs w:val="28"/>
        </w:rPr>
      </w:pPr>
      <w:r w:rsidRPr="00806828">
        <w:rPr>
          <w:rFonts w:eastAsia="Times New Roman" w:cs="Times New Roman"/>
          <w:b w:val="0"/>
          <w:szCs w:val="28"/>
        </w:rPr>
        <w:t>Bảng: Nồng độ của các chất ô nhiễm trong nước thải sinh hoạt chưa qua xử lý</w:t>
      </w:r>
    </w:p>
    <w:p w:rsidR="001726D4" w:rsidRPr="00806828" w:rsidRDefault="001726D4" w:rsidP="001726D4">
      <w:pPr>
        <w:keepNext w:val="0"/>
        <w:widowControl/>
        <w:spacing w:line="276" w:lineRule="auto"/>
        <w:jc w:val="center"/>
        <w:rPr>
          <w:rFonts w:eastAsia="Times New Roman" w:cs="Times New Roman"/>
          <w:sz w:val="8"/>
          <w:szCs w:val="8"/>
          <w:lang w:val="vi-VN"/>
        </w:rPr>
      </w:pPr>
    </w:p>
    <w:tbl>
      <w:tblPr>
        <w:tblW w:w="4903" w:type="pct"/>
        <w:jc w:val="center"/>
        <w:tblLook w:val="04A0" w:firstRow="1" w:lastRow="0" w:firstColumn="1" w:lastColumn="0" w:noHBand="0" w:noVBand="1"/>
      </w:tblPr>
      <w:tblGrid>
        <w:gridCol w:w="823"/>
        <w:gridCol w:w="2175"/>
        <w:gridCol w:w="1006"/>
        <w:gridCol w:w="1004"/>
        <w:gridCol w:w="1018"/>
        <w:gridCol w:w="1020"/>
        <w:gridCol w:w="2062"/>
      </w:tblGrid>
      <w:tr w:rsidR="00726F88" w:rsidRPr="00806828" w:rsidTr="00726F88">
        <w:trPr>
          <w:trHeight w:val="637"/>
          <w:tblHeader/>
          <w:jc w:val="center"/>
        </w:trPr>
        <w:tc>
          <w:tcPr>
            <w:tcW w:w="452"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726F88" w:rsidRPr="00806828" w:rsidRDefault="00726F88" w:rsidP="001726D4">
            <w:pPr>
              <w:keepNext w:val="0"/>
              <w:widowControl/>
              <w:spacing w:line="276" w:lineRule="auto"/>
              <w:jc w:val="center"/>
              <w:rPr>
                <w:rFonts w:eastAsia="Times New Roman" w:cs="Times New Roman"/>
                <w:bCs/>
                <w:sz w:val="24"/>
                <w:szCs w:val="24"/>
              </w:rPr>
            </w:pPr>
            <w:r w:rsidRPr="00806828">
              <w:rPr>
                <w:rFonts w:eastAsia="Times New Roman" w:cs="Times New Roman"/>
                <w:bCs/>
                <w:sz w:val="24"/>
                <w:szCs w:val="24"/>
              </w:rPr>
              <w:t>Stt</w:t>
            </w:r>
          </w:p>
        </w:tc>
        <w:tc>
          <w:tcPr>
            <w:tcW w:w="1194"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726F88" w:rsidRPr="00806828" w:rsidRDefault="00726F88" w:rsidP="001726D4">
            <w:pPr>
              <w:keepNext w:val="0"/>
              <w:widowControl/>
              <w:spacing w:line="276" w:lineRule="auto"/>
              <w:jc w:val="center"/>
              <w:rPr>
                <w:rFonts w:eastAsia="Times New Roman" w:cs="Times New Roman"/>
                <w:bCs/>
                <w:sz w:val="24"/>
                <w:szCs w:val="24"/>
              </w:rPr>
            </w:pPr>
            <w:r w:rsidRPr="00806828">
              <w:rPr>
                <w:rFonts w:eastAsia="Times New Roman" w:cs="Times New Roman"/>
                <w:bCs/>
                <w:sz w:val="24"/>
                <w:szCs w:val="24"/>
              </w:rPr>
              <w:t>Chất ô nhiễm</w:t>
            </w:r>
          </w:p>
        </w:tc>
        <w:tc>
          <w:tcPr>
            <w:tcW w:w="1103" w:type="pct"/>
            <w:gridSpan w:val="2"/>
            <w:vMerge w:val="restart"/>
            <w:tcBorders>
              <w:top w:val="single" w:sz="4" w:space="0" w:color="auto"/>
              <w:left w:val="single" w:sz="4" w:space="0" w:color="auto"/>
              <w:bottom w:val="single" w:sz="4" w:space="0" w:color="000000"/>
              <w:right w:val="single" w:sz="4" w:space="0" w:color="000000"/>
            </w:tcBorders>
            <w:shd w:val="clear" w:color="auto" w:fill="auto"/>
            <w:vAlign w:val="center"/>
            <w:hideMark/>
          </w:tcPr>
          <w:p w:rsidR="00726F88" w:rsidRPr="00806828" w:rsidRDefault="00726F88" w:rsidP="001726D4">
            <w:pPr>
              <w:keepNext w:val="0"/>
              <w:widowControl/>
              <w:spacing w:line="276" w:lineRule="auto"/>
              <w:jc w:val="center"/>
              <w:rPr>
                <w:rFonts w:eastAsia="Times New Roman" w:cs="Times New Roman"/>
                <w:bCs/>
                <w:sz w:val="24"/>
                <w:szCs w:val="24"/>
              </w:rPr>
            </w:pPr>
            <w:r w:rsidRPr="00806828">
              <w:rPr>
                <w:rFonts w:eastAsia="Times New Roman" w:cs="Times New Roman"/>
                <w:bCs/>
                <w:sz w:val="24"/>
                <w:szCs w:val="24"/>
              </w:rPr>
              <w:t>Hệ số ô nhiễm (g/người/ngày)*</w:t>
            </w:r>
          </w:p>
        </w:tc>
        <w:tc>
          <w:tcPr>
            <w:tcW w:w="1119" w:type="pct"/>
            <w:gridSpan w:val="2"/>
            <w:tcBorders>
              <w:top w:val="single" w:sz="4" w:space="0" w:color="auto"/>
              <w:left w:val="nil"/>
              <w:bottom w:val="single" w:sz="4" w:space="0" w:color="auto"/>
              <w:right w:val="single" w:sz="4" w:space="0" w:color="auto"/>
            </w:tcBorders>
            <w:shd w:val="clear" w:color="auto" w:fill="auto"/>
            <w:vAlign w:val="center"/>
          </w:tcPr>
          <w:p w:rsidR="00726F88" w:rsidRPr="00806828" w:rsidRDefault="00726F88" w:rsidP="001726D4">
            <w:pPr>
              <w:keepNext w:val="0"/>
              <w:widowControl/>
              <w:spacing w:line="276" w:lineRule="auto"/>
              <w:jc w:val="center"/>
              <w:rPr>
                <w:rFonts w:eastAsia="Times New Roman" w:cs="Times New Roman"/>
                <w:bCs/>
                <w:sz w:val="24"/>
                <w:szCs w:val="24"/>
              </w:rPr>
            </w:pPr>
            <w:r w:rsidRPr="00806828">
              <w:rPr>
                <w:rFonts w:eastAsia="Times New Roman" w:cs="Times New Roman"/>
                <w:bCs/>
                <w:sz w:val="24"/>
                <w:szCs w:val="24"/>
              </w:rPr>
              <w:t>Tải lượng chất ô nhiễm (kg/ngày)</w:t>
            </w:r>
          </w:p>
        </w:tc>
        <w:tc>
          <w:tcPr>
            <w:tcW w:w="1132" w:type="pct"/>
            <w:vMerge w:val="restart"/>
            <w:tcBorders>
              <w:top w:val="single" w:sz="4" w:space="0" w:color="auto"/>
              <w:left w:val="single" w:sz="4" w:space="0" w:color="auto"/>
              <w:right w:val="single" w:sz="4" w:space="0" w:color="auto"/>
            </w:tcBorders>
            <w:shd w:val="clear" w:color="auto" w:fill="auto"/>
            <w:vAlign w:val="center"/>
            <w:hideMark/>
          </w:tcPr>
          <w:p w:rsidR="00726F88" w:rsidRPr="00806828" w:rsidRDefault="00726F88" w:rsidP="001726D4">
            <w:pPr>
              <w:keepNext w:val="0"/>
              <w:widowControl/>
              <w:spacing w:line="276" w:lineRule="auto"/>
              <w:jc w:val="center"/>
              <w:rPr>
                <w:rFonts w:eastAsia="Times New Roman" w:cs="Times New Roman"/>
                <w:bCs/>
                <w:sz w:val="24"/>
                <w:szCs w:val="24"/>
              </w:rPr>
            </w:pPr>
            <w:r w:rsidRPr="00806828">
              <w:rPr>
                <w:rFonts w:eastAsia="Times New Roman" w:cs="Times New Roman"/>
                <w:bCs/>
                <w:sz w:val="24"/>
                <w:szCs w:val="24"/>
              </w:rPr>
              <w:t>QCVN 14:2008/BTNMT (cột A, K =1)</w:t>
            </w:r>
          </w:p>
        </w:tc>
      </w:tr>
      <w:tr w:rsidR="00726F88" w:rsidRPr="00806828" w:rsidTr="00726F88">
        <w:trPr>
          <w:trHeight w:val="480"/>
          <w:tblHeader/>
          <w:jc w:val="center"/>
        </w:trPr>
        <w:tc>
          <w:tcPr>
            <w:tcW w:w="452" w:type="pct"/>
            <w:vMerge/>
            <w:tcBorders>
              <w:top w:val="single" w:sz="4" w:space="0" w:color="auto"/>
              <w:left w:val="single" w:sz="4" w:space="0" w:color="auto"/>
              <w:bottom w:val="single" w:sz="4" w:space="0" w:color="000000"/>
              <w:right w:val="single" w:sz="4" w:space="0" w:color="auto"/>
            </w:tcBorders>
            <w:vAlign w:val="center"/>
            <w:hideMark/>
          </w:tcPr>
          <w:p w:rsidR="00726F88" w:rsidRPr="00806828" w:rsidRDefault="00726F88" w:rsidP="001726D4">
            <w:pPr>
              <w:keepNext w:val="0"/>
              <w:widowControl/>
              <w:spacing w:line="276" w:lineRule="auto"/>
              <w:rPr>
                <w:rFonts w:eastAsia="Times New Roman" w:cs="Times New Roman"/>
                <w:bCs/>
                <w:sz w:val="24"/>
                <w:szCs w:val="24"/>
              </w:rPr>
            </w:pPr>
          </w:p>
        </w:tc>
        <w:tc>
          <w:tcPr>
            <w:tcW w:w="1194" w:type="pct"/>
            <w:vMerge/>
            <w:tcBorders>
              <w:top w:val="single" w:sz="4" w:space="0" w:color="auto"/>
              <w:left w:val="single" w:sz="4" w:space="0" w:color="auto"/>
              <w:bottom w:val="single" w:sz="4" w:space="0" w:color="000000"/>
              <w:right w:val="single" w:sz="4" w:space="0" w:color="auto"/>
            </w:tcBorders>
            <w:vAlign w:val="center"/>
            <w:hideMark/>
          </w:tcPr>
          <w:p w:rsidR="00726F88" w:rsidRPr="00806828" w:rsidRDefault="00726F88" w:rsidP="001726D4">
            <w:pPr>
              <w:keepNext w:val="0"/>
              <w:widowControl/>
              <w:spacing w:line="276" w:lineRule="auto"/>
              <w:rPr>
                <w:rFonts w:eastAsia="Times New Roman" w:cs="Times New Roman"/>
                <w:bCs/>
                <w:sz w:val="24"/>
                <w:szCs w:val="24"/>
              </w:rPr>
            </w:pPr>
          </w:p>
        </w:tc>
        <w:tc>
          <w:tcPr>
            <w:tcW w:w="1103" w:type="pct"/>
            <w:gridSpan w:val="2"/>
            <w:vMerge/>
            <w:tcBorders>
              <w:top w:val="single" w:sz="4" w:space="0" w:color="auto"/>
              <w:left w:val="single" w:sz="4" w:space="0" w:color="auto"/>
              <w:bottom w:val="single" w:sz="4" w:space="0" w:color="000000"/>
              <w:right w:val="single" w:sz="4" w:space="0" w:color="auto"/>
            </w:tcBorders>
            <w:vAlign w:val="center"/>
            <w:hideMark/>
          </w:tcPr>
          <w:p w:rsidR="00726F88" w:rsidRPr="00806828" w:rsidRDefault="00726F88" w:rsidP="001726D4">
            <w:pPr>
              <w:keepNext w:val="0"/>
              <w:widowControl/>
              <w:spacing w:line="276" w:lineRule="auto"/>
              <w:rPr>
                <w:rFonts w:eastAsia="Times New Roman" w:cs="Times New Roman"/>
                <w:bCs/>
                <w:sz w:val="24"/>
                <w:szCs w:val="24"/>
              </w:rPr>
            </w:pPr>
          </w:p>
        </w:tc>
        <w:tc>
          <w:tcPr>
            <w:tcW w:w="1119" w:type="pct"/>
            <w:gridSpan w:val="2"/>
            <w:tcBorders>
              <w:top w:val="single" w:sz="4" w:space="0" w:color="auto"/>
              <w:left w:val="nil"/>
              <w:bottom w:val="single" w:sz="4" w:space="0" w:color="auto"/>
              <w:right w:val="single" w:sz="4" w:space="0" w:color="auto"/>
            </w:tcBorders>
            <w:shd w:val="clear" w:color="auto" w:fill="auto"/>
            <w:vAlign w:val="center"/>
            <w:hideMark/>
          </w:tcPr>
          <w:p w:rsidR="00726F88" w:rsidRPr="00806828" w:rsidRDefault="00726F88" w:rsidP="001726D4">
            <w:pPr>
              <w:keepNext w:val="0"/>
              <w:widowControl/>
              <w:spacing w:line="276" w:lineRule="auto"/>
              <w:jc w:val="center"/>
              <w:rPr>
                <w:rFonts w:eastAsia="Times New Roman" w:cs="Times New Roman"/>
                <w:bCs/>
                <w:sz w:val="24"/>
                <w:szCs w:val="24"/>
              </w:rPr>
            </w:pPr>
            <w:r w:rsidRPr="00806828">
              <w:rPr>
                <w:rFonts w:eastAsia="Times New Roman" w:cs="Times New Roman"/>
                <w:bCs/>
                <w:sz w:val="24"/>
                <w:szCs w:val="24"/>
              </w:rPr>
              <w:t>2030</w:t>
            </w:r>
          </w:p>
        </w:tc>
        <w:tc>
          <w:tcPr>
            <w:tcW w:w="1132" w:type="pct"/>
            <w:vMerge/>
            <w:tcBorders>
              <w:left w:val="single" w:sz="4" w:space="0" w:color="auto"/>
              <w:bottom w:val="single" w:sz="4" w:space="0" w:color="000000"/>
              <w:right w:val="single" w:sz="4" w:space="0" w:color="auto"/>
            </w:tcBorders>
            <w:vAlign w:val="center"/>
            <w:hideMark/>
          </w:tcPr>
          <w:p w:rsidR="00726F88" w:rsidRPr="00806828" w:rsidRDefault="00726F88" w:rsidP="001726D4">
            <w:pPr>
              <w:keepNext w:val="0"/>
              <w:widowControl/>
              <w:spacing w:line="276" w:lineRule="auto"/>
              <w:jc w:val="center"/>
              <w:rPr>
                <w:rFonts w:eastAsia="Times New Roman" w:cs="Times New Roman"/>
                <w:bCs/>
                <w:sz w:val="24"/>
                <w:szCs w:val="24"/>
              </w:rPr>
            </w:pPr>
          </w:p>
        </w:tc>
      </w:tr>
      <w:tr w:rsidR="001726D4" w:rsidRPr="00806828" w:rsidTr="00726F88">
        <w:trPr>
          <w:trHeight w:val="405"/>
          <w:jc w:val="center"/>
        </w:trPr>
        <w:tc>
          <w:tcPr>
            <w:tcW w:w="452" w:type="pct"/>
            <w:tcBorders>
              <w:top w:val="nil"/>
              <w:left w:val="single" w:sz="4" w:space="0" w:color="auto"/>
              <w:bottom w:val="single" w:sz="4" w:space="0" w:color="auto"/>
              <w:right w:val="single" w:sz="4" w:space="0" w:color="auto"/>
            </w:tcBorders>
            <w:shd w:val="clear" w:color="auto" w:fill="auto"/>
            <w:vAlign w:val="center"/>
            <w:hideMark/>
          </w:tcPr>
          <w:p w:rsidR="001726D4" w:rsidRPr="00806828" w:rsidRDefault="001726D4" w:rsidP="001726D4">
            <w:pPr>
              <w:keepNext w:val="0"/>
              <w:widowControl/>
              <w:spacing w:line="276" w:lineRule="auto"/>
              <w:jc w:val="center"/>
              <w:rPr>
                <w:rFonts w:eastAsia="Times New Roman" w:cs="Times New Roman"/>
                <w:b w:val="0"/>
                <w:sz w:val="24"/>
                <w:szCs w:val="24"/>
              </w:rPr>
            </w:pPr>
            <w:r w:rsidRPr="00806828">
              <w:rPr>
                <w:rFonts w:eastAsia="Times New Roman" w:cs="Times New Roman"/>
                <w:b w:val="0"/>
                <w:sz w:val="24"/>
                <w:szCs w:val="24"/>
              </w:rPr>
              <w:t>1</w:t>
            </w:r>
          </w:p>
        </w:tc>
        <w:tc>
          <w:tcPr>
            <w:tcW w:w="1194" w:type="pct"/>
            <w:tcBorders>
              <w:top w:val="nil"/>
              <w:left w:val="nil"/>
              <w:bottom w:val="single" w:sz="4" w:space="0" w:color="auto"/>
              <w:right w:val="single" w:sz="4" w:space="0" w:color="auto"/>
            </w:tcBorders>
            <w:shd w:val="clear" w:color="auto" w:fill="auto"/>
            <w:vAlign w:val="center"/>
            <w:hideMark/>
          </w:tcPr>
          <w:p w:rsidR="001726D4" w:rsidRPr="00806828" w:rsidRDefault="001726D4" w:rsidP="001726D4">
            <w:pPr>
              <w:keepNext w:val="0"/>
              <w:widowControl/>
              <w:spacing w:line="276" w:lineRule="auto"/>
              <w:rPr>
                <w:rFonts w:eastAsia="Times New Roman" w:cs="Times New Roman"/>
                <w:b w:val="0"/>
                <w:sz w:val="24"/>
                <w:szCs w:val="24"/>
              </w:rPr>
            </w:pPr>
            <w:r w:rsidRPr="00806828">
              <w:rPr>
                <w:rFonts w:eastAsia="Times New Roman" w:cs="Times New Roman"/>
                <w:b w:val="0"/>
                <w:sz w:val="24"/>
                <w:szCs w:val="24"/>
              </w:rPr>
              <w:t>BOD</w:t>
            </w:r>
            <w:r w:rsidRPr="00806828">
              <w:rPr>
                <w:rFonts w:eastAsia="Times New Roman" w:cs="Times New Roman"/>
                <w:b w:val="0"/>
                <w:sz w:val="24"/>
                <w:szCs w:val="24"/>
                <w:vertAlign w:val="subscript"/>
              </w:rPr>
              <w:t>5</w:t>
            </w:r>
          </w:p>
        </w:tc>
        <w:tc>
          <w:tcPr>
            <w:tcW w:w="552" w:type="pct"/>
            <w:tcBorders>
              <w:top w:val="nil"/>
              <w:left w:val="nil"/>
              <w:bottom w:val="single" w:sz="4" w:space="0" w:color="auto"/>
              <w:right w:val="single" w:sz="4" w:space="0" w:color="auto"/>
            </w:tcBorders>
            <w:shd w:val="clear" w:color="auto" w:fill="auto"/>
            <w:noWrap/>
            <w:vAlign w:val="center"/>
            <w:hideMark/>
          </w:tcPr>
          <w:p w:rsidR="001726D4" w:rsidRPr="00806828" w:rsidRDefault="001726D4" w:rsidP="001726D4">
            <w:pPr>
              <w:keepNext w:val="0"/>
              <w:widowControl/>
              <w:spacing w:line="276" w:lineRule="auto"/>
              <w:jc w:val="center"/>
              <w:rPr>
                <w:rFonts w:eastAsia="Times New Roman" w:cs="Times New Roman"/>
                <w:b w:val="0"/>
                <w:sz w:val="24"/>
                <w:szCs w:val="24"/>
              </w:rPr>
            </w:pPr>
            <w:r w:rsidRPr="00806828">
              <w:rPr>
                <w:rFonts w:eastAsia="Times New Roman" w:cs="Times New Roman"/>
                <w:b w:val="0"/>
                <w:sz w:val="24"/>
                <w:szCs w:val="24"/>
              </w:rPr>
              <w:t>45</w:t>
            </w:r>
          </w:p>
        </w:tc>
        <w:tc>
          <w:tcPr>
            <w:tcW w:w="551" w:type="pct"/>
            <w:tcBorders>
              <w:top w:val="nil"/>
              <w:left w:val="nil"/>
              <w:bottom w:val="single" w:sz="4" w:space="0" w:color="auto"/>
              <w:right w:val="single" w:sz="4" w:space="0" w:color="auto"/>
            </w:tcBorders>
            <w:shd w:val="clear" w:color="auto" w:fill="auto"/>
            <w:noWrap/>
            <w:vAlign w:val="center"/>
            <w:hideMark/>
          </w:tcPr>
          <w:p w:rsidR="001726D4" w:rsidRPr="00806828" w:rsidRDefault="001726D4" w:rsidP="001726D4">
            <w:pPr>
              <w:keepNext w:val="0"/>
              <w:widowControl/>
              <w:spacing w:line="276" w:lineRule="auto"/>
              <w:jc w:val="center"/>
              <w:rPr>
                <w:rFonts w:eastAsia="Times New Roman" w:cs="Times New Roman"/>
                <w:b w:val="0"/>
                <w:sz w:val="24"/>
                <w:szCs w:val="24"/>
              </w:rPr>
            </w:pPr>
            <w:r w:rsidRPr="00806828">
              <w:rPr>
                <w:rFonts w:eastAsia="Times New Roman" w:cs="Times New Roman"/>
                <w:b w:val="0"/>
                <w:sz w:val="24"/>
                <w:szCs w:val="24"/>
              </w:rPr>
              <w:t>54</w:t>
            </w:r>
          </w:p>
        </w:tc>
        <w:tc>
          <w:tcPr>
            <w:tcW w:w="559" w:type="pct"/>
            <w:tcBorders>
              <w:top w:val="nil"/>
              <w:left w:val="nil"/>
              <w:bottom w:val="single" w:sz="4" w:space="0" w:color="auto"/>
              <w:right w:val="single" w:sz="4" w:space="0" w:color="auto"/>
            </w:tcBorders>
            <w:shd w:val="clear" w:color="auto" w:fill="auto"/>
            <w:vAlign w:val="center"/>
          </w:tcPr>
          <w:p w:rsidR="001726D4" w:rsidRPr="00806828" w:rsidRDefault="001726D4" w:rsidP="001726D4">
            <w:pPr>
              <w:keepNext w:val="0"/>
              <w:widowControl/>
              <w:spacing w:line="240" w:lineRule="auto"/>
              <w:jc w:val="center"/>
              <w:rPr>
                <w:rFonts w:eastAsia="Times New Roman" w:cs="Times New Roman"/>
                <w:b w:val="0"/>
                <w:sz w:val="24"/>
                <w:szCs w:val="24"/>
              </w:rPr>
            </w:pPr>
            <w:r w:rsidRPr="00806828">
              <w:rPr>
                <w:rFonts w:eastAsia="Times New Roman" w:cs="Times New Roman"/>
                <w:b w:val="0"/>
                <w:sz w:val="24"/>
                <w:szCs w:val="24"/>
              </w:rPr>
              <w:t>2.925,0</w:t>
            </w:r>
          </w:p>
        </w:tc>
        <w:tc>
          <w:tcPr>
            <w:tcW w:w="560" w:type="pct"/>
            <w:tcBorders>
              <w:top w:val="nil"/>
              <w:left w:val="nil"/>
              <w:bottom w:val="single" w:sz="4" w:space="0" w:color="auto"/>
              <w:right w:val="single" w:sz="4" w:space="0" w:color="auto"/>
            </w:tcBorders>
            <w:shd w:val="clear" w:color="auto" w:fill="auto"/>
            <w:vAlign w:val="center"/>
          </w:tcPr>
          <w:p w:rsidR="001726D4" w:rsidRPr="00806828" w:rsidRDefault="001726D4" w:rsidP="001726D4">
            <w:pPr>
              <w:keepNext w:val="0"/>
              <w:widowControl/>
              <w:spacing w:line="240" w:lineRule="auto"/>
              <w:jc w:val="center"/>
              <w:rPr>
                <w:rFonts w:eastAsia="Times New Roman" w:cs="Times New Roman"/>
                <w:b w:val="0"/>
                <w:sz w:val="24"/>
                <w:szCs w:val="24"/>
              </w:rPr>
            </w:pPr>
            <w:r w:rsidRPr="00806828">
              <w:rPr>
                <w:rFonts w:eastAsia="Times New Roman" w:cs="Times New Roman"/>
                <w:b w:val="0"/>
                <w:sz w:val="24"/>
                <w:szCs w:val="24"/>
              </w:rPr>
              <w:t>3.510,0</w:t>
            </w:r>
          </w:p>
        </w:tc>
        <w:tc>
          <w:tcPr>
            <w:tcW w:w="1132" w:type="pct"/>
            <w:tcBorders>
              <w:top w:val="nil"/>
              <w:left w:val="nil"/>
              <w:bottom w:val="single" w:sz="4" w:space="0" w:color="auto"/>
              <w:right w:val="single" w:sz="4" w:space="0" w:color="auto"/>
            </w:tcBorders>
            <w:shd w:val="clear" w:color="auto" w:fill="auto"/>
            <w:vAlign w:val="center"/>
          </w:tcPr>
          <w:p w:rsidR="001726D4" w:rsidRPr="00806828" w:rsidRDefault="001726D4" w:rsidP="001726D4">
            <w:pPr>
              <w:keepNext w:val="0"/>
              <w:widowControl/>
              <w:spacing w:line="276" w:lineRule="auto"/>
              <w:jc w:val="center"/>
              <w:rPr>
                <w:rFonts w:eastAsia="Times New Roman" w:cs="Times New Roman"/>
                <w:b w:val="0"/>
                <w:sz w:val="24"/>
                <w:szCs w:val="24"/>
              </w:rPr>
            </w:pPr>
            <w:r w:rsidRPr="00806828">
              <w:rPr>
                <w:rFonts w:eastAsia="Times New Roman" w:cs="Times New Roman"/>
                <w:b w:val="0"/>
                <w:sz w:val="24"/>
                <w:szCs w:val="24"/>
              </w:rPr>
              <w:t>30</w:t>
            </w:r>
          </w:p>
        </w:tc>
      </w:tr>
      <w:tr w:rsidR="001726D4" w:rsidRPr="00806828" w:rsidTr="00726F88">
        <w:trPr>
          <w:trHeight w:val="375"/>
          <w:jc w:val="center"/>
        </w:trPr>
        <w:tc>
          <w:tcPr>
            <w:tcW w:w="452" w:type="pct"/>
            <w:tcBorders>
              <w:top w:val="nil"/>
              <w:left w:val="single" w:sz="4" w:space="0" w:color="auto"/>
              <w:bottom w:val="single" w:sz="4" w:space="0" w:color="auto"/>
              <w:right w:val="single" w:sz="4" w:space="0" w:color="auto"/>
            </w:tcBorders>
            <w:shd w:val="clear" w:color="auto" w:fill="auto"/>
            <w:vAlign w:val="center"/>
            <w:hideMark/>
          </w:tcPr>
          <w:p w:rsidR="001726D4" w:rsidRPr="00806828" w:rsidRDefault="001726D4" w:rsidP="001726D4">
            <w:pPr>
              <w:keepNext w:val="0"/>
              <w:widowControl/>
              <w:spacing w:line="276" w:lineRule="auto"/>
              <w:jc w:val="center"/>
              <w:rPr>
                <w:rFonts w:eastAsia="Times New Roman" w:cs="Times New Roman"/>
                <w:b w:val="0"/>
                <w:sz w:val="24"/>
                <w:szCs w:val="24"/>
              </w:rPr>
            </w:pPr>
            <w:r w:rsidRPr="00806828">
              <w:rPr>
                <w:rFonts w:eastAsia="Times New Roman" w:cs="Times New Roman"/>
                <w:b w:val="0"/>
                <w:sz w:val="24"/>
                <w:szCs w:val="24"/>
              </w:rPr>
              <w:t>2</w:t>
            </w:r>
          </w:p>
        </w:tc>
        <w:tc>
          <w:tcPr>
            <w:tcW w:w="1194" w:type="pct"/>
            <w:tcBorders>
              <w:top w:val="nil"/>
              <w:left w:val="nil"/>
              <w:bottom w:val="single" w:sz="4" w:space="0" w:color="auto"/>
              <w:right w:val="single" w:sz="4" w:space="0" w:color="auto"/>
            </w:tcBorders>
            <w:shd w:val="clear" w:color="auto" w:fill="auto"/>
            <w:vAlign w:val="center"/>
            <w:hideMark/>
          </w:tcPr>
          <w:p w:rsidR="001726D4" w:rsidRPr="00806828" w:rsidRDefault="001726D4" w:rsidP="001726D4">
            <w:pPr>
              <w:keepNext w:val="0"/>
              <w:widowControl/>
              <w:spacing w:line="276" w:lineRule="auto"/>
              <w:rPr>
                <w:rFonts w:eastAsia="Times New Roman" w:cs="Times New Roman"/>
                <w:b w:val="0"/>
                <w:sz w:val="24"/>
                <w:szCs w:val="24"/>
              </w:rPr>
            </w:pPr>
            <w:r w:rsidRPr="00806828">
              <w:rPr>
                <w:rFonts w:eastAsia="Times New Roman" w:cs="Times New Roman"/>
                <w:b w:val="0"/>
                <w:sz w:val="24"/>
                <w:szCs w:val="24"/>
              </w:rPr>
              <w:t>Chất rắn lơ lửng</w:t>
            </w:r>
          </w:p>
        </w:tc>
        <w:tc>
          <w:tcPr>
            <w:tcW w:w="552" w:type="pct"/>
            <w:tcBorders>
              <w:top w:val="nil"/>
              <w:left w:val="nil"/>
              <w:bottom w:val="single" w:sz="4" w:space="0" w:color="auto"/>
              <w:right w:val="single" w:sz="4" w:space="0" w:color="auto"/>
            </w:tcBorders>
            <w:shd w:val="clear" w:color="auto" w:fill="auto"/>
            <w:noWrap/>
            <w:vAlign w:val="center"/>
          </w:tcPr>
          <w:p w:rsidR="001726D4" w:rsidRPr="00806828" w:rsidRDefault="001726D4" w:rsidP="001726D4">
            <w:pPr>
              <w:keepNext w:val="0"/>
              <w:widowControl/>
              <w:spacing w:line="276" w:lineRule="auto"/>
              <w:jc w:val="center"/>
              <w:rPr>
                <w:rFonts w:eastAsia="Times New Roman" w:cs="Times New Roman"/>
                <w:b w:val="0"/>
                <w:sz w:val="24"/>
                <w:szCs w:val="24"/>
              </w:rPr>
            </w:pPr>
            <w:r w:rsidRPr="00806828">
              <w:rPr>
                <w:rFonts w:eastAsia="Times New Roman" w:cs="Times New Roman"/>
                <w:b w:val="0"/>
                <w:sz w:val="24"/>
                <w:szCs w:val="24"/>
              </w:rPr>
              <w:t>70</w:t>
            </w:r>
          </w:p>
        </w:tc>
        <w:tc>
          <w:tcPr>
            <w:tcW w:w="551" w:type="pct"/>
            <w:tcBorders>
              <w:top w:val="nil"/>
              <w:left w:val="nil"/>
              <w:bottom w:val="single" w:sz="4" w:space="0" w:color="auto"/>
              <w:right w:val="single" w:sz="4" w:space="0" w:color="auto"/>
            </w:tcBorders>
            <w:shd w:val="clear" w:color="auto" w:fill="auto"/>
            <w:noWrap/>
            <w:vAlign w:val="center"/>
          </w:tcPr>
          <w:p w:rsidR="001726D4" w:rsidRPr="00806828" w:rsidRDefault="001726D4" w:rsidP="001726D4">
            <w:pPr>
              <w:keepNext w:val="0"/>
              <w:widowControl/>
              <w:spacing w:line="276" w:lineRule="auto"/>
              <w:jc w:val="center"/>
              <w:rPr>
                <w:rFonts w:eastAsia="Times New Roman" w:cs="Times New Roman"/>
                <w:b w:val="0"/>
                <w:sz w:val="24"/>
                <w:szCs w:val="24"/>
              </w:rPr>
            </w:pPr>
            <w:r w:rsidRPr="00806828">
              <w:rPr>
                <w:rFonts w:eastAsia="Times New Roman" w:cs="Times New Roman"/>
                <w:b w:val="0"/>
                <w:sz w:val="24"/>
                <w:szCs w:val="24"/>
              </w:rPr>
              <w:t>145</w:t>
            </w:r>
          </w:p>
        </w:tc>
        <w:tc>
          <w:tcPr>
            <w:tcW w:w="559" w:type="pct"/>
            <w:tcBorders>
              <w:top w:val="nil"/>
              <w:left w:val="nil"/>
              <w:bottom w:val="single" w:sz="4" w:space="0" w:color="auto"/>
              <w:right w:val="single" w:sz="4" w:space="0" w:color="auto"/>
            </w:tcBorders>
            <w:shd w:val="clear" w:color="auto" w:fill="auto"/>
            <w:vAlign w:val="center"/>
          </w:tcPr>
          <w:p w:rsidR="001726D4" w:rsidRPr="00806828" w:rsidRDefault="001726D4" w:rsidP="001726D4">
            <w:pPr>
              <w:keepNext w:val="0"/>
              <w:widowControl/>
              <w:spacing w:line="240" w:lineRule="auto"/>
              <w:jc w:val="center"/>
              <w:rPr>
                <w:rFonts w:eastAsia="Times New Roman" w:cs="Times New Roman"/>
                <w:b w:val="0"/>
                <w:sz w:val="24"/>
                <w:szCs w:val="24"/>
              </w:rPr>
            </w:pPr>
            <w:r w:rsidRPr="00806828">
              <w:rPr>
                <w:rFonts w:eastAsia="Times New Roman" w:cs="Times New Roman"/>
                <w:b w:val="0"/>
                <w:sz w:val="24"/>
                <w:szCs w:val="24"/>
              </w:rPr>
              <w:t>4.550,0</w:t>
            </w:r>
          </w:p>
        </w:tc>
        <w:tc>
          <w:tcPr>
            <w:tcW w:w="560" w:type="pct"/>
            <w:tcBorders>
              <w:top w:val="nil"/>
              <w:left w:val="nil"/>
              <w:bottom w:val="single" w:sz="4" w:space="0" w:color="auto"/>
              <w:right w:val="single" w:sz="4" w:space="0" w:color="auto"/>
            </w:tcBorders>
            <w:shd w:val="clear" w:color="auto" w:fill="auto"/>
            <w:vAlign w:val="center"/>
          </w:tcPr>
          <w:p w:rsidR="001726D4" w:rsidRPr="00806828" w:rsidRDefault="001726D4" w:rsidP="001726D4">
            <w:pPr>
              <w:keepNext w:val="0"/>
              <w:widowControl/>
              <w:spacing w:line="240" w:lineRule="auto"/>
              <w:jc w:val="center"/>
              <w:rPr>
                <w:rFonts w:eastAsia="Times New Roman" w:cs="Times New Roman"/>
                <w:b w:val="0"/>
                <w:sz w:val="24"/>
                <w:szCs w:val="24"/>
              </w:rPr>
            </w:pPr>
            <w:r w:rsidRPr="00806828">
              <w:rPr>
                <w:rFonts w:eastAsia="Times New Roman" w:cs="Times New Roman"/>
                <w:b w:val="0"/>
                <w:sz w:val="24"/>
                <w:szCs w:val="24"/>
              </w:rPr>
              <w:t>9.425,0</w:t>
            </w:r>
          </w:p>
        </w:tc>
        <w:tc>
          <w:tcPr>
            <w:tcW w:w="1132" w:type="pct"/>
            <w:tcBorders>
              <w:top w:val="nil"/>
              <w:left w:val="nil"/>
              <w:bottom w:val="single" w:sz="4" w:space="0" w:color="auto"/>
              <w:right w:val="single" w:sz="4" w:space="0" w:color="auto"/>
            </w:tcBorders>
            <w:shd w:val="clear" w:color="auto" w:fill="auto"/>
            <w:vAlign w:val="center"/>
          </w:tcPr>
          <w:p w:rsidR="001726D4" w:rsidRPr="00806828" w:rsidRDefault="001726D4" w:rsidP="001726D4">
            <w:pPr>
              <w:keepNext w:val="0"/>
              <w:widowControl/>
              <w:spacing w:line="276" w:lineRule="auto"/>
              <w:jc w:val="center"/>
              <w:rPr>
                <w:rFonts w:eastAsia="Times New Roman" w:cs="Times New Roman"/>
                <w:b w:val="0"/>
                <w:sz w:val="24"/>
                <w:szCs w:val="24"/>
              </w:rPr>
            </w:pPr>
            <w:r w:rsidRPr="00806828">
              <w:rPr>
                <w:rFonts w:eastAsia="Times New Roman" w:cs="Times New Roman"/>
                <w:b w:val="0"/>
                <w:sz w:val="24"/>
                <w:szCs w:val="24"/>
              </w:rPr>
              <w:t>50</w:t>
            </w:r>
          </w:p>
        </w:tc>
      </w:tr>
      <w:tr w:rsidR="001726D4" w:rsidRPr="00806828" w:rsidTr="00726F88">
        <w:trPr>
          <w:trHeight w:val="375"/>
          <w:jc w:val="center"/>
        </w:trPr>
        <w:tc>
          <w:tcPr>
            <w:tcW w:w="452" w:type="pct"/>
            <w:tcBorders>
              <w:top w:val="nil"/>
              <w:left w:val="single" w:sz="4" w:space="0" w:color="auto"/>
              <w:bottom w:val="single" w:sz="4" w:space="0" w:color="auto"/>
              <w:right w:val="single" w:sz="4" w:space="0" w:color="auto"/>
            </w:tcBorders>
            <w:shd w:val="clear" w:color="auto" w:fill="auto"/>
            <w:vAlign w:val="center"/>
            <w:hideMark/>
          </w:tcPr>
          <w:p w:rsidR="001726D4" w:rsidRPr="00806828" w:rsidRDefault="001726D4" w:rsidP="001726D4">
            <w:pPr>
              <w:keepNext w:val="0"/>
              <w:widowControl/>
              <w:spacing w:line="276" w:lineRule="auto"/>
              <w:jc w:val="center"/>
              <w:rPr>
                <w:rFonts w:eastAsia="Times New Roman" w:cs="Times New Roman"/>
                <w:b w:val="0"/>
                <w:sz w:val="24"/>
                <w:szCs w:val="24"/>
              </w:rPr>
            </w:pPr>
            <w:r w:rsidRPr="00806828">
              <w:rPr>
                <w:rFonts w:eastAsia="Times New Roman" w:cs="Times New Roman"/>
                <w:b w:val="0"/>
                <w:sz w:val="24"/>
                <w:szCs w:val="24"/>
              </w:rPr>
              <w:t>3</w:t>
            </w:r>
          </w:p>
        </w:tc>
        <w:tc>
          <w:tcPr>
            <w:tcW w:w="1194" w:type="pct"/>
            <w:tcBorders>
              <w:top w:val="nil"/>
              <w:left w:val="nil"/>
              <w:bottom w:val="single" w:sz="4" w:space="0" w:color="auto"/>
              <w:right w:val="single" w:sz="4" w:space="0" w:color="auto"/>
            </w:tcBorders>
            <w:shd w:val="clear" w:color="auto" w:fill="auto"/>
            <w:vAlign w:val="center"/>
            <w:hideMark/>
          </w:tcPr>
          <w:p w:rsidR="001726D4" w:rsidRPr="00806828" w:rsidRDefault="001726D4" w:rsidP="001726D4">
            <w:pPr>
              <w:keepNext w:val="0"/>
              <w:widowControl/>
              <w:spacing w:line="276" w:lineRule="auto"/>
              <w:rPr>
                <w:rFonts w:eastAsia="Times New Roman" w:cs="Times New Roman"/>
                <w:b w:val="0"/>
                <w:sz w:val="24"/>
                <w:szCs w:val="24"/>
              </w:rPr>
            </w:pPr>
            <w:r w:rsidRPr="00806828">
              <w:rPr>
                <w:rFonts w:eastAsia="Times New Roman" w:cs="Times New Roman"/>
                <w:b w:val="0"/>
                <w:sz w:val="24"/>
                <w:szCs w:val="24"/>
              </w:rPr>
              <w:t>Tổng Nitơ</w:t>
            </w:r>
          </w:p>
        </w:tc>
        <w:tc>
          <w:tcPr>
            <w:tcW w:w="552" w:type="pct"/>
            <w:tcBorders>
              <w:top w:val="nil"/>
              <w:left w:val="nil"/>
              <w:bottom w:val="single" w:sz="4" w:space="0" w:color="auto"/>
              <w:right w:val="single" w:sz="4" w:space="0" w:color="auto"/>
            </w:tcBorders>
            <w:shd w:val="clear" w:color="auto" w:fill="auto"/>
            <w:noWrap/>
            <w:vAlign w:val="center"/>
          </w:tcPr>
          <w:p w:rsidR="001726D4" w:rsidRPr="00806828" w:rsidRDefault="001726D4" w:rsidP="001726D4">
            <w:pPr>
              <w:keepNext w:val="0"/>
              <w:widowControl/>
              <w:spacing w:line="276" w:lineRule="auto"/>
              <w:jc w:val="center"/>
              <w:rPr>
                <w:rFonts w:eastAsia="Times New Roman" w:cs="Times New Roman"/>
                <w:b w:val="0"/>
                <w:sz w:val="24"/>
                <w:szCs w:val="24"/>
              </w:rPr>
            </w:pPr>
            <w:r w:rsidRPr="00806828">
              <w:rPr>
                <w:rFonts w:eastAsia="Times New Roman" w:cs="Times New Roman"/>
                <w:b w:val="0"/>
                <w:sz w:val="24"/>
                <w:szCs w:val="24"/>
              </w:rPr>
              <w:t>6</w:t>
            </w:r>
          </w:p>
        </w:tc>
        <w:tc>
          <w:tcPr>
            <w:tcW w:w="551" w:type="pct"/>
            <w:tcBorders>
              <w:top w:val="nil"/>
              <w:left w:val="nil"/>
              <w:bottom w:val="single" w:sz="4" w:space="0" w:color="auto"/>
              <w:right w:val="single" w:sz="4" w:space="0" w:color="auto"/>
            </w:tcBorders>
            <w:shd w:val="clear" w:color="auto" w:fill="auto"/>
            <w:noWrap/>
            <w:vAlign w:val="center"/>
          </w:tcPr>
          <w:p w:rsidR="001726D4" w:rsidRPr="00806828" w:rsidRDefault="001726D4" w:rsidP="001726D4">
            <w:pPr>
              <w:keepNext w:val="0"/>
              <w:widowControl/>
              <w:spacing w:line="276" w:lineRule="auto"/>
              <w:jc w:val="center"/>
              <w:rPr>
                <w:rFonts w:eastAsia="Times New Roman" w:cs="Times New Roman"/>
                <w:b w:val="0"/>
                <w:sz w:val="24"/>
                <w:szCs w:val="24"/>
              </w:rPr>
            </w:pPr>
            <w:r w:rsidRPr="00806828">
              <w:rPr>
                <w:rFonts w:eastAsia="Times New Roman" w:cs="Times New Roman"/>
                <w:b w:val="0"/>
                <w:sz w:val="24"/>
                <w:szCs w:val="24"/>
              </w:rPr>
              <w:t>12</w:t>
            </w:r>
          </w:p>
        </w:tc>
        <w:tc>
          <w:tcPr>
            <w:tcW w:w="559" w:type="pct"/>
            <w:tcBorders>
              <w:top w:val="nil"/>
              <w:left w:val="nil"/>
              <w:bottom w:val="single" w:sz="4" w:space="0" w:color="auto"/>
              <w:right w:val="single" w:sz="4" w:space="0" w:color="auto"/>
            </w:tcBorders>
            <w:shd w:val="clear" w:color="auto" w:fill="auto"/>
            <w:vAlign w:val="center"/>
          </w:tcPr>
          <w:p w:rsidR="001726D4" w:rsidRPr="00806828" w:rsidRDefault="001726D4" w:rsidP="001726D4">
            <w:pPr>
              <w:keepNext w:val="0"/>
              <w:widowControl/>
              <w:spacing w:line="240" w:lineRule="auto"/>
              <w:jc w:val="center"/>
              <w:rPr>
                <w:rFonts w:eastAsia="Times New Roman" w:cs="Times New Roman"/>
                <w:b w:val="0"/>
                <w:sz w:val="24"/>
                <w:szCs w:val="24"/>
              </w:rPr>
            </w:pPr>
            <w:r w:rsidRPr="00806828">
              <w:rPr>
                <w:rFonts w:eastAsia="Times New Roman" w:cs="Times New Roman"/>
                <w:b w:val="0"/>
                <w:sz w:val="24"/>
                <w:szCs w:val="24"/>
              </w:rPr>
              <w:t>390,0</w:t>
            </w:r>
          </w:p>
        </w:tc>
        <w:tc>
          <w:tcPr>
            <w:tcW w:w="560" w:type="pct"/>
            <w:tcBorders>
              <w:top w:val="nil"/>
              <w:left w:val="nil"/>
              <w:bottom w:val="single" w:sz="4" w:space="0" w:color="auto"/>
              <w:right w:val="single" w:sz="4" w:space="0" w:color="auto"/>
            </w:tcBorders>
            <w:shd w:val="clear" w:color="auto" w:fill="auto"/>
            <w:vAlign w:val="center"/>
          </w:tcPr>
          <w:p w:rsidR="001726D4" w:rsidRPr="00806828" w:rsidRDefault="001726D4" w:rsidP="001726D4">
            <w:pPr>
              <w:keepNext w:val="0"/>
              <w:widowControl/>
              <w:spacing w:line="240" w:lineRule="auto"/>
              <w:jc w:val="center"/>
              <w:rPr>
                <w:rFonts w:eastAsia="Times New Roman" w:cs="Times New Roman"/>
                <w:b w:val="0"/>
                <w:sz w:val="24"/>
                <w:szCs w:val="24"/>
              </w:rPr>
            </w:pPr>
            <w:r w:rsidRPr="00806828">
              <w:rPr>
                <w:rFonts w:eastAsia="Times New Roman" w:cs="Times New Roman"/>
                <w:b w:val="0"/>
                <w:sz w:val="24"/>
                <w:szCs w:val="24"/>
              </w:rPr>
              <w:t>780,0</w:t>
            </w:r>
          </w:p>
        </w:tc>
        <w:tc>
          <w:tcPr>
            <w:tcW w:w="1132" w:type="pct"/>
            <w:tcBorders>
              <w:top w:val="nil"/>
              <w:left w:val="nil"/>
              <w:bottom w:val="single" w:sz="4" w:space="0" w:color="auto"/>
              <w:right w:val="single" w:sz="4" w:space="0" w:color="auto"/>
            </w:tcBorders>
            <w:shd w:val="clear" w:color="auto" w:fill="auto"/>
            <w:vAlign w:val="center"/>
          </w:tcPr>
          <w:p w:rsidR="001726D4" w:rsidRPr="00806828" w:rsidRDefault="001726D4" w:rsidP="001726D4">
            <w:pPr>
              <w:keepNext w:val="0"/>
              <w:widowControl/>
              <w:spacing w:line="276" w:lineRule="auto"/>
              <w:jc w:val="center"/>
              <w:rPr>
                <w:rFonts w:eastAsia="Times New Roman" w:cs="Times New Roman"/>
                <w:b w:val="0"/>
                <w:sz w:val="24"/>
                <w:szCs w:val="24"/>
              </w:rPr>
            </w:pPr>
            <w:r w:rsidRPr="00806828">
              <w:rPr>
                <w:rFonts w:eastAsia="Times New Roman" w:cs="Times New Roman"/>
                <w:b w:val="0"/>
                <w:sz w:val="24"/>
                <w:szCs w:val="24"/>
              </w:rPr>
              <w:t>30</w:t>
            </w:r>
          </w:p>
        </w:tc>
      </w:tr>
      <w:tr w:rsidR="001726D4" w:rsidRPr="00806828" w:rsidTr="00726F88">
        <w:trPr>
          <w:trHeight w:val="375"/>
          <w:jc w:val="center"/>
        </w:trPr>
        <w:tc>
          <w:tcPr>
            <w:tcW w:w="452" w:type="pct"/>
            <w:tcBorders>
              <w:top w:val="nil"/>
              <w:left w:val="single" w:sz="4" w:space="0" w:color="auto"/>
              <w:bottom w:val="single" w:sz="4" w:space="0" w:color="auto"/>
              <w:right w:val="single" w:sz="4" w:space="0" w:color="auto"/>
            </w:tcBorders>
            <w:shd w:val="clear" w:color="auto" w:fill="auto"/>
            <w:vAlign w:val="center"/>
            <w:hideMark/>
          </w:tcPr>
          <w:p w:rsidR="001726D4" w:rsidRPr="00806828" w:rsidRDefault="001726D4" w:rsidP="001726D4">
            <w:pPr>
              <w:keepNext w:val="0"/>
              <w:widowControl/>
              <w:spacing w:line="276" w:lineRule="auto"/>
              <w:jc w:val="center"/>
              <w:rPr>
                <w:rFonts w:eastAsia="Times New Roman" w:cs="Times New Roman"/>
                <w:b w:val="0"/>
                <w:sz w:val="24"/>
                <w:szCs w:val="24"/>
              </w:rPr>
            </w:pPr>
            <w:r w:rsidRPr="00806828">
              <w:rPr>
                <w:rFonts w:eastAsia="Times New Roman" w:cs="Times New Roman"/>
                <w:b w:val="0"/>
                <w:sz w:val="24"/>
                <w:szCs w:val="24"/>
              </w:rPr>
              <w:t>4</w:t>
            </w:r>
          </w:p>
        </w:tc>
        <w:tc>
          <w:tcPr>
            <w:tcW w:w="1194" w:type="pct"/>
            <w:tcBorders>
              <w:top w:val="nil"/>
              <w:left w:val="nil"/>
              <w:bottom w:val="single" w:sz="4" w:space="0" w:color="auto"/>
              <w:right w:val="single" w:sz="4" w:space="0" w:color="auto"/>
            </w:tcBorders>
            <w:shd w:val="clear" w:color="auto" w:fill="auto"/>
            <w:vAlign w:val="center"/>
            <w:hideMark/>
          </w:tcPr>
          <w:p w:rsidR="001726D4" w:rsidRPr="00806828" w:rsidRDefault="001726D4" w:rsidP="001726D4">
            <w:pPr>
              <w:keepNext w:val="0"/>
              <w:widowControl/>
              <w:spacing w:line="276" w:lineRule="auto"/>
              <w:rPr>
                <w:rFonts w:eastAsia="Times New Roman" w:cs="Times New Roman"/>
                <w:b w:val="0"/>
                <w:sz w:val="24"/>
                <w:szCs w:val="24"/>
              </w:rPr>
            </w:pPr>
            <w:r w:rsidRPr="00806828">
              <w:rPr>
                <w:rFonts w:eastAsia="Times New Roman" w:cs="Times New Roman"/>
                <w:b w:val="0"/>
                <w:sz w:val="24"/>
                <w:szCs w:val="24"/>
              </w:rPr>
              <w:t>Tổng Phospho</w:t>
            </w:r>
          </w:p>
        </w:tc>
        <w:tc>
          <w:tcPr>
            <w:tcW w:w="552" w:type="pct"/>
            <w:tcBorders>
              <w:top w:val="nil"/>
              <w:left w:val="nil"/>
              <w:bottom w:val="single" w:sz="4" w:space="0" w:color="auto"/>
              <w:right w:val="single" w:sz="4" w:space="0" w:color="auto"/>
            </w:tcBorders>
            <w:shd w:val="clear" w:color="auto" w:fill="auto"/>
            <w:noWrap/>
            <w:vAlign w:val="center"/>
          </w:tcPr>
          <w:p w:rsidR="001726D4" w:rsidRPr="00806828" w:rsidRDefault="001726D4" w:rsidP="001726D4">
            <w:pPr>
              <w:keepNext w:val="0"/>
              <w:widowControl/>
              <w:spacing w:line="276" w:lineRule="auto"/>
              <w:jc w:val="center"/>
              <w:rPr>
                <w:rFonts w:eastAsia="Times New Roman" w:cs="Times New Roman"/>
                <w:b w:val="0"/>
                <w:sz w:val="24"/>
                <w:szCs w:val="24"/>
              </w:rPr>
            </w:pPr>
            <w:r w:rsidRPr="00806828">
              <w:rPr>
                <w:rFonts w:eastAsia="Times New Roman" w:cs="Times New Roman"/>
                <w:b w:val="0"/>
                <w:sz w:val="24"/>
                <w:szCs w:val="24"/>
              </w:rPr>
              <w:t>0,6</w:t>
            </w:r>
          </w:p>
        </w:tc>
        <w:tc>
          <w:tcPr>
            <w:tcW w:w="551" w:type="pct"/>
            <w:tcBorders>
              <w:top w:val="nil"/>
              <w:left w:val="nil"/>
              <w:bottom w:val="single" w:sz="4" w:space="0" w:color="auto"/>
              <w:right w:val="single" w:sz="4" w:space="0" w:color="auto"/>
            </w:tcBorders>
            <w:shd w:val="clear" w:color="auto" w:fill="auto"/>
            <w:noWrap/>
            <w:vAlign w:val="center"/>
          </w:tcPr>
          <w:p w:rsidR="001726D4" w:rsidRPr="00806828" w:rsidRDefault="001726D4" w:rsidP="001726D4">
            <w:pPr>
              <w:keepNext w:val="0"/>
              <w:widowControl/>
              <w:spacing w:line="276" w:lineRule="auto"/>
              <w:jc w:val="center"/>
              <w:rPr>
                <w:rFonts w:eastAsia="Times New Roman" w:cs="Times New Roman"/>
                <w:b w:val="0"/>
                <w:sz w:val="24"/>
                <w:szCs w:val="24"/>
              </w:rPr>
            </w:pPr>
            <w:r w:rsidRPr="00806828">
              <w:rPr>
                <w:rFonts w:eastAsia="Times New Roman" w:cs="Times New Roman"/>
                <w:b w:val="0"/>
                <w:sz w:val="24"/>
                <w:szCs w:val="24"/>
              </w:rPr>
              <w:t>4,5</w:t>
            </w:r>
          </w:p>
        </w:tc>
        <w:tc>
          <w:tcPr>
            <w:tcW w:w="559" w:type="pct"/>
            <w:tcBorders>
              <w:top w:val="nil"/>
              <w:left w:val="nil"/>
              <w:bottom w:val="single" w:sz="4" w:space="0" w:color="auto"/>
              <w:right w:val="single" w:sz="4" w:space="0" w:color="auto"/>
            </w:tcBorders>
            <w:shd w:val="clear" w:color="auto" w:fill="auto"/>
            <w:vAlign w:val="center"/>
          </w:tcPr>
          <w:p w:rsidR="001726D4" w:rsidRPr="00806828" w:rsidRDefault="001726D4" w:rsidP="001726D4">
            <w:pPr>
              <w:keepNext w:val="0"/>
              <w:widowControl/>
              <w:spacing w:line="240" w:lineRule="auto"/>
              <w:jc w:val="center"/>
              <w:rPr>
                <w:rFonts w:eastAsia="Times New Roman" w:cs="Times New Roman"/>
                <w:b w:val="0"/>
                <w:sz w:val="24"/>
                <w:szCs w:val="24"/>
              </w:rPr>
            </w:pPr>
            <w:r w:rsidRPr="00806828">
              <w:rPr>
                <w:rFonts w:eastAsia="Times New Roman" w:cs="Times New Roman"/>
                <w:b w:val="0"/>
                <w:sz w:val="24"/>
                <w:szCs w:val="24"/>
              </w:rPr>
              <w:t>39,0</w:t>
            </w:r>
          </w:p>
        </w:tc>
        <w:tc>
          <w:tcPr>
            <w:tcW w:w="560" w:type="pct"/>
            <w:tcBorders>
              <w:top w:val="nil"/>
              <w:left w:val="nil"/>
              <w:bottom w:val="single" w:sz="4" w:space="0" w:color="auto"/>
              <w:right w:val="single" w:sz="4" w:space="0" w:color="auto"/>
            </w:tcBorders>
            <w:shd w:val="clear" w:color="auto" w:fill="auto"/>
            <w:vAlign w:val="center"/>
          </w:tcPr>
          <w:p w:rsidR="001726D4" w:rsidRPr="00806828" w:rsidRDefault="001726D4" w:rsidP="001726D4">
            <w:pPr>
              <w:keepNext w:val="0"/>
              <w:widowControl/>
              <w:spacing w:line="240" w:lineRule="auto"/>
              <w:jc w:val="center"/>
              <w:rPr>
                <w:rFonts w:eastAsia="Times New Roman" w:cs="Times New Roman"/>
                <w:b w:val="0"/>
                <w:sz w:val="24"/>
                <w:szCs w:val="24"/>
              </w:rPr>
            </w:pPr>
            <w:r w:rsidRPr="00806828">
              <w:rPr>
                <w:rFonts w:eastAsia="Times New Roman" w:cs="Times New Roman"/>
                <w:b w:val="0"/>
                <w:sz w:val="24"/>
                <w:szCs w:val="24"/>
              </w:rPr>
              <w:t>292,5</w:t>
            </w:r>
          </w:p>
        </w:tc>
        <w:tc>
          <w:tcPr>
            <w:tcW w:w="1132" w:type="pct"/>
            <w:tcBorders>
              <w:top w:val="nil"/>
              <w:left w:val="nil"/>
              <w:bottom w:val="single" w:sz="4" w:space="0" w:color="auto"/>
              <w:right w:val="single" w:sz="4" w:space="0" w:color="auto"/>
            </w:tcBorders>
            <w:shd w:val="clear" w:color="auto" w:fill="auto"/>
            <w:vAlign w:val="center"/>
          </w:tcPr>
          <w:p w:rsidR="001726D4" w:rsidRPr="00806828" w:rsidRDefault="001726D4" w:rsidP="001726D4">
            <w:pPr>
              <w:keepNext w:val="0"/>
              <w:widowControl/>
              <w:spacing w:line="276" w:lineRule="auto"/>
              <w:jc w:val="center"/>
              <w:rPr>
                <w:rFonts w:eastAsia="Times New Roman" w:cs="Times New Roman"/>
                <w:b w:val="0"/>
                <w:sz w:val="24"/>
                <w:szCs w:val="24"/>
              </w:rPr>
            </w:pPr>
            <w:r w:rsidRPr="00806828">
              <w:rPr>
                <w:rFonts w:eastAsia="Times New Roman" w:cs="Times New Roman"/>
                <w:b w:val="0"/>
                <w:sz w:val="24"/>
                <w:szCs w:val="24"/>
              </w:rPr>
              <w:t>6</w:t>
            </w:r>
          </w:p>
        </w:tc>
      </w:tr>
      <w:tr w:rsidR="001726D4" w:rsidRPr="00806828" w:rsidTr="00726F88">
        <w:trPr>
          <w:trHeight w:val="375"/>
          <w:jc w:val="center"/>
        </w:trPr>
        <w:tc>
          <w:tcPr>
            <w:tcW w:w="452" w:type="pct"/>
            <w:tcBorders>
              <w:top w:val="nil"/>
              <w:left w:val="single" w:sz="4" w:space="0" w:color="auto"/>
              <w:bottom w:val="single" w:sz="4" w:space="0" w:color="auto"/>
              <w:right w:val="single" w:sz="4" w:space="0" w:color="auto"/>
            </w:tcBorders>
            <w:shd w:val="clear" w:color="auto" w:fill="auto"/>
            <w:vAlign w:val="center"/>
            <w:hideMark/>
          </w:tcPr>
          <w:p w:rsidR="001726D4" w:rsidRPr="00806828" w:rsidRDefault="001726D4" w:rsidP="001726D4">
            <w:pPr>
              <w:keepNext w:val="0"/>
              <w:widowControl/>
              <w:spacing w:line="276" w:lineRule="auto"/>
              <w:jc w:val="center"/>
              <w:rPr>
                <w:rFonts w:eastAsia="Times New Roman" w:cs="Times New Roman"/>
                <w:b w:val="0"/>
                <w:sz w:val="24"/>
                <w:szCs w:val="24"/>
              </w:rPr>
            </w:pPr>
            <w:r w:rsidRPr="00806828">
              <w:rPr>
                <w:rFonts w:eastAsia="Times New Roman" w:cs="Times New Roman"/>
                <w:b w:val="0"/>
                <w:sz w:val="24"/>
                <w:szCs w:val="24"/>
              </w:rPr>
              <w:t>5</w:t>
            </w:r>
          </w:p>
        </w:tc>
        <w:tc>
          <w:tcPr>
            <w:tcW w:w="1194" w:type="pct"/>
            <w:tcBorders>
              <w:top w:val="nil"/>
              <w:left w:val="nil"/>
              <w:bottom w:val="single" w:sz="4" w:space="0" w:color="auto"/>
              <w:right w:val="single" w:sz="4" w:space="0" w:color="auto"/>
            </w:tcBorders>
            <w:shd w:val="clear" w:color="auto" w:fill="auto"/>
            <w:vAlign w:val="center"/>
            <w:hideMark/>
          </w:tcPr>
          <w:p w:rsidR="001726D4" w:rsidRPr="00806828" w:rsidRDefault="001726D4" w:rsidP="001726D4">
            <w:pPr>
              <w:keepNext w:val="0"/>
              <w:widowControl/>
              <w:spacing w:line="276" w:lineRule="auto"/>
              <w:rPr>
                <w:rFonts w:eastAsia="Times New Roman" w:cs="Times New Roman"/>
                <w:b w:val="0"/>
                <w:sz w:val="24"/>
                <w:szCs w:val="24"/>
              </w:rPr>
            </w:pPr>
            <w:r w:rsidRPr="00806828">
              <w:rPr>
                <w:rFonts w:eastAsia="Times New Roman" w:cs="Times New Roman"/>
                <w:b w:val="0"/>
                <w:sz w:val="24"/>
                <w:szCs w:val="24"/>
              </w:rPr>
              <w:t>Amoniac</w:t>
            </w:r>
          </w:p>
        </w:tc>
        <w:tc>
          <w:tcPr>
            <w:tcW w:w="552" w:type="pct"/>
            <w:tcBorders>
              <w:top w:val="nil"/>
              <w:left w:val="nil"/>
              <w:bottom w:val="single" w:sz="4" w:space="0" w:color="auto"/>
              <w:right w:val="single" w:sz="4" w:space="0" w:color="auto"/>
            </w:tcBorders>
            <w:shd w:val="clear" w:color="auto" w:fill="auto"/>
            <w:noWrap/>
            <w:vAlign w:val="center"/>
          </w:tcPr>
          <w:p w:rsidR="001726D4" w:rsidRPr="00806828" w:rsidRDefault="001726D4" w:rsidP="001726D4">
            <w:pPr>
              <w:keepNext w:val="0"/>
              <w:widowControl/>
              <w:spacing w:line="276" w:lineRule="auto"/>
              <w:jc w:val="center"/>
              <w:rPr>
                <w:rFonts w:eastAsia="Times New Roman" w:cs="Times New Roman"/>
                <w:b w:val="0"/>
                <w:sz w:val="24"/>
                <w:szCs w:val="24"/>
              </w:rPr>
            </w:pPr>
            <w:r w:rsidRPr="00806828">
              <w:rPr>
                <w:rFonts w:eastAsia="Times New Roman" w:cs="Times New Roman"/>
                <w:b w:val="0"/>
                <w:sz w:val="24"/>
                <w:szCs w:val="24"/>
              </w:rPr>
              <w:t>3,6</w:t>
            </w:r>
          </w:p>
        </w:tc>
        <w:tc>
          <w:tcPr>
            <w:tcW w:w="551" w:type="pct"/>
            <w:tcBorders>
              <w:top w:val="nil"/>
              <w:left w:val="nil"/>
              <w:bottom w:val="single" w:sz="4" w:space="0" w:color="auto"/>
              <w:right w:val="single" w:sz="4" w:space="0" w:color="auto"/>
            </w:tcBorders>
            <w:shd w:val="clear" w:color="auto" w:fill="auto"/>
            <w:noWrap/>
            <w:vAlign w:val="center"/>
          </w:tcPr>
          <w:p w:rsidR="001726D4" w:rsidRPr="00806828" w:rsidRDefault="001726D4" w:rsidP="001726D4">
            <w:pPr>
              <w:keepNext w:val="0"/>
              <w:widowControl/>
              <w:spacing w:line="276" w:lineRule="auto"/>
              <w:jc w:val="center"/>
              <w:rPr>
                <w:rFonts w:eastAsia="Times New Roman" w:cs="Times New Roman"/>
                <w:b w:val="0"/>
                <w:sz w:val="24"/>
                <w:szCs w:val="24"/>
              </w:rPr>
            </w:pPr>
            <w:r w:rsidRPr="00806828">
              <w:rPr>
                <w:rFonts w:eastAsia="Times New Roman" w:cs="Times New Roman"/>
                <w:b w:val="0"/>
                <w:sz w:val="24"/>
                <w:szCs w:val="24"/>
              </w:rPr>
              <w:t>7,2</w:t>
            </w:r>
          </w:p>
        </w:tc>
        <w:tc>
          <w:tcPr>
            <w:tcW w:w="559" w:type="pct"/>
            <w:tcBorders>
              <w:top w:val="nil"/>
              <w:left w:val="nil"/>
              <w:bottom w:val="single" w:sz="4" w:space="0" w:color="auto"/>
              <w:right w:val="single" w:sz="4" w:space="0" w:color="auto"/>
            </w:tcBorders>
            <w:shd w:val="clear" w:color="auto" w:fill="auto"/>
            <w:vAlign w:val="center"/>
          </w:tcPr>
          <w:p w:rsidR="001726D4" w:rsidRPr="00806828" w:rsidRDefault="001726D4" w:rsidP="001726D4">
            <w:pPr>
              <w:keepNext w:val="0"/>
              <w:widowControl/>
              <w:spacing w:line="240" w:lineRule="auto"/>
              <w:jc w:val="center"/>
              <w:rPr>
                <w:rFonts w:eastAsia="Times New Roman" w:cs="Times New Roman"/>
                <w:b w:val="0"/>
                <w:sz w:val="24"/>
                <w:szCs w:val="24"/>
              </w:rPr>
            </w:pPr>
            <w:r w:rsidRPr="00806828">
              <w:rPr>
                <w:rFonts w:eastAsia="Times New Roman" w:cs="Times New Roman"/>
                <w:b w:val="0"/>
                <w:sz w:val="24"/>
                <w:szCs w:val="24"/>
              </w:rPr>
              <w:t>234,0</w:t>
            </w:r>
          </w:p>
        </w:tc>
        <w:tc>
          <w:tcPr>
            <w:tcW w:w="560" w:type="pct"/>
            <w:tcBorders>
              <w:top w:val="nil"/>
              <w:left w:val="nil"/>
              <w:bottom w:val="single" w:sz="4" w:space="0" w:color="auto"/>
              <w:right w:val="single" w:sz="4" w:space="0" w:color="auto"/>
            </w:tcBorders>
            <w:shd w:val="clear" w:color="auto" w:fill="auto"/>
            <w:vAlign w:val="center"/>
          </w:tcPr>
          <w:p w:rsidR="001726D4" w:rsidRPr="00806828" w:rsidRDefault="001726D4" w:rsidP="001726D4">
            <w:pPr>
              <w:keepNext w:val="0"/>
              <w:widowControl/>
              <w:spacing w:line="240" w:lineRule="auto"/>
              <w:jc w:val="center"/>
              <w:rPr>
                <w:rFonts w:eastAsia="Times New Roman" w:cs="Times New Roman"/>
                <w:b w:val="0"/>
                <w:sz w:val="24"/>
                <w:szCs w:val="24"/>
              </w:rPr>
            </w:pPr>
            <w:r w:rsidRPr="00806828">
              <w:rPr>
                <w:rFonts w:eastAsia="Times New Roman" w:cs="Times New Roman"/>
                <w:b w:val="0"/>
                <w:sz w:val="24"/>
                <w:szCs w:val="24"/>
              </w:rPr>
              <w:t>468,0</w:t>
            </w:r>
          </w:p>
        </w:tc>
        <w:tc>
          <w:tcPr>
            <w:tcW w:w="1132" w:type="pct"/>
            <w:tcBorders>
              <w:top w:val="nil"/>
              <w:left w:val="nil"/>
              <w:bottom w:val="single" w:sz="4" w:space="0" w:color="auto"/>
              <w:right w:val="single" w:sz="4" w:space="0" w:color="auto"/>
            </w:tcBorders>
            <w:shd w:val="clear" w:color="auto" w:fill="auto"/>
            <w:vAlign w:val="center"/>
          </w:tcPr>
          <w:p w:rsidR="001726D4" w:rsidRPr="00806828" w:rsidRDefault="001726D4" w:rsidP="001726D4">
            <w:pPr>
              <w:keepNext w:val="0"/>
              <w:widowControl/>
              <w:spacing w:line="276" w:lineRule="auto"/>
              <w:jc w:val="center"/>
              <w:rPr>
                <w:rFonts w:eastAsia="Times New Roman" w:cs="Times New Roman"/>
                <w:b w:val="0"/>
                <w:sz w:val="24"/>
                <w:szCs w:val="24"/>
              </w:rPr>
            </w:pPr>
            <w:r w:rsidRPr="00806828">
              <w:rPr>
                <w:rFonts w:eastAsia="Times New Roman" w:cs="Times New Roman"/>
                <w:b w:val="0"/>
                <w:sz w:val="24"/>
                <w:szCs w:val="24"/>
              </w:rPr>
              <w:t>5</w:t>
            </w:r>
          </w:p>
        </w:tc>
      </w:tr>
    </w:tbl>
    <w:p w:rsidR="001726D4" w:rsidRPr="00806828" w:rsidRDefault="001726D4" w:rsidP="001726D4">
      <w:pPr>
        <w:keepNext w:val="0"/>
        <w:widowControl/>
        <w:spacing w:before="20" w:line="240" w:lineRule="auto"/>
        <w:ind w:firstLine="567"/>
        <w:rPr>
          <w:rFonts w:eastAsia="Times New Roman" w:cs="Times New Roman"/>
          <w:b w:val="0"/>
          <w:i/>
          <w:szCs w:val="28"/>
        </w:rPr>
      </w:pPr>
      <w:r w:rsidRPr="00806828">
        <w:rPr>
          <w:rFonts w:eastAsia="Times New Roman" w:cs="Times New Roman"/>
          <w:b w:val="0"/>
          <w:i/>
          <w:szCs w:val="28"/>
        </w:rPr>
        <w:t>Ghi chú: (*) WHO, 1993</w:t>
      </w:r>
    </w:p>
    <w:p w:rsidR="001726D4" w:rsidRPr="00806828" w:rsidRDefault="001726D4" w:rsidP="001726D4">
      <w:pPr>
        <w:keepNext w:val="0"/>
        <w:widowControl/>
        <w:spacing w:before="20" w:line="240" w:lineRule="auto"/>
        <w:ind w:firstLine="567"/>
        <w:rPr>
          <w:rFonts w:eastAsia="Times New Roman" w:cs="Times New Roman"/>
          <w:szCs w:val="28"/>
        </w:rPr>
      </w:pPr>
      <w:r w:rsidRPr="00806828">
        <w:rPr>
          <w:rFonts w:eastAsia="Times New Roman" w:cs="Times New Roman"/>
          <w:szCs w:val="28"/>
        </w:rPr>
        <w:t xml:space="preserve">b/ Nước thải công nghiệp : </w:t>
      </w:r>
    </w:p>
    <w:p w:rsidR="001726D4" w:rsidRPr="00806828" w:rsidRDefault="001726D4" w:rsidP="001726D4">
      <w:pPr>
        <w:keepNext w:val="0"/>
        <w:widowControl/>
        <w:spacing w:before="20" w:line="240" w:lineRule="auto"/>
        <w:ind w:firstLine="567"/>
        <w:rPr>
          <w:rFonts w:eastAsia="Times New Roman" w:cs="Times New Roman"/>
          <w:b w:val="0"/>
          <w:szCs w:val="28"/>
        </w:rPr>
      </w:pPr>
      <w:r w:rsidRPr="00806828">
        <w:rPr>
          <w:rFonts w:eastAsia="Times New Roman" w:cs="Times New Roman"/>
          <w:b w:val="0"/>
          <w:szCs w:val="28"/>
        </w:rPr>
        <w:t xml:space="preserve">Dự báo lượng nước thải công nghiệp tại CCN Long Giao như sau: </w:t>
      </w:r>
    </w:p>
    <w:tbl>
      <w:tblPr>
        <w:tblW w:w="9028" w:type="dxa"/>
        <w:jc w:val="center"/>
        <w:tblLook w:val="0000" w:firstRow="0" w:lastRow="0" w:firstColumn="0" w:lastColumn="0" w:noHBand="0" w:noVBand="0"/>
      </w:tblPr>
      <w:tblGrid>
        <w:gridCol w:w="746"/>
        <w:gridCol w:w="3318"/>
        <w:gridCol w:w="1349"/>
        <w:gridCol w:w="1912"/>
        <w:gridCol w:w="1703"/>
      </w:tblGrid>
      <w:tr w:rsidR="001726D4" w:rsidRPr="00806828" w:rsidTr="001726D4">
        <w:trPr>
          <w:trHeight w:val="652"/>
          <w:jc w:val="center"/>
        </w:trPr>
        <w:tc>
          <w:tcPr>
            <w:tcW w:w="746" w:type="dxa"/>
            <w:tcBorders>
              <w:top w:val="single" w:sz="4" w:space="0" w:color="auto"/>
              <w:left w:val="single" w:sz="4" w:space="0" w:color="auto"/>
              <w:bottom w:val="single" w:sz="4" w:space="0" w:color="auto"/>
              <w:right w:val="single" w:sz="4" w:space="0" w:color="auto"/>
            </w:tcBorders>
            <w:shd w:val="clear" w:color="auto" w:fill="auto"/>
            <w:noWrap/>
            <w:vAlign w:val="center"/>
          </w:tcPr>
          <w:p w:rsidR="001726D4" w:rsidRPr="00806828" w:rsidRDefault="001726D4" w:rsidP="001726D4">
            <w:pPr>
              <w:keepNext w:val="0"/>
              <w:widowControl/>
              <w:spacing w:line="276" w:lineRule="auto"/>
              <w:jc w:val="center"/>
              <w:rPr>
                <w:rFonts w:eastAsia="Calibri" w:cs="Arial"/>
                <w:bCs/>
                <w:sz w:val="24"/>
                <w:szCs w:val="24"/>
              </w:rPr>
            </w:pPr>
            <w:r w:rsidRPr="00806828">
              <w:rPr>
                <w:rFonts w:eastAsia="Calibri" w:cs="Arial"/>
                <w:bCs/>
                <w:sz w:val="24"/>
                <w:szCs w:val="24"/>
              </w:rPr>
              <w:t>Stt</w:t>
            </w:r>
          </w:p>
        </w:tc>
        <w:tc>
          <w:tcPr>
            <w:tcW w:w="3318" w:type="dxa"/>
            <w:tcBorders>
              <w:top w:val="single" w:sz="4" w:space="0" w:color="auto"/>
              <w:left w:val="single" w:sz="4" w:space="0" w:color="auto"/>
              <w:bottom w:val="single" w:sz="4" w:space="0" w:color="auto"/>
              <w:right w:val="single" w:sz="4" w:space="0" w:color="auto"/>
            </w:tcBorders>
            <w:shd w:val="clear" w:color="auto" w:fill="auto"/>
            <w:noWrap/>
            <w:vAlign w:val="center"/>
          </w:tcPr>
          <w:p w:rsidR="001726D4" w:rsidRPr="00806828" w:rsidRDefault="001726D4" w:rsidP="001726D4">
            <w:pPr>
              <w:keepNext w:val="0"/>
              <w:widowControl/>
              <w:spacing w:line="276" w:lineRule="auto"/>
              <w:jc w:val="center"/>
              <w:rPr>
                <w:rFonts w:eastAsia="Calibri" w:cs="Arial"/>
                <w:bCs/>
                <w:sz w:val="24"/>
                <w:szCs w:val="24"/>
              </w:rPr>
            </w:pPr>
            <w:r w:rsidRPr="00806828">
              <w:rPr>
                <w:rFonts w:eastAsia="Calibri" w:cs="Arial"/>
                <w:bCs/>
                <w:sz w:val="24"/>
                <w:szCs w:val="24"/>
              </w:rPr>
              <w:t>Tên KCN - CCN</w:t>
            </w:r>
          </w:p>
        </w:tc>
        <w:tc>
          <w:tcPr>
            <w:tcW w:w="1349" w:type="dxa"/>
            <w:tcBorders>
              <w:top w:val="single" w:sz="4" w:space="0" w:color="auto"/>
              <w:left w:val="nil"/>
              <w:bottom w:val="single" w:sz="4" w:space="0" w:color="auto"/>
              <w:right w:val="single" w:sz="4" w:space="0" w:color="auto"/>
            </w:tcBorders>
            <w:vAlign w:val="center"/>
          </w:tcPr>
          <w:p w:rsidR="001726D4" w:rsidRPr="00806828" w:rsidRDefault="001726D4" w:rsidP="001726D4">
            <w:pPr>
              <w:keepNext w:val="0"/>
              <w:widowControl/>
              <w:spacing w:line="240" w:lineRule="auto"/>
              <w:jc w:val="center"/>
              <w:rPr>
                <w:rFonts w:eastAsia="Calibri" w:cs="Arial"/>
                <w:bCs/>
                <w:sz w:val="24"/>
                <w:szCs w:val="24"/>
              </w:rPr>
            </w:pPr>
            <w:r w:rsidRPr="00806828">
              <w:rPr>
                <w:rFonts w:eastAsia="Calibri" w:cs="Arial"/>
                <w:bCs/>
                <w:sz w:val="24"/>
                <w:szCs w:val="24"/>
              </w:rPr>
              <w:t>Diện tích (ha)</w:t>
            </w:r>
          </w:p>
        </w:tc>
        <w:tc>
          <w:tcPr>
            <w:tcW w:w="1912" w:type="dxa"/>
            <w:tcBorders>
              <w:top w:val="single" w:sz="4" w:space="0" w:color="auto"/>
              <w:left w:val="single" w:sz="4" w:space="0" w:color="auto"/>
              <w:bottom w:val="single" w:sz="4" w:space="0" w:color="auto"/>
              <w:right w:val="single" w:sz="4" w:space="0" w:color="auto"/>
            </w:tcBorders>
            <w:shd w:val="clear" w:color="auto" w:fill="auto"/>
            <w:vAlign w:val="center"/>
          </w:tcPr>
          <w:p w:rsidR="001726D4" w:rsidRPr="00806828" w:rsidRDefault="001726D4" w:rsidP="001726D4">
            <w:pPr>
              <w:keepNext w:val="0"/>
              <w:widowControl/>
              <w:spacing w:line="240" w:lineRule="auto"/>
              <w:jc w:val="center"/>
              <w:rPr>
                <w:rFonts w:eastAsia="Calibri" w:cs="Arial"/>
                <w:bCs/>
                <w:sz w:val="24"/>
                <w:szCs w:val="24"/>
              </w:rPr>
            </w:pPr>
            <w:r w:rsidRPr="00806828">
              <w:rPr>
                <w:rFonts w:eastAsia="Calibri" w:cs="Arial"/>
                <w:bCs/>
                <w:sz w:val="24"/>
                <w:szCs w:val="24"/>
              </w:rPr>
              <w:t>NCDN (m</w:t>
            </w:r>
            <w:r w:rsidRPr="00806828">
              <w:rPr>
                <w:rFonts w:eastAsia="Calibri" w:cs="Arial"/>
                <w:bCs/>
                <w:sz w:val="24"/>
                <w:szCs w:val="24"/>
                <w:vertAlign w:val="superscript"/>
              </w:rPr>
              <w:t>3</w:t>
            </w:r>
            <w:r w:rsidRPr="00806828">
              <w:rPr>
                <w:rFonts w:eastAsia="Calibri" w:cs="Arial"/>
                <w:bCs/>
                <w:sz w:val="24"/>
                <w:szCs w:val="24"/>
              </w:rPr>
              <w:t>/ng)</w:t>
            </w:r>
          </w:p>
        </w:tc>
        <w:tc>
          <w:tcPr>
            <w:tcW w:w="1703" w:type="dxa"/>
            <w:tcBorders>
              <w:top w:val="single" w:sz="4" w:space="0" w:color="auto"/>
              <w:left w:val="nil"/>
              <w:bottom w:val="single" w:sz="4" w:space="0" w:color="auto"/>
              <w:right w:val="single" w:sz="4" w:space="0" w:color="auto"/>
            </w:tcBorders>
            <w:vAlign w:val="center"/>
          </w:tcPr>
          <w:p w:rsidR="001726D4" w:rsidRPr="00806828" w:rsidRDefault="001726D4" w:rsidP="001726D4">
            <w:pPr>
              <w:keepNext w:val="0"/>
              <w:widowControl/>
              <w:spacing w:line="240" w:lineRule="auto"/>
              <w:jc w:val="center"/>
              <w:rPr>
                <w:rFonts w:eastAsia="Calibri" w:cs="Arial"/>
                <w:bCs/>
                <w:sz w:val="24"/>
                <w:szCs w:val="24"/>
              </w:rPr>
            </w:pPr>
            <w:r w:rsidRPr="00806828">
              <w:rPr>
                <w:rFonts w:eastAsia="Calibri" w:cs="Arial"/>
                <w:bCs/>
                <w:sz w:val="24"/>
                <w:szCs w:val="24"/>
              </w:rPr>
              <w:t>Q nước thải m³/ngày</w:t>
            </w:r>
          </w:p>
        </w:tc>
      </w:tr>
      <w:tr w:rsidR="001726D4" w:rsidRPr="00806828" w:rsidTr="001726D4">
        <w:trPr>
          <w:trHeight w:val="255"/>
          <w:jc w:val="center"/>
        </w:trPr>
        <w:tc>
          <w:tcPr>
            <w:tcW w:w="746" w:type="dxa"/>
            <w:tcBorders>
              <w:top w:val="nil"/>
              <w:left w:val="single" w:sz="4" w:space="0" w:color="auto"/>
              <w:bottom w:val="single" w:sz="4" w:space="0" w:color="auto"/>
              <w:right w:val="single" w:sz="4" w:space="0" w:color="auto"/>
            </w:tcBorders>
            <w:shd w:val="clear" w:color="auto" w:fill="auto"/>
            <w:noWrap/>
            <w:vAlign w:val="center"/>
          </w:tcPr>
          <w:p w:rsidR="001726D4" w:rsidRPr="00806828" w:rsidRDefault="001726D4" w:rsidP="001726D4">
            <w:pPr>
              <w:keepNext w:val="0"/>
              <w:widowControl/>
              <w:spacing w:line="276" w:lineRule="auto"/>
              <w:jc w:val="center"/>
              <w:rPr>
                <w:rFonts w:eastAsia="Calibri" w:cs="Arial"/>
                <w:b w:val="0"/>
                <w:sz w:val="24"/>
                <w:szCs w:val="24"/>
              </w:rPr>
            </w:pPr>
          </w:p>
        </w:tc>
        <w:tc>
          <w:tcPr>
            <w:tcW w:w="3318" w:type="dxa"/>
            <w:tcBorders>
              <w:top w:val="nil"/>
              <w:left w:val="nil"/>
              <w:bottom w:val="single" w:sz="4" w:space="0" w:color="auto"/>
              <w:right w:val="single" w:sz="4" w:space="0" w:color="auto"/>
            </w:tcBorders>
            <w:shd w:val="clear" w:color="auto" w:fill="auto"/>
            <w:noWrap/>
            <w:vAlign w:val="center"/>
          </w:tcPr>
          <w:p w:rsidR="001726D4" w:rsidRPr="00806828" w:rsidRDefault="001726D4" w:rsidP="001726D4">
            <w:pPr>
              <w:keepNext w:val="0"/>
              <w:widowControl/>
              <w:spacing w:line="276" w:lineRule="auto"/>
              <w:rPr>
                <w:rFonts w:eastAsia="Calibri" w:cs="Arial"/>
                <w:b w:val="0"/>
                <w:sz w:val="24"/>
                <w:szCs w:val="24"/>
              </w:rPr>
            </w:pPr>
            <w:r w:rsidRPr="00806828">
              <w:rPr>
                <w:rFonts w:eastAsia="Calibri" w:cs="Arial"/>
                <w:b w:val="0"/>
                <w:sz w:val="24"/>
                <w:szCs w:val="24"/>
              </w:rPr>
              <w:t>Cụm công nghiệp Long Giao</w:t>
            </w:r>
          </w:p>
        </w:tc>
        <w:tc>
          <w:tcPr>
            <w:tcW w:w="1349" w:type="dxa"/>
            <w:tcBorders>
              <w:top w:val="single" w:sz="4" w:space="0" w:color="auto"/>
              <w:left w:val="nil"/>
              <w:bottom w:val="single" w:sz="4" w:space="0" w:color="auto"/>
              <w:right w:val="single" w:sz="4" w:space="0" w:color="auto"/>
            </w:tcBorders>
            <w:vAlign w:val="center"/>
          </w:tcPr>
          <w:p w:rsidR="001726D4" w:rsidRPr="00806828" w:rsidRDefault="001726D4" w:rsidP="001726D4">
            <w:pPr>
              <w:keepNext w:val="0"/>
              <w:widowControl/>
              <w:spacing w:line="276" w:lineRule="auto"/>
              <w:jc w:val="center"/>
              <w:rPr>
                <w:rFonts w:eastAsia="Calibri" w:cs="Times New Roman"/>
                <w:b w:val="0"/>
                <w:sz w:val="24"/>
                <w:szCs w:val="24"/>
              </w:rPr>
            </w:pPr>
            <w:r w:rsidRPr="00806828">
              <w:rPr>
                <w:rFonts w:eastAsia="Calibri" w:cs="Times New Roman"/>
                <w:b w:val="0"/>
                <w:sz w:val="24"/>
                <w:szCs w:val="24"/>
              </w:rPr>
              <w:t>57,4</w:t>
            </w:r>
          </w:p>
        </w:tc>
        <w:tc>
          <w:tcPr>
            <w:tcW w:w="1912" w:type="dxa"/>
            <w:tcBorders>
              <w:top w:val="nil"/>
              <w:left w:val="single" w:sz="4" w:space="0" w:color="auto"/>
              <w:bottom w:val="single" w:sz="4" w:space="0" w:color="auto"/>
              <w:right w:val="single" w:sz="4" w:space="0" w:color="auto"/>
            </w:tcBorders>
            <w:shd w:val="clear" w:color="auto" w:fill="auto"/>
            <w:noWrap/>
            <w:vAlign w:val="center"/>
          </w:tcPr>
          <w:p w:rsidR="001726D4" w:rsidRPr="00806828" w:rsidRDefault="001726D4" w:rsidP="001726D4">
            <w:pPr>
              <w:keepNext w:val="0"/>
              <w:widowControl/>
              <w:spacing w:line="276" w:lineRule="auto"/>
              <w:jc w:val="center"/>
              <w:rPr>
                <w:rFonts w:eastAsia="Calibri" w:cs="Times New Roman"/>
                <w:b w:val="0"/>
                <w:sz w:val="24"/>
                <w:szCs w:val="24"/>
              </w:rPr>
            </w:pPr>
            <w:r w:rsidRPr="00806828">
              <w:rPr>
                <w:rFonts w:eastAsia="Calibri" w:cs="Times New Roman"/>
                <w:b w:val="0"/>
                <w:sz w:val="24"/>
                <w:szCs w:val="24"/>
              </w:rPr>
              <w:t>1.800</w:t>
            </w:r>
          </w:p>
        </w:tc>
        <w:tc>
          <w:tcPr>
            <w:tcW w:w="1703" w:type="dxa"/>
            <w:tcBorders>
              <w:top w:val="nil"/>
              <w:left w:val="nil"/>
              <w:bottom w:val="single" w:sz="4" w:space="0" w:color="auto"/>
              <w:right w:val="single" w:sz="4" w:space="0" w:color="auto"/>
            </w:tcBorders>
            <w:vAlign w:val="center"/>
          </w:tcPr>
          <w:p w:rsidR="001726D4" w:rsidRPr="00806828" w:rsidRDefault="001726D4" w:rsidP="001726D4">
            <w:pPr>
              <w:keepNext w:val="0"/>
              <w:widowControl/>
              <w:spacing w:line="276" w:lineRule="auto"/>
              <w:jc w:val="center"/>
              <w:rPr>
                <w:rFonts w:eastAsia="Calibri" w:cs="Times New Roman"/>
                <w:b w:val="0"/>
                <w:sz w:val="24"/>
                <w:szCs w:val="24"/>
              </w:rPr>
            </w:pPr>
            <w:r w:rsidRPr="00806828">
              <w:rPr>
                <w:rFonts w:eastAsia="Calibri" w:cs="Times New Roman"/>
                <w:b w:val="0"/>
                <w:sz w:val="24"/>
                <w:szCs w:val="24"/>
              </w:rPr>
              <w:t>1.800</w:t>
            </w:r>
          </w:p>
        </w:tc>
      </w:tr>
    </w:tbl>
    <w:p w:rsidR="001726D4" w:rsidRPr="00806828" w:rsidRDefault="001726D4" w:rsidP="001726D4">
      <w:pPr>
        <w:keepNext w:val="0"/>
        <w:widowControl/>
        <w:spacing w:before="20" w:line="240" w:lineRule="auto"/>
        <w:ind w:firstLine="567"/>
        <w:rPr>
          <w:rFonts w:eastAsia="Times New Roman" w:cs="Times New Roman"/>
          <w:b w:val="0"/>
          <w:szCs w:val="28"/>
        </w:rPr>
      </w:pPr>
      <w:r w:rsidRPr="00806828">
        <w:rPr>
          <w:rFonts w:eastAsia="Times New Roman" w:cs="Times New Roman"/>
          <w:b w:val="0"/>
          <w:szCs w:val="28"/>
        </w:rPr>
        <w:t>Tham khảo nồng độ ô nhiễm trung bình của nước thải chưa xử lý từ kết quả điều tra tại các khu công nghiệp, cụm công nghiệp đang hoạt động ở Việt Nam.</w:t>
      </w:r>
    </w:p>
    <w:p w:rsidR="001726D4" w:rsidRPr="00806828" w:rsidRDefault="001726D4" w:rsidP="001726D4">
      <w:pPr>
        <w:keepNext w:val="0"/>
        <w:widowControl/>
        <w:spacing w:before="120" w:after="120" w:line="240" w:lineRule="auto"/>
        <w:rPr>
          <w:rFonts w:eastAsia="Times New Roman" w:cs="Times New Roman"/>
          <w:b w:val="0"/>
          <w:szCs w:val="28"/>
        </w:rPr>
      </w:pPr>
      <w:r w:rsidRPr="00806828">
        <w:rPr>
          <w:rFonts w:eastAsia="Times New Roman" w:cs="Times New Roman"/>
          <w:b w:val="0"/>
          <w:szCs w:val="28"/>
        </w:rPr>
        <w:t xml:space="preserve">Bảng: Nồng độ ô nhiễm trung bình của nước thải tại một số KCN, cụm công nghiệp. </w:t>
      </w:r>
    </w:p>
    <w:tbl>
      <w:tblPr>
        <w:tblW w:w="9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73"/>
        <w:gridCol w:w="3258"/>
        <w:gridCol w:w="3633"/>
      </w:tblGrid>
      <w:tr w:rsidR="001726D4" w:rsidRPr="00806828" w:rsidTr="00D70749">
        <w:trPr>
          <w:jc w:val="center"/>
        </w:trPr>
        <w:tc>
          <w:tcPr>
            <w:tcW w:w="2173" w:type="dxa"/>
            <w:shd w:val="clear" w:color="auto" w:fill="auto"/>
            <w:vAlign w:val="center"/>
          </w:tcPr>
          <w:p w:rsidR="001726D4" w:rsidRPr="00806828" w:rsidRDefault="001726D4" w:rsidP="001726D4">
            <w:pPr>
              <w:keepNext w:val="0"/>
              <w:widowControl/>
              <w:spacing w:line="240" w:lineRule="auto"/>
              <w:jc w:val="center"/>
              <w:rPr>
                <w:rFonts w:eastAsia="Times New Roman" w:cs="Times New Roman"/>
                <w:sz w:val="24"/>
                <w:szCs w:val="24"/>
                <w:lang w:val="vi-VN"/>
              </w:rPr>
            </w:pPr>
            <w:r w:rsidRPr="00806828">
              <w:rPr>
                <w:rFonts w:eastAsia="Times New Roman" w:cs="Times New Roman"/>
                <w:sz w:val="24"/>
                <w:szCs w:val="24"/>
                <w:lang w:val="vi-VN"/>
              </w:rPr>
              <w:t>Thông số</w:t>
            </w:r>
          </w:p>
        </w:tc>
        <w:tc>
          <w:tcPr>
            <w:tcW w:w="3258" w:type="dxa"/>
            <w:shd w:val="clear" w:color="auto" w:fill="auto"/>
            <w:vAlign w:val="center"/>
          </w:tcPr>
          <w:p w:rsidR="001726D4" w:rsidRPr="00806828" w:rsidRDefault="001726D4" w:rsidP="001726D4">
            <w:pPr>
              <w:keepNext w:val="0"/>
              <w:widowControl/>
              <w:spacing w:line="240" w:lineRule="auto"/>
              <w:jc w:val="center"/>
              <w:rPr>
                <w:rFonts w:eastAsia="Times New Roman" w:cs="Times New Roman"/>
                <w:sz w:val="24"/>
                <w:szCs w:val="24"/>
                <w:lang w:val="vi-VN"/>
              </w:rPr>
            </w:pPr>
            <w:r w:rsidRPr="00806828">
              <w:rPr>
                <w:rFonts w:eastAsia="Times New Roman" w:cs="Times New Roman"/>
                <w:sz w:val="24"/>
                <w:szCs w:val="24"/>
                <w:lang w:val="vi-VN"/>
              </w:rPr>
              <w:t>Nồng độ trung bình</w:t>
            </w:r>
            <w:r w:rsidRPr="00806828">
              <w:rPr>
                <w:rFonts w:eastAsia="Times New Roman" w:cs="Times New Roman"/>
                <w:sz w:val="24"/>
                <w:szCs w:val="24"/>
              </w:rPr>
              <w:t xml:space="preserve"> </w:t>
            </w:r>
            <w:r w:rsidRPr="00806828">
              <w:rPr>
                <w:rFonts w:eastAsia="Times New Roman" w:cs="Times New Roman"/>
                <w:sz w:val="24"/>
                <w:szCs w:val="24"/>
                <w:lang w:val="vi-VN"/>
              </w:rPr>
              <w:t>(mg/l)</w:t>
            </w:r>
          </w:p>
        </w:tc>
        <w:tc>
          <w:tcPr>
            <w:tcW w:w="3633" w:type="dxa"/>
            <w:shd w:val="clear" w:color="auto" w:fill="auto"/>
            <w:vAlign w:val="center"/>
          </w:tcPr>
          <w:p w:rsidR="001726D4" w:rsidRPr="00806828" w:rsidRDefault="001726D4" w:rsidP="001726D4">
            <w:pPr>
              <w:keepNext w:val="0"/>
              <w:widowControl/>
              <w:spacing w:line="240" w:lineRule="auto"/>
              <w:jc w:val="center"/>
              <w:rPr>
                <w:rFonts w:eastAsia="Times New Roman" w:cs="Times New Roman"/>
                <w:sz w:val="24"/>
                <w:szCs w:val="24"/>
              </w:rPr>
            </w:pPr>
            <w:r w:rsidRPr="00806828">
              <w:rPr>
                <w:rFonts w:eastAsia="Times New Roman" w:cs="Times New Roman"/>
                <w:sz w:val="24"/>
                <w:szCs w:val="24"/>
                <w:lang w:val="vi-VN"/>
              </w:rPr>
              <w:t xml:space="preserve">QCVN 24:2009/BTNMT, </w:t>
            </w:r>
          </w:p>
          <w:p w:rsidR="001726D4" w:rsidRPr="00806828" w:rsidRDefault="001726D4" w:rsidP="001726D4">
            <w:pPr>
              <w:keepNext w:val="0"/>
              <w:widowControl/>
              <w:spacing w:line="240" w:lineRule="auto"/>
              <w:jc w:val="center"/>
              <w:rPr>
                <w:rFonts w:eastAsia="Times New Roman" w:cs="Times New Roman"/>
                <w:sz w:val="24"/>
                <w:szCs w:val="24"/>
                <w:lang w:val="vi-VN"/>
              </w:rPr>
            </w:pPr>
            <w:r w:rsidRPr="00806828">
              <w:rPr>
                <w:rFonts w:eastAsia="Times New Roman" w:cs="Times New Roman"/>
                <w:sz w:val="24"/>
                <w:szCs w:val="24"/>
                <w:lang w:val="vi-VN"/>
              </w:rPr>
              <w:t>Cột A (mg/l)</w:t>
            </w:r>
          </w:p>
        </w:tc>
      </w:tr>
      <w:tr w:rsidR="001726D4" w:rsidRPr="00806828" w:rsidTr="00D70749">
        <w:trPr>
          <w:jc w:val="center"/>
        </w:trPr>
        <w:tc>
          <w:tcPr>
            <w:tcW w:w="2173" w:type="dxa"/>
            <w:shd w:val="clear" w:color="auto" w:fill="auto"/>
          </w:tcPr>
          <w:p w:rsidR="001726D4" w:rsidRPr="00806828" w:rsidRDefault="001726D4" w:rsidP="001726D4">
            <w:pPr>
              <w:keepNext w:val="0"/>
              <w:widowControl/>
              <w:spacing w:line="240" w:lineRule="auto"/>
              <w:jc w:val="center"/>
              <w:rPr>
                <w:rFonts w:eastAsia="Times New Roman" w:cs="Times New Roman"/>
                <w:b w:val="0"/>
                <w:sz w:val="24"/>
                <w:szCs w:val="24"/>
                <w:lang w:val="vi-VN"/>
              </w:rPr>
            </w:pPr>
            <w:r w:rsidRPr="00806828">
              <w:rPr>
                <w:rFonts w:eastAsia="Times New Roman" w:cs="Times New Roman"/>
                <w:b w:val="0"/>
                <w:sz w:val="24"/>
                <w:szCs w:val="24"/>
                <w:lang w:val="vi-VN"/>
              </w:rPr>
              <w:t>SS</w:t>
            </w:r>
          </w:p>
        </w:tc>
        <w:tc>
          <w:tcPr>
            <w:tcW w:w="3258" w:type="dxa"/>
            <w:shd w:val="clear" w:color="auto" w:fill="auto"/>
          </w:tcPr>
          <w:p w:rsidR="001726D4" w:rsidRPr="00806828" w:rsidRDefault="001726D4" w:rsidP="001726D4">
            <w:pPr>
              <w:keepNext w:val="0"/>
              <w:widowControl/>
              <w:spacing w:line="240" w:lineRule="auto"/>
              <w:jc w:val="center"/>
              <w:rPr>
                <w:rFonts w:eastAsia="Times New Roman" w:cs="Times New Roman"/>
                <w:b w:val="0"/>
                <w:sz w:val="24"/>
                <w:szCs w:val="24"/>
                <w:lang w:val="vi-VN"/>
              </w:rPr>
            </w:pPr>
            <w:r w:rsidRPr="00806828">
              <w:rPr>
                <w:rFonts w:eastAsia="Times New Roman" w:cs="Times New Roman"/>
                <w:b w:val="0"/>
                <w:sz w:val="24"/>
                <w:szCs w:val="24"/>
                <w:lang w:val="vi-VN"/>
              </w:rPr>
              <w:t>222</w:t>
            </w:r>
          </w:p>
        </w:tc>
        <w:tc>
          <w:tcPr>
            <w:tcW w:w="3633" w:type="dxa"/>
            <w:shd w:val="clear" w:color="auto" w:fill="auto"/>
          </w:tcPr>
          <w:p w:rsidR="001726D4" w:rsidRPr="00806828" w:rsidRDefault="001726D4" w:rsidP="001726D4">
            <w:pPr>
              <w:keepNext w:val="0"/>
              <w:widowControl/>
              <w:spacing w:line="240" w:lineRule="auto"/>
              <w:jc w:val="center"/>
              <w:rPr>
                <w:rFonts w:eastAsia="Times New Roman" w:cs="Times New Roman"/>
                <w:b w:val="0"/>
                <w:sz w:val="24"/>
                <w:szCs w:val="24"/>
                <w:lang w:val="vi-VN"/>
              </w:rPr>
            </w:pPr>
            <w:r w:rsidRPr="00806828">
              <w:rPr>
                <w:rFonts w:eastAsia="Times New Roman" w:cs="Times New Roman"/>
                <w:b w:val="0"/>
                <w:sz w:val="24"/>
                <w:szCs w:val="24"/>
                <w:lang w:val="vi-VN"/>
              </w:rPr>
              <w:t>50</w:t>
            </w:r>
          </w:p>
        </w:tc>
      </w:tr>
      <w:tr w:rsidR="001726D4" w:rsidRPr="00806828" w:rsidTr="00D70749">
        <w:trPr>
          <w:jc w:val="center"/>
        </w:trPr>
        <w:tc>
          <w:tcPr>
            <w:tcW w:w="2173" w:type="dxa"/>
            <w:shd w:val="clear" w:color="auto" w:fill="auto"/>
          </w:tcPr>
          <w:p w:rsidR="001726D4" w:rsidRPr="00806828" w:rsidRDefault="001726D4" w:rsidP="001726D4">
            <w:pPr>
              <w:keepNext w:val="0"/>
              <w:widowControl/>
              <w:spacing w:line="240" w:lineRule="auto"/>
              <w:jc w:val="center"/>
              <w:rPr>
                <w:rFonts w:eastAsia="Times New Roman" w:cs="Times New Roman"/>
                <w:b w:val="0"/>
                <w:sz w:val="24"/>
                <w:szCs w:val="24"/>
                <w:lang w:val="vi-VN"/>
              </w:rPr>
            </w:pPr>
            <w:r w:rsidRPr="00806828">
              <w:rPr>
                <w:rFonts w:eastAsia="Times New Roman" w:cs="Times New Roman"/>
                <w:b w:val="0"/>
                <w:sz w:val="24"/>
                <w:szCs w:val="24"/>
                <w:lang w:val="vi-VN"/>
              </w:rPr>
              <w:t>BOD</w:t>
            </w:r>
            <w:r w:rsidRPr="00806828">
              <w:rPr>
                <w:rFonts w:eastAsia="Times New Roman" w:cs="Times New Roman"/>
                <w:b w:val="0"/>
                <w:sz w:val="24"/>
                <w:szCs w:val="24"/>
                <w:vertAlign w:val="subscript"/>
                <w:lang w:val="vi-VN"/>
              </w:rPr>
              <w:t>5</w:t>
            </w:r>
          </w:p>
        </w:tc>
        <w:tc>
          <w:tcPr>
            <w:tcW w:w="3258" w:type="dxa"/>
            <w:shd w:val="clear" w:color="auto" w:fill="auto"/>
          </w:tcPr>
          <w:p w:rsidR="001726D4" w:rsidRPr="00806828" w:rsidRDefault="001726D4" w:rsidP="001726D4">
            <w:pPr>
              <w:keepNext w:val="0"/>
              <w:widowControl/>
              <w:spacing w:line="240" w:lineRule="auto"/>
              <w:jc w:val="center"/>
              <w:rPr>
                <w:rFonts w:eastAsia="Times New Roman" w:cs="Times New Roman"/>
                <w:b w:val="0"/>
                <w:sz w:val="24"/>
                <w:szCs w:val="24"/>
                <w:lang w:val="vi-VN"/>
              </w:rPr>
            </w:pPr>
            <w:r w:rsidRPr="00806828">
              <w:rPr>
                <w:rFonts w:eastAsia="Times New Roman" w:cs="Times New Roman"/>
                <w:b w:val="0"/>
                <w:sz w:val="24"/>
                <w:szCs w:val="24"/>
                <w:lang w:val="vi-VN"/>
              </w:rPr>
              <w:t>137</w:t>
            </w:r>
          </w:p>
        </w:tc>
        <w:tc>
          <w:tcPr>
            <w:tcW w:w="3633" w:type="dxa"/>
            <w:shd w:val="clear" w:color="auto" w:fill="auto"/>
          </w:tcPr>
          <w:p w:rsidR="001726D4" w:rsidRPr="00806828" w:rsidRDefault="001726D4" w:rsidP="001726D4">
            <w:pPr>
              <w:keepNext w:val="0"/>
              <w:widowControl/>
              <w:spacing w:line="240" w:lineRule="auto"/>
              <w:jc w:val="center"/>
              <w:rPr>
                <w:rFonts w:eastAsia="Times New Roman" w:cs="Times New Roman"/>
                <w:b w:val="0"/>
                <w:sz w:val="24"/>
                <w:szCs w:val="24"/>
                <w:lang w:val="vi-VN"/>
              </w:rPr>
            </w:pPr>
            <w:r w:rsidRPr="00806828">
              <w:rPr>
                <w:rFonts w:eastAsia="Times New Roman" w:cs="Times New Roman"/>
                <w:b w:val="0"/>
                <w:sz w:val="24"/>
                <w:szCs w:val="24"/>
                <w:lang w:val="vi-VN"/>
              </w:rPr>
              <w:t>30</w:t>
            </w:r>
          </w:p>
        </w:tc>
      </w:tr>
      <w:tr w:rsidR="001726D4" w:rsidRPr="00806828" w:rsidTr="00D70749">
        <w:trPr>
          <w:jc w:val="center"/>
        </w:trPr>
        <w:tc>
          <w:tcPr>
            <w:tcW w:w="2173" w:type="dxa"/>
            <w:shd w:val="clear" w:color="auto" w:fill="auto"/>
          </w:tcPr>
          <w:p w:rsidR="001726D4" w:rsidRPr="00806828" w:rsidRDefault="001726D4" w:rsidP="001726D4">
            <w:pPr>
              <w:keepNext w:val="0"/>
              <w:widowControl/>
              <w:spacing w:line="240" w:lineRule="auto"/>
              <w:jc w:val="center"/>
              <w:rPr>
                <w:rFonts w:eastAsia="Times New Roman" w:cs="Times New Roman"/>
                <w:b w:val="0"/>
                <w:sz w:val="24"/>
                <w:szCs w:val="24"/>
                <w:lang w:val="vi-VN"/>
              </w:rPr>
            </w:pPr>
            <w:r w:rsidRPr="00806828">
              <w:rPr>
                <w:rFonts w:eastAsia="Times New Roman" w:cs="Times New Roman"/>
                <w:b w:val="0"/>
                <w:sz w:val="24"/>
                <w:szCs w:val="24"/>
                <w:lang w:val="vi-VN"/>
              </w:rPr>
              <w:t>COD</w:t>
            </w:r>
          </w:p>
        </w:tc>
        <w:tc>
          <w:tcPr>
            <w:tcW w:w="3258" w:type="dxa"/>
            <w:shd w:val="clear" w:color="auto" w:fill="auto"/>
          </w:tcPr>
          <w:p w:rsidR="001726D4" w:rsidRPr="00806828" w:rsidRDefault="001726D4" w:rsidP="001726D4">
            <w:pPr>
              <w:keepNext w:val="0"/>
              <w:widowControl/>
              <w:spacing w:line="240" w:lineRule="auto"/>
              <w:jc w:val="center"/>
              <w:rPr>
                <w:rFonts w:eastAsia="Times New Roman" w:cs="Times New Roman"/>
                <w:b w:val="0"/>
                <w:sz w:val="24"/>
                <w:szCs w:val="24"/>
                <w:lang w:val="vi-VN"/>
              </w:rPr>
            </w:pPr>
            <w:r w:rsidRPr="00806828">
              <w:rPr>
                <w:rFonts w:eastAsia="Times New Roman" w:cs="Times New Roman"/>
                <w:b w:val="0"/>
                <w:sz w:val="24"/>
                <w:szCs w:val="24"/>
                <w:lang w:val="vi-VN"/>
              </w:rPr>
              <w:t>279</w:t>
            </w:r>
          </w:p>
        </w:tc>
        <w:tc>
          <w:tcPr>
            <w:tcW w:w="3633" w:type="dxa"/>
            <w:shd w:val="clear" w:color="auto" w:fill="auto"/>
          </w:tcPr>
          <w:p w:rsidR="001726D4" w:rsidRPr="00806828" w:rsidRDefault="001726D4" w:rsidP="001726D4">
            <w:pPr>
              <w:keepNext w:val="0"/>
              <w:widowControl/>
              <w:spacing w:line="240" w:lineRule="auto"/>
              <w:jc w:val="center"/>
              <w:rPr>
                <w:rFonts w:eastAsia="Times New Roman" w:cs="Times New Roman"/>
                <w:b w:val="0"/>
                <w:sz w:val="24"/>
                <w:szCs w:val="24"/>
                <w:lang w:val="vi-VN"/>
              </w:rPr>
            </w:pPr>
            <w:r w:rsidRPr="00806828">
              <w:rPr>
                <w:rFonts w:eastAsia="Times New Roman" w:cs="Times New Roman"/>
                <w:b w:val="0"/>
                <w:sz w:val="24"/>
                <w:szCs w:val="24"/>
                <w:lang w:val="vi-VN"/>
              </w:rPr>
              <w:t>50</w:t>
            </w:r>
          </w:p>
        </w:tc>
      </w:tr>
    </w:tbl>
    <w:p w:rsidR="001726D4" w:rsidRPr="00806828" w:rsidRDefault="001726D4" w:rsidP="001726D4">
      <w:pPr>
        <w:keepNext w:val="0"/>
        <w:widowControl/>
        <w:spacing w:before="40" w:line="240" w:lineRule="auto"/>
        <w:rPr>
          <w:rFonts w:eastAsia="Times New Roman" w:cs="Times New Roman"/>
          <w:b w:val="0"/>
          <w:i/>
          <w:sz w:val="26"/>
          <w:szCs w:val="26"/>
        </w:rPr>
      </w:pPr>
      <w:r w:rsidRPr="00806828">
        <w:rPr>
          <w:rFonts w:eastAsia="Times New Roman" w:cs="Times New Roman"/>
          <w:b w:val="0"/>
          <w:i/>
          <w:sz w:val="26"/>
          <w:szCs w:val="26"/>
          <w:u w:val="single"/>
          <w:lang w:val="vi-VN"/>
        </w:rPr>
        <w:t>Ghi chú</w:t>
      </w:r>
      <w:r w:rsidRPr="00806828">
        <w:rPr>
          <w:rFonts w:eastAsia="Times New Roman" w:cs="Times New Roman"/>
          <w:b w:val="0"/>
          <w:i/>
          <w:sz w:val="26"/>
          <w:szCs w:val="26"/>
          <w:lang w:val="vi-VN"/>
        </w:rPr>
        <w:t>: QCVN 24:2009/BTNMT, cột A: nước thải công nghiệp xả vào nguồn tiếp nhận là nguồn nước cấp cho mục đích cấp nước sinh hoạt</w:t>
      </w:r>
      <w:r w:rsidRPr="00806828">
        <w:rPr>
          <w:rFonts w:eastAsia="Times New Roman" w:cs="Times New Roman"/>
          <w:b w:val="0"/>
          <w:i/>
          <w:sz w:val="26"/>
          <w:szCs w:val="26"/>
        </w:rPr>
        <w:t xml:space="preserve">. </w:t>
      </w:r>
    </w:p>
    <w:p w:rsidR="001726D4" w:rsidRPr="00806828" w:rsidRDefault="001726D4" w:rsidP="001726D4">
      <w:pPr>
        <w:keepNext w:val="0"/>
        <w:widowControl/>
        <w:spacing w:before="20" w:line="240" w:lineRule="auto"/>
        <w:ind w:firstLine="567"/>
        <w:rPr>
          <w:rFonts w:eastAsia="Times New Roman" w:cs="Times New Roman"/>
          <w:b w:val="0"/>
          <w:szCs w:val="28"/>
        </w:rPr>
      </w:pPr>
      <w:r w:rsidRPr="00806828">
        <w:rPr>
          <w:rFonts w:eastAsia="Times New Roman" w:cs="Times New Roman"/>
          <w:b w:val="0"/>
          <w:szCs w:val="28"/>
        </w:rPr>
        <w:t xml:space="preserve">Có thể thấy nồng độ các chất ô nhiễm trong nước thải từ khu công nghiệp chưa qua xử lý đều vượt quy chuẩn cho phép từ 4-5 lần. </w:t>
      </w:r>
    </w:p>
    <w:p w:rsidR="001726D4" w:rsidRPr="00806828" w:rsidRDefault="001726D4" w:rsidP="001726D4">
      <w:pPr>
        <w:keepNext w:val="0"/>
        <w:widowControl/>
        <w:spacing w:before="20" w:line="240" w:lineRule="auto"/>
        <w:ind w:firstLine="567"/>
        <w:rPr>
          <w:rFonts w:eastAsia="Times New Roman" w:cs="Times New Roman"/>
          <w:b w:val="0"/>
          <w:szCs w:val="28"/>
        </w:rPr>
      </w:pPr>
      <w:r w:rsidRPr="00806828">
        <w:rPr>
          <w:rFonts w:eastAsia="Times New Roman" w:cs="Times New Roman"/>
          <w:b w:val="0"/>
          <w:szCs w:val="28"/>
        </w:rPr>
        <w:t>Theo quy hoạch, việc kiểm soát nước thải rất được chú trọng với giải pháp như sau:</w:t>
      </w:r>
    </w:p>
    <w:p w:rsidR="001726D4" w:rsidRPr="00806828" w:rsidRDefault="001726D4" w:rsidP="001726D4">
      <w:pPr>
        <w:keepNext w:val="0"/>
        <w:widowControl/>
        <w:spacing w:before="20" w:line="240" w:lineRule="auto"/>
        <w:ind w:firstLine="567"/>
        <w:rPr>
          <w:rFonts w:eastAsia="Times New Roman" w:cs="Times New Roman"/>
          <w:b w:val="0"/>
          <w:szCs w:val="28"/>
        </w:rPr>
      </w:pPr>
      <w:r w:rsidRPr="00806828">
        <w:rPr>
          <w:rFonts w:eastAsia="Times New Roman" w:cs="Times New Roman"/>
          <w:b w:val="0"/>
          <w:szCs w:val="28"/>
        </w:rPr>
        <w:t>+ Bố trí hệ thống thoát nước thải riêng với hệ thống thoát nước mưa.</w:t>
      </w:r>
    </w:p>
    <w:p w:rsidR="001726D4" w:rsidRPr="00806828" w:rsidRDefault="001726D4" w:rsidP="001726D4">
      <w:pPr>
        <w:keepNext w:val="0"/>
        <w:widowControl/>
        <w:spacing w:before="20" w:line="240" w:lineRule="auto"/>
        <w:ind w:firstLine="567"/>
        <w:rPr>
          <w:rFonts w:eastAsia="Times New Roman" w:cs="Times New Roman"/>
          <w:b w:val="0"/>
          <w:szCs w:val="28"/>
        </w:rPr>
      </w:pPr>
      <w:r w:rsidRPr="00806828">
        <w:rPr>
          <w:rFonts w:eastAsia="Times New Roman" w:cs="Times New Roman"/>
          <w:b w:val="0"/>
          <w:szCs w:val="28"/>
        </w:rPr>
        <w:t>+ Từng khu đô thị và khu công nghiệp phải xây dựng các nhà máy xử lý nước thải tập trung.</w:t>
      </w:r>
    </w:p>
    <w:p w:rsidR="001726D4" w:rsidRPr="00806828" w:rsidRDefault="001726D4" w:rsidP="001726D4">
      <w:pPr>
        <w:keepNext w:val="0"/>
        <w:widowControl/>
        <w:spacing w:before="40" w:line="240" w:lineRule="auto"/>
        <w:ind w:firstLine="426"/>
        <w:rPr>
          <w:rFonts w:eastAsia="Times New Roman" w:cs="Times New Roman"/>
          <w:szCs w:val="28"/>
        </w:rPr>
      </w:pPr>
      <w:r w:rsidRPr="00806828">
        <w:rPr>
          <w:rFonts w:eastAsia="Times New Roman" w:cs="Times New Roman"/>
          <w:szCs w:val="28"/>
        </w:rPr>
        <w:t>c/ Nước thải từ nông nghiệp, chăn nuôi</w:t>
      </w:r>
    </w:p>
    <w:p w:rsidR="001726D4" w:rsidRPr="00806828" w:rsidRDefault="001726D4" w:rsidP="001726D4">
      <w:pPr>
        <w:keepNext w:val="0"/>
        <w:widowControl/>
        <w:spacing w:before="20" w:line="240" w:lineRule="auto"/>
        <w:ind w:firstLine="567"/>
        <w:rPr>
          <w:rFonts w:eastAsia="Times New Roman" w:cs="Times New Roman"/>
          <w:b w:val="0"/>
          <w:szCs w:val="28"/>
        </w:rPr>
      </w:pPr>
      <w:r w:rsidRPr="00806828">
        <w:rPr>
          <w:rFonts w:eastAsia="Times New Roman" w:cs="Times New Roman"/>
          <w:b w:val="0"/>
          <w:szCs w:val="28"/>
        </w:rPr>
        <w:lastRenderedPageBreak/>
        <w:t>Theo quy hoạch đã định hướng xây dựng nền nông nghiệp theo hướng hiện đại, hình thức sản xuất nông nghiệp công nghệ cao, đẩy mạnh công nghệ giống, công nghệ lai tạo, tạo bước đột phá về năng suất, chất lượng; tập trung đẩy mạnh cơ giới hóa trong sản xuất và các giải pháp kỹ thuật nhằm giảm giá thành, tăng hiệu quả cạnh tranh trên thị trường; tiếp tực khai thác các thế mạnh sản xuất lúa, thủy sản, cây ăn trái, các cây hoa màu. Hình thành các vùng sản xuất hàng hóa tập trung gắn với công nghiệp chế biến và ứng dụng khoa học kỹ thuật phần nào góp phần làm giảm đáng kể lưu lượng chất thải, nước thải.</w:t>
      </w:r>
    </w:p>
    <w:p w:rsidR="001726D4" w:rsidRPr="00806828" w:rsidRDefault="001726D4" w:rsidP="004B4338">
      <w:pPr>
        <w:keepNext w:val="0"/>
        <w:keepLines/>
        <w:widowControl/>
        <w:numPr>
          <w:ilvl w:val="3"/>
          <w:numId w:val="31"/>
        </w:numPr>
        <w:spacing w:before="40" w:after="40" w:line="240" w:lineRule="auto"/>
        <w:outlineLvl w:val="3"/>
        <w:rPr>
          <w:rFonts w:eastAsia="Times New Roman" w:cs="Times New Roman"/>
          <w:bCs/>
          <w:i/>
          <w:iCs/>
          <w:lang w:val="vi-VN"/>
        </w:rPr>
      </w:pPr>
      <w:bookmarkStart w:id="996" w:name="_Toc15644442"/>
      <w:bookmarkStart w:id="997" w:name="_Toc20205775"/>
      <w:bookmarkStart w:id="998" w:name="_Toc20401869"/>
      <w:bookmarkStart w:id="999" w:name="_Toc20672317"/>
      <w:r w:rsidRPr="00806828">
        <w:rPr>
          <w:rFonts w:eastAsia="Times New Roman" w:cs="Times New Roman"/>
          <w:bCs/>
          <w:i/>
          <w:iCs/>
          <w:lang w:val="vi-VN"/>
        </w:rPr>
        <w:t>Phân tích dự báo ô nhiễm do chất thải rắn (CTR) và nghĩa trang</w:t>
      </w:r>
      <w:bookmarkEnd w:id="996"/>
      <w:bookmarkEnd w:id="997"/>
      <w:bookmarkEnd w:id="998"/>
      <w:bookmarkEnd w:id="999"/>
      <w:r w:rsidRPr="00806828">
        <w:rPr>
          <w:rFonts w:eastAsia="Times New Roman" w:cs="Times New Roman"/>
          <w:bCs/>
          <w:i/>
          <w:iCs/>
          <w:lang w:val="vi-VN"/>
        </w:rPr>
        <w:t xml:space="preserve"> </w:t>
      </w:r>
    </w:p>
    <w:p w:rsidR="001726D4" w:rsidRPr="00806828" w:rsidRDefault="001726D4" w:rsidP="001726D4">
      <w:pPr>
        <w:keepNext w:val="0"/>
        <w:widowControl/>
        <w:spacing w:before="60" w:line="240" w:lineRule="auto"/>
        <w:ind w:firstLine="426"/>
        <w:rPr>
          <w:rFonts w:eastAsia="Times New Roman" w:cs="Times New Roman"/>
          <w:szCs w:val="28"/>
        </w:rPr>
      </w:pPr>
      <w:r w:rsidRPr="00806828">
        <w:rPr>
          <w:rFonts w:eastAsia="Times New Roman" w:cs="Times New Roman"/>
          <w:szCs w:val="28"/>
        </w:rPr>
        <w:t xml:space="preserve">a/ Phân tích dự báo ô nhiễm do chất thải rắn: </w:t>
      </w:r>
    </w:p>
    <w:p w:rsidR="001726D4" w:rsidRPr="00806828" w:rsidRDefault="001726D4" w:rsidP="001726D4">
      <w:pPr>
        <w:keepNext w:val="0"/>
        <w:widowControl/>
        <w:spacing w:before="60" w:line="240" w:lineRule="auto"/>
        <w:ind w:firstLine="426"/>
        <w:rPr>
          <w:rFonts w:eastAsia="Times New Roman" w:cs="Times New Roman"/>
          <w:b w:val="0"/>
          <w:i/>
          <w:szCs w:val="28"/>
        </w:rPr>
      </w:pPr>
      <w:r w:rsidRPr="00806828">
        <w:rPr>
          <w:rFonts w:eastAsia="Times New Roman" w:cs="Times New Roman"/>
          <w:b w:val="0"/>
          <w:i/>
          <w:szCs w:val="28"/>
        </w:rPr>
        <w:t xml:space="preserve">Chất thải rắn sinh hoạt: </w:t>
      </w:r>
    </w:p>
    <w:p w:rsidR="0013577B" w:rsidRPr="00806828" w:rsidRDefault="0013577B" w:rsidP="0013577B">
      <w:pPr>
        <w:keepNext w:val="0"/>
        <w:widowControl/>
        <w:spacing w:before="20" w:line="240" w:lineRule="auto"/>
        <w:ind w:firstLine="567"/>
        <w:rPr>
          <w:rFonts w:eastAsia="Times New Roman" w:cs="Times New Roman"/>
          <w:b w:val="0"/>
          <w:szCs w:val="28"/>
        </w:rPr>
      </w:pPr>
      <w:r w:rsidRPr="00806828">
        <w:rPr>
          <w:rFonts w:eastAsia="Times New Roman" w:cs="Times New Roman"/>
          <w:b w:val="0"/>
          <w:szCs w:val="28"/>
        </w:rPr>
        <w:t xml:space="preserve">Dự báo dân số đến năm 2030 khoảng 48.000 người cùng với chỉ tiêu phát thải rác thải sinh hoạt là 0,8 kg/người.ngày thì có thể dự báo lượng rác thải sinh hoạt của KĐT Long Giao đến năm 2030 là 38.400 tấn/ngày. </w:t>
      </w:r>
    </w:p>
    <w:p w:rsidR="001726D4" w:rsidRPr="00806828" w:rsidRDefault="001726D4" w:rsidP="001726D4">
      <w:pPr>
        <w:keepNext w:val="0"/>
        <w:widowControl/>
        <w:spacing w:before="60" w:line="240" w:lineRule="auto"/>
        <w:ind w:firstLine="426"/>
        <w:rPr>
          <w:rFonts w:eastAsia="Times New Roman" w:cs="Times New Roman"/>
          <w:b w:val="0"/>
          <w:i/>
          <w:szCs w:val="28"/>
        </w:rPr>
      </w:pPr>
      <w:r w:rsidRPr="00806828">
        <w:rPr>
          <w:rFonts w:eastAsia="Times New Roman" w:cs="Times New Roman"/>
          <w:b w:val="0"/>
          <w:i/>
          <w:szCs w:val="28"/>
        </w:rPr>
        <w:t xml:space="preserve">Chất thải rắn công nghiệp và nguy hại : </w:t>
      </w:r>
    </w:p>
    <w:p w:rsidR="001726D4" w:rsidRPr="00806828" w:rsidRDefault="001726D4" w:rsidP="001726D4">
      <w:pPr>
        <w:keepNext w:val="0"/>
        <w:widowControl/>
        <w:spacing w:before="20" w:line="240" w:lineRule="auto"/>
        <w:ind w:firstLine="567"/>
        <w:rPr>
          <w:rFonts w:eastAsia="Times New Roman" w:cs="Times New Roman"/>
          <w:b w:val="0"/>
          <w:szCs w:val="28"/>
        </w:rPr>
      </w:pPr>
      <w:r w:rsidRPr="00806828">
        <w:rPr>
          <w:rFonts w:eastAsia="Times New Roman" w:cs="Times New Roman"/>
          <w:b w:val="0"/>
          <w:szCs w:val="28"/>
        </w:rPr>
        <w:t xml:space="preserve">Về rác thải công nghiệp, ta có thể dự ước dựa trên với hệ số phát thải trung bình chất thải công nghiệp phát sinh từ các khu công nghiệp là 40 kg/ha/ngày. Như vậy dự báo lượng rác thải công nghiệp của huyện đến năm 2030 là 2,3 tấn/ngày. </w:t>
      </w:r>
    </w:p>
    <w:p w:rsidR="001726D4" w:rsidRPr="00806828" w:rsidRDefault="001726D4" w:rsidP="001726D4">
      <w:pPr>
        <w:keepNext w:val="0"/>
        <w:widowControl/>
        <w:spacing w:before="20" w:line="240" w:lineRule="auto"/>
        <w:ind w:firstLine="567"/>
        <w:rPr>
          <w:rFonts w:eastAsia="Times New Roman" w:cs="Times New Roman"/>
          <w:b w:val="0"/>
          <w:szCs w:val="28"/>
        </w:rPr>
      </w:pPr>
      <w:r w:rsidRPr="00806828">
        <w:rPr>
          <w:rFonts w:eastAsia="Times New Roman" w:cs="Times New Roman"/>
          <w:b w:val="0"/>
          <w:szCs w:val="28"/>
        </w:rPr>
        <w:t xml:space="preserve">Trong chất thải công nghiệp thường có chất thải nguy hại cần phải xử lý đặc biệt và tách riêng với chất thải thông thường, đòi hỏi các khu xử lý rác phải bố trí khu vực xử lý loại rác này (vd: lò đốt rác). Thông thường chất thải nguy hại có thể chiếm 12% chất thải công nghiệp. </w:t>
      </w:r>
    </w:p>
    <w:p w:rsidR="001726D4" w:rsidRPr="00806828" w:rsidRDefault="001726D4" w:rsidP="001726D4">
      <w:pPr>
        <w:keepNext w:val="0"/>
        <w:widowControl/>
        <w:spacing w:before="60" w:line="240" w:lineRule="auto"/>
        <w:ind w:firstLine="426"/>
        <w:rPr>
          <w:rFonts w:eastAsia="Times New Roman" w:cs="Times New Roman"/>
          <w:szCs w:val="28"/>
        </w:rPr>
      </w:pPr>
      <w:r w:rsidRPr="00806828">
        <w:rPr>
          <w:rFonts w:eastAsia="Times New Roman" w:cs="Times New Roman"/>
          <w:szCs w:val="28"/>
        </w:rPr>
        <w:t>b/ Đối với nghĩa trang</w:t>
      </w:r>
    </w:p>
    <w:p w:rsidR="001726D4" w:rsidRPr="00806828" w:rsidRDefault="001726D4" w:rsidP="001726D4">
      <w:pPr>
        <w:keepNext w:val="0"/>
        <w:widowControl/>
        <w:spacing w:before="20" w:line="240" w:lineRule="auto"/>
        <w:ind w:firstLine="567"/>
        <w:rPr>
          <w:rFonts w:eastAsia="Times New Roman" w:cs="Times New Roman"/>
          <w:b w:val="0"/>
          <w:szCs w:val="28"/>
        </w:rPr>
      </w:pPr>
      <w:r w:rsidRPr="00806828">
        <w:rPr>
          <w:rFonts w:eastAsia="Times New Roman" w:cs="Times New Roman"/>
          <w:b w:val="0"/>
          <w:szCs w:val="28"/>
        </w:rPr>
        <w:t>Hạn chế hình thức hung táng để tránh gây ô nhiễm đất và nước ngầm, chất lượng khí thải từ các lò đốt xác cần được kiểm soát nghiêm ngặt để đảm bảo đạt tiêu chuẩn phát thải cũng như tránh phát sinh các khí độc hại như Dioxin và Furan.</w:t>
      </w:r>
    </w:p>
    <w:p w:rsidR="001726D4" w:rsidRPr="00806828" w:rsidRDefault="001726D4" w:rsidP="004B4338">
      <w:pPr>
        <w:keepNext w:val="0"/>
        <w:keepLines/>
        <w:widowControl/>
        <w:numPr>
          <w:ilvl w:val="3"/>
          <w:numId w:val="31"/>
        </w:numPr>
        <w:spacing w:before="40" w:after="40" w:line="240" w:lineRule="auto"/>
        <w:outlineLvl w:val="3"/>
        <w:rPr>
          <w:rFonts w:eastAsia="Times New Roman" w:cs="Times New Roman"/>
          <w:bCs/>
          <w:i/>
          <w:iCs/>
          <w:lang w:val="vi-VN"/>
        </w:rPr>
      </w:pPr>
      <w:bookmarkStart w:id="1000" w:name="_Toc385924334"/>
      <w:bookmarkStart w:id="1001" w:name="_Toc389505940"/>
      <w:bookmarkStart w:id="1002" w:name="_Toc401481559"/>
      <w:bookmarkStart w:id="1003" w:name="_Toc15644443"/>
      <w:bookmarkStart w:id="1004" w:name="_Toc20205776"/>
      <w:bookmarkStart w:id="1005" w:name="_Toc20401870"/>
      <w:bookmarkStart w:id="1006" w:name="_Toc20672318"/>
      <w:r w:rsidRPr="00806828">
        <w:rPr>
          <w:rFonts w:eastAsia="Times New Roman" w:cs="Times New Roman"/>
          <w:bCs/>
          <w:i/>
          <w:iCs/>
          <w:lang w:val="vi-VN"/>
        </w:rPr>
        <w:t>Phân tích hiện trạng và dự báo suy thoái đa dạng sinh học</w:t>
      </w:r>
      <w:bookmarkEnd w:id="1000"/>
      <w:bookmarkEnd w:id="1001"/>
      <w:bookmarkEnd w:id="1002"/>
      <w:bookmarkEnd w:id="1003"/>
      <w:bookmarkEnd w:id="1004"/>
      <w:bookmarkEnd w:id="1005"/>
      <w:bookmarkEnd w:id="1006"/>
    </w:p>
    <w:p w:rsidR="001726D4" w:rsidRPr="00806828" w:rsidRDefault="001726D4" w:rsidP="001726D4">
      <w:pPr>
        <w:keepNext w:val="0"/>
        <w:widowControl/>
        <w:spacing w:before="20" w:line="240" w:lineRule="auto"/>
        <w:ind w:firstLine="567"/>
        <w:rPr>
          <w:rFonts w:eastAsia="Times New Roman" w:cs="Times New Roman"/>
          <w:b w:val="0"/>
          <w:szCs w:val="28"/>
        </w:rPr>
      </w:pPr>
      <w:bookmarkStart w:id="1007" w:name="_Toc385924335"/>
      <w:bookmarkStart w:id="1008" w:name="_Toc389505941"/>
      <w:bookmarkStart w:id="1009" w:name="_Toc401481560"/>
      <w:r w:rsidRPr="00806828">
        <w:rPr>
          <w:rFonts w:eastAsia="Times New Roman" w:cs="Times New Roman"/>
          <w:b w:val="0"/>
          <w:szCs w:val="28"/>
        </w:rPr>
        <w:t>Quy hoạch đã chú trọng bảo tồn không phát triển trong các khu bảo tồn sinh thái quan trọng của tỉnh và quốc gia.</w:t>
      </w:r>
    </w:p>
    <w:p w:rsidR="001726D4" w:rsidRPr="00806828" w:rsidRDefault="001726D4" w:rsidP="004B4338">
      <w:pPr>
        <w:keepNext w:val="0"/>
        <w:keepLines/>
        <w:widowControl/>
        <w:numPr>
          <w:ilvl w:val="3"/>
          <w:numId w:val="31"/>
        </w:numPr>
        <w:spacing w:before="40" w:after="40" w:line="240" w:lineRule="auto"/>
        <w:outlineLvl w:val="3"/>
        <w:rPr>
          <w:rFonts w:eastAsia="Times New Roman" w:cs="Times New Roman"/>
          <w:bCs/>
          <w:i/>
          <w:iCs/>
          <w:lang w:val="vi-VN"/>
        </w:rPr>
      </w:pPr>
      <w:bookmarkStart w:id="1010" w:name="_Toc15644444"/>
      <w:bookmarkStart w:id="1011" w:name="_Toc20205777"/>
      <w:bookmarkStart w:id="1012" w:name="_Toc20401871"/>
      <w:bookmarkStart w:id="1013" w:name="_Toc20672319"/>
      <w:r w:rsidRPr="00806828">
        <w:rPr>
          <w:rFonts w:eastAsia="Times New Roman" w:cs="Times New Roman"/>
          <w:bCs/>
          <w:i/>
          <w:iCs/>
          <w:lang w:val="vi-VN"/>
        </w:rPr>
        <w:t>Phân tích dự báo sự cố, tai biến môi trường</w:t>
      </w:r>
      <w:bookmarkEnd w:id="1007"/>
      <w:bookmarkEnd w:id="1008"/>
      <w:bookmarkEnd w:id="1009"/>
      <w:bookmarkEnd w:id="1010"/>
      <w:bookmarkEnd w:id="1011"/>
      <w:bookmarkEnd w:id="1012"/>
      <w:bookmarkEnd w:id="1013"/>
    </w:p>
    <w:p w:rsidR="001726D4" w:rsidRPr="00806828" w:rsidRDefault="001726D4" w:rsidP="001726D4">
      <w:pPr>
        <w:keepNext w:val="0"/>
        <w:widowControl/>
        <w:spacing w:before="20" w:line="240" w:lineRule="auto"/>
        <w:ind w:firstLine="567"/>
        <w:rPr>
          <w:rFonts w:eastAsia="Times New Roman" w:cs="Times New Roman"/>
          <w:b w:val="0"/>
          <w:szCs w:val="28"/>
        </w:rPr>
      </w:pPr>
      <w:r w:rsidRPr="00806828">
        <w:rPr>
          <w:rFonts w:eastAsia="Times New Roman" w:cs="Times New Roman"/>
          <w:b w:val="0"/>
          <w:szCs w:val="28"/>
        </w:rPr>
        <w:t xml:space="preserve">- Theo kịch bản biến đổi khí hậu vào năm 2100, khi đó, tại khu vực địa bàn tỉnh Đồng Nai, nước biển sẽ dâng cao lên 0,5m. Các khu vực bị ngập chính là huyện Nhơn Trạch, một phần huyện Long Thành và TP. Biên Hòa ở những vùng trũng gần sông theo thủy triều lên xuống. Ngoài ra có một số khu vực thấp thuộc huyện Vĩnh Cửu, Trảng Bom cũng bị ngập. </w:t>
      </w:r>
    </w:p>
    <w:p w:rsidR="001726D4" w:rsidRPr="00806828" w:rsidRDefault="001726D4" w:rsidP="001726D4">
      <w:pPr>
        <w:keepNext w:val="0"/>
        <w:widowControl/>
        <w:spacing w:before="20" w:line="240" w:lineRule="auto"/>
        <w:ind w:firstLine="567"/>
        <w:rPr>
          <w:rFonts w:eastAsia="Times New Roman" w:cs="Times New Roman"/>
          <w:b w:val="0"/>
          <w:szCs w:val="28"/>
        </w:rPr>
      </w:pPr>
      <w:r w:rsidRPr="00806828">
        <w:rPr>
          <w:rFonts w:eastAsia="Times New Roman" w:cs="Times New Roman"/>
          <w:b w:val="0"/>
          <w:szCs w:val="28"/>
        </w:rPr>
        <w:t>- Việc bảo tồn các khu sinh thái quan trọng, rừng đầu nguồn và quy hoạch diện tích đất nông nghiệp cũng như lâm nghiệp lớn sẽ giúp điều hoà vi khí hậu cho tỉnh, đảm bảo cân bằng nguồn nước mặt và nước ngầm, hạn chế ngập ở hạ lưu do lũ.</w:t>
      </w:r>
    </w:p>
    <w:p w:rsidR="001726D4" w:rsidRPr="00806828" w:rsidRDefault="001726D4" w:rsidP="001726D4">
      <w:pPr>
        <w:keepNext w:val="0"/>
        <w:widowControl/>
        <w:spacing w:before="20" w:line="240" w:lineRule="auto"/>
        <w:ind w:firstLine="567"/>
        <w:rPr>
          <w:rFonts w:eastAsia="Times New Roman" w:cs="Times New Roman"/>
          <w:b w:val="0"/>
          <w:szCs w:val="28"/>
        </w:rPr>
      </w:pPr>
      <w:r w:rsidRPr="00806828">
        <w:rPr>
          <w:rFonts w:eastAsia="Times New Roman" w:cs="Times New Roman"/>
          <w:b w:val="0"/>
          <w:szCs w:val="28"/>
        </w:rPr>
        <w:t>- Quy hoạch cần chú trọng đến các giải pháp đến các giải pháp để giảm thiểu tác động của biến đổi khí hậu như sau:</w:t>
      </w:r>
    </w:p>
    <w:p w:rsidR="001726D4" w:rsidRPr="00806828" w:rsidRDefault="001726D4" w:rsidP="001726D4">
      <w:pPr>
        <w:keepNext w:val="0"/>
        <w:widowControl/>
        <w:spacing w:before="20" w:line="240" w:lineRule="auto"/>
        <w:ind w:firstLine="567"/>
        <w:rPr>
          <w:rFonts w:eastAsia="Times New Roman" w:cs="Times New Roman"/>
          <w:b w:val="0"/>
          <w:szCs w:val="28"/>
        </w:rPr>
      </w:pPr>
      <w:r w:rsidRPr="00806828">
        <w:rPr>
          <w:rFonts w:eastAsia="Times New Roman" w:cs="Times New Roman"/>
          <w:b w:val="0"/>
          <w:szCs w:val="28"/>
        </w:rPr>
        <w:lastRenderedPageBreak/>
        <w:t>+ Thiết kế cao độ nền cho các khu đô thị để đảm bảo khả năng thoát nước và chống ngập lũ. Xây dựng hệ thống thoát nước cho các khu đô thị.</w:t>
      </w:r>
    </w:p>
    <w:p w:rsidR="001726D4" w:rsidRPr="00806828" w:rsidRDefault="001726D4" w:rsidP="001726D4">
      <w:pPr>
        <w:keepNext w:val="0"/>
        <w:widowControl/>
        <w:spacing w:before="20" w:line="240" w:lineRule="auto"/>
        <w:ind w:firstLine="567"/>
        <w:rPr>
          <w:rFonts w:eastAsia="Times New Roman" w:cs="Times New Roman"/>
          <w:b w:val="0"/>
          <w:szCs w:val="28"/>
        </w:rPr>
      </w:pPr>
      <w:r w:rsidRPr="00806828">
        <w:rPr>
          <w:rFonts w:eastAsia="Times New Roman" w:cs="Times New Roman"/>
          <w:b w:val="0"/>
          <w:szCs w:val="28"/>
        </w:rPr>
        <w:t xml:space="preserve">+ Thiết lập các vành đai xanh, tăng diện tích công viên, mặt nước: làm tăng khả năng thoát nước của các khu đô thị khi có ngập lụt đồng thời cũng giúp điều hòa điều kiện vi khí hậu của các đô thị, khu dân cư, khu công nghiệp, đặc biệt khi có nắng nóng. </w:t>
      </w:r>
    </w:p>
    <w:p w:rsidR="001726D4" w:rsidRPr="00806828" w:rsidRDefault="001726D4" w:rsidP="001726D4">
      <w:pPr>
        <w:keepNext w:val="0"/>
        <w:widowControl/>
        <w:spacing w:before="20" w:line="240" w:lineRule="auto"/>
        <w:ind w:firstLine="567"/>
        <w:rPr>
          <w:rFonts w:eastAsia="Times New Roman" w:cs="Times New Roman"/>
          <w:b w:val="0"/>
          <w:szCs w:val="28"/>
        </w:rPr>
      </w:pPr>
      <w:r w:rsidRPr="00806828">
        <w:rPr>
          <w:rFonts w:eastAsia="Times New Roman" w:cs="Times New Roman"/>
          <w:b w:val="0"/>
          <w:szCs w:val="28"/>
        </w:rPr>
        <w:t xml:space="preserve">+ Ngăn ngừa sạt lở bờ sông: Cần thiết phải được khảo sát thăm dò lòng sông để có biện pháp xử lý kịp thời các hiện tượng sạt lở bờ ở một số khu vực. Trong khu vực nội ô từng bước xây dựng kè bờ vừa chống xói lở và tăng mỹ quan đô thị. </w:t>
      </w:r>
    </w:p>
    <w:p w:rsidR="001726D4" w:rsidRPr="00806828" w:rsidRDefault="001726D4" w:rsidP="004B4338">
      <w:pPr>
        <w:keepNext w:val="0"/>
        <w:keepLines/>
        <w:widowControl/>
        <w:numPr>
          <w:ilvl w:val="2"/>
          <w:numId w:val="32"/>
        </w:numPr>
        <w:spacing w:before="40" w:after="40" w:line="240" w:lineRule="auto"/>
        <w:outlineLvl w:val="2"/>
        <w:rPr>
          <w:rFonts w:eastAsia="Times New Roman" w:cs="Times New Roman"/>
          <w:bCs/>
        </w:rPr>
      </w:pPr>
      <w:bookmarkStart w:id="1014" w:name="_Toc482274936"/>
      <w:bookmarkStart w:id="1015" w:name="_Toc20672320"/>
      <w:r w:rsidRPr="00806828">
        <w:rPr>
          <w:rFonts w:eastAsia="Times New Roman" w:cs="Times New Roman"/>
          <w:bCs/>
        </w:rPr>
        <w:t>Đánh giá sự phù hợp giữa các quan điểm, mục tiêu của quy hoạch và các quan điểm, mục tiêu về bảo vệ môi trường của vùng quy hoạch :</w:t>
      </w:r>
      <w:bookmarkEnd w:id="1014"/>
      <w:bookmarkEnd w:id="1015"/>
      <w:r w:rsidRPr="00806828">
        <w:rPr>
          <w:rFonts w:eastAsia="Times New Roman" w:cs="Times New Roman"/>
          <w:bCs/>
        </w:rPr>
        <w:t xml:space="preserve"> </w:t>
      </w:r>
    </w:p>
    <w:p w:rsidR="001726D4" w:rsidRPr="00806828" w:rsidRDefault="001726D4" w:rsidP="001726D4">
      <w:pPr>
        <w:keepNext w:val="0"/>
        <w:widowControl/>
        <w:spacing w:before="60" w:line="240" w:lineRule="auto"/>
        <w:ind w:firstLine="426"/>
        <w:rPr>
          <w:rFonts w:eastAsia="Times New Roman" w:cs="Times New Roman"/>
          <w:b w:val="0"/>
          <w:szCs w:val="28"/>
        </w:rPr>
      </w:pPr>
      <w:r w:rsidRPr="00806828">
        <w:rPr>
          <w:rFonts w:eastAsia="Times New Roman" w:cs="Times New Roman"/>
          <w:b w:val="0"/>
          <w:szCs w:val="28"/>
        </w:rPr>
        <w:t>So sánh các mục tiêu môi trường với mục tiêu của quy hoạch Vùng tỉnh Đồng Nai, ta có thể đánh giá sự phù hợp như sau:</w:t>
      </w:r>
    </w:p>
    <w:tbl>
      <w:tblPr>
        <w:tblW w:w="91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43"/>
        <w:gridCol w:w="4652"/>
      </w:tblGrid>
      <w:tr w:rsidR="001726D4" w:rsidRPr="00806828" w:rsidTr="001726D4">
        <w:trPr>
          <w:trHeight w:val="373"/>
          <w:jc w:val="center"/>
        </w:trPr>
        <w:tc>
          <w:tcPr>
            <w:tcW w:w="4543" w:type="dxa"/>
            <w:vMerge w:val="restart"/>
            <w:shd w:val="clear" w:color="auto" w:fill="auto"/>
            <w:vAlign w:val="center"/>
          </w:tcPr>
          <w:p w:rsidR="001726D4" w:rsidRPr="00806828" w:rsidRDefault="001726D4" w:rsidP="001726D4">
            <w:pPr>
              <w:keepNext w:val="0"/>
              <w:widowControl/>
              <w:spacing w:line="276" w:lineRule="auto"/>
              <w:jc w:val="center"/>
              <w:rPr>
                <w:rFonts w:eastAsia="Times New Roman" w:cs="Times New Roman"/>
                <w:sz w:val="24"/>
                <w:szCs w:val="24"/>
                <w:lang w:val="vi-VN"/>
              </w:rPr>
            </w:pPr>
            <w:r w:rsidRPr="00806828">
              <w:rPr>
                <w:rFonts w:eastAsia="Times New Roman" w:cs="Times New Roman"/>
                <w:sz w:val="24"/>
                <w:szCs w:val="24"/>
                <w:lang w:val="vi-VN"/>
              </w:rPr>
              <w:t>Mục tiêu môi trường</w:t>
            </w:r>
          </w:p>
        </w:tc>
        <w:tc>
          <w:tcPr>
            <w:tcW w:w="4652" w:type="dxa"/>
            <w:vMerge w:val="restart"/>
            <w:vAlign w:val="center"/>
          </w:tcPr>
          <w:p w:rsidR="001726D4" w:rsidRPr="00806828" w:rsidRDefault="001726D4" w:rsidP="001726D4">
            <w:pPr>
              <w:keepNext w:val="0"/>
              <w:widowControl/>
              <w:spacing w:line="276" w:lineRule="auto"/>
              <w:jc w:val="center"/>
              <w:rPr>
                <w:rFonts w:eastAsia="Times New Roman" w:cs="Times New Roman"/>
                <w:sz w:val="24"/>
                <w:szCs w:val="24"/>
                <w:lang w:val="vi-VN"/>
              </w:rPr>
            </w:pPr>
            <w:r w:rsidRPr="00806828">
              <w:rPr>
                <w:rFonts w:eastAsia="Times New Roman" w:cs="Times New Roman"/>
                <w:sz w:val="24"/>
                <w:szCs w:val="24"/>
                <w:lang w:val="vi-VN"/>
              </w:rPr>
              <w:t>Đánh giá sự phù hợp giữa mục tiêu quy hoạch và mục tiêu môi trường</w:t>
            </w:r>
          </w:p>
        </w:tc>
      </w:tr>
      <w:tr w:rsidR="001726D4" w:rsidRPr="00806828" w:rsidTr="001726D4">
        <w:trPr>
          <w:trHeight w:val="464"/>
          <w:jc w:val="center"/>
        </w:trPr>
        <w:tc>
          <w:tcPr>
            <w:tcW w:w="4543" w:type="dxa"/>
            <w:vMerge/>
            <w:tcBorders>
              <w:bottom w:val="single" w:sz="4" w:space="0" w:color="auto"/>
            </w:tcBorders>
            <w:shd w:val="clear" w:color="auto" w:fill="auto"/>
          </w:tcPr>
          <w:p w:rsidR="001726D4" w:rsidRPr="00806828" w:rsidRDefault="001726D4" w:rsidP="001726D4">
            <w:pPr>
              <w:keepNext w:val="0"/>
              <w:widowControl/>
              <w:spacing w:after="120" w:line="276" w:lineRule="auto"/>
              <w:ind w:hanging="18"/>
              <w:jc w:val="center"/>
              <w:rPr>
                <w:rFonts w:eastAsia="Times New Roman" w:cs="Times New Roman"/>
                <w:w w:val="90"/>
                <w:sz w:val="24"/>
                <w:szCs w:val="24"/>
                <w:lang w:val="vi-VN"/>
              </w:rPr>
            </w:pPr>
          </w:p>
        </w:tc>
        <w:tc>
          <w:tcPr>
            <w:tcW w:w="4652" w:type="dxa"/>
            <w:vMerge/>
            <w:tcBorders>
              <w:bottom w:val="single" w:sz="4" w:space="0" w:color="auto"/>
            </w:tcBorders>
          </w:tcPr>
          <w:p w:rsidR="001726D4" w:rsidRPr="00806828" w:rsidRDefault="001726D4" w:rsidP="001726D4">
            <w:pPr>
              <w:keepNext w:val="0"/>
              <w:widowControl/>
              <w:spacing w:after="120" w:line="276" w:lineRule="auto"/>
              <w:jc w:val="center"/>
              <w:rPr>
                <w:rFonts w:eastAsia="Times New Roman" w:cs="Times New Roman"/>
                <w:w w:val="90"/>
                <w:sz w:val="24"/>
                <w:szCs w:val="24"/>
                <w:lang w:val="vi-VN"/>
              </w:rPr>
            </w:pPr>
          </w:p>
        </w:tc>
      </w:tr>
      <w:tr w:rsidR="001726D4" w:rsidRPr="00806828" w:rsidTr="001726D4">
        <w:trPr>
          <w:trHeight w:val="558"/>
          <w:jc w:val="center"/>
        </w:trPr>
        <w:tc>
          <w:tcPr>
            <w:tcW w:w="4543" w:type="dxa"/>
            <w:tcBorders>
              <w:bottom w:val="single" w:sz="4" w:space="0" w:color="auto"/>
            </w:tcBorders>
            <w:shd w:val="clear" w:color="auto" w:fill="auto"/>
          </w:tcPr>
          <w:p w:rsidR="001726D4" w:rsidRPr="00806828" w:rsidRDefault="001726D4" w:rsidP="001726D4">
            <w:pPr>
              <w:keepNext w:val="0"/>
              <w:widowControl/>
              <w:spacing w:after="120" w:line="276" w:lineRule="auto"/>
              <w:ind w:hanging="18"/>
              <w:rPr>
                <w:rFonts w:eastAsia="Times New Roman" w:cs="Times New Roman"/>
                <w:b w:val="0"/>
                <w:sz w:val="24"/>
                <w:szCs w:val="24"/>
                <w:lang w:val="vi-VN"/>
              </w:rPr>
            </w:pPr>
            <w:r w:rsidRPr="00806828">
              <w:rPr>
                <w:rFonts w:eastAsia="Times New Roman" w:cs="Times New Roman"/>
                <w:b w:val="0"/>
                <w:sz w:val="24"/>
                <w:szCs w:val="24"/>
                <w:lang w:val="vi-VN"/>
              </w:rPr>
              <w:t xml:space="preserve">Mục tiêu </w:t>
            </w:r>
            <w:r w:rsidRPr="00806828">
              <w:rPr>
                <w:rFonts w:eastAsia="Times New Roman" w:cs="Times New Roman"/>
                <w:b w:val="0"/>
                <w:sz w:val="24"/>
                <w:szCs w:val="24"/>
              </w:rPr>
              <w:t>1</w:t>
            </w:r>
            <w:r w:rsidRPr="00806828">
              <w:rPr>
                <w:rFonts w:eastAsia="Times New Roman" w:cs="Times New Roman"/>
                <w:b w:val="0"/>
                <w:sz w:val="24"/>
                <w:szCs w:val="24"/>
                <w:lang w:val="vi-VN"/>
              </w:rPr>
              <w:t>: Giảm thiểu ô nhiễm không khí</w:t>
            </w:r>
          </w:p>
        </w:tc>
        <w:tc>
          <w:tcPr>
            <w:tcW w:w="4652" w:type="dxa"/>
            <w:tcBorders>
              <w:bottom w:val="single" w:sz="4" w:space="0" w:color="auto"/>
            </w:tcBorders>
            <w:shd w:val="clear" w:color="auto" w:fill="95B3D7"/>
          </w:tcPr>
          <w:p w:rsidR="001726D4" w:rsidRPr="00806828" w:rsidRDefault="001726D4" w:rsidP="001726D4">
            <w:pPr>
              <w:keepNext w:val="0"/>
              <w:widowControl/>
              <w:spacing w:after="120" w:line="276" w:lineRule="auto"/>
              <w:ind w:left="252"/>
              <w:rPr>
                <w:rFonts w:eastAsia="Times New Roman" w:cs="Times New Roman"/>
                <w:b w:val="0"/>
                <w:w w:val="90"/>
                <w:sz w:val="24"/>
                <w:szCs w:val="24"/>
                <w:lang w:val="vi-VN"/>
              </w:rPr>
            </w:pPr>
          </w:p>
        </w:tc>
      </w:tr>
      <w:tr w:rsidR="001726D4" w:rsidRPr="00806828" w:rsidTr="001726D4">
        <w:trPr>
          <w:trHeight w:val="837"/>
          <w:jc w:val="center"/>
        </w:trPr>
        <w:tc>
          <w:tcPr>
            <w:tcW w:w="4543" w:type="dxa"/>
            <w:shd w:val="clear" w:color="auto" w:fill="auto"/>
          </w:tcPr>
          <w:p w:rsidR="001726D4" w:rsidRPr="00806828" w:rsidRDefault="001726D4" w:rsidP="001726D4">
            <w:pPr>
              <w:keepNext w:val="0"/>
              <w:widowControl/>
              <w:spacing w:line="276" w:lineRule="auto"/>
              <w:rPr>
                <w:rFonts w:eastAsia="Times New Roman" w:cs="Times New Roman"/>
                <w:b w:val="0"/>
                <w:sz w:val="24"/>
                <w:szCs w:val="24"/>
              </w:rPr>
            </w:pPr>
            <w:r w:rsidRPr="00806828">
              <w:rPr>
                <w:rFonts w:eastAsia="Times New Roman" w:cs="Times New Roman"/>
                <w:b w:val="0"/>
                <w:sz w:val="24"/>
                <w:szCs w:val="24"/>
                <w:lang w:val="vi-VN"/>
              </w:rPr>
              <w:t xml:space="preserve">Mục tiêu </w:t>
            </w:r>
            <w:r w:rsidRPr="00806828">
              <w:rPr>
                <w:rFonts w:eastAsia="Times New Roman" w:cs="Times New Roman"/>
                <w:b w:val="0"/>
                <w:sz w:val="24"/>
                <w:szCs w:val="24"/>
              </w:rPr>
              <w:t>2</w:t>
            </w:r>
            <w:r w:rsidRPr="00806828">
              <w:rPr>
                <w:rFonts w:eastAsia="Times New Roman" w:cs="Times New Roman"/>
                <w:b w:val="0"/>
                <w:sz w:val="24"/>
                <w:szCs w:val="24"/>
                <w:lang w:val="vi-VN"/>
              </w:rPr>
              <w:t>: Giảm thiểu ô nhiễm nước mặt do hoạt động đô thị và sản xuất</w:t>
            </w:r>
            <w:r w:rsidRPr="00806828">
              <w:rPr>
                <w:rFonts w:eastAsia="Times New Roman" w:cs="Times New Roman"/>
                <w:b w:val="0"/>
                <w:sz w:val="24"/>
                <w:szCs w:val="24"/>
              </w:rPr>
              <w:t xml:space="preserve"> công nghiệp, nông nghiệp</w:t>
            </w:r>
          </w:p>
        </w:tc>
        <w:tc>
          <w:tcPr>
            <w:tcW w:w="4652" w:type="dxa"/>
            <w:tcBorders>
              <w:bottom w:val="single" w:sz="4" w:space="0" w:color="auto"/>
            </w:tcBorders>
            <w:shd w:val="clear" w:color="auto" w:fill="66FF33"/>
          </w:tcPr>
          <w:p w:rsidR="001726D4" w:rsidRPr="00806828" w:rsidRDefault="001726D4" w:rsidP="001726D4">
            <w:pPr>
              <w:keepNext w:val="0"/>
              <w:widowControl/>
              <w:spacing w:after="120" w:line="276" w:lineRule="auto"/>
              <w:ind w:left="252"/>
              <w:rPr>
                <w:rFonts w:eastAsia="Times New Roman" w:cs="Times New Roman"/>
                <w:b w:val="0"/>
                <w:w w:val="90"/>
                <w:sz w:val="24"/>
                <w:szCs w:val="24"/>
                <w:lang w:val="vi-VN"/>
              </w:rPr>
            </w:pPr>
          </w:p>
        </w:tc>
      </w:tr>
      <w:tr w:rsidR="001726D4" w:rsidRPr="00806828" w:rsidTr="001726D4">
        <w:trPr>
          <w:jc w:val="center"/>
        </w:trPr>
        <w:tc>
          <w:tcPr>
            <w:tcW w:w="4543" w:type="dxa"/>
            <w:shd w:val="clear" w:color="auto" w:fill="auto"/>
          </w:tcPr>
          <w:p w:rsidR="001726D4" w:rsidRPr="00806828" w:rsidRDefault="001726D4" w:rsidP="001726D4">
            <w:pPr>
              <w:keepNext w:val="0"/>
              <w:widowControl/>
              <w:spacing w:line="276" w:lineRule="auto"/>
              <w:rPr>
                <w:rFonts w:eastAsia="Times New Roman" w:cs="Times New Roman"/>
                <w:b w:val="0"/>
                <w:sz w:val="24"/>
                <w:szCs w:val="24"/>
                <w:lang w:val="vi-VN"/>
              </w:rPr>
            </w:pPr>
            <w:r w:rsidRPr="00806828">
              <w:rPr>
                <w:rFonts w:eastAsia="Times New Roman" w:cs="Times New Roman"/>
                <w:b w:val="0"/>
                <w:sz w:val="24"/>
                <w:szCs w:val="24"/>
                <w:lang w:val="vi-VN"/>
              </w:rPr>
              <w:t>Mục tiêu 3: Giảm thiểu suy thoái đất do lạm dụng phân bón, thuốc BVTV.</w:t>
            </w:r>
          </w:p>
        </w:tc>
        <w:tc>
          <w:tcPr>
            <w:tcW w:w="4652" w:type="dxa"/>
            <w:tcBorders>
              <w:bottom w:val="single" w:sz="4" w:space="0" w:color="auto"/>
            </w:tcBorders>
            <w:shd w:val="clear" w:color="auto" w:fill="8DB3E2"/>
          </w:tcPr>
          <w:p w:rsidR="001726D4" w:rsidRPr="00806828" w:rsidRDefault="001726D4" w:rsidP="001726D4">
            <w:pPr>
              <w:keepNext w:val="0"/>
              <w:widowControl/>
              <w:spacing w:line="276" w:lineRule="auto"/>
              <w:ind w:left="252"/>
              <w:rPr>
                <w:rFonts w:eastAsia="Times New Roman" w:cs="Times New Roman"/>
                <w:b w:val="0"/>
                <w:w w:val="90"/>
                <w:sz w:val="24"/>
                <w:szCs w:val="24"/>
                <w:lang w:val="vi-VN"/>
              </w:rPr>
            </w:pPr>
          </w:p>
        </w:tc>
      </w:tr>
      <w:tr w:rsidR="001726D4" w:rsidRPr="00806828" w:rsidTr="001726D4">
        <w:trPr>
          <w:jc w:val="center"/>
        </w:trPr>
        <w:tc>
          <w:tcPr>
            <w:tcW w:w="4543" w:type="dxa"/>
            <w:shd w:val="clear" w:color="auto" w:fill="auto"/>
          </w:tcPr>
          <w:p w:rsidR="001726D4" w:rsidRPr="00806828" w:rsidRDefault="001726D4" w:rsidP="001726D4">
            <w:pPr>
              <w:keepNext w:val="0"/>
              <w:widowControl/>
              <w:spacing w:line="276" w:lineRule="auto"/>
              <w:rPr>
                <w:rFonts w:eastAsia="Times New Roman" w:cs="Times New Roman"/>
                <w:b w:val="0"/>
                <w:sz w:val="24"/>
                <w:szCs w:val="24"/>
                <w:lang w:val="vi-VN"/>
              </w:rPr>
            </w:pPr>
            <w:r w:rsidRPr="00806828">
              <w:rPr>
                <w:rFonts w:eastAsia="Times New Roman" w:cs="Times New Roman"/>
                <w:b w:val="0"/>
                <w:sz w:val="24"/>
                <w:szCs w:val="24"/>
                <w:lang w:val="vi-VN"/>
              </w:rPr>
              <w:t xml:space="preserve">Mục tiêu </w:t>
            </w:r>
            <w:r w:rsidRPr="00806828">
              <w:rPr>
                <w:rFonts w:eastAsia="Times New Roman" w:cs="Times New Roman"/>
                <w:b w:val="0"/>
                <w:sz w:val="24"/>
                <w:szCs w:val="24"/>
              </w:rPr>
              <w:t>4</w:t>
            </w:r>
            <w:r w:rsidRPr="00806828">
              <w:rPr>
                <w:rFonts w:eastAsia="Times New Roman" w:cs="Times New Roman"/>
                <w:b w:val="0"/>
                <w:sz w:val="24"/>
                <w:szCs w:val="24"/>
                <w:lang w:val="vi-VN"/>
              </w:rPr>
              <w:t>: Giảm thiểu ô nhiễm do chất thải rắn.</w:t>
            </w:r>
          </w:p>
        </w:tc>
        <w:tc>
          <w:tcPr>
            <w:tcW w:w="4652" w:type="dxa"/>
            <w:tcBorders>
              <w:bottom w:val="single" w:sz="4" w:space="0" w:color="auto"/>
            </w:tcBorders>
            <w:shd w:val="clear" w:color="auto" w:fill="8DB3E2"/>
          </w:tcPr>
          <w:p w:rsidR="001726D4" w:rsidRPr="00806828" w:rsidRDefault="001726D4" w:rsidP="001726D4">
            <w:pPr>
              <w:keepNext w:val="0"/>
              <w:widowControl/>
              <w:spacing w:line="276" w:lineRule="auto"/>
              <w:ind w:left="252"/>
              <w:rPr>
                <w:rFonts w:eastAsia="Times New Roman" w:cs="Times New Roman"/>
                <w:b w:val="0"/>
                <w:w w:val="90"/>
                <w:sz w:val="24"/>
                <w:szCs w:val="24"/>
                <w:lang w:val="vi-VN"/>
              </w:rPr>
            </w:pPr>
          </w:p>
        </w:tc>
      </w:tr>
      <w:tr w:rsidR="001726D4" w:rsidRPr="00806828" w:rsidTr="001726D4">
        <w:trPr>
          <w:jc w:val="center"/>
        </w:trPr>
        <w:tc>
          <w:tcPr>
            <w:tcW w:w="4543" w:type="dxa"/>
            <w:shd w:val="clear" w:color="auto" w:fill="auto"/>
          </w:tcPr>
          <w:p w:rsidR="001726D4" w:rsidRPr="00806828" w:rsidRDefault="001726D4" w:rsidP="001726D4">
            <w:pPr>
              <w:keepNext w:val="0"/>
              <w:widowControl/>
              <w:spacing w:line="276" w:lineRule="auto"/>
              <w:rPr>
                <w:rFonts w:eastAsia="Times New Roman" w:cs="Times New Roman"/>
                <w:b w:val="0"/>
                <w:sz w:val="24"/>
                <w:szCs w:val="24"/>
              </w:rPr>
            </w:pPr>
            <w:r w:rsidRPr="00806828">
              <w:rPr>
                <w:rFonts w:eastAsia="Times New Roman" w:cs="Times New Roman"/>
                <w:b w:val="0"/>
                <w:sz w:val="24"/>
                <w:szCs w:val="24"/>
                <w:lang w:val="vi-VN"/>
              </w:rPr>
              <w:t xml:space="preserve">Mục tiêu 5: Cải thiện VSMT </w:t>
            </w:r>
            <w:r w:rsidRPr="00806828">
              <w:rPr>
                <w:rFonts w:eastAsia="Times New Roman" w:cs="Times New Roman"/>
                <w:b w:val="0"/>
                <w:sz w:val="24"/>
                <w:szCs w:val="24"/>
              </w:rPr>
              <w:t>nông thôn</w:t>
            </w:r>
          </w:p>
        </w:tc>
        <w:tc>
          <w:tcPr>
            <w:tcW w:w="4652" w:type="dxa"/>
            <w:tcBorders>
              <w:bottom w:val="single" w:sz="4" w:space="0" w:color="auto"/>
            </w:tcBorders>
            <w:shd w:val="clear" w:color="auto" w:fill="8DB3E2"/>
          </w:tcPr>
          <w:p w:rsidR="001726D4" w:rsidRPr="00806828" w:rsidRDefault="001726D4" w:rsidP="001726D4">
            <w:pPr>
              <w:keepNext w:val="0"/>
              <w:widowControl/>
              <w:spacing w:line="276" w:lineRule="auto"/>
              <w:ind w:left="252"/>
              <w:rPr>
                <w:rFonts w:eastAsia="Times New Roman" w:cs="Times New Roman"/>
                <w:b w:val="0"/>
                <w:w w:val="90"/>
                <w:sz w:val="24"/>
                <w:szCs w:val="24"/>
                <w:lang w:val="vi-VN"/>
              </w:rPr>
            </w:pPr>
          </w:p>
        </w:tc>
      </w:tr>
      <w:tr w:rsidR="001726D4" w:rsidRPr="00806828" w:rsidTr="001726D4">
        <w:trPr>
          <w:jc w:val="center"/>
        </w:trPr>
        <w:tc>
          <w:tcPr>
            <w:tcW w:w="4543" w:type="dxa"/>
            <w:shd w:val="clear" w:color="auto" w:fill="auto"/>
          </w:tcPr>
          <w:p w:rsidR="001726D4" w:rsidRPr="00806828" w:rsidRDefault="001726D4" w:rsidP="001726D4">
            <w:pPr>
              <w:keepNext w:val="0"/>
              <w:widowControl/>
              <w:spacing w:after="120" w:line="276" w:lineRule="auto"/>
              <w:rPr>
                <w:rFonts w:eastAsia="Times New Roman" w:cs="Times New Roman"/>
                <w:b w:val="0"/>
                <w:sz w:val="24"/>
                <w:szCs w:val="24"/>
                <w:lang w:val="vi-VN"/>
              </w:rPr>
            </w:pPr>
            <w:r w:rsidRPr="00806828">
              <w:rPr>
                <w:rFonts w:eastAsia="Times New Roman" w:cs="Times New Roman"/>
                <w:b w:val="0"/>
                <w:sz w:val="24"/>
                <w:szCs w:val="24"/>
                <w:lang w:val="vi-VN"/>
              </w:rPr>
              <w:t xml:space="preserve">Mục tiêu </w:t>
            </w:r>
            <w:r w:rsidRPr="00806828">
              <w:rPr>
                <w:rFonts w:eastAsia="Times New Roman" w:cs="Times New Roman"/>
                <w:b w:val="0"/>
                <w:sz w:val="24"/>
                <w:szCs w:val="24"/>
              </w:rPr>
              <w:t>6</w:t>
            </w:r>
            <w:r w:rsidRPr="00806828">
              <w:rPr>
                <w:rFonts w:eastAsia="Times New Roman" w:cs="Times New Roman"/>
                <w:b w:val="0"/>
                <w:sz w:val="24"/>
                <w:szCs w:val="24"/>
                <w:lang w:val="vi-VN"/>
              </w:rPr>
              <w:t>: Thích ứng với BĐKH</w:t>
            </w:r>
          </w:p>
        </w:tc>
        <w:tc>
          <w:tcPr>
            <w:tcW w:w="4652" w:type="dxa"/>
            <w:tcBorders>
              <w:bottom w:val="single" w:sz="4" w:space="0" w:color="auto"/>
            </w:tcBorders>
            <w:shd w:val="clear" w:color="auto" w:fill="95B3D7"/>
          </w:tcPr>
          <w:p w:rsidR="001726D4" w:rsidRPr="00806828" w:rsidRDefault="001726D4" w:rsidP="001726D4">
            <w:pPr>
              <w:keepNext w:val="0"/>
              <w:widowControl/>
              <w:spacing w:after="120" w:line="276" w:lineRule="auto"/>
              <w:ind w:left="252"/>
              <w:rPr>
                <w:rFonts w:eastAsia="Times New Roman" w:cs="Times New Roman"/>
                <w:b w:val="0"/>
                <w:w w:val="90"/>
                <w:sz w:val="24"/>
                <w:szCs w:val="24"/>
                <w:lang w:val="vi-VN"/>
              </w:rPr>
            </w:pPr>
          </w:p>
        </w:tc>
      </w:tr>
    </w:tbl>
    <w:p w:rsidR="001726D4" w:rsidRPr="00806828" w:rsidRDefault="001726D4" w:rsidP="001726D4">
      <w:pPr>
        <w:keepNext w:val="0"/>
        <w:widowControl/>
        <w:spacing w:before="40" w:after="40" w:line="240" w:lineRule="auto"/>
        <w:rPr>
          <w:rFonts w:eastAsia="Times New Roman" w:cs="Times New Roman"/>
          <w:b w:val="0"/>
          <w:szCs w:val="28"/>
          <w:u w:val="single"/>
        </w:rPr>
      </w:pPr>
      <w:r w:rsidRPr="00806828">
        <w:rPr>
          <w:rFonts w:eastAsia="Times New Roman" w:cs="Times New Roman"/>
          <w:b w:val="0"/>
          <w:szCs w:val="28"/>
          <w:u w:val="single"/>
        </w:rPr>
        <w:t xml:space="preserve">Ghi chú: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7470"/>
      </w:tblGrid>
      <w:tr w:rsidR="001726D4" w:rsidRPr="00806828" w:rsidTr="00D70749">
        <w:trPr>
          <w:jc w:val="center"/>
        </w:trPr>
        <w:tc>
          <w:tcPr>
            <w:tcW w:w="1701" w:type="dxa"/>
            <w:shd w:val="clear" w:color="auto" w:fill="FF0000"/>
          </w:tcPr>
          <w:p w:rsidR="001726D4" w:rsidRPr="00806828" w:rsidRDefault="001726D4" w:rsidP="001726D4">
            <w:pPr>
              <w:keepNext w:val="0"/>
              <w:widowControl/>
              <w:spacing w:line="276" w:lineRule="auto"/>
              <w:rPr>
                <w:rFonts w:eastAsia="MS Mincho" w:cs="Times New Roman"/>
                <w:b w:val="0"/>
                <w:w w:val="90"/>
                <w:sz w:val="24"/>
                <w:szCs w:val="24"/>
                <w:lang w:val="vi-VN" w:eastAsia="ja-JP"/>
              </w:rPr>
            </w:pPr>
          </w:p>
        </w:tc>
        <w:tc>
          <w:tcPr>
            <w:tcW w:w="7470" w:type="dxa"/>
          </w:tcPr>
          <w:p w:rsidR="001726D4" w:rsidRPr="00806828" w:rsidRDefault="001726D4" w:rsidP="001726D4">
            <w:pPr>
              <w:keepNext w:val="0"/>
              <w:widowControl/>
              <w:spacing w:line="276" w:lineRule="auto"/>
              <w:rPr>
                <w:rFonts w:eastAsia="Times New Roman" w:cs="Times New Roman"/>
                <w:b w:val="0"/>
                <w:sz w:val="24"/>
                <w:szCs w:val="24"/>
                <w:lang w:val="vi-VN"/>
              </w:rPr>
            </w:pPr>
            <w:r w:rsidRPr="00806828">
              <w:rPr>
                <w:rFonts w:eastAsia="Times New Roman" w:cs="Times New Roman"/>
                <w:b w:val="0"/>
                <w:sz w:val="24"/>
                <w:szCs w:val="24"/>
                <w:lang w:val="vi-VN"/>
              </w:rPr>
              <w:t>Có tính xung đột/kiềm chế tuyệt đối</w:t>
            </w:r>
          </w:p>
        </w:tc>
      </w:tr>
      <w:tr w:rsidR="001726D4" w:rsidRPr="00806828" w:rsidTr="00D70749">
        <w:trPr>
          <w:jc w:val="center"/>
        </w:trPr>
        <w:tc>
          <w:tcPr>
            <w:tcW w:w="1701" w:type="dxa"/>
            <w:tcBorders>
              <w:bottom w:val="single" w:sz="4" w:space="0" w:color="auto"/>
            </w:tcBorders>
            <w:shd w:val="clear" w:color="auto" w:fill="E36C0A"/>
          </w:tcPr>
          <w:p w:rsidR="001726D4" w:rsidRPr="00806828" w:rsidRDefault="001726D4" w:rsidP="001726D4">
            <w:pPr>
              <w:keepNext w:val="0"/>
              <w:widowControl/>
              <w:spacing w:line="276" w:lineRule="auto"/>
              <w:rPr>
                <w:rFonts w:eastAsia="MS Mincho" w:cs="Times New Roman"/>
                <w:b w:val="0"/>
                <w:w w:val="90"/>
                <w:sz w:val="24"/>
                <w:szCs w:val="24"/>
                <w:lang w:val="vi-VN" w:eastAsia="ja-JP"/>
              </w:rPr>
            </w:pPr>
          </w:p>
        </w:tc>
        <w:tc>
          <w:tcPr>
            <w:tcW w:w="7470" w:type="dxa"/>
          </w:tcPr>
          <w:p w:rsidR="001726D4" w:rsidRPr="00806828" w:rsidRDefault="001726D4" w:rsidP="001726D4">
            <w:pPr>
              <w:keepNext w:val="0"/>
              <w:widowControl/>
              <w:spacing w:line="276" w:lineRule="auto"/>
              <w:rPr>
                <w:rFonts w:eastAsia="Times New Roman" w:cs="Times New Roman"/>
                <w:b w:val="0"/>
                <w:sz w:val="24"/>
                <w:szCs w:val="24"/>
                <w:lang w:val="vi-VN"/>
              </w:rPr>
            </w:pPr>
            <w:r w:rsidRPr="00806828">
              <w:rPr>
                <w:rFonts w:eastAsia="Times New Roman" w:cs="Times New Roman"/>
                <w:b w:val="0"/>
                <w:sz w:val="24"/>
                <w:szCs w:val="24"/>
                <w:lang w:val="vi-VN"/>
              </w:rPr>
              <w:t>Có tính xung đột/kiềm chế đáng kể</w:t>
            </w:r>
          </w:p>
        </w:tc>
      </w:tr>
      <w:tr w:rsidR="001726D4" w:rsidRPr="00806828" w:rsidTr="00D70749">
        <w:trPr>
          <w:jc w:val="center"/>
        </w:trPr>
        <w:tc>
          <w:tcPr>
            <w:tcW w:w="1701" w:type="dxa"/>
            <w:shd w:val="clear" w:color="auto" w:fill="22FE66"/>
          </w:tcPr>
          <w:p w:rsidR="001726D4" w:rsidRPr="00806828" w:rsidRDefault="001726D4" w:rsidP="001726D4">
            <w:pPr>
              <w:keepNext w:val="0"/>
              <w:widowControl/>
              <w:spacing w:line="276" w:lineRule="auto"/>
              <w:rPr>
                <w:rFonts w:eastAsia="MS Mincho" w:cs="Times New Roman"/>
                <w:b w:val="0"/>
                <w:w w:val="90"/>
                <w:sz w:val="24"/>
                <w:szCs w:val="24"/>
                <w:lang w:val="vi-VN" w:eastAsia="ja-JP"/>
              </w:rPr>
            </w:pPr>
          </w:p>
        </w:tc>
        <w:tc>
          <w:tcPr>
            <w:tcW w:w="7470" w:type="dxa"/>
          </w:tcPr>
          <w:p w:rsidR="001726D4" w:rsidRPr="00806828" w:rsidRDefault="001726D4" w:rsidP="001726D4">
            <w:pPr>
              <w:keepNext w:val="0"/>
              <w:widowControl/>
              <w:spacing w:line="276" w:lineRule="auto"/>
              <w:rPr>
                <w:rFonts w:eastAsia="Times New Roman" w:cs="Times New Roman"/>
                <w:b w:val="0"/>
                <w:sz w:val="24"/>
                <w:szCs w:val="24"/>
                <w:lang w:val="vi-VN"/>
              </w:rPr>
            </w:pPr>
            <w:r w:rsidRPr="00806828">
              <w:rPr>
                <w:rFonts w:eastAsia="Times New Roman" w:cs="Times New Roman"/>
                <w:b w:val="0"/>
                <w:sz w:val="24"/>
                <w:szCs w:val="24"/>
                <w:lang w:val="vi-VN"/>
              </w:rPr>
              <w:t>Có tác động tích cực/hoặc hỗ trợ</w:t>
            </w:r>
          </w:p>
        </w:tc>
      </w:tr>
      <w:tr w:rsidR="001726D4" w:rsidRPr="00806828" w:rsidTr="00D70749">
        <w:trPr>
          <w:jc w:val="center"/>
        </w:trPr>
        <w:tc>
          <w:tcPr>
            <w:tcW w:w="1701" w:type="dxa"/>
            <w:tcBorders>
              <w:bottom w:val="single" w:sz="4" w:space="0" w:color="auto"/>
            </w:tcBorders>
            <w:shd w:val="clear" w:color="auto" w:fill="00B050"/>
          </w:tcPr>
          <w:p w:rsidR="001726D4" w:rsidRPr="00806828" w:rsidRDefault="001726D4" w:rsidP="001726D4">
            <w:pPr>
              <w:keepNext w:val="0"/>
              <w:widowControl/>
              <w:spacing w:line="276" w:lineRule="auto"/>
              <w:rPr>
                <w:rFonts w:eastAsia="MS Mincho" w:cs="Times New Roman"/>
                <w:b w:val="0"/>
                <w:w w:val="90"/>
                <w:sz w:val="24"/>
                <w:szCs w:val="24"/>
                <w:lang w:val="vi-VN" w:eastAsia="ja-JP"/>
              </w:rPr>
            </w:pPr>
          </w:p>
        </w:tc>
        <w:tc>
          <w:tcPr>
            <w:tcW w:w="7470" w:type="dxa"/>
          </w:tcPr>
          <w:p w:rsidR="001726D4" w:rsidRPr="00806828" w:rsidRDefault="001726D4" w:rsidP="001726D4">
            <w:pPr>
              <w:keepNext w:val="0"/>
              <w:widowControl/>
              <w:spacing w:line="276" w:lineRule="auto"/>
              <w:rPr>
                <w:rFonts w:eastAsia="Times New Roman" w:cs="Times New Roman"/>
                <w:b w:val="0"/>
                <w:sz w:val="24"/>
                <w:szCs w:val="24"/>
                <w:lang w:val="vi-VN"/>
              </w:rPr>
            </w:pPr>
            <w:r w:rsidRPr="00806828">
              <w:rPr>
                <w:rFonts w:eastAsia="Times New Roman" w:cs="Times New Roman"/>
                <w:b w:val="0"/>
                <w:sz w:val="24"/>
                <w:szCs w:val="24"/>
                <w:lang w:val="vi-VN"/>
              </w:rPr>
              <w:t>Có tính hỗ trợ hoàn toàn</w:t>
            </w:r>
          </w:p>
        </w:tc>
      </w:tr>
      <w:tr w:rsidR="001726D4" w:rsidRPr="00806828" w:rsidTr="00D70749">
        <w:trPr>
          <w:jc w:val="center"/>
        </w:trPr>
        <w:tc>
          <w:tcPr>
            <w:tcW w:w="1701" w:type="dxa"/>
            <w:shd w:val="clear" w:color="auto" w:fill="99CCFF"/>
          </w:tcPr>
          <w:p w:rsidR="001726D4" w:rsidRPr="00806828" w:rsidRDefault="001726D4" w:rsidP="001726D4">
            <w:pPr>
              <w:keepNext w:val="0"/>
              <w:widowControl/>
              <w:spacing w:line="276" w:lineRule="auto"/>
              <w:rPr>
                <w:rFonts w:eastAsia="MS Mincho" w:cs="Times New Roman"/>
                <w:b w:val="0"/>
                <w:w w:val="90"/>
                <w:sz w:val="24"/>
                <w:szCs w:val="24"/>
                <w:lang w:val="vi-VN" w:eastAsia="ja-JP"/>
              </w:rPr>
            </w:pPr>
          </w:p>
        </w:tc>
        <w:tc>
          <w:tcPr>
            <w:tcW w:w="7470" w:type="dxa"/>
          </w:tcPr>
          <w:p w:rsidR="001726D4" w:rsidRPr="00806828" w:rsidRDefault="001726D4" w:rsidP="001726D4">
            <w:pPr>
              <w:keepNext w:val="0"/>
              <w:widowControl/>
              <w:spacing w:line="276" w:lineRule="auto"/>
              <w:rPr>
                <w:rFonts w:eastAsia="Times New Roman" w:cs="Times New Roman"/>
                <w:b w:val="0"/>
                <w:sz w:val="24"/>
                <w:szCs w:val="24"/>
                <w:lang w:val="vi-VN"/>
              </w:rPr>
            </w:pPr>
            <w:r w:rsidRPr="00806828">
              <w:rPr>
                <w:rFonts w:eastAsia="Times New Roman" w:cs="Times New Roman"/>
                <w:b w:val="0"/>
                <w:sz w:val="24"/>
                <w:szCs w:val="24"/>
                <w:lang w:val="vi-VN"/>
              </w:rPr>
              <w:t>Có tác động không chắc chắn</w:t>
            </w:r>
          </w:p>
        </w:tc>
      </w:tr>
      <w:tr w:rsidR="001726D4" w:rsidRPr="00806828" w:rsidTr="00D70749">
        <w:trPr>
          <w:jc w:val="center"/>
        </w:trPr>
        <w:tc>
          <w:tcPr>
            <w:tcW w:w="1701" w:type="dxa"/>
            <w:shd w:val="clear" w:color="auto" w:fill="FFFF99"/>
          </w:tcPr>
          <w:p w:rsidR="001726D4" w:rsidRPr="00806828" w:rsidRDefault="001726D4" w:rsidP="001726D4">
            <w:pPr>
              <w:keepNext w:val="0"/>
              <w:widowControl/>
              <w:spacing w:line="276" w:lineRule="auto"/>
              <w:rPr>
                <w:rFonts w:eastAsia="MS Mincho" w:cs="Times New Roman"/>
                <w:b w:val="0"/>
                <w:w w:val="90"/>
                <w:sz w:val="24"/>
                <w:szCs w:val="24"/>
                <w:lang w:val="vi-VN" w:eastAsia="ja-JP"/>
              </w:rPr>
            </w:pPr>
          </w:p>
        </w:tc>
        <w:tc>
          <w:tcPr>
            <w:tcW w:w="7470" w:type="dxa"/>
          </w:tcPr>
          <w:p w:rsidR="001726D4" w:rsidRPr="00806828" w:rsidRDefault="001726D4" w:rsidP="001726D4">
            <w:pPr>
              <w:keepNext w:val="0"/>
              <w:widowControl/>
              <w:spacing w:line="276" w:lineRule="auto"/>
              <w:rPr>
                <w:rFonts w:eastAsia="Times New Roman" w:cs="Times New Roman"/>
                <w:b w:val="0"/>
                <w:sz w:val="24"/>
                <w:szCs w:val="24"/>
                <w:lang w:val="vi-VN"/>
              </w:rPr>
            </w:pPr>
            <w:r w:rsidRPr="00806828">
              <w:rPr>
                <w:rFonts w:eastAsia="Times New Roman" w:cs="Times New Roman"/>
                <w:b w:val="0"/>
                <w:sz w:val="24"/>
                <w:szCs w:val="24"/>
                <w:lang w:val="vi-VN"/>
              </w:rPr>
              <w:t>Tác động không quan trọng</w:t>
            </w:r>
          </w:p>
        </w:tc>
      </w:tr>
    </w:tbl>
    <w:p w:rsidR="001726D4" w:rsidRPr="00806828" w:rsidRDefault="001726D4" w:rsidP="001726D4">
      <w:pPr>
        <w:keepNext w:val="0"/>
        <w:widowControl/>
        <w:spacing w:before="20" w:line="240" w:lineRule="auto"/>
        <w:ind w:firstLine="567"/>
        <w:rPr>
          <w:rFonts w:eastAsia="Times New Roman" w:cs="Times New Roman"/>
          <w:b w:val="0"/>
          <w:szCs w:val="28"/>
        </w:rPr>
      </w:pPr>
      <w:r w:rsidRPr="00806828">
        <w:rPr>
          <w:rFonts w:eastAsia="Times New Roman" w:cs="Times New Roman"/>
          <w:b w:val="0"/>
          <w:szCs w:val="28"/>
        </w:rPr>
        <w:t>Như vậy so sánh trên cho thấy các mục tiêu của quy hoạch với mục tiêu môi trường của KĐT Long Giao</w:t>
      </w:r>
      <w:r w:rsidR="0013577B" w:rsidRPr="00806828">
        <w:rPr>
          <w:rFonts w:eastAsia="Times New Roman" w:cs="Times New Roman"/>
          <w:b w:val="0"/>
          <w:szCs w:val="28"/>
        </w:rPr>
        <w:t xml:space="preserve"> </w:t>
      </w:r>
      <w:r w:rsidRPr="00806828">
        <w:rPr>
          <w:rFonts w:eastAsia="Times New Roman" w:cs="Times New Roman"/>
          <w:b w:val="0"/>
          <w:szCs w:val="28"/>
        </w:rPr>
        <w:t>phần lớn có tác động hỗ trợ hoàn toàn, tác động hỗ trợ hoặc tác động không chắc chắn.</w:t>
      </w:r>
    </w:p>
    <w:p w:rsidR="00595633" w:rsidRPr="00806828" w:rsidRDefault="00595633" w:rsidP="001726D4">
      <w:pPr>
        <w:keepNext w:val="0"/>
        <w:widowControl/>
        <w:spacing w:before="20" w:line="240" w:lineRule="auto"/>
        <w:ind w:firstLine="567"/>
        <w:rPr>
          <w:rFonts w:eastAsia="Times New Roman" w:cs="Times New Roman"/>
          <w:b w:val="0"/>
          <w:szCs w:val="28"/>
        </w:rPr>
      </w:pPr>
    </w:p>
    <w:p w:rsidR="001726D4" w:rsidRPr="00806828" w:rsidRDefault="001726D4" w:rsidP="004B4338">
      <w:pPr>
        <w:keepNext w:val="0"/>
        <w:keepLines/>
        <w:widowControl/>
        <w:numPr>
          <w:ilvl w:val="1"/>
          <w:numId w:val="32"/>
        </w:numPr>
        <w:spacing w:before="40" w:after="40" w:line="240" w:lineRule="auto"/>
        <w:outlineLvl w:val="1"/>
        <w:rPr>
          <w:rFonts w:eastAsia="Times New Roman" w:cs="Times New Roman"/>
          <w:bCs/>
          <w:szCs w:val="26"/>
        </w:rPr>
      </w:pPr>
      <w:bookmarkStart w:id="1016" w:name="_Toc482274937"/>
      <w:bookmarkStart w:id="1017" w:name="_Toc20672321"/>
      <w:r w:rsidRPr="00806828">
        <w:rPr>
          <w:rFonts w:eastAsia="Times New Roman" w:cs="Times New Roman"/>
          <w:bCs/>
          <w:szCs w:val="26"/>
        </w:rPr>
        <w:t>CÁC BIỆN PHÁP PHÒNG NGỪA, GIẢM THIỂU CÁC VẤN ĐỀ MÔI TRƯỜNG</w:t>
      </w:r>
      <w:bookmarkEnd w:id="1016"/>
      <w:bookmarkEnd w:id="1017"/>
    </w:p>
    <w:p w:rsidR="00D34009" w:rsidRPr="00806828" w:rsidRDefault="00D34009" w:rsidP="004B4338">
      <w:pPr>
        <w:pStyle w:val="Heading3"/>
        <w:numPr>
          <w:ilvl w:val="2"/>
          <w:numId w:val="33"/>
        </w:numPr>
        <w:rPr>
          <w:rFonts w:eastAsia="Times New Roman"/>
        </w:rPr>
      </w:pPr>
      <w:bookmarkStart w:id="1018" w:name="_Toc482274938"/>
      <w:bookmarkStart w:id="1019" w:name="_Toc20672322"/>
      <w:r w:rsidRPr="00806828">
        <w:rPr>
          <w:rFonts w:eastAsia="Times New Roman"/>
        </w:rPr>
        <w:t>Định hướng đánh giá tác động môi trường cho giai đoạn lập dự án (các dự án thuộc vùng quy hoạch)</w:t>
      </w:r>
      <w:bookmarkEnd w:id="1018"/>
      <w:bookmarkEnd w:id="1019"/>
      <w:r w:rsidRPr="00806828">
        <w:rPr>
          <w:rFonts w:eastAsia="Times New Roman"/>
        </w:rPr>
        <w:t xml:space="preserve"> </w:t>
      </w:r>
    </w:p>
    <w:p w:rsidR="001726D4" w:rsidRPr="00806828" w:rsidRDefault="001726D4" w:rsidP="001726D4">
      <w:pPr>
        <w:keepNext w:val="0"/>
        <w:widowControl/>
        <w:spacing w:before="20" w:line="240" w:lineRule="auto"/>
        <w:ind w:firstLine="567"/>
        <w:rPr>
          <w:rFonts w:eastAsia="Times New Roman" w:cs="Times New Roman"/>
          <w:b w:val="0"/>
          <w:szCs w:val="28"/>
        </w:rPr>
      </w:pPr>
      <w:r w:rsidRPr="00806828">
        <w:rPr>
          <w:rFonts w:eastAsia="Times New Roman" w:cs="Times New Roman"/>
          <w:b w:val="0"/>
          <w:szCs w:val="28"/>
        </w:rPr>
        <w:lastRenderedPageBreak/>
        <w:t>Trong giai đoạn triển khai thực hiện quy hoạch, các dự án phải lập báo cáo ĐTM  hoặc kế hoạch bảo vệ môi trường để trình cơ quan có thẩm quyền phê duyệt, trong đó đặc biệt chú ý đến các dự án lớn như khu công nghiệp, cụm công nghiệp và khu đô thị, dự án du lịch sinh thái, các dự án cơ sở hạ tầng chính.</w:t>
      </w:r>
    </w:p>
    <w:p w:rsidR="00BF542A" w:rsidRPr="00806828" w:rsidRDefault="00BF542A" w:rsidP="001726D4">
      <w:pPr>
        <w:keepNext w:val="0"/>
        <w:widowControl/>
        <w:spacing w:before="20" w:line="240" w:lineRule="auto"/>
        <w:ind w:firstLine="567"/>
        <w:rPr>
          <w:rFonts w:eastAsia="Times New Roman" w:cs="Times New Roman"/>
          <w:b w:val="0"/>
          <w:szCs w:val="28"/>
        </w:rPr>
      </w:pPr>
    </w:p>
    <w:p w:rsidR="001726D4" w:rsidRPr="00806828" w:rsidRDefault="001726D4" w:rsidP="00D34009">
      <w:pPr>
        <w:pStyle w:val="Heading3"/>
        <w:rPr>
          <w:rFonts w:eastAsia="Times New Roman"/>
        </w:rPr>
      </w:pPr>
      <w:bookmarkStart w:id="1020" w:name="_Toc482274939"/>
      <w:bookmarkStart w:id="1021" w:name="_Toc20672323"/>
      <w:r w:rsidRPr="00806828">
        <w:rPr>
          <w:rFonts w:eastAsia="Times New Roman"/>
        </w:rPr>
        <w:t>Đề xuất các giải pháp kỹ thuật</w:t>
      </w:r>
      <w:bookmarkEnd w:id="1020"/>
      <w:bookmarkEnd w:id="1021"/>
    </w:p>
    <w:p w:rsidR="001726D4" w:rsidRPr="00806828" w:rsidRDefault="001726D4" w:rsidP="00F40D0C">
      <w:pPr>
        <w:pStyle w:val="Heading4"/>
      </w:pPr>
      <w:bookmarkStart w:id="1022" w:name="_Toc15644449"/>
      <w:bookmarkStart w:id="1023" w:name="_Toc20205782"/>
      <w:bookmarkStart w:id="1024" w:name="_Toc20401876"/>
      <w:bookmarkStart w:id="1025" w:name="_Toc20672324"/>
      <w:r w:rsidRPr="00806828">
        <w:t>Các giải pháp giảm thiểu ô nhiễm không khí:</w:t>
      </w:r>
      <w:bookmarkEnd w:id="1022"/>
      <w:bookmarkEnd w:id="1023"/>
      <w:bookmarkEnd w:id="1024"/>
      <w:bookmarkEnd w:id="1025"/>
    </w:p>
    <w:p w:rsidR="001726D4" w:rsidRPr="00806828" w:rsidRDefault="001726D4" w:rsidP="001726D4">
      <w:pPr>
        <w:keepNext w:val="0"/>
        <w:widowControl/>
        <w:spacing w:before="20" w:line="240" w:lineRule="auto"/>
        <w:ind w:firstLine="426"/>
        <w:rPr>
          <w:rFonts w:eastAsia="Times New Roman" w:cs="Times New Roman"/>
          <w:b w:val="0"/>
          <w:i/>
          <w:szCs w:val="28"/>
        </w:rPr>
      </w:pPr>
      <w:r w:rsidRPr="00806828">
        <w:rPr>
          <w:rFonts w:eastAsia="Times New Roman" w:cs="Times New Roman"/>
          <w:b w:val="0"/>
          <w:i/>
          <w:szCs w:val="28"/>
        </w:rPr>
        <w:t xml:space="preserve">Giảm thiểu ô nhiễm do xây dựng, cải tạo  đô thị, cơ sở hạ tầng: </w:t>
      </w:r>
    </w:p>
    <w:p w:rsidR="001726D4" w:rsidRPr="00806828" w:rsidRDefault="001726D4" w:rsidP="001726D4">
      <w:pPr>
        <w:keepNext w:val="0"/>
        <w:widowControl/>
        <w:spacing w:before="20" w:line="240" w:lineRule="auto"/>
        <w:ind w:firstLine="567"/>
        <w:rPr>
          <w:rFonts w:eastAsia="Times New Roman" w:cs="Times New Roman"/>
          <w:b w:val="0"/>
          <w:szCs w:val="28"/>
        </w:rPr>
      </w:pPr>
      <w:r w:rsidRPr="00806828">
        <w:rPr>
          <w:rFonts w:eastAsia="Times New Roman" w:cs="Times New Roman"/>
          <w:b w:val="0"/>
          <w:szCs w:val="28"/>
        </w:rPr>
        <w:t>- Chủ đầu tư các dự án đầu tư phải thực hiện đúng các giải pháp giảm thiểu ô nhiễm không khí trong giai đoạn xây dựng như:</w:t>
      </w:r>
    </w:p>
    <w:p w:rsidR="001726D4" w:rsidRPr="00806828" w:rsidRDefault="001726D4" w:rsidP="001726D4">
      <w:pPr>
        <w:keepNext w:val="0"/>
        <w:widowControl/>
        <w:spacing w:before="20" w:line="240" w:lineRule="auto"/>
        <w:ind w:firstLine="567"/>
        <w:rPr>
          <w:rFonts w:eastAsia="Times New Roman" w:cs="Times New Roman"/>
          <w:b w:val="0"/>
          <w:szCs w:val="28"/>
        </w:rPr>
      </w:pPr>
      <w:r w:rsidRPr="00806828">
        <w:rPr>
          <w:rFonts w:eastAsia="Times New Roman" w:cs="Times New Roman"/>
          <w:b w:val="0"/>
          <w:szCs w:val="28"/>
        </w:rPr>
        <w:t>+ Che chắn công trường giảm thiểu phát tán bụi và tiếng ồn;</w:t>
      </w:r>
    </w:p>
    <w:p w:rsidR="001726D4" w:rsidRPr="00806828" w:rsidRDefault="001726D4" w:rsidP="001726D4">
      <w:pPr>
        <w:keepNext w:val="0"/>
        <w:widowControl/>
        <w:spacing w:before="20" w:line="240" w:lineRule="auto"/>
        <w:ind w:firstLine="567"/>
        <w:rPr>
          <w:rFonts w:eastAsia="Times New Roman" w:cs="Times New Roman"/>
          <w:b w:val="0"/>
          <w:szCs w:val="28"/>
        </w:rPr>
      </w:pPr>
      <w:r w:rsidRPr="00806828">
        <w:rPr>
          <w:rFonts w:eastAsia="Times New Roman" w:cs="Times New Roman"/>
          <w:b w:val="0"/>
          <w:szCs w:val="28"/>
        </w:rPr>
        <w:t>+ Phun nước, quét đường thường xuyên</w:t>
      </w:r>
    </w:p>
    <w:p w:rsidR="001726D4" w:rsidRPr="00806828" w:rsidRDefault="001726D4" w:rsidP="001726D4">
      <w:pPr>
        <w:keepNext w:val="0"/>
        <w:widowControl/>
        <w:spacing w:before="20" w:line="240" w:lineRule="auto"/>
        <w:ind w:firstLine="567"/>
        <w:rPr>
          <w:rFonts w:eastAsia="Times New Roman" w:cs="Times New Roman"/>
          <w:b w:val="0"/>
          <w:szCs w:val="28"/>
        </w:rPr>
      </w:pPr>
      <w:r w:rsidRPr="00806828">
        <w:rPr>
          <w:rFonts w:eastAsia="Times New Roman" w:cs="Times New Roman"/>
          <w:b w:val="0"/>
          <w:szCs w:val="28"/>
        </w:rPr>
        <w:t>+ Điều phối xe hợp lý tránh ảnh hưởng gây ùn tắc giao thông;</w:t>
      </w:r>
    </w:p>
    <w:p w:rsidR="001726D4" w:rsidRPr="00806828" w:rsidRDefault="001726D4" w:rsidP="001726D4">
      <w:pPr>
        <w:keepNext w:val="0"/>
        <w:widowControl/>
        <w:spacing w:before="20" w:line="240" w:lineRule="auto"/>
        <w:ind w:firstLine="567"/>
        <w:rPr>
          <w:rFonts w:eastAsia="Times New Roman" w:cs="Times New Roman"/>
          <w:b w:val="0"/>
          <w:szCs w:val="28"/>
        </w:rPr>
      </w:pPr>
      <w:r w:rsidRPr="00806828">
        <w:rPr>
          <w:rFonts w:eastAsia="Times New Roman" w:cs="Times New Roman"/>
          <w:b w:val="0"/>
          <w:szCs w:val="28"/>
        </w:rPr>
        <w:t>+ Sử dụng trang thiết bị tiên tiến ít gây ô nhiễm và tiếng ồn.</w:t>
      </w:r>
    </w:p>
    <w:p w:rsidR="001726D4" w:rsidRPr="00806828" w:rsidRDefault="001726D4" w:rsidP="001726D4">
      <w:pPr>
        <w:keepNext w:val="0"/>
        <w:widowControl/>
        <w:spacing w:before="20" w:line="240" w:lineRule="auto"/>
        <w:ind w:firstLine="567"/>
        <w:rPr>
          <w:rFonts w:eastAsia="Times New Roman" w:cs="Times New Roman"/>
          <w:b w:val="0"/>
          <w:szCs w:val="28"/>
        </w:rPr>
      </w:pPr>
      <w:r w:rsidRPr="00806828">
        <w:rPr>
          <w:rFonts w:eastAsia="Times New Roman" w:cs="Times New Roman"/>
          <w:b w:val="0"/>
          <w:szCs w:val="28"/>
        </w:rPr>
        <w:t>+ Hạn chế thi công vào ban đêm ở các khu vực đông dân cư sinh sống.</w:t>
      </w:r>
    </w:p>
    <w:p w:rsidR="001726D4" w:rsidRPr="00806828" w:rsidRDefault="001726D4" w:rsidP="001726D4">
      <w:pPr>
        <w:keepNext w:val="0"/>
        <w:widowControl/>
        <w:spacing w:before="20" w:line="240" w:lineRule="auto"/>
        <w:ind w:firstLine="567"/>
        <w:rPr>
          <w:rFonts w:eastAsia="Times New Roman" w:cs="Times New Roman"/>
          <w:b w:val="0"/>
          <w:szCs w:val="28"/>
        </w:rPr>
      </w:pPr>
      <w:r w:rsidRPr="00806828">
        <w:rPr>
          <w:rFonts w:eastAsia="Times New Roman" w:cs="Times New Roman"/>
          <w:b w:val="0"/>
          <w:szCs w:val="28"/>
        </w:rPr>
        <w:t>+ Thực hiện dự án theo đúng tiến độ, không kéo dài…</w:t>
      </w:r>
    </w:p>
    <w:p w:rsidR="001726D4" w:rsidRPr="00806828" w:rsidRDefault="001726D4" w:rsidP="001726D4">
      <w:pPr>
        <w:keepNext w:val="0"/>
        <w:widowControl/>
        <w:spacing w:before="20" w:line="240" w:lineRule="auto"/>
        <w:ind w:firstLine="567"/>
        <w:rPr>
          <w:rFonts w:eastAsia="Times New Roman" w:cs="Times New Roman"/>
          <w:b w:val="0"/>
          <w:szCs w:val="28"/>
        </w:rPr>
      </w:pPr>
      <w:r w:rsidRPr="00806828">
        <w:rPr>
          <w:rFonts w:eastAsia="Times New Roman" w:cs="Times New Roman"/>
          <w:b w:val="0"/>
          <w:szCs w:val="28"/>
        </w:rPr>
        <w:t>Sở Tài nguyên và Môi trường, Sở Giao thông Vận tải, Phòng Tài nguyên và Môi trường huyện Cẩm Mỹ, có trách nhiệm kiểm tra giám sát thường xuyên việc tuân thủ cam kết của chủ đầu tư và có chế tài xử phạt hợp lý và kịp thời.</w:t>
      </w:r>
    </w:p>
    <w:p w:rsidR="001726D4" w:rsidRPr="00806828" w:rsidRDefault="001726D4" w:rsidP="001726D4">
      <w:pPr>
        <w:keepNext w:val="0"/>
        <w:widowControl/>
        <w:spacing w:before="20" w:line="240" w:lineRule="auto"/>
        <w:ind w:firstLine="426"/>
        <w:rPr>
          <w:rFonts w:eastAsia="Times New Roman" w:cs="Times New Roman"/>
          <w:b w:val="0"/>
          <w:i/>
          <w:szCs w:val="28"/>
        </w:rPr>
      </w:pPr>
      <w:r w:rsidRPr="00806828">
        <w:rPr>
          <w:rFonts w:eastAsia="Times New Roman" w:cs="Times New Roman"/>
          <w:b w:val="0"/>
          <w:i/>
          <w:szCs w:val="28"/>
        </w:rPr>
        <w:t xml:space="preserve">Giảm thiểu ô nhiễm do hoạt động giao thông  </w:t>
      </w:r>
    </w:p>
    <w:p w:rsidR="001726D4" w:rsidRPr="00806828" w:rsidRDefault="001726D4" w:rsidP="001726D4">
      <w:pPr>
        <w:keepNext w:val="0"/>
        <w:widowControl/>
        <w:spacing w:before="20" w:line="240" w:lineRule="auto"/>
        <w:ind w:firstLine="567"/>
        <w:rPr>
          <w:rFonts w:eastAsia="Times New Roman" w:cs="Times New Roman"/>
          <w:b w:val="0"/>
          <w:szCs w:val="28"/>
        </w:rPr>
      </w:pPr>
      <w:r w:rsidRPr="00806828">
        <w:rPr>
          <w:rFonts w:eastAsia="Times New Roman" w:cs="Times New Roman"/>
          <w:b w:val="0"/>
          <w:szCs w:val="28"/>
        </w:rPr>
        <w:t>Lắp đặt các biển báo và tín hiệu giao thông phù hợp để điều phối lưu thông phù hơp đặc biệt ở các nút giao lộ, đường dẫn ra vào KCN và đô thị để tránh gây ùn tắc giao thông, vốn là nguyên nhân gây ô nhiễm không khí cục bộ.</w:t>
      </w:r>
    </w:p>
    <w:p w:rsidR="001726D4" w:rsidRPr="00806828" w:rsidRDefault="001726D4" w:rsidP="001726D4">
      <w:pPr>
        <w:keepNext w:val="0"/>
        <w:widowControl/>
        <w:spacing w:before="20" w:line="240" w:lineRule="auto"/>
        <w:ind w:firstLine="567"/>
        <w:rPr>
          <w:rFonts w:eastAsia="Times New Roman" w:cs="Times New Roman"/>
          <w:b w:val="0"/>
          <w:szCs w:val="28"/>
        </w:rPr>
      </w:pPr>
      <w:r w:rsidRPr="00806828">
        <w:rPr>
          <w:rFonts w:eastAsia="Times New Roman" w:cs="Times New Roman"/>
          <w:b w:val="0"/>
          <w:szCs w:val="28"/>
        </w:rPr>
        <w:t>Có chế độ kiểm tra chất lượng khí thải các xe lưu thông trên đường đảm bảo đạt tiêu chuẩn quốc gia (Euro 2). Thắt chặt quản lý cấp phép cho các phương tiện mới đảm bảo đạt tiêu chuẩn quốc gia mới được lưu thông.</w:t>
      </w:r>
    </w:p>
    <w:p w:rsidR="001726D4" w:rsidRPr="00806828" w:rsidRDefault="001726D4" w:rsidP="001726D4">
      <w:pPr>
        <w:keepNext w:val="0"/>
        <w:widowControl/>
        <w:spacing w:before="20" w:line="240" w:lineRule="auto"/>
        <w:ind w:firstLine="567"/>
        <w:rPr>
          <w:rFonts w:eastAsia="Times New Roman" w:cs="Times New Roman"/>
          <w:b w:val="0"/>
          <w:szCs w:val="28"/>
        </w:rPr>
      </w:pPr>
      <w:r w:rsidRPr="00806828">
        <w:rPr>
          <w:rFonts w:eastAsia="Times New Roman" w:cs="Times New Roman"/>
          <w:b w:val="0"/>
          <w:szCs w:val="28"/>
        </w:rPr>
        <w:t xml:space="preserve">Khuyến khích sử dụng nhiên liệu sạch. </w:t>
      </w:r>
    </w:p>
    <w:p w:rsidR="001726D4" w:rsidRPr="00806828" w:rsidRDefault="001726D4" w:rsidP="001726D4">
      <w:pPr>
        <w:keepNext w:val="0"/>
        <w:widowControl/>
        <w:spacing w:before="20" w:line="240" w:lineRule="auto"/>
        <w:ind w:firstLine="426"/>
        <w:rPr>
          <w:rFonts w:eastAsia="Times New Roman" w:cs="Times New Roman"/>
          <w:b w:val="0"/>
          <w:i/>
          <w:szCs w:val="28"/>
        </w:rPr>
      </w:pPr>
      <w:r w:rsidRPr="00806828">
        <w:rPr>
          <w:rFonts w:eastAsia="Times New Roman" w:cs="Times New Roman"/>
          <w:b w:val="0"/>
          <w:i/>
          <w:szCs w:val="28"/>
        </w:rPr>
        <w:t xml:space="preserve">Giảm thiểu ô nhiễm do sản xuất công nghiệp  </w:t>
      </w:r>
    </w:p>
    <w:p w:rsidR="001726D4" w:rsidRPr="00806828" w:rsidRDefault="001726D4" w:rsidP="001726D4">
      <w:pPr>
        <w:keepNext w:val="0"/>
        <w:widowControl/>
        <w:spacing w:before="20" w:line="240" w:lineRule="auto"/>
        <w:ind w:firstLine="567"/>
        <w:rPr>
          <w:rFonts w:eastAsia="Times New Roman" w:cs="Times New Roman"/>
          <w:b w:val="0"/>
          <w:szCs w:val="28"/>
        </w:rPr>
      </w:pPr>
      <w:r w:rsidRPr="00806828">
        <w:rPr>
          <w:rFonts w:eastAsia="Times New Roman" w:cs="Times New Roman"/>
          <w:b w:val="0"/>
          <w:szCs w:val="28"/>
        </w:rPr>
        <w:t>Tăng cường kiểm soát ô nhiễm khí thải từ các nhà máy cơ khí, vật liệu xây dựng  bắt buộc phải lắp đặt hệ thống xử lý khí thải. Khuyến khích các ngành nghề này chuyển sang sử dụng nhiện liệu sạch hơn (vd: khí đạm) thay cho dầu như hiện nay.</w:t>
      </w:r>
    </w:p>
    <w:p w:rsidR="001726D4" w:rsidRPr="00806828" w:rsidRDefault="001726D4" w:rsidP="001726D4">
      <w:pPr>
        <w:keepNext w:val="0"/>
        <w:widowControl/>
        <w:spacing w:before="20" w:line="240" w:lineRule="auto"/>
        <w:ind w:firstLine="567"/>
        <w:rPr>
          <w:rFonts w:eastAsia="Times New Roman" w:cs="Times New Roman"/>
          <w:b w:val="0"/>
          <w:szCs w:val="28"/>
        </w:rPr>
      </w:pPr>
      <w:r w:rsidRPr="00806828">
        <w:rPr>
          <w:rFonts w:eastAsia="Times New Roman" w:cs="Times New Roman"/>
          <w:b w:val="0"/>
          <w:szCs w:val="28"/>
        </w:rPr>
        <w:t>Có chính sách khuyến khích sản xuất sạch hơn và tiết kiệm năng lượng trong khu vực dân cư và công nghiệp. Việc này giúp giảm thiểu nhiên liệu tiêu thụ từ đó giảm phát thải. Đặc biệt các ngành về chế biến nông sản, thủy sản có rất nhiều tiềm năng về sản xuất sạch hơn và tiết kiệm năng lượng (vd: lò hơn, máy nén, tủ cấp đông).</w:t>
      </w:r>
    </w:p>
    <w:p w:rsidR="001726D4" w:rsidRPr="00806828" w:rsidRDefault="001726D4" w:rsidP="00F40D0C">
      <w:pPr>
        <w:pStyle w:val="Heading4"/>
      </w:pPr>
      <w:bookmarkStart w:id="1026" w:name="_Toc15644450"/>
      <w:bookmarkStart w:id="1027" w:name="_Toc20205783"/>
      <w:bookmarkStart w:id="1028" w:name="_Toc20401877"/>
      <w:bookmarkStart w:id="1029" w:name="_Toc20672325"/>
      <w:r w:rsidRPr="00806828">
        <w:t>Các giải pháp giảm thiểu tác động do nước thải :</w:t>
      </w:r>
      <w:bookmarkEnd w:id="1026"/>
      <w:bookmarkEnd w:id="1027"/>
      <w:bookmarkEnd w:id="1028"/>
      <w:bookmarkEnd w:id="1029"/>
      <w:r w:rsidRPr="00806828">
        <w:t xml:space="preserve"> </w:t>
      </w:r>
    </w:p>
    <w:p w:rsidR="001726D4" w:rsidRPr="00806828" w:rsidRDefault="001726D4" w:rsidP="001726D4">
      <w:pPr>
        <w:keepNext w:val="0"/>
        <w:widowControl/>
        <w:spacing w:before="20" w:line="240" w:lineRule="auto"/>
        <w:ind w:firstLine="567"/>
        <w:rPr>
          <w:rFonts w:eastAsia="Times New Roman" w:cs="Times New Roman"/>
          <w:b w:val="0"/>
          <w:szCs w:val="28"/>
        </w:rPr>
      </w:pPr>
      <w:r w:rsidRPr="00806828">
        <w:rPr>
          <w:rFonts w:eastAsia="Times New Roman" w:cs="Times New Roman"/>
          <w:b w:val="0"/>
          <w:szCs w:val="28"/>
        </w:rPr>
        <w:t>- Các cụm công nghiệp và khu đô thị, khu dân cư trong KĐT Long Giao phải xử lý nước thải đạt tiêu chuẩn khi xả ra nguồn tiếp nhận, cụ thể như sau:</w:t>
      </w:r>
    </w:p>
    <w:p w:rsidR="00D34009" w:rsidRPr="00806828" w:rsidRDefault="00D34009" w:rsidP="00D34009">
      <w:pPr>
        <w:keepNext w:val="0"/>
        <w:widowControl/>
        <w:spacing w:before="20" w:line="240" w:lineRule="auto"/>
        <w:ind w:firstLine="567"/>
        <w:rPr>
          <w:rFonts w:eastAsia="Times New Roman" w:cs="Times New Roman"/>
          <w:b w:val="0"/>
          <w:szCs w:val="28"/>
        </w:rPr>
      </w:pPr>
      <w:r w:rsidRPr="00806828">
        <w:rPr>
          <w:rFonts w:eastAsia="Times New Roman" w:cs="Times New Roman"/>
          <w:b w:val="0"/>
          <w:szCs w:val="28"/>
        </w:rPr>
        <w:t xml:space="preserve">+ Nước thải từ các khu dân cư, các công trình công cộng nhất thiết phải được xử lý sơ bộ bằng các bể tự hoại và phải được thu gom bằng đường cống riêng hoặc cống bao thoát ra hệ thống cống của đô thị dẫn về trạm xử lý nước </w:t>
      </w:r>
      <w:r w:rsidRPr="00806828">
        <w:rPr>
          <w:rFonts w:eastAsia="Times New Roman" w:cs="Times New Roman"/>
          <w:b w:val="0"/>
          <w:szCs w:val="28"/>
        </w:rPr>
        <w:lastRenderedPageBreak/>
        <w:t>thải tập trung theo từng lưu vực, xử lý đạt chuẩn theo QCVN14-2008/BTNMT trước khi thoát ra ngoài môi trường.</w:t>
      </w:r>
    </w:p>
    <w:p w:rsidR="001726D4" w:rsidRPr="00806828" w:rsidRDefault="001726D4" w:rsidP="001726D4">
      <w:pPr>
        <w:keepNext w:val="0"/>
        <w:widowControl/>
        <w:spacing w:before="20" w:line="240" w:lineRule="auto"/>
        <w:ind w:firstLine="567"/>
        <w:rPr>
          <w:rFonts w:eastAsia="Times New Roman" w:cs="Times New Roman"/>
          <w:b w:val="0"/>
          <w:szCs w:val="28"/>
        </w:rPr>
      </w:pPr>
      <w:r w:rsidRPr="00806828">
        <w:rPr>
          <w:rFonts w:eastAsia="Times New Roman" w:cs="Times New Roman"/>
          <w:b w:val="0"/>
          <w:szCs w:val="28"/>
        </w:rPr>
        <w:t xml:space="preserve">+ Nước thải sinh hoạt tại các cụm dân cư tập trung quy mô nhỏ sẽ được xử lý bằng phương pháp tự làm sạch tại các hồ sinh học. </w:t>
      </w:r>
    </w:p>
    <w:p w:rsidR="001726D4" w:rsidRPr="00806828" w:rsidRDefault="001726D4" w:rsidP="001726D4">
      <w:pPr>
        <w:keepNext w:val="0"/>
        <w:widowControl/>
        <w:spacing w:before="20" w:line="240" w:lineRule="auto"/>
        <w:ind w:firstLine="567"/>
        <w:rPr>
          <w:rFonts w:eastAsia="Times New Roman" w:cs="Times New Roman"/>
          <w:b w:val="0"/>
          <w:szCs w:val="28"/>
        </w:rPr>
      </w:pPr>
      <w:r w:rsidRPr="00806828">
        <w:rPr>
          <w:rFonts w:eastAsia="Times New Roman" w:cs="Times New Roman"/>
          <w:b w:val="0"/>
          <w:szCs w:val="28"/>
        </w:rPr>
        <w:t>+ Nước thải từ các khu dân cư phải được xử lý đạt QCVN 14: 2008/BTNMT.</w:t>
      </w:r>
    </w:p>
    <w:p w:rsidR="001726D4" w:rsidRPr="00806828" w:rsidRDefault="001726D4" w:rsidP="001726D4">
      <w:pPr>
        <w:keepNext w:val="0"/>
        <w:widowControl/>
        <w:spacing w:before="20" w:line="240" w:lineRule="auto"/>
        <w:ind w:firstLine="567"/>
        <w:rPr>
          <w:rFonts w:eastAsia="Times New Roman" w:cs="Times New Roman"/>
          <w:b w:val="0"/>
          <w:szCs w:val="28"/>
        </w:rPr>
      </w:pPr>
      <w:r w:rsidRPr="00806828">
        <w:rPr>
          <w:rFonts w:eastAsia="Times New Roman" w:cs="Times New Roman"/>
          <w:b w:val="0"/>
          <w:szCs w:val="28"/>
        </w:rPr>
        <w:t>+ Nước thải từ Cụm công nghiệp phải được xử lý đạt QCVN 24: 2009/BTNMT.</w:t>
      </w:r>
    </w:p>
    <w:p w:rsidR="001726D4" w:rsidRPr="00806828" w:rsidRDefault="001726D4" w:rsidP="001726D4">
      <w:pPr>
        <w:keepNext w:val="0"/>
        <w:widowControl/>
        <w:spacing w:before="20" w:line="240" w:lineRule="auto"/>
        <w:ind w:firstLine="567"/>
        <w:rPr>
          <w:rFonts w:eastAsia="Times New Roman" w:cs="Times New Roman"/>
          <w:b w:val="0"/>
          <w:szCs w:val="28"/>
        </w:rPr>
      </w:pPr>
      <w:r w:rsidRPr="00806828">
        <w:rPr>
          <w:rFonts w:eastAsia="Times New Roman" w:cs="Times New Roman"/>
          <w:b w:val="0"/>
          <w:szCs w:val="28"/>
        </w:rPr>
        <w:t>- Có chính sách khuyến khích sản xuất sạch hơn và tiết kiệm năng lượng trong khu vực dân cư và công nghiệp. Việc này giúp giảm thiểu nguyên nhiên liệu tiêu thụ (vd: nước cấp) từ đó giảm lượng nước thải phải phát sinh.</w:t>
      </w:r>
    </w:p>
    <w:p w:rsidR="001726D4" w:rsidRPr="00806828" w:rsidRDefault="001726D4" w:rsidP="00F40D0C">
      <w:pPr>
        <w:pStyle w:val="Heading4"/>
      </w:pPr>
      <w:bookmarkStart w:id="1030" w:name="_Toc15644451"/>
      <w:bookmarkStart w:id="1031" w:name="_Toc20205784"/>
      <w:bookmarkStart w:id="1032" w:name="_Toc20401878"/>
      <w:bookmarkStart w:id="1033" w:name="_Toc20672326"/>
      <w:r w:rsidRPr="00806828">
        <w:t>Giảm thiểu tác động do chất thải rắn</w:t>
      </w:r>
      <w:bookmarkEnd w:id="1030"/>
      <w:bookmarkEnd w:id="1031"/>
      <w:bookmarkEnd w:id="1032"/>
      <w:bookmarkEnd w:id="1033"/>
      <w:r w:rsidRPr="00806828">
        <w:t xml:space="preserve"> </w:t>
      </w:r>
    </w:p>
    <w:p w:rsidR="001726D4" w:rsidRPr="00806828" w:rsidRDefault="001726D4" w:rsidP="001726D4">
      <w:pPr>
        <w:keepNext w:val="0"/>
        <w:widowControl/>
        <w:spacing w:before="20" w:line="240" w:lineRule="auto"/>
        <w:ind w:firstLine="567"/>
        <w:rPr>
          <w:rFonts w:eastAsia="Times New Roman" w:cs="Times New Roman"/>
          <w:b w:val="0"/>
          <w:szCs w:val="28"/>
        </w:rPr>
      </w:pPr>
      <w:r w:rsidRPr="00806828">
        <w:rPr>
          <w:rFonts w:eastAsia="Times New Roman" w:cs="Times New Roman"/>
          <w:b w:val="0"/>
          <w:szCs w:val="28"/>
        </w:rPr>
        <w:t xml:space="preserve">- Thực hiện đúng theo quy hoạch đầu tư khu xử lý CTR của tỉnh </w:t>
      </w:r>
    </w:p>
    <w:p w:rsidR="001726D4" w:rsidRPr="00806828" w:rsidRDefault="001726D4" w:rsidP="001726D4">
      <w:pPr>
        <w:keepNext w:val="0"/>
        <w:widowControl/>
        <w:spacing w:before="20" w:line="240" w:lineRule="auto"/>
        <w:ind w:firstLine="567"/>
        <w:rPr>
          <w:rFonts w:eastAsia="Times New Roman" w:cs="Times New Roman"/>
          <w:b w:val="0"/>
          <w:szCs w:val="28"/>
        </w:rPr>
      </w:pPr>
      <w:r w:rsidRPr="00806828">
        <w:rPr>
          <w:rFonts w:eastAsia="Times New Roman" w:cs="Times New Roman"/>
          <w:b w:val="0"/>
          <w:szCs w:val="28"/>
        </w:rPr>
        <w:t>- Đẩy mạnh xã hội hóa các dịch vụ thu gom, vận chuyển và xử lý chất thải rắn và chất thải nguy hại (vd: rác y tế, rác công nghiệp nguy hại).</w:t>
      </w:r>
    </w:p>
    <w:p w:rsidR="001726D4" w:rsidRPr="00806828" w:rsidRDefault="001726D4" w:rsidP="001726D4">
      <w:pPr>
        <w:keepNext w:val="0"/>
        <w:widowControl/>
        <w:spacing w:before="20" w:line="240" w:lineRule="auto"/>
        <w:ind w:firstLine="567"/>
        <w:rPr>
          <w:rFonts w:eastAsia="Times New Roman" w:cs="Times New Roman"/>
          <w:b w:val="0"/>
          <w:szCs w:val="28"/>
        </w:rPr>
      </w:pPr>
      <w:r w:rsidRPr="00806828">
        <w:rPr>
          <w:rFonts w:eastAsia="Times New Roman" w:cs="Times New Roman"/>
          <w:b w:val="0"/>
          <w:szCs w:val="28"/>
        </w:rPr>
        <w:t xml:space="preserve">- Đối với các khu quy hoạch xử lý chất thải, ưu tiên các dự án đầu tư có công nghệ xử lý tiên tiến, có thể phân loại, tái chế rác, composting rác hữu cơ, lò đốt chất thải nguy hại, chỉ chôn lấp những phần rác còn lại không thể xử lý. Hạn chế tỉ lệ chôn lấp( &lt; 15%). Bãi chôn lấp phải đạt tiêu chuẩn quy định về vệ sinh môi trường, có hệ thống thu gom xử lý nước rỉ rác. Lò đốt rác phải có hệ thống xử lý khí thải, chế độ vận hành phải đảm bảo không phát sinh Dioxin và Furan. </w:t>
      </w:r>
    </w:p>
    <w:p w:rsidR="001726D4" w:rsidRPr="00806828" w:rsidRDefault="001726D4" w:rsidP="001726D4">
      <w:pPr>
        <w:keepNext w:val="0"/>
        <w:widowControl/>
        <w:spacing w:before="20" w:line="240" w:lineRule="auto"/>
        <w:ind w:firstLine="567"/>
        <w:rPr>
          <w:rFonts w:eastAsia="Times New Roman" w:cs="Times New Roman"/>
          <w:b w:val="0"/>
          <w:szCs w:val="28"/>
        </w:rPr>
      </w:pPr>
      <w:r w:rsidRPr="00806828">
        <w:rPr>
          <w:rFonts w:eastAsia="Times New Roman" w:cs="Times New Roman"/>
          <w:b w:val="0"/>
          <w:szCs w:val="28"/>
        </w:rPr>
        <w:t xml:space="preserve">- Giáo dục ý thức cộng đồng dân cư không vứt rác bừa bãi, lắp các bể  tự hoại tại nhà. </w:t>
      </w:r>
    </w:p>
    <w:p w:rsidR="001726D4" w:rsidRPr="00806828" w:rsidRDefault="001726D4" w:rsidP="001726D4">
      <w:pPr>
        <w:keepNext w:val="0"/>
        <w:widowControl/>
        <w:spacing w:before="20" w:line="240" w:lineRule="auto"/>
        <w:ind w:firstLine="567"/>
        <w:rPr>
          <w:rFonts w:eastAsia="Times New Roman" w:cs="Times New Roman"/>
          <w:b w:val="0"/>
          <w:szCs w:val="28"/>
        </w:rPr>
      </w:pPr>
      <w:r w:rsidRPr="00806828">
        <w:rPr>
          <w:rFonts w:eastAsia="Times New Roman" w:cs="Times New Roman"/>
          <w:b w:val="0"/>
          <w:szCs w:val="28"/>
        </w:rPr>
        <w:t xml:space="preserve">- Từng bước giải tỏa đóng cửa các bãi rác, nghĩa trang tạm hiện nay đang gây ô nhiễm nghiêm trọng. </w:t>
      </w:r>
    </w:p>
    <w:p w:rsidR="001726D4" w:rsidRPr="00806828" w:rsidRDefault="001726D4" w:rsidP="00F40D0C">
      <w:pPr>
        <w:pStyle w:val="Heading4"/>
      </w:pPr>
      <w:bookmarkStart w:id="1034" w:name="_Toc15644452"/>
      <w:bookmarkStart w:id="1035" w:name="_Toc20205785"/>
      <w:bookmarkStart w:id="1036" w:name="_Toc20401879"/>
      <w:bookmarkStart w:id="1037" w:name="_Toc20672327"/>
      <w:r w:rsidRPr="00806828">
        <w:t>Giảm thiểu tác động đến đa dạng sinh học</w:t>
      </w:r>
      <w:bookmarkEnd w:id="1034"/>
      <w:bookmarkEnd w:id="1035"/>
      <w:bookmarkEnd w:id="1036"/>
      <w:bookmarkEnd w:id="1037"/>
    </w:p>
    <w:p w:rsidR="001726D4" w:rsidRPr="00806828" w:rsidRDefault="001726D4" w:rsidP="001726D4">
      <w:pPr>
        <w:keepNext w:val="0"/>
        <w:widowControl/>
        <w:spacing w:before="20" w:line="240" w:lineRule="auto"/>
        <w:ind w:firstLine="567"/>
        <w:rPr>
          <w:rFonts w:eastAsia="Times New Roman" w:cs="Times New Roman"/>
          <w:b w:val="0"/>
          <w:szCs w:val="28"/>
        </w:rPr>
      </w:pPr>
      <w:r w:rsidRPr="00806828">
        <w:rPr>
          <w:rFonts w:eastAsia="Times New Roman" w:cs="Times New Roman"/>
          <w:b w:val="0"/>
          <w:szCs w:val="28"/>
        </w:rPr>
        <w:t>- Thực hiện tốt phương án quy hoạch, bảo tồn nghiêm ngặt các khu bảo tồn sinh thái, vườn quốc gia.</w:t>
      </w:r>
    </w:p>
    <w:p w:rsidR="001726D4" w:rsidRPr="00806828" w:rsidRDefault="001726D4" w:rsidP="001726D4">
      <w:pPr>
        <w:keepNext w:val="0"/>
        <w:widowControl/>
        <w:spacing w:before="20" w:line="240" w:lineRule="auto"/>
        <w:ind w:firstLine="567"/>
        <w:rPr>
          <w:rFonts w:eastAsia="Times New Roman" w:cs="Times New Roman"/>
          <w:b w:val="0"/>
          <w:szCs w:val="28"/>
        </w:rPr>
      </w:pPr>
      <w:r w:rsidRPr="00806828">
        <w:rPr>
          <w:rFonts w:eastAsia="Times New Roman" w:cs="Times New Roman"/>
          <w:b w:val="0"/>
          <w:szCs w:val="28"/>
        </w:rPr>
        <w:t>- Chú trọng công tác quản lý nhà nước về môi trường đối với hoạt động du lịch sinh thái. Khuyến khích các hình thức du lịch thân thiện môi trường.</w:t>
      </w:r>
    </w:p>
    <w:p w:rsidR="001726D4" w:rsidRPr="00806828" w:rsidRDefault="001726D4" w:rsidP="00F40D0C">
      <w:pPr>
        <w:pStyle w:val="Heading4"/>
      </w:pPr>
      <w:bookmarkStart w:id="1038" w:name="_Toc15644453"/>
      <w:bookmarkStart w:id="1039" w:name="_Toc20205786"/>
      <w:bookmarkStart w:id="1040" w:name="_Toc20401880"/>
      <w:bookmarkStart w:id="1041" w:name="_Toc20672328"/>
      <w:r w:rsidRPr="00806828">
        <w:t>Giảm thiểu tác động do biến đổi khí hậu</w:t>
      </w:r>
      <w:bookmarkEnd w:id="1038"/>
      <w:bookmarkEnd w:id="1039"/>
      <w:bookmarkEnd w:id="1040"/>
      <w:bookmarkEnd w:id="1041"/>
    </w:p>
    <w:p w:rsidR="001726D4" w:rsidRPr="00806828" w:rsidRDefault="001726D4" w:rsidP="001726D4">
      <w:pPr>
        <w:keepNext w:val="0"/>
        <w:widowControl/>
        <w:spacing w:before="20" w:line="240" w:lineRule="auto"/>
        <w:ind w:firstLine="567"/>
        <w:rPr>
          <w:rFonts w:eastAsia="Times New Roman" w:cs="Times New Roman"/>
          <w:b w:val="0"/>
          <w:szCs w:val="28"/>
        </w:rPr>
      </w:pPr>
      <w:r w:rsidRPr="00806828">
        <w:rPr>
          <w:rFonts w:eastAsia="Times New Roman" w:cs="Times New Roman"/>
          <w:b w:val="0"/>
          <w:szCs w:val="28"/>
        </w:rPr>
        <w:t>- Xây dựng kế hoạch hành động ứng phó  biến đổi khí hậu của tỉnh</w:t>
      </w:r>
    </w:p>
    <w:p w:rsidR="001726D4" w:rsidRPr="00806828" w:rsidRDefault="001726D4" w:rsidP="001726D4">
      <w:pPr>
        <w:keepNext w:val="0"/>
        <w:widowControl/>
        <w:spacing w:before="20" w:line="240" w:lineRule="auto"/>
        <w:ind w:firstLine="567"/>
        <w:rPr>
          <w:rFonts w:eastAsia="Times New Roman" w:cs="Times New Roman"/>
          <w:b w:val="0"/>
          <w:szCs w:val="28"/>
        </w:rPr>
      </w:pPr>
      <w:r w:rsidRPr="00806828">
        <w:rPr>
          <w:rFonts w:eastAsia="Times New Roman" w:cs="Times New Roman"/>
          <w:b w:val="0"/>
          <w:szCs w:val="28"/>
        </w:rPr>
        <w:t>- Thực hiện tốt phương án quy hoạch, bảo tồn nghiêm ngặt các khu bảo tồn sinh thái, vườn quốc gia giúp tăng khả năng thoát nước, và tăng cường khả năng điều hóa vi khí hậu.</w:t>
      </w:r>
    </w:p>
    <w:p w:rsidR="001726D4" w:rsidRPr="00806828" w:rsidRDefault="001726D4" w:rsidP="001726D4">
      <w:pPr>
        <w:keepNext w:val="0"/>
        <w:widowControl/>
        <w:spacing w:before="20" w:line="240" w:lineRule="auto"/>
        <w:ind w:firstLine="567"/>
        <w:rPr>
          <w:rFonts w:eastAsia="Times New Roman" w:cs="Times New Roman"/>
          <w:b w:val="0"/>
          <w:szCs w:val="28"/>
        </w:rPr>
      </w:pPr>
      <w:r w:rsidRPr="00806828">
        <w:rPr>
          <w:rFonts w:eastAsia="Times New Roman" w:cs="Times New Roman"/>
          <w:b w:val="0"/>
          <w:szCs w:val="28"/>
        </w:rPr>
        <w:t>- Có các biện pháp chuẩn bị kỹ thuật, tạo hành lang cây xanh cách ly đối với các khu đô thị ở vùng trũng, ven sông .</w:t>
      </w:r>
    </w:p>
    <w:p w:rsidR="001726D4" w:rsidRPr="00806828" w:rsidRDefault="001726D4" w:rsidP="00F40D0C">
      <w:pPr>
        <w:pStyle w:val="Heading4"/>
      </w:pPr>
      <w:bookmarkStart w:id="1042" w:name="_Toc15644454"/>
      <w:bookmarkStart w:id="1043" w:name="_Toc20205787"/>
      <w:bookmarkStart w:id="1044" w:name="_Toc20401881"/>
      <w:bookmarkStart w:id="1045" w:name="_Toc20672329"/>
      <w:r w:rsidRPr="00806828">
        <w:t>Quy hoạch nghĩa trang, nghĩa địa</w:t>
      </w:r>
      <w:bookmarkEnd w:id="1042"/>
      <w:bookmarkEnd w:id="1043"/>
      <w:bookmarkEnd w:id="1044"/>
      <w:bookmarkEnd w:id="1045"/>
    </w:p>
    <w:p w:rsidR="001726D4" w:rsidRPr="00806828" w:rsidRDefault="001726D4" w:rsidP="001726D4">
      <w:pPr>
        <w:keepNext w:val="0"/>
        <w:widowControl/>
        <w:spacing w:before="20" w:line="240" w:lineRule="auto"/>
        <w:ind w:firstLine="567"/>
        <w:rPr>
          <w:rFonts w:eastAsia="Times New Roman" w:cs="Times New Roman"/>
          <w:b w:val="0"/>
          <w:szCs w:val="28"/>
        </w:rPr>
      </w:pPr>
      <w:r w:rsidRPr="00806828">
        <w:rPr>
          <w:rFonts w:eastAsia="Times New Roman" w:cs="Times New Roman"/>
          <w:b w:val="0"/>
          <w:szCs w:val="28"/>
        </w:rPr>
        <w:t>Căn cứ Quyết định số 453/QĐ-UBND ngày 01/02/2013 của Ủy ban nhân dân tỉnh Đồng Nai về duyệt quy hoạch địa điểm nghĩa trang tỉnh Đồng Nai đến năm 2020 định hướng đến năm 2050 thì trên khu vực dự án được quy hoạch xây dựng nghĩa trang xã Xuân Đường (11,14 ha) thành nghĩa trang tập trung của huyện.</w:t>
      </w:r>
    </w:p>
    <w:p w:rsidR="001726D4" w:rsidRPr="00806828" w:rsidRDefault="001726D4" w:rsidP="001726D4">
      <w:pPr>
        <w:keepNext w:val="0"/>
        <w:widowControl/>
        <w:spacing w:before="20" w:line="240" w:lineRule="auto"/>
        <w:ind w:firstLine="567"/>
        <w:rPr>
          <w:rFonts w:eastAsia="Times New Roman" w:cs="Times New Roman"/>
          <w:b w:val="0"/>
          <w:szCs w:val="28"/>
        </w:rPr>
      </w:pPr>
      <w:r w:rsidRPr="00806828">
        <w:rPr>
          <w:rFonts w:eastAsia="Times New Roman" w:cs="Times New Roman"/>
          <w:b w:val="0"/>
          <w:szCs w:val="28"/>
        </w:rPr>
        <w:lastRenderedPageBreak/>
        <w:t xml:space="preserve">Tuy nhiên, UBND tỉnh Đồng Nai đã có văn bản số 13869/UBND-CNN ngày 18/12/2018 về việc thống nhất chủ trương di dời nghĩa trang xã Xuân Đường về xã Sông </w:t>
      </w:r>
      <w:r w:rsidR="002B4383" w:rsidRPr="00806828">
        <w:rPr>
          <w:rFonts w:eastAsia="Times New Roman" w:cs="Times New Roman"/>
          <w:b w:val="0"/>
          <w:szCs w:val="28"/>
        </w:rPr>
        <w:t>Nhạn</w:t>
      </w:r>
      <w:r w:rsidRPr="00806828">
        <w:rPr>
          <w:rFonts w:eastAsia="Times New Roman" w:cs="Times New Roman"/>
          <w:b w:val="0"/>
          <w:szCs w:val="28"/>
        </w:rPr>
        <w:t xml:space="preserve"> với quy mô diện tích 8ha nhằm phát triển KĐT Long Giao theo nhu cầu phát triển kinh tế - xã hội của địa phương. </w:t>
      </w:r>
    </w:p>
    <w:p w:rsidR="001726D4" w:rsidRPr="00806828" w:rsidRDefault="001726D4" w:rsidP="001726D4">
      <w:pPr>
        <w:keepNext w:val="0"/>
        <w:widowControl/>
        <w:spacing w:before="20" w:line="240" w:lineRule="auto"/>
        <w:ind w:firstLine="567"/>
        <w:rPr>
          <w:rFonts w:eastAsia="Times New Roman" w:cs="Times New Roman"/>
          <w:b w:val="0"/>
          <w:szCs w:val="28"/>
        </w:rPr>
      </w:pPr>
      <w:r w:rsidRPr="00806828">
        <w:rPr>
          <w:rFonts w:eastAsia="Times New Roman" w:cs="Times New Roman"/>
          <w:b w:val="0"/>
          <w:szCs w:val="28"/>
        </w:rPr>
        <w:t>Vì vậy cần có định hướng nhằm khống chế diện tích mở rộng, sau đó từng bước đóng cửa cải tạo theo quy hoạch sử dụng đất được duyệt.</w:t>
      </w:r>
    </w:p>
    <w:p w:rsidR="001726D4" w:rsidRPr="00806828" w:rsidRDefault="001726D4" w:rsidP="00F40D0C">
      <w:pPr>
        <w:pStyle w:val="Heading4"/>
      </w:pPr>
      <w:bookmarkStart w:id="1046" w:name="_Toc15644455"/>
      <w:bookmarkStart w:id="1047" w:name="_Toc20205788"/>
      <w:bookmarkStart w:id="1048" w:name="_Toc20401882"/>
      <w:bookmarkStart w:id="1049" w:name="_Toc20672330"/>
      <w:r w:rsidRPr="00806828">
        <w:t>Tổng hợp các giải pháp ưu tiên thực hiện:</w:t>
      </w:r>
      <w:bookmarkEnd w:id="1046"/>
      <w:bookmarkEnd w:id="1047"/>
      <w:bookmarkEnd w:id="1048"/>
      <w:bookmarkEnd w:id="1049"/>
      <w:r w:rsidRPr="00806828">
        <w:t xml:space="preserve"> </w:t>
      </w:r>
    </w:p>
    <w:p w:rsidR="001726D4" w:rsidRPr="00806828" w:rsidRDefault="001726D4" w:rsidP="001726D4">
      <w:pPr>
        <w:keepNext w:val="0"/>
        <w:widowControl/>
        <w:spacing w:before="20" w:line="240" w:lineRule="auto"/>
        <w:ind w:firstLine="567"/>
        <w:rPr>
          <w:rFonts w:eastAsia="Times New Roman" w:cs="Times New Roman"/>
          <w:b w:val="0"/>
          <w:szCs w:val="28"/>
        </w:rPr>
      </w:pPr>
      <w:r w:rsidRPr="00806828">
        <w:rPr>
          <w:rFonts w:eastAsia="Times New Roman" w:cs="Times New Roman"/>
          <w:b w:val="0"/>
          <w:szCs w:val="28"/>
        </w:rPr>
        <w:t xml:space="preserve">Để đảm bảo công tác bảo vệ môi trường và ứng phó BĐKH trong vùng quy hoạch, ĐMC kiến nghị ưu tiên thực hiện các giải pháp sau đây: </w:t>
      </w:r>
    </w:p>
    <w:p w:rsidR="001726D4" w:rsidRPr="00806828" w:rsidRDefault="001726D4" w:rsidP="001726D4">
      <w:pPr>
        <w:keepNext w:val="0"/>
        <w:widowControl/>
        <w:spacing w:before="20" w:line="240" w:lineRule="auto"/>
        <w:ind w:firstLine="567"/>
        <w:rPr>
          <w:rFonts w:eastAsia="Times New Roman" w:cs="Times New Roman"/>
          <w:b w:val="0"/>
          <w:szCs w:val="28"/>
        </w:rPr>
      </w:pPr>
      <w:r w:rsidRPr="00806828">
        <w:rPr>
          <w:rFonts w:eastAsia="Times New Roman" w:cs="Times New Roman"/>
          <w:b w:val="0"/>
          <w:szCs w:val="28"/>
        </w:rPr>
        <w:t>- Trong giai đoạn triển khai thực hiện quy hoạch, các dự án thuộc quy hoạch hơn đều phải lập báo cáo ĐTM chi tiết để trình cơ quan có thẩm quyền phê duyệt, trong đó đặc biệt chú ý đến các dự án lớn như Khu công nghiệp và khu đô thị, dự án du lịch sinh thái, các dự án cơ sở hạ tầng chính (giao thông; khu xử lý rác, cấp thoát nước).</w:t>
      </w:r>
    </w:p>
    <w:p w:rsidR="001726D4" w:rsidRPr="00806828" w:rsidRDefault="001726D4" w:rsidP="001726D4">
      <w:pPr>
        <w:keepNext w:val="0"/>
        <w:widowControl/>
        <w:spacing w:before="20" w:line="240" w:lineRule="auto"/>
        <w:ind w:firstLine="567"/>
        <w:rPr>
          <w:rFonts w:eastAsia="Times New Roman" w:cs="Times New Roman"/>
          <w:b w:val="0"/>
          <w:szCs w:val="28"/>
        </w:rPr>
      </w:pPr>
      <w:r w:rsidRPr="00806828">
        <w:rPr>
          <w:rFonts w:eastAsia="Times New Roman" w:cs="Times New Roman"/>
          <w:b w:val="0"/>
          <w:szCs w:val="28"/>
        </w:rPr>
        <w:t xml:space="preserve">- Về các giải pháp kỹ thuật để ứng phó với tình hình BĐKH: </w:t>
      </w:r>
    </w:p>
    <w:p w:rsidR="001726D4" w:rsidRPr="00806828" w:rsidRDefault="001726D4" w:rsidP="001726D4">
      <w:pPr>
        <w:keepNext w:val="0"/>
        <w:widowControl/>
        <w:spacing w:before="20" w:line="240" w:lineRule="auto"/>
        <w:ind w:firstLine="567"/>
        <w:rPr>
          <w:rFonts w:eastAsia="Times New Roman" w:cs="Times New Roman"/>
          <w:b w:val="0"/>
          <w:szCs w:val="28"/>
        </w:rPr>
      </w:pPr>
      <w:r w:rsidRPr="00806828">
        <w:rPr>
          <w:rFonts w:eastAsia="Times New Roman" w:cs="Times New Roman"/>
          <w:b w:val="0"/>
          <w:szCs w:val="28"/>
        </w:rPr>
        <w:t xml:space="preserve">+ Trên cơ sở kế hoạch hành động ứng phó biến đổi khí hậu của tỉnh đã được phê duyệt, xây dựng kế hoạch hành động ứng phó với biến đổi khí hậu và nước biển dâng của ngành, địa phương. </w:t>
      </w:r>
    </w:p>
    <w:p w:rsidR="001726D4" w:rsidRPr="00806828" w:rsidRDefault="001726D4" w:rsidP="001726D4">
      <w:pPr>
        <w:keepNext w:val="0"/>
        <w:widowControl/>
        <w:spacing w:before="20" w:line="240" w:lineRule="auto"/>
        <w:ind w:firstLine="567"/>
        <w:rPr>
          <w:rFonts w:eastAsia="Times New Roman" w:cs="Times New Roman"/>
          <w:b w:val="0"/>
          <w:szCs w:val="28"/>
        </w:rPr>
      </w:pPr>
      <w:r w:rsidRPr="00806828">
        <w:rPr>
          <w:rFonts w:eastAsia="Times New Roman" w:cs="Times New Roman"/>
          <w:b w:val="0"/>
          <w:szCs w:val="28"/>
        </w:rPr>
        <w:t>+ Thực hiện tốt phương án quy hoạch, bảo tồn nghiêm ngặt các khu bảo tồn sinh thái, vườn quốc gia giúp tăng khả năng thoát nước, và tăng cường khả năng điều hóa vi khí hậu.</w:t>
      </w:r>
    </w:p>
    <w:p w:rsidR="001726D4" w:rsidRPr="00806828" w:rsidRDefault="001726D4" w:rsidP="001726D4">
      <w:pPr>
        <w:keepNext w:val="0"/>
        <w:widowControl/>
        <w:spacing w:before="20" w:line="240" w:lineRule="auto"/>
        <w:ind w:firstLine="567"/>
        <w:rPr>
          <w:rFonts w:eastAsia="Times New Roman" w:cs="Times New Roman"/>
          <w:b w:val="0"/>
          <w:szCs w:val="28"/>
        </w:rPr>
      </w:pPr>
      <w:r w:rsidRPr="00806828">
        <w:rPr>
          <w:rFonts w:eastAsia="Times New Roman" w:cs="Times New Roman"/>
          <w:b w:val="0"/>
          <w:szCs w:val="28"/>
        </w:rPr>
        <w:t>+ Có các biện pháp chẩn bị kỹ thuật, tạo hành lang cây xanh cách ly đối với các khu đô thị ở vùng trũng, ven sông.</w:t>
      </w:r>
      <w:bookmarkStart w:id="1050" w:name="_Toc482274940"/>
    </w:p>
    <w:p w:rsidR="001726D4" w:rsidRPr="00806828" w:rsidRDefault="001726D4" w:rsidP="00D34009">
      <w:pPr>
        <w:pStyle w:val="Heading3"/>
        <w:rPr>
          <w:rFonts w:eastAsia="Times New Roman"/>
        </w:rPr>
      </w:pPr>
      <w:bookmarkStart w:id="1051" w:name="_Toc15644456"/>
      <w:bookmarkStart w:id="1052" w:name="_Toc20205789"/>
      <w:bookmarkStart w:id="1053" w:name="_Toc20672331"/>
      <w:r w:rsidRPr="00806828">
        <w:rPr>
          <w:rFonts w:eastAsia="Times New Roman"/>
        </w:rPr>
        <w:t>Chương trình quản lý và quan trắc môi trường:</w:t>
      </w:r>
      <w:bookmarkEnd w:id="1050"/>
      <w:bookmarkEnd w:id="1051"/>
      <w:bookmarkEnd w:id="1052"/>
      <w:bookmarkEnd w:id="1053"/>
      <w:r w:rsidRPr="00806828">
        <w:rPr>
          <w:rFonts w:eastAsia="Times New Roman"/>
        </w:rPr>
        <w:t xml:space="preserve"> </w:t>
      </w:r>
    </w:p>
    <w:p w:rsidR="001726D4" w:rsidRPr="00806828" w:rsidRDefault="001726D4" w:rsidP="00F40D0C">
      <w:pPr>
        <w:pStyle w:val="Heading4"/>
      </w:pPr>
      <w:bookmarkStart w:id="1054" w:name="_Toc15644457"/>
      <w:bookmarkStart w:id="1055" w:name="_Toc20205790"/>
      <w:bookmarkStart w:id="1056" w:name="_Toc20401884"/>
      <w:bookmarkStart w:id="1057" w:name="_Toc20672332"/>
      <w:r w:rsidRPr="00806828">
        <w:t>Chương trình quản lý môi trường</w:t>
      </w:r>
      <w:bookmarkEnd w:id="1054"/>
      <w:bookmarkEnd w:id="1055"/>
      <w:bookmarkEnd w:id="1056"/>
      <w:bookmarkEnd w:id="1057"/>
      <w:r w:rsidRPr="00806828">
        <w:t xml:space="preserve">  </w:t>
      </w:r>
    </w:p>
    <w:p w:rsidR="001726D4" w:rsidRPr="00806828" w:rsidRDefault="001726D4" w:rsidP="001726D4">
      <w:pPr>
        <w:keepNext w:val="0"/>
        <w:widowControl/>
        <w:spacing w:before="20" w:line="240" w:lineRule="auto"/>
        <w:ind w:firstLine="567"/>
        <w:rPr>
          <w:rFonts w:eastAsia="Times New Roman" w:cs="Times New Roman"/>
          <w:b w:val="0"/>
          <w:szCs w:val="28"/>
        </w:rPr>
      </w:pPr>
      <w:r w:rsidRPr="00806828">
        <w:rPr>
          <w:rFonts w:eastAsia="Times New Roman" w:cs="Times New Roman"/>
          <w:b w:val="0"/>
          <w:szCs w:val="28"/>
        </w:rPr>
        <w:t>- Sở Tài nguyên và Môi trường tỉnh Đồng Nai là đơn vị chủ trì công tác quản lý môi trường đối với các dự án quy hoạch. Đối với các dự án quy mô lớn (khu công nghiệp, khu đô thị), báo cáo ĐTM phải do Bộ TN&amp;MT thẩm định. Các dự án nhỏ sẽ do Sở Tài nguyên và Môi trường thẩm định.</w:t>
      </w:r>
    </w:p>
    <w:p w:rsidR="001726D4" w:rsidRPr="00806828" w:rsidRDefault="001726D4" w:rsidP="001726D4">
      <w:pPr>
        <w:keepNext w:val="0"/>
        <w:widowControl/>
        <w:spacing w:before="20" w:line="240" w:lineRule="auto"/>
        <w:ind w:firstLine="567"/>
        <w:rPr>
          <w:rFonts w:eastAsia="Times New Roman" w:cs="Times New Roman"/>
          <w:b w:val="0"/>
          <w:szCs w:val="28"/>
        </w:rPr>
      </w:pPr>
      <w:r w:rsidRPr="00806828">
        <w:rPr>
          <w:rFonts w:eastAsia="Times New Roman" w:cs="Times New Roman"/>
          <w:b w:val="0"/>
          <w:szCs w:val="28"/>
        </w:rPr>
        <w:t>- Các chủ dự án phải định kỳ lập báo cáo giám sát chất lượng môi trường gửi các cơ quan chức năng xem xét (Bộ TN&amp;MT, Sở TN&amp;MT, UBND quận/huyện)</w:t>
      </w:r>
    </w:p>
    <w:p w:rsidR="001726D4" w:rsidRPr="00806828" w:rsidRDefault="001726D4" w:rsidP="001726D4">
      <w:pPr>
        <w:keepNext w:val="0"/>
        <w:widowControl/>
        <w:spacing w:before="20" w:line="240" w:lineRule="auto"/>
        <w:ind w:firstLine="567"/>
        <w:rPr>
          <w:rFonts w:eastAsia="Times New Roman" w:cs="Times New Roman"/>
          <w:b w:val="0"/>
          <w:szCs w:val="28"/>
        </w:rPr>
      </w:pPr>
      <w:r w:rsidRPr="00806828">
        <w:rPr>
          <w:rFonts w:eastAsia="Times New Roman" w:cs="Times New Roman"/>
          <w:b w:val="0"/>
          <w:szCs w:val="28"/>
        </w:rPr>
        <w:t xml:space="preserve">- Sở TN&amp;MT có chức năng kiểm tra đột xuất sự tuân thủ quy định BVMT của các cơ sở và xử phạt khi có vi phạm. </w:t>
      </w:r>
    </w:p>
    <w:p w:rsidR="001726D4" w:rsidRPr="00806828" w:rsidRDefault="001726D4" w:rsidP="00F40D0C">
      <w:pPr>
        <w:pStyle w:val="Heading4"/>
      </w:pPr>
      <w:bookmarkStart w:id="1058" w:name="_Toc15644458"/>
      <w:bookmarkStart w:id="1059" w:name="_Toc20205791"/>
      <w:bookmarkStart w:id="1060" w:name="_Toc20401885"/>
      <w:bookmarkStart w:id="1061" w:name="_Toc20672333"/>
      <w:r w:rsidRPr="00806828">
        <w:t>Chương trình quan trắc môi trường</w:t>
      </w:r>
      <w:bookmarkEnd w:id="1058"/>
      <w:bookmarkEnd w:id="1059"/>
      <w:bookmarkEnd w:id="1060"/>
      <w:bookmarkEnd w:id="1061"/>
    </w:p>
    <w:p w:rsidR="001726D4" w:rsidRPr="00806828" w:rsidRDefault="001726D4" w:rsidP="001726D4">
      <w:pPr>
        <w:keepNext w:val="0"/>
        <w:widowControl/>
        <w:spacing w:before="20" w:line="240" w:lineRule="auto"/>
        <w:ind w:firstLine="567"/>
        <w:rPr>
          <w:rFonts w:eastAsia="Times New Roman" w:cs="Times New Roman"/>
          <w:b w:val="0"/>
          <w:szCs w:val="28"/>
        </w:rPr>
      </w:pPr>
      <w:r w:rsidRPr="00806828">
        <w:rPr>
          <w:rFonts w:eastAsia="Times New Roman" w:cs="Times New Roman"/>
          <w:b w:val="0"/>
          <w:szCs w:val="28"/>
        </w:rPr>
        <w:t>- Chương trình quan trắc môi trường trong khu vực quy hoạch  sẽ được thực hiện dưới 2 cấp độ:</w:t>
      </w:r>
    </w:p>
    <w:p w:rsidR="001726D4" w:rsidRPr="00806828" w:rsidRDefault="001726D4" w:rsidP="001726D4">
      <w:pPr>
        <w:keepNext w:val="0"/>
        <w:widowControl/>
        <w:spacing w:before="20" w:line="240" w:lineRule="auto"/>
        <w:ind w:firstLine="567"/>
        <w:rPr>
          <w:rFonts w:eastAsia="Times New Roman" w:cs="Times New Roman"/>
          <w:b w:val="0"/>
          <w:szCs w:val="28"/>
        </w:rPr>
      </w:pPr>
      <w:r w:rsidRPr="00806828">
        <w:rPr>
          <w:rFonts w:eastAsia="Times New Roman" w:cs="Times New Roman"/>
          <w:b w:val="0"/>
          <w:szCs w:val="28"/>
        </w:rPr>
        <w:t>+ Chương trình quan trắc do Sở TN&amp;MT tỉnh thực hiện nhằm phục vụ cho công tác quan trắc định kỳ và xây dựng báo cáo hiện trạng môi trường của tỉnh.</w:t>
      </w:r>
    </w:p>
    <w:p w:rsidR="001726D4" w:rsidRPr="00806828" w:rsidRDefault="001726D4" w:rsidP="001726D4">
      <w:pPr>
        <w:keepNext w:val="0"/>
        <w:widowControl/>
        <w:spacing w:before="20" w:line="240" w:lineRule="auto"/>
        <w:ind w:firstLine="567"/>
        <w:rPr>
          <w:rFonts w:eastAsia="Times New Roman" w:cs="Times New Roman"/>
          <w:b w:val="0"/>
          <w:szCs w:val="28"/>
        </w:rPr>
      </w:pPr>
      <w:r w:rsidRPr="00806828">
        <w:rPr>
          <w:rFonts w:eastAsia="Times New Roman" w:cs="Times New Roman"/>
          <w:b w:val="0"/>
          <w:szCs w:val="28"/>
        </w:rPr>
        <w:t xml:space="preserve">+ Chương trình quan trắc do chủ dự án thực hiện đối với từng dự án dưới hình thức giám sát môi trường định kỳ trong suốt quá trình xây dựng và vận hành được quy định trong báo cáo ĐTM được phê duyệt. Báo cáo giám sát định kỳ phải gửi đến các cơ quan chức năng theo dõi (vd: Bộ TN&amp;MT, Sở TN&amp;MT, </w:t>
      </w:r>
      <w:r w:rsidRPr="00806828">
        <w:rPr>
          <w:rFonts w:eastAsia="Times New Roman" w:cs="Times New Roman"/>
          <w:b w:val="0"/>
          <w:szCs w:val="28"/>
        </w:rPr>
        <w:lastRenderedPageBreak/>
        <w:t>Phòng TNMT các huyện, thành phố). Chương trình cụ thể (chỉ tiêu quan trắc, tần suất, thời gian địa điểm) sẽ tùy thuộc vào từng dự án.</w:t>
      </w:r>
    </w:p>
    <w:p w:rsidR="001726D4" w:rsidRPr="00806828" w:rsidRDefault="001726D4" w:rsidP="001726D4">
      <w:pPr>
        <w:keepNext w:val="0"/>
        <w:widowControl/>
        <w:spacing w:before="20" w:line="240" w:lineRule="auto"/>
        <w:ind w:firstLine="567"/>
        <w:rPr>
          <w:rFonts w:eastAsia="Times New Roman" w:cs="Times New Roman"/>
          <w:b w:val="0"/>
          <w:szCs w:val="28"/>
        </w:rPr>
      </w:pPr>
      <w:r w:rsidRPr="00806828">
        <w:rPr>
          <w:rFonts w:eastAsia="Times New Roman" w:cs="Times New Roman"/>
          <w:b w:val="0"/>
          <w:szCs w:val="28"/>
        </w:rPr>
        <w:t>- Một số định hướng chung cho chương trình quan trắc môi trường:</w:t>
      </w:r>
    </w:p>
    <w:p w:rsidR="001726D4" w:rsidRPr="00806828" w:rsidRDefault="001726D4" w:rsidP="001726D4">
      <w:pPr>
        <w:keepNext w:val="0"/>
        <w:widowControl/>
        <w:spacing w:before="20" w:line="240" w:lineRule="auto"/>
        <w:ind w:firstLine="567"/>
        <w:rPr>
          <w:rFonts w:eastAsia="Times New Roman" w:cs="Times New Roman"/>
          <w:b w:val="0"/>
          <w:spacing w:val="-4"/>
          <w:szCs w:val="28"/>
        </w:rPr>
      </w:pPr>
      <w:r w:rsidRPr="00806828">
        <w:rPr>
          <w:rFonts w:eastAsia="Times New Roman" w:cs="Times New Roman"/>
          <w:b w:val="0"/>
          <w:spacing w:val="-4"/>
          <w:szCs w:val="28"/>
        </w:rPr>
        <w:t>+ Đối với chương trình quan trắc của tỉnh, Sở TN&amp;MT cần lập đề án nghiên cứu xây dựng mạng lưới quan trắc chất lượng môi trường tỉnh nói chung bao gồm:</w:t>
      </w:r>
    </w:p>
    <w:p w:rsidR="001726D4" w:rsidRPr="00806828" w:rsidRDefault="001726D4" w:rsidP="001726D4">
      <w:pPr>
        <w:keepNext w:val="0"/>
        <w:widowControl/>
        <w:spacing w:before="20" w:line="240" w:lineRule="auto"/>
        <w:ind w:firstLine="567"/>
        <w:rPr>
          <w:rFonts w:eastAsia="Times New Roman" w:cs="Times New Roman"/>
          <w:b w:val="0"/>
          <w:szCs w:val="28"/>
        </w:rPr>
      </w:pPr>
      <w:r w:rsidRPr="00806828">
        <w:rPr>
          <w:rFonts w:eastAsia="Times New Roman" w:cs="Times New Roman"/>
          <w:b w:val="0"/>
          <w:szCs w:val="28"/>
        </w:rPr>
        <w:t>. Mạng lưới quan trắc chất lượng không khí: cần bố trí đủ các trạm nền vùng, trạm nền đô thị, các trạm tại nguồn phát thải (vd: ven đường giao thông, các khu công nghiệp, bãi rác)</w:t>
      </w:r>
    </w:p>
    <w:p w:rsidR="001726D4" w:rsidRPr="00806828" w:rsidRDefault="001726D4" w:rsidP="001726D4">
      <w:pPr>
        <w:keepNext w:val="0"/>
        <w:widowControl/>
        <w:spacing w:before="20" w:line="240" w:lineRule="auto"/>
        <w:ind w:firstLine="567"/>
        <w:rPr>
          <w:rFonts w:eastAsia="Times New Roman" w:cs="Times New Roman"/>
          <w:b w:val="0"/>
          <w:szCs w:val="28"/>
        </w:rPr>
      </w:pPr>
      <w:r w:rsidRPr="00806828">
        <w:rPr>
          <w:rFonts w:eastAsia="Times New Roman" w:cs="Times New Roman"/>
          <w:b w:val="0"/>
          <w:szCs w:val="28"/>
        </w:rPr>
        <w:t>. Mạng lưới quan trắc chất lượng nước mặt và nước ngầm:cần bố trí các trạm đo tại các cửa xả nước thải KCN, khu đô thị, các bãi rác, các vị trí đầu vào nhà máy cấp nước.</w:t>
      </w:r>
    </w:p>
    <w:p w:rsidR="001726D4" w:rsidRPr="00806828" w:rsidRDefault="001726D4" w:rsidP="001726D4">
      <w:pPr>
        <w:keepNext w:val="0"/>
        <w:widowControl/>
        <w:spacing w:before="20" w:line="240" w:lineRule="auto"/>
        <w:ind w:firstLine="567"/>
        <w:rPr>
          <w:rFonts w:eastAsia="Times New Roman" w:cs="Times New Roman"/>
          <w:b w:val="0"/>
          <w:szCs w:val="28"/>
        </w:rPr>
      </w:pPr>
      <w:r w:rsidRPr="00806828">
        <w:rPr>
          <w:rFonts w:eastAsia="Times New Roman" w:cs="Times New Roman"/>
          <w:b w:val="0"/>
          <w:szCs w:val="28"/>
        </w:rPr>
        <w:t>. Mạng lưới quan trắc chất lượng đất: đặt vị trí đo tại các khu đất có mục đích sử dụng khác nhau (vd: đất công nghiệp, đất đô thị, đất canh tác nông nghiệp, đất bãi rác).</w:t>
      </w:r>
    </w:p>
    <w:p w:rsidR="001726D4" w:rsidRPr="00806828" w:rsidRDefault="001726D4" w:rsidP="001726D4">
      <w:pPr>
        <w:keepNext w:val="0"/>
        <w:widowControl/>
        <w:spacing w:before="40" w:line="240" w:lineRule="auto"/>
        <w:ind w:firstLine="426"/>
        <w:rPr>
          <w:rFonts w:eastAsia="Times New Roman" w:cs="Times New Roman"/>
          <w:b w:val="0"/>
          <w:szCs w:val="28"/>
        </w:rPr>
      </w:pPr>
      <w:r w:rsidRPr="00806828">
        <w:rPr>
          <w:rFonts w:eastAsia="Times New Roman" w:cs="Times New Roman"/>
          <w:b w:val="0"/>
          <w:szCs w:val="28"/>
        </w:rPr>
        <w:t>+ Đối với chương trình quan trắc của các dự án lớn (khu đô thị, khu công nghiệp): Bắt buộc chủ đầu tư các dự án này phải lắp đặt hệ thống quan trắc nước thải tự động tại các đầu ra của nhà máy xử lý nước thải (dân cư, công nghiệp).</w:t>
      </w:r>
    </w:p>
    <w:p w:rsidR="002D2104" w:rsidRPr="00806828" w:rsidRDefault="002D2104">
      <w:pPr>
        <w:keepNext w:val="0"/>
        <w:widowControl/>
        <w:spacing w:after="200" w:line="276" w:lineRule="auto"/>
        <w:jc w:val="left"/>
        <w:rPr>
          <w:b w:val="0"/>
        </w:rPr>
      </w:pPr>
      <w:r w:rsidRPr="00806828">
        <w:br w:type="page"/>
      </w:r>
    </w:p>
    <w:p w:rsidR="002D2104" w:rsidRPr="00806828" w:rsidRDefault="002D2104" w:rsidP="002D2104">
      <w:pPr>
        <w:pStyle w:val="Heading1"/>
        <w:rPr>
          <w:rFonts w:cs="Times New Roman"/>
          <w:lang w:val="pt-BR"/>
        </w:rPr>
      </w:pPr>
      <w:bookmarkStart w:id="1062" w:name="_Toc20672334"/>
      <w:r w:rsidRPr="00806828">
        <w:rPr>
          <w:rFonts w:cs="Times New Roman"/>
          <w:lang w:val="pt-BR"/>
        </w:rPr>
        <w:lastRenderedPageBreak/>
        <w:t>: KINH TẾ ĐÔ THỊ</w:t>
      </w:r>
      <w:r w:rsidR="00102F0A" w:rsidRPr="00806828">
        <w:rPr>
          <w:rFonts w:cs="Times New Roman"/>
          <w:lang w:val="pt-BR"/>
        </w:rPr>
        <w:t>.</w:t>
      </w:r>
      <w:bookmarkEnd w:id="1062"/>
    </w:p>
    <w:p w:rsidR="00AD2C23" w:rsidRPr="00806828" w:rsidRDefault="00AD2C23" w:rsidP="00AD2C23">
      <w:pPr>
        <w:rPr>
          <w:lang w:val="pt-BR"/>
        </w:rPr>
      </w:pPr>
    </w:p>
    <w:p w:rsidR="00AD2C23" w:rsidRPr="00806828" w:rsidRDefault="00AD2C23" w:rsidP="00AD2C23">
      <w:pPr>
        <w:pStyle w:val="Heading2"/>
        <w:rPr>
          <w:lang w:val="pt-BR"/>
        </w:rPr>
      </w:pPr>
      <w:bookmarkStart w:id="1063" w:name="_Toc20672335"/>
      <w:r w:rsidRPr="00806828">
        <w:rPr>
          <w:lang w:val="pt-BR"/>
        </w:rPr>
        <w:t>QUAN ĐIỂM, MỤC TIÊU</w:t>
      </w:r>
      <w:bookmarkEnd w:id="1063"/>
    </w:p>
    <w:p w:rsidR="00AD2C23" w:rsidRPr="00806828" w:rsidRDefault="00AD2C23" w:rsidP="00AD2C23">
      <w:pPr>
        <w:pStyle w:val="Heading3"/>
        <w:rPr>
          <w:lang w:val="pt-BR"/>
        </w:rPr>
      </w:pPr>
      <w:bookmarkStart w:id="1064" w:name="_Toc20672336"/>
      <w:r w:rsidRPr="00806828">
        <w:rPr>
          <w:lang w:val="pt-BR"/>
        </w:rPr>
        <w:t>Quan điểm:</w:t>
      </w:r>
      <w:bookmarkEnd w:id="1064"/>
    </w:p>
    <w:p w:rsidR="00AD2C23" w:rsidRPr="00806828" w:rsidRDefault="00AD2C23" w:rsidP="00AD2C23">
      <w:pPr>
        <w:pStyle w:val="Noidung"/>
      </w:pPr>
      <w:r w:rsidRPr="00806828">
        <w:tab/>
        <w:t>* Các dự án ưu tiên đầu tư phải đáp ứng được nhiều khía cạnh nhưng mang lại lợi ít trong thời gian đầu cũng như tạo tiền đề phát triển cho giai đoạn sau như:</w:t>
      </w:r>
    </w:p>
    <w:p w:rsidR="00AD2C23" w:rsidRPr="00806828" w:rsidRDefault="00AD2C23" w:rsidP="00AD2C23">
      <w:pPr>
        <w:pStyle w:val="Noidung"/>
      </w:pPr>
      <w:r w:rsidRPr="00806828">
        <w:tab/>
        <w:t>- Các công trình trọng điểm cấp vùng, cấp tỉnh, đóng góp trực tiếp hoặc gián tiếp nhưng rất quan trọng vào tăng trưởng kinh tế của đô thị, của huyện cũng như của tỉnh Đồng Nai.</w:t>
      </w:r>
    </w:p>
    <w:p w:rsidR="00AD2C23" w:rsidRPr="00806828" w:rsidRDefault="00AD2C23" w:rsidP="00AD2C23">
      <w:pPr>
        <w:pStyle w:val="Noidung"/>
      </w:pPr>
      <w:r w:rsidRPr="00806828">
        <w:tab/>
        <w:t xml:space="preserve">- Có khả năng thu hồi vốn nhanh, có hiệu quả và tác động đến kinh tế của </w:t>
      </w:r>
      <w:r w:rsidR="005C0A11" w:rsidRPr="00806828">
        <w:t>đô thị</w:t>
      </w:r>
      <w:r w:rsidRPr="00806828">
        <w:t>.</w:t>
      </w:r>
    </w:p>
    <w:p w:rsidR="00AD2C23" w:rsidRPr="00806828" w:rsidRDefault="00AD2C23" w:rsidP="00AD2C23">
      <w:pPr>
        <w:pStyle w:val="Noidung"/>
      </w:pPr>
      <w:r w:rsidRPr="00806828">
        <w:tab/>
        <w:t>- Tạo được tích lũy ban đầu và tạo nền tảng vững chắc cho các giai đoạn tiếp theo.</w:t>
      </w:r>
    </w:p>
    <w:p w:rsidR="00AD2C23" w:rsidRPr="00806828" w:rsidRDefault="00AD2C23" w:rsidP="00AD2C23">
      <w:pPr>
        <w:pStyle w:val="Noidung"/>
      </w:pPr>
      <w:r w:rsidRPr="00806828">
        <w:tab/>
        <w:t>- Phát triển hợp lý, căng bằng kinh tế xã hội giữa đô thị và nông thôn.</w:t>
      </w:r>
    </w:p>
    <w:p w:rsidR="00AD2C23" w:rsidRPr="00806828" w:rsidRDefault="00AD2C23" w:rsidP="00AD2C23">
      <w:pPr>
        <w:pStyle w:val="Noidung"/>
      </w:pPr>
      <w:r w:rsidRPr="00806828">
        <w:tab/>
        <w:t>- Tạo điều kiện và cơ hội cho các vùng phát triển, hòa nhập với xu thế phát triển chung.</w:t>
      </w:r>
    </w:p>
    <w:p w:rsidR="00AD2C23" w:rsidRPr="00806828" w:rsidRDefault="00AD2C23" w:rsidP="00AD2C23">
      <w:pPr>
        <w:pStyle w:val="Noidung"/>
      </w:pPr>
      <w:r w:rsidRPr="00806828">
        <w:tab/>
        <w:t>- Có khả năng cao trong việc huy động nguồn vốn, bao gồm cả khu vực tư nhân trong nước và quốc tế.</w:t>
      </w:r>
    </w:p>
    <w:p w:rsidR="00AD2C23" w:rsidRPr="00806828" w:rsidRDefault="00AD2C23" w:rsidP="00AD2C23">
      <w:pPr>
        <w:rPr>
          <w:lang w:val="pt-BR"/>
        </w:rPr>
      </w:pPr>
    </w:p>
    <w:p w:rsidR="00AD2C23" w:rsidRPr="00806828" w:rsidRDefault="00AD2C23" w:rsidP="00AD2C23">
      <w:pPr>
        <w:pStyle w:val="Heading3"/>
        <w:rPr>
          <w:lang w:val="pt-BR"/>
        </w:rPr>
      </w:pPr>
      <w:bookmarkStart w:id="1065" w:name="_Toc398120352"/>
      <w:bookmarkStart w:id="1066" w:name="_Toc398640464"/>
      <w:bookmarkStart w:id="1067" w:name="_Toc458585525"/>
      <w:bookmarkStart w:id="1068" w:name="_Toc20672337"/>
      <w:r w:rsidRPr="00806828">
        <w:rPr>
          <w:lang w:val="pt-BR"/>
        </w:rPr>
        <w:t>MỤC TIÊU:</w:t>
      </w:r>
      <w:bookmarkEnd w:id="1065"/>
      <w:bookmarkEnd w:id="1066"/>
      <w:bookmarkEnd w:id="1067"/>
      <w:bookmarkEnd w:id="1068"/>
    </w:p>
    <w:p w:rsidR="00AD2C23" w:rsidRPr="00806828" w:rsidRDefault="005C0A11" w:rsidP="005C0A11">
      <w:pPr>
        <w:pStyle w:val="Noidung"/>
      </w:pPr>
      <w:r w:rsidRPr="00806828">
        <w:t xml:space="preserve">- </w:t>
      </w:r>
      <w:r w:rsidR="00AD2C23" w:rsidRPr="00806828">
        <w:t>Tạo chuyển biến cụ thể, trước mắt trong môi trường sống đô thị và đời sống kinh tế của người dân, đồng thời xác định các mục tiêu chiến lược làm tiền đề để đô thị phát triển bền vững trong tương lai.</w:t>
      </w:r>
    </w:p>
    <w:p w:rsidR="00AD2C23" w:rsidRPr="00806828" w:rsidRDefault="005C0A11" w:rsidP="005C0A11">
      <w:pPr>
        <w:pStyle w:val="Noidung"/>
      </w:pPr>
      <w:r w:rsidRPr="00806828">
        <w:t xml:space="preserve">- </w:t>
      </w:r>
      <w:r w:rsidR="00AD2C23" w:rsidRPr="00806828">
        <w:t>Khẳng định vai trò và vị thế của các khu vực là xuất phát điểm của động lực phát triển.</w:t>
      </w:r>
    </w:p>
    <w:p w:rsidR="005C0A11" w:rsidRPr="00806828" w:rsidRDefault="005C0A11" w:rsidP="005C0A11">
      <w:pPr>
        <w:pStyle w:val="Noidung"/>
      </w:pPr>
      <w:r w:rsidRPr="00806828">
        <w:t>- Tiết kiệm quỹ đất trong quá trình đầu tư.</w:t>
      </w:r>
    </w:p>
    <w:p w:rsidR="00AD2C23" w:rsidRPr="00806828" w:rsidRDefault="005C0A11" w:rsidP="005C0A11">
      <w:pPr>
        <w:pStyle w:val="Noidung"/>
      </w:pPr>
      <w:r w:rsidRPr="00806828">
        <w:t xml:space="preserve">- Giúp chính quyền sở tại quản lý tốt các dự án theo đúng định hướng đề ra. </w:t>
      </w:r>
      <w:r w:rsidR="00AD2C23" w:rsidRPr="00806828">
        <w:t>Xác định danh mục thứ tự các dự án ưu tiên đầu tư, tránh dàn trải.</w:t>
      </w:r>
    </w:p>
    <w:p w:rsidR="005C0A11" w:rsidRPr="00806828" w:rsidRDefault="005C0A11" w:rsidP="005C0A11">
      <w:pPr>
        <w:pStyle w:val="Noidung"/>
      </w:pPr>
    </w:p>
    <w:p w:rsidR="00AD2C23" w:rsidRPr="00806828" w:rsidRDefault="00AD2C23" w:rsidP="005C0A11">
      <w:pPr>
        <w:pStyle w:val="Heading2"/>
        <w:rPr>
          <w:lang w:val="pt-BR"/>
        </w:rPr>
      </w:pPr>
      <w:bookmarkStart w:id="1069" w:name="_Toc398120353"/>
      <w:bookmarkStart w:id="1070" w:name="_Toc398640465"/>
      <w:bookmarkStart w:id="1071" w:name="_Toc458585526"/>
      <w:bookmarkStart w:id="1072" w:name="_Toc20672338"/>
      <w:r w:rsidRPr="00806828">
        <w:rPr>
          <w:lang w:val="pt-BR"/>
        </w:rPr>
        <w:t>XÁC ĐỊNH QUY MÔ PHÁT TRIỂN ĐỢT ĐẦU:</w:t>
      </w:r>
      <w:bookmarkEnd w:id="1069"/>
      <w:bookmarkEnd w:id="1070"/>
      <w:bookmarkEnd w:id="1071"/>
      <w:bookmarkEnd w:id="1072"/>
    </w:p>
    <w:p w:rsidR="00AD2C23" w:rsidRPr="00806828" w:rsidRDefault="00AD2C23" w:rsidP="005C0A11">
      <w:pPr>
        <w:pStyle w:val="Heading3"/>
      </w:pPr>
      <w:bookmarkStart w:id="1073" w:name="_Toc398120354"/>
      <w:bookmarkStart w:id="1074" w:name="_Toc20672339"/>
      <w:r w:rsidRPr="00806828">
        <w:t>Quy mô dân số, đất đai:</w:t>
      </w:r>
      <w:bookmarkEnd w:id="1073"/>
      <w:bookmarkEnd w:id="1074"/>
    </w:p>
    <w:p w:rsidR="00AD2C23" w:rsidRPr="00806828" w:rsidRDefault="00AD2C23" w:rsidP="00AD2C23">
      <w:pPr>
        <w:pStyle w:val="canhchu"/>
        <w:ind w:left="0" w:firstLine="426"/>
      </w:pPr>
      <w:r w:rsidRPr="00806828">
        <w:t>Dự báo quy mô dân số đến năm 202</w:t>
      </w:r>
      <w:r w:rsidR="005C0A11" w:rsidRPr="00806828">
        <w:t>5</w:t>
      </w:r>
      <w:r w:rsidRPr="00806828">
        <w:t xml:space="preserve">: </w:t>
      </w:r>
      <w:r w:rsidR="00DF6E3E" w:rsidRPr="00806828">
        <w:t xml:space="preserve">khoảng </w:t>
      </w:r>
      <w:r w:rsidR="005A2BB5">
        <w:t>18</w:t>
      </w:r>
      <w:r w:rsidRPr="00806828">
        <w:t>.000 người.</w:t>
      </w:r>
    </w:p>
    <w:p w:rsidR="000D42FC" w:rsidRPr="00806828" w:rsidRDefault="000D42FC" w:rsidP="000D42FC">
      <w:pPr>
        <w:pStyle w:val="canhchu"/>
        <w:numPr>
          <w:ilvl w:val="0"/>
          <w:numId w:val="0"/>
        </w:numPr>
        <w:ind w:left="426"/>
      </w:pPr>
    </w:p>
    <w:p w:rsidR="00AD2C23" w:rsidRPr="00806828" w:rsidRDefault="00AD2C23" w:rsidP="005C0A11">
      <w:pPr>
        <w:pStyle w:val="Heading3"/>
      </w:pPr>
      <w:bookmarkStart w:id="1075" w:name="_Toc398120355"/>
      <w:bookmarkStart w:id="1076" w:name="_Toc20672340"/>
      <w:r w:rsidRPr="00806828">
        <w:t>Định hướng phát triển:</w:t>
      </w:r>
      <w:bookmarkEnd w:id="1075"/>
      <w:bookmarkEnd w:id="1076"/>
    </w:p>
    <w:p w:rsidR="00AD2C23" w:rsidRPr="00806828" w:rsidRDefault="00AD2C23" w:rsidP="00AD2C23">
      <w:pPr>
        <w:pStyle w:val="canhchu"/>
        <w:ind w:left="0" w:firstLine="426"/>
      </w:pPr>
      <w:r w:rsidRPr="00806828">
        <w:t xml:space="preserve">Quy hoạch chung đô thị Long </w:t>
      </w:r>
      <w:r w:rsidR="00DF6E3E" w:rsidRPr="00806828">
        <w:t xml:space="preserve">Giao </w:t>
      </w:r>
      <w:r w:rsidRPr="00806828">
        <w:t xml:space="preserve">trên cơ sở khai thác các tiềm năng sẳn có và sẽ có trong tương lai để phát triển đô thị một cách bền vững. Ưu tiên điều chỉnh các khu chức năng thuộc </w:t>
      </w:r>
      <w:r w:rsidR="00DF6E3E" w:rsidRPr="00806828">
        <w:t xml:space="preserve">Trung tâm hành chính Long Giao </w:t>
      </w:r>
      <w:r w:rsidRPr="00806828">
        <w:t>hiện hữu giai đoạn đến năm 202</w:t>
      </w:r>
      <w:r w:rsidR="00DF6E3E" w:rsidRPr="00806828">
        <w:t>5</w:t>
      </w:r>
      <w:r w:rsidRPr="00806828">
        <w:t xml:space="preserve"> nhằm thực hiện các định hướng quy hoạch chung, cụ thể </w:t>
      </w:r>
      <w:r w:rsidRPr="00806828">
        <w:lastRenderedPageBreak/>
        <w:t>hóa việc sử dụng đất trong các khu chức năng, các trục cảnh quan để tạo động lực thúc đẩy phát triển nhanh.</w:t>
      </w:r>
    </w:p>
    <w:p w:rsidR="00AD2C23" w:rsidRPr="00806828" w:rsidRDefault="00AD2C23" w:rsidP="00AD2C23">
      <w:pPr>
        <w:pStyle w:val="canhchu"/>
        <w:ind w:left="0" w:firstLine="426"/>
      </w:pPr>
      <w:r w:rsidRPr="00806828">
        <w:t xml:space="preserve">Hình thành các khu ở mới và tái định cư cho các hộ bị giải tỏa, xây dựng các công trình dịch vụ công cộng trong các khu ở mới theo các quy hoạch chi tiết được duyệt. </w:t>
      </w:r>
    </w:p>
    <w:p w:rsidR="000D42FC" w:rsidRPr="00806828" w:rsidRDefault="000D42FC" w:rsidP="000D42FC">
      <w:pPr>
        <w:pStyle w:val="canhchu"/>
        <w:numPr>
          <w:ilvl w:val="0"/>
          <w:numId w:val="0"/>
        </w:numPr>
        <w:ind w:left="426"/>
      </w:pPr>
    </w:p>
    <w:p w:rsidR="00AD2C23" w:rsidRPr="00806828" w:rsidRDefault="00AD2C23" w:rsidP="000D42FC">
      <w:pPr>
        <w:pStyle w:val="Heading3"/>
      </w:pPr>
      <w:bookmarkStart w:id="1077" w:name="_Toc398120356"/>
      <w:bookmarkStart w:id="1078" w:name="_Toc20672341"/>
      <w:r w:rsidRPr="00806828">
        <w:t>Các dự án ưu tiên:</w:t>
      </w:r>
      <w:bookmarkEnd w:id="1077"/>
      <w:bookmarkEnd w:id="1078"/>
      <w:r w:rsidRPr="00806828">
        <w:t xml:space="preserve"> </w:t>
      </w:r>
    </w:p>
    <w:p w:rsidR="00AD2C23" w:rsidRPr="00806828" w:rsidRDefault="00AD2C23" w:rsidP="00F40D0C">
      <w:pPr>
        <w:pStyle w:val="Heading4"/>
      </w:pPr>
      <w:bookmarkStart w:id="1079" w:name="_Toc15644467"/>
      <w:bookmarkStart w:id="1080" w:name="_Toc20205800"/>
      <w:bookmarkStart w:id="1081" w:name="_Toc20401894"/>
      <w:bookmarkStart w:id="1082" w:name="_Toc20672342"/>
      <w:r w:rsidRPr="00806828">
        <w:t>Lập quy hoạch phân khu và chi tiết :</w:t>
      </w:r>
      <w:bookmarkEnd w:id="1079"/>
      <w:bookmarkEnd w:id="1080"/>
      <w:bookmarkEnd w:id="1081"/>
      <w:bookmarkEnd w:id="1082"/>
    </w:p>
    <w:p w:rsidR="00AD2C23" w:rsidRPr="00806828" w:rsidRDefault="00931633" w:rsidP="00AD2C23">
      <w:pPr>
        <w:pStyle w:val="CanhK"/>
      </w:pPr>
      <w:r w:rsidRPr="00806828">
        <w:t>-</w:t>
      </w:r>
      <w:r w:rsidR="00AD2C23" w:rsidRPr="00806828">
        <w:t xml:space="preserve"> Các khu dân cư xây mới trong phạm vi </w:t>
      </w:r>
      <w:r w:rsidR="000D42FC" w:rsidRPr="00806828">
        <w:t>khu trung tâm</w:t>
      </w:r>
      <w:r w:rsidR="00AD2C23" w:rsidRPr="00806828">
        <w:t xml:space="preserve"> hiện hữu</w:t>
      </w:r>
      <w:r w:rsidR="001C2F44" w:rsidRPr="00806828">
        <w:t xml:space="preserve"> và mở rộng về phía Tây đến đường điện cao thế</w:t>
      </w:r>
      <w:r w:rsidR="00AD2C23" w:rsidRPr="00806828">
        <w:t>.</w:t>
      </w:r>
    </w:p>
    <w:p w:rsidR="00AD2C23" w:rsidRPr="00806828" w:rsidRDefault="00931633" w:rsidP="00AD2C23">
      <w:pPr>
        <w:pStyle w:val="CanhK"/>
      </w:pPr>
      <w:r w:rsidRPr="00806828">
        <w:t>-</w:t>
      </w:r>
      <w:r w:rsidR="00AD2C23" w:rsidRPr="00806828">
        <w:t xml:space="preserve"> Triển khai lập quy hoạch phân khu cho </w:t>
      </w:r>
      <w:r w:rsidR="000D42FC" w:rsidRPr="00806828">
        <w:t>02</w:t>
      </w:r>
      <w:r w:rsidR="00AD2C23" w:rsidRPr="00806828">
        <w:t xml:space="preserve"> </w:t>
      </w:r>
      <w:r w:rsidR="000D42FC" w:rsidRPr="00806828">
        <w:t>phân khu (PK1 và PK2) theo quy hoạch</w:t>
      </w:r>
      <w:r w:rsidR="001C2F44" w:rsidRPr="00806828">
        <w:t>.</w:t>
      </w:r>
      <w:r w:rsidR="000D42FC" w:rsidRPr="00806828">
        <w:t xml:space="preserve"> </w:t>
      </w:r>
    </w:p>
    <w:p w:rsidR="00AD2C23" w:rsidRPr="00806828" w:rsidRDefault="00AD2C23" w:rsidP="00F40D0C">
      <w:pPr>
        <w:pStyle w:val="Heading4"/>
      </w:pPr>
      <w:bookmarkStart w:id="1083" w:name="_Toc15644468"/>
      <w:bookmarkStart w:id="1084" w:name="_Toc20205801"/>
      <w:bookmarkStart w:id="1085" w:name="_Toc20401895"/>
      <w:bookmarkStart w:id="1086" w:name="_Toc20672343"/>
      <w:r w:rsidRPr="00806828">
        <w:t>Lập các dự án đầu tư xây dựng:</w:t>
      </w:r>
      <w:bookmarkEnd w:id="1083"/>
      <w:bookmarkEnd w:id="1084"/>
      <w:bookmarkEnd w:id="1085"/>
      <w:bookmarkEnd w:id="1086"/>
    </w:p>
    <w:p w:rsidR="001C2F44" w:rsidRPr="00806828" w:rsidRDefault="00931633" w:rsidP="00AD2C23">
      <w:pPr>
        <w:pStyle w:val="CanhK"/>
      </w:pPr>
      <w:r w:rsidRPr="00806828">
        <w:t>-</w:t>
      </w:r>
      <w:r w:rsidR="001C2F44" w:rsidRPr="00806828">
        <w:t xml:space="preserve"> Đẩy nhanh triển khai dự án đường ĐT 773 (Long Thành - Cẩm Mỹ - Xuân Lộc).</w:t>
      </w:r>
    </w:p>
    <w:p w:rsidR="001C2F44" w:rsidRPr="00806828" w:rsidRDefault="00931633" w:rsidP="00AD2C23">
      <w:pPr>
        <w:pStyle w:val="CanhK"/>
      </w:pPr>
      <w:r w:rsidRPr="00806828">
        <w:t>-</w:t>
      </w:r>
      <w:r w:rsidR="001C2F44" w:rsidRPr="00806828">
        <w:t xml:space="preserve"> Triển khai dự án cụm công nghiệp Long Giao</w:t>
      </w:r>
    </w:p>
    <w:p w:rsidR="001C2F44" w:rsidRPr="00806828" w:rsidRDefault="00931633" w:rsidP="00AD2C23">
      <w:pPr>
        <w:pStyle w:val="CanhK"/>
      </w:pPr>
      <w:r w:rsidRPr="00806828">
        <w:t>-</w:t>
      </w:r>
      <w:r w:rsidR="001C2F44" w:rsidRPr="00806828">
        <w:t xml:space="preserve"> Triển khai dự án Bảo tàng khoa học công nghệ Đồng Nai.</w:t>
      </w:r>
    </w:p>
    <w:p w:rsidR="000D42FC" w:rsidRPr="00806828" w:rsidRDefault="00931633" w:rsidP="00AD2C23">
      <w:pPr>
        <w:pStyle w:val="CanhK"/>
      </w:pPr>
      <w:r w:rsidRPr="00806828">
        <w:t>-</w:t>
      </w:r>
      <w:r w:rsidR="00AD2C23" w:rsidRPr="00806828">
        <w:t xml:space="preserve"> </w:t>
      </w:r>
      <w:r w:rsidR="000D42FC" w:rsidRPr="00806828">
        <w:t>Lập dự án đầu tư Hồ Suối Cả.</w:t>
      </w:r>
    </w:p>
    <w:p w:rsidR="00AD2C23" w:rsidRPr="00806828" w:rsidRDefault="00931633" w:rsidP="00AD2C23">
      <w:pPr>
        <w:pStyle w:val="CanhK"/>
      </w:pPr>
      <w:r w:rsidRPr="00806828">
        <w:t>-</w:t>
      </w:r>
      <w:r w:rsidR="000D42FC" w:rsidRPr="00806828">
        <w:t xml:space="preserve"> </w:t>
      </w:r>
      <w:r w:rsidR="00AD2C23" w:rsidRPr="00806828">
        <w:t>Lập dự án trục đường N</w:t>
      </w:r>
      <w:r w:rsidR="001C2F44" w:rsidRPr="00806828">
        <w:t>1, N10 nối dài từ khu trung tâm đến điểm dân cư Xuân Đường</w:t>
      </w:r>
      <w:r w:rsidR="00AD2C23" w:rsidRPr="00806828">
        <w:t>.</w:t>
      </w:r>
    </w:p>
    <w:p w:rsidR="001C2F44" w:rsidRPr="00806828" w:rsidRDefault="00931633" w:rsidP="001C2F44">
      <w:pPr>
        <w:pStyle w:val="CanhK"/>
      </w:pPr>
      <w:r w:rsidRPr="00806828">
        <w:t>-</w:t>
      </w:r>
      <w:r w:rsidR="001C2F44" w:rsidRPr="00806828">
        <w:t xml:space="preserve"> Lập dự án trục đường D13 nối dài từ khu trung tâm về phía Nam để định hình khu du lịch sinh thái.</w:t>
      </w:r>
    </w:p>
    <w:p w:rsidR="00AD2C23" w:rsidRPr="00806828" w:rsidRDefault="00931633" w:rsidP="00AD2C23">
      <w:pPr>
        <w:pStyle w:val="CanhK"/>
      </w:pPr>
      <w:r w:rsidRPr="00806828">
        <w:t>-</w:t>
      </w:r>
      <w:r w:rsidR="00AD2C23" w:rsidRPr="00806828">
        <w:t xml:space="preserve"> Lập dự án xây dựng và cải tạo hệ thống HTKT cho khu dân cư</w:t>
      </w:r>
      <w:r w:rsidR="001C2F44" w:rsidRPr="00806828">
        <w:t xml:space="preserve"> ấp Suối Râm</w:t>
      </w:r>
      <w:r w:rsidR="00AD2C23" w:rsidRPr="00806828">
        <w:t xml:space="preserve"> hiện hữu</w:t>
      </w:r>
      <w:r w:rsidR="001C2F44" w:rsidRPr="00806828">
        <w:t>.</w:t>
      </w:r>
    </w:p>
    <w:p w:rsidR="00AD2C23" w:rsidRPr="00806828" w:rsidRDefault="00931633" w:rsidP="00AD2C23">
      <w:pPr>
        <w:pStyle w:val="CanhK"/>
      </w:pPr>
      <w:r w:rsidRPr="00806828">
        <w:t>-</w:t>
      </w:r>
      <w:r w:rsidR="00AD2C23" w:rsidRPr="00806828">
        <w:t xml:space="preserve"> Xây dựng nâng cấp các </w:t>
      </w:r>
      <w:r w:rsidRPr="00806828">
        <w:t>công trình công cộng</w:t>
      </w:r>
      <w:r w:rsidR="00AD2C23" w:rsidRPr="00806828">
        <w:t xml:space="preserve"> hiện có trong đô thị Long </w:t>
      </w:r>
      <w:r w:rsidRPr="00806828">
        <w:t>Giao, tiếp tục xây mới lấp đầy các công trình công cộng theo quy hoạch chi tiết khu trung tâm được phê duyệt</w:t>
      </w:r>
      <w:r w:rsidR="00AD2C23" w:rsidRPr="00806828">
        <w:t>.</w:t>
      </w:r>
    </w:p>
    <w:p w:rsidR="00AD2C23" w:rsidRPr="00806828" w:rsidRDefault="00931633" w:rsidP="00AD2C23">
      <w:pPr>
        <w:pStyle w:val="CanhK"/>
      </w:pPr>
      <w:r w:rsidRPr="00806828">
        <w:t>-</w:t>
      </w:r>
      <w:r w:rsidR="00AD2C23" w:rsidRPr="00806828">
        <w:t xml:space="preserve"> Công viên cây xanh trong các khu ở : Trước mắt đầu tư một số hạng mục cho thiếu nhi vui chơi, sân bãi đơn giản cho người dân tập thể dục, nghỉ ngơi, sinh hoạt. </w:t>
      </w:r>
    </w:p>
    <w:p w:rsidR="00AD2C23" w:rsidRPr="00806828" w:rsidRDefault="00AD2C23" w:rsidP="00F40D0C">
      <w:pPr>
        <w:pStyle w:val="Heading4"/>
      </w:pPr>
      <w:bookmarkStart w:id="1087" w:name="_Toc15644469"/>
      <w:bookmarkStart w:id="1088" w:name="_Toc20205802"/>
      <w:bookmarkStart w:id="1089" w:name="_Toc20401896"/>
      <w:bookmarkStart w:id="1090" w:name="_Toc20672344"/>
      <w:r w:rsidRPr="00806828">
        <w:t>Xây dựng các hướng dẫn thiết kế đô thị:</w:t>
      </w:r>
      <w:bookmarkEnd w:id="1087"/>
      <w:bookmarkEnd w:id="1088"/>
      <w:bookmarkEnd w:id="1089"/>
      <w:bookmarkEnd w:id="1090"/>
    </w:p>
    <w:p w:rsidR="00931633" w:rsidRPr="00806828" w:rsidRDefault="00931633" w:rsidP="00AD2C23">
      <w:pPr>
        <w:pStyle w:val="CanhK"/>
      </w:pPr>
      <w:r w:rsidRPr="00806828">
        <w:t>-</w:t>
      </w:r>
      <w:r w:rsidR="00AD2C23" w:rsidRPr="00806828">
        <w:t xml:space="preserve"> Thiết kế đô thị cho các trục đường</w:t>
      </w:r>
      <w:r w:rsidRPr="00806828">
        <w:t>:</w:t>
      </w:r>
    </w:p>
    <w:p w:rsidR="00AD2C23" w:rsidRPr="00806828" w:rsidRDefault="00931633" w:rsidP="00AD2C23">
      <w:pPr>
        <w:pStyle w:val="CanhK"/>
      </w:pPr>
      <w:r w:rsidRPr="00806828">
        <w:t xml:space="preserve">+ </w:t>
      </w:r>
      <w:r w:rsidR="00AD2C23" w:rsidRPr="00806828">
        <w:t xml:space="preserve"> </w:t>
      </w:r>
      <w:r w:rsidRPr="00806828">
        <w:t>Đường ĐT 773 (Long Thành - Cẩm Mỹ - Xuân Lộc) – đoạn qua trung tâm huyện.</w:t>
      </w:r>
    </w:p>
    <w:p w:rsidR="00931633" w:rsidRPr="00806828" w:rsidRDefault="00931633" w:rsidP="00931633">
      <w:pPr>
        <w:pStyle w:val="CanhK"/>
      </w:pPr>
      <w:r w:rsidRPr="00806828">
        <w:t>+  Đường ĐT 773 (Long Thành - Cẩm Mỹ - Xuân Lộc) – các đoạn còn lại theo hướng tuyến mới.</w:t>
      </w:r>
    </w:p>
    <w:p w:rsidR="00931633" w:rsidRPr="00806828" w:rsidRDefault="00931633" w:rsidP="00931633">
      <w:pPr>
        <w:pStyle w:val="CanhK"/>
      </w:pPr>
      <w:r w:rsidRPr="00806828">
        <w:t>+ Đường Quốc lộ 56 đoạn từ ranh xã Nhân Nghĩa đến Trung tâm văn hóa huyện.</w:t>
      </w:r>
    </w:p>
    <w:p w:rsidR="00931633" w:rsidRPr="00806828" w:rsidRDefault="00931633" w:rsidP="00931633">
      <w:pPr>
        <w:pStyle w:val="CanhK"/>
      </w:pPr>
      <w:r w:rsidRPr="00806828">
        <w:t>+ Đường D9; N6 trong khu trung tâm huyện</w:t>
      </w:r>
      <w:r w:rsidR="005A2BB5">
        <w:t>.</w:t>
      </w:r>
    </w:p>
    <w:p w:rsidR="000D42FC" w:rsidRPr="00806828" w:rsidRDefault="00931633" w:rsidP="00AD2C23">
      <w:pPr>
        <w:pStyle w:val="CanhK"/>
      </w:pPr>
      <w:r w:rsidRPr="00806828">
        <w:t>-</w:t>
      </w:r>
      <w:r w:rsidR="00AD2C23" w:rsidRPr="00806828">
        <w:t xml:space="preserve"> Thiết kế đô thị cho khu dân cư </w:t>
      </w:r>
      <w:r w:rsidRPr="00806828">
        <w:t>Suối Râm hiện hữu cải tạo.</w:t>
      </w:r>
    </w:p>
    <w:p w:rsidR="00AD2C23" w:rsidRPr="00806828" w:rsidRDefault="00AD2C23" w:rsidP="000D42FC">
      <w:pPr>
        <w:pStyle w:val="Heading2"/>
      </w:pPr>
      <w:bookmarkStart w:id="1091" w:name="_Toc393187828"/>
      <w:bookmarkStart w:id="1092" w:name="_Toc398120357"/>
      <w:bookmarkStart w:id="1093" w:name="_Toc398640466"/>
      <w:bookmarkStart w:id="1094" w:name="_Toc458585527"/>
      <w:bookmarkStart w:id="1095" w:name="_Toc20672345"/>
      <w:r w:rsidRPr="00806828">
        <w:lastRenderedPageBreak/>
        <w:t>ĐỊNH HƯỚNG HỆ THỐNG HẠ TẦNG KỸ THUẬT ĐẾN NĂM 202</w:t>
      </w:r>
      <w:r w:rsidR="000D42FC" w:rsidRPr="00806828">
        <w:t>5</w:t>
      </w:r>
      <w:r w:rsidRPr="00806828">
        <w:t>:</w:t>
      </w:r>
      <w:bookmarkEnd w:id="1091"/>
      <w:bookmarkEnd w:id="1092"/>
      <w:bookmarkEnd w:id="1093"/>
      <w:bookmarkEnd w:id="1094"/>
      <w:bookmarkEnd w:id="1095"/>
    </w:p>
    <w:p w:rsidR="00AD2C23" w:rsidRPr="00806828" w:rsidRDefault="00AD2C23" w:rsidP="000D42FC">
      <w:pPr>
        <w:pStyle w:val="Heading3"/>
      </w:pPr>
      <w:bookmarkStart w:id="1096" w:name="_Toc398120358"/>
      <w:bookmarkStart w:id="1097" w:name="_Toc20672346"/>
      <w:bookmarkStart w:id="1098" w:name="_Toc393187830"/>
      <w:r w:rsidRPr="00806828">
        <w:t>Chuẩn bị kỹ thuật đất</w:t>
      </w:r>
      <w:bookmarkEnd w:id="1096"/>
      <w:r w:rsidR="00143FC2" w:rsidRPr="00806828">
        <w:t xml:space="preserve"> trong giai đoạn đầu</w:t>
      </w:r>
      <w:r w:rsidR="00931633" w:rsidRPr="00806828">
        <w:t>:</w:t>
      </w:r>
      <w:bookmarkEnd w:id="1097"/>
    </w:p>
    <w:p w:rsidR="00F0395F" w:rsidRPr="00806828" w:rsidRDefault="00F0395F" w:rsidP="00F0395F">
      <w:pPr>
        <w:keepNext w:val="0"/>
        <w:spacing w:before="60" w:after="60" w:line="240" w:lineRule="auto"/>
        <w:ind w:firstLine="567"/>
        <w:rPr>
          <w:rFonts w:cs="Times New Roman"/>
          <w:b w:val="0"/>
          <w:bCs/>
          <w:szCs w:val="28"/>
          <w:lang w:val="nl-NL"/>
        </w:rPr>
      </w:pPr>
      <w:bookmarkStart w:id="1099" w:name="_Toc398120359"/>
      <w:r w:rsidRPr="00806828">
        <w:rPr>
          <w:rFonts w:cs="Times New Roman"/>
          <w:b w:val="0"/>
          <w:bCs/>
          <w:szCs w:val="28"/>
          <w:lang w:val="nl-NL"/>
        </w:rPr>
        <w:t>Trong giai đoạn này, địa hình cao độ nền được đánh giá thuận lợi cho việc xây dựng công trình để phát triển dự án, độ dốc trung bình từ ≤1,0% đến 10%.</w:t>
      </w:r>
    </w:p>
    <w:p w:rsidR="00F0395F" w:rsidRPr="00806828" w:rsidRDefault="00F0395F" w:rsidP="00F0395F">
      <w:pPr>
        <w:keepNext w:val="0"/>
        <w:spacing w:before="60" w:after="60" w:line="240" w:lineRule="auto"/>
        <w:ind w:firstLine="567"/>
        <w:rPr>
          <w:rFonts w:cs="Times New Roman"/>
          <w:b w:val="0"/>
          <w:bCs/>
          <w:szCs w:val="28"/>
          <w:lang w:val="nl-NL"/>
        </w:rPr>
      </w:pPr>
      <w:r w:rsidRPr="00806828">
        <w:rPr>
          <w:rFonts w:cs="Times New Roman"/>
          <w:b w:val="0"/>
          <w:bCs/>
          <w:szCs w:val="28"/>
          <w:lang w:val="nl-NL"/>
        </w:rPr>
        <w:t>Mặt khác, hiện trạng các khu vực đã được xây dựng (như trung tâm hành chính Huyện, Sư đoàn 302, các khu dân cư và các công trình công cộng hiện hữu...) cao độ nền giữ nguyên, không tiến hành san lấp. Các công trình dự kiến xây mới, nếu xây dựng xen cấy vào các khu vực trên chỉ tiến hành thiết kế san nền cục bộ và bắt buộc phải tuân theo các công trình lân cận. Còn lại các dự án phát triển mới, cao độ nền được thiết kế phải bám sát cao độ tự nhiên, hạn chế đến mực thấp nhất khối lượng đào đắp, thuận lợi nhất trong việc thoát nước mặt, giảm thiểu tối đa ảnh hưởng đến môi trường hệ sinh thái của khu vực.</w:t>
      </w:r>
    </w:p>
    <w:p w:rsidR="00BF542A" w:rsidRPr="00806828" w:rsidRDefault="00BF542A" w:rsidP="00F0395F">
      <w:pPr>
        <w:keepNext w:val="0"/>
        <w:spacing w:before="60" w:after="60" w:line="240" w:lineRule="auto"/>
        <w:ind w:firstLine="567"/>
        <w:rPr>
          <w:rFonts w:cs="Times New Roman"/>
          <w:b w:val="0"/>
          <w:bCs/>
          <w:szCs w:val="28"/>
          <w:lang w:val="nl-NL"/>
        </w:rPr>
      </w:pPr>
    </w:p>
    <w:p w:rsidR="00AD2C23" w:rsidRPr="00806828" w:rsidRDefault="00AD2C23" w:rsidP="000D42FC">
      <w:pPr>
        <w:pStyle w:val="Heading3"/>
      </w:pPr>
      <w:bookmarkStart w:id="1100" w:name="_Toc20672347"/>
      <w:r w:rsidRPr="00806828">
        <w:t>Thoát nước mưa</w:t>
      </w:r>
      <w:r w:rsidR="00143FC2" w:rsidRPr="00806828">
        <w:t xml:space="preserve"> trong giai đoạn đầu</w:t>
      </w:r>
      <w:r w:rsidRPr="00806828">
        <w:t>:</w:t>
      </w:r>
      <w:bookmarkEnd w:id="1099"/>
      <w:bookmarkEnd w:id="1100"/>
      <w:r w:rsidRPr="00806828">
        <w:t xml:space="preserve">  </w:t>
      </w:r>
    </w:p>
    <w:p w:rsidR="00F0395F" w:rsidRPr="00806828" w:rsidRDefault="00F0395F" w:rsidP="00F0395F">
      <w:pPr>
        <w:keepNext w:val="0"/>
        <w:spacing w:before="60" w:after="60" w:line="240" w:lineRule="auto"/>
        <w:ind w:firstLine="567"/>
        <w:rPr>
          <w:rFonts w:cs="Times New Roman"/>
          <w:b w:val="0"/>
          <w:bCs/>
          <w:szCs w:val="28"/>
          <w:lang w:val="nl-NL"/>
        </w:rPr>
      </w:pPr>
      <w:bookmarkStart w:id="1101" w:name="_Toc398120360"/>
      <w:r w:rsidRPr="00806828">
        <w:rPr>
          <w:rFonts w:cs="Times New Roman"/>
          <w:b w:val="0"/>
          <w:bCs/>
          <w:szCs w:val="28"/>
          <w:lang w:val="nl-NL"/>
        </w:rPr>
        <w:t>Giai đoạn từ nay đến năm 2025 xây dựng hệ thống thoát nước mưa đồng bộ với hệ thống đường giao thông. Việc xây dựng hệ thống thoát nước trên quan điểm hệ thống thoát nước mưa được thiết kế tách riêng với hệ thống thoát nước thải.</w:t>
      </w:r>
    </w:p>
    <w:p w:rsidR="00F0395F" w:rsidRPr="00806828" w:rsidRDefault="00F0395F" w:rsidP="00F0395F">
      <w:pPr>
        <w:keepNext w:val="0"/>
        <w:spacing w:before="60" w:after="60" w:line="240" w:lineRule="auto"/>
        <w:ind w:firstLine="567"/>
        <w:rPr>
          <w:rFonts w:cs="Times New Roman"/>
          <w:b w:val="0"/>
          <w:bCs/>
          <w:szCs w:val="28"/>
          <w:lang w:val="nl-NL"/>
        </w:rPr>
      </w:pPr>
      <w:r w:rsidRPr="00806828">
        <w:rPr>
          <w:rFonts w:cs="Times New Roman"/>
          <w:b w:val="0"/>
          <w:bCs/>
          <w:szCs w:val="28"/>
          <w:lang w:val="nl-NL"/>
        </w:rPr>
        <w:t>Hướng thoát nước chính của khu quy hoạch chủ yếu hướng từ Đông Bắc xuống Tây Nam và tất cả đều được thu gom về các suối hiện hữu (Suối Quýt, Suối Ngọn về phía Tây và Suối Râm, Suối Cả về phía Nam), hệ thống thoát nước chủ yếu xử dụng cống BTCT từ Ø40cm÷Ø150cm và mương xây đá chẻ, mương BTCT có nắp đan đậy có kích thước BxH (từ 60cmx60cm÷150cmx200cm)</w:t>
      </w:r>
    </w:p>
    <w:p w:rsidR="00F0395F" w:rsidRPr="00806828" w:rsidRDefault="00F0395F" w:rsidP="00F0395F">
      <w:pPr>
        <w:keepNext w:val="0"/>
        <w:spacing w:before="60" w:after="60" w:line="240" w:lineRule="auto"/>
        <w:ind w:firstLine="567"/>
        <w:rPr>
          <w:rFonts w:cs="Times New Roman"/>
          <w:b w:val="0"/>
          <w:bCs/>
          <w:szCs w:val="28"/>
          <w:lang w:val="nl-NL"/>
        </w:rPr>
      </w:pPr>
      <w:r w:rsidRPr="00806828">
        <w:rPr>
          <w:rFonts w:cs="Times New Roman"/>
          <w:b w:val="0"/>
          <w:bCs/>
          <w:szCs w:val="28"/>
          <w:lang w:val="nl-NL"/>
        </w:rPr>
        <w:t>- Tại các khu vực có dự án phát triển mới, hệ thống thoát nước mưa được thiết kế tách riêng với hệ thống thoát nước thải, hệ thống thoát nước sử dụng cống BTCT từ Ø40cm÷Ø150cm cho các khu dân cư và mương xây đá chẻ, mương BTCT có nắp đan đậy có kích thước BxH (từ 60cmx60cm÷150cmx200cm) cho các khu vực khác.</w:t>
      </w:r>
    </w:p>
    <w:p w:rsidR="00F0395F" w:rsidRPr="00806828" w:rsidRDefault="00F0395F" w:rsidP="00F0395F">
      <w:pPr>
        <w:keepNext w:val="0"/>
        <w:spacing w:before="60" w:after="60" w:line="240" w:lineRule="auto"/>
        <w:ind w:firstLine="567"/>
        <w:rPr>
          <w:rFonts w:cs="Times New Roman"/>
          <w:szCs w:val="28"/>
          <w:lang w:val="nl-NL"/>
        </w:rPr>
      </w:pPr>
      <w:r w:rsidRPr="00806828">
        <w:rPr>
          <w:rFonts w:cs="Times New Roman"/>
          <w:b w:val="0"/>
          <w:bCs/>
          <w:szCs w:val="28"/>
          <w:lang w:val="nl-NL"/>
        </w:rPr>
        <w:t>- Còn lại những khu vực không xây dựng công trình, không phát triển dự án và địa hình không thuận lợi cho việc xây dựng, thì nước mưa được thoát theo địa hình tự nhiên và tự thấm xuống đất...</w:t>
      </w:r>
    </w:p>
    <w:p w:rsidR="00F0395F" w:rsidRPr="00806828" w:rsidRDefault="00F0395F" w:rsidP="006A73AF">
      <w:pPr>
        <w:keepNext w:val="0"/>
        <w:spacing w:before="60" w:after="60" w:line="240" w:lineRule="auto"/>
        <w:ind w:firstLine="567"/>
        <w:rPr>
          <w:rFonts w:cs="Times New Roman"/>
          <w:b w:val="0"/>
          <w:bCs/>
          <w:szCs w:val="28"/>
          <w:lang w:val="nl-NL"/>
        </w:rPr>
      </w:pPr>
      <w:r w:rsidRPr="00806828">
        <w:rPr>
          <w:rFonts w:cs="Times New Roman"/>
          <w:b w:val="0"/>
          <w:bCs/>
          <w:szCs w:val="28"/>
          <w:lang w:val="nl-NL"/>
        </w:rPr>
        <w:t>Khối lượng xây dựng và khái toán kinh phí thoát nước mưa đến năm 2025</w:t>
      </w:r>
    </w:p>
    <w:tbl>
      <w:tblPr>
        <w:tblW w:w="9280" w:type="dxa"/>
        <w:jc w:val="center"/>
        <w:tblLook w:val="0000" w:firstRow="0" w:lastRow="0" w:firstColumn="0" w:lastColumn="0" w:noHBand="0" w:noVBand="0"/>
      </w:tblPr>
      <w:tblGrid>
        <w:gridCol w:w="846"/>
        <w:gridCol w:w="2414"/>
        <w:gridCol w:w="1056"/>
        <w:gridCol w:w="1426"/>
        <w:gridCol w:w="1572"/>
        <w:gridCol w:w="1966"/>
      </w:tblGrid>
      <w:tr w:rsidR="002F50A8" w:rsidRPr="00806828" w:rsidTr="00900884">
        <w:trPr>
          <w:trHeight w:val="375"/>
          <w:jc w:val="center"/>
        </w:trPr>
        <w:tc>
          <w:tcPr>
            <w:tcW w:w="846" w:type="dxa"/>
            <w:tcBorders>
              <w:top w:val="single" w:sz="4" w:space="0" w:color="auto"/>
              <w:left w:val="single" w:sz="4" w:space="0" w:color="auto"/>
              <w:bottom w:val="single" w:sz="4" w:space="0" w:color="auto"/>
              <w:right w:val="single" w:sz="4" w:space="0" w:color="auto"/>
            </w:tcBorders>
            <w:vAlign w:val="center"/>
          </w:tcPr>
          <w:p w:rsidR="00F0395F" w:rsidRPr="00806828" w:rsidRDefault="00F0395F" w:rsidP="00900884">
            <w:pPr>
              <w:keepNext w:val="0"/>
              <w:spacing w:line="240" w:lineRule="auto"/>
              <w:jc w:val="center"/>
              <w:rPr>
                <w:rFonts w:cs="Times New Roman"/>
                <w:sz w:val="24"/>
                <w:szCs w:val="24"/>
              </w:rPr>
            </w:pPr>
            <w:r w:rsidRPr="00806828">
              <w:rPr>
                <w:rFonts w:cs="Times New Roman"/>
                <w:sz w:val="24"/>
                <w:szCs w:val="24"/>
              </w:rPr>
              <w:t>STT</w:t>
            </w:r>
          </w:p>
        </w:tc>
        <w:tc>
          <w:tcPr>
            <w:tcW w:w="2414" w:type="dxa"/>
            <w:tcBorders>
              <w:top w:val="single" w:sz="4" w:space="0" w:color="auto"/>
              <w:left w:val="single" w:sz="4" w:space="0" w:color="auto"/>
              <w:bottom w:val="single" w:sz="4" w:space="0" w:color="auto"/>
              <w:right w:val="single" w:sz="4" w:space="0" w:color="auto"/>
            </w:tcBorders>
            <w:shd w:val="clear" w:color="auto" w:fill="auto"/>
            <w:noWrap/>
            <w:vAlign w:val="center"/>
          </w:tcPr>
          <w:p w:rsidR="00F0395F" w:rsidRPr="00806828" w:rsidRDefault="00F0395F" w:rsidP="00900884">
            <w:pPr>
              <w:keepNext w:val="0"/>
              <w:spacing w:line="240" w:lineRule="auto"/>
              <w:jc w:val="center"/>
              <w:rPr>
                <w:rFonts w:cs="Times New Roman"/>
                <w:sz w:val="24"/>
                <w:szCs w:val="24"/>
              </w:rPr>
            </w:pPr>
            <w:r w:rsidRPr="00806828">
              <w:rPr>
                <w:rFonts w:cs="Times New Roman"/>
                <w:sz w:val="24"/>
                <w:szCs w:val="24"/>
              </w:rPr>
              <w:t>Hạng mục</w:t>
            </w:r>
          </w:p>
        </w:tc>
        <w:tc>
          <w:tcPr>
            <w:tcW w:w="1056" w:type="dxa"/>
            <w:tcBorders>
              <w:top w:val="single" w:sz="4" w:space="0" w:color="auto"/>
              <w:left w:val="nil"/>
              <w:bottom w:val="single" w:sz="4" w:space="0" w:color="auto"/>
              <w:right w:val="single" w:sz="4" w:space="0" w:color="auto"/>
            </w:tcBorders>
            <w:shd w:val="clear" w:color="auto" w:fill="auto"/>
            <w:noWrap/>
            <w:vAlign w:val="center"/>
          </w:tcPr>
          <w:p w:rsidR="00F0395F" w:rsidRPr="00806828" w:rsidRDefault="00F0395F" w:rsidP="00900884">
            <w:pPr>
              <w:keepNext w:val="0"/>
              <w:spacing w:line="240" w:lineRule="auto"/>
              <w:jc w:val="center"/>
              <w:rPr>
                <w:rFonts w:cs="Times New Roman"/>
                <w:sz w:val="24"/>
                <w:szCs w:val="24"/>
              </w:rPr>
            </w:pPr>
            <w:r w:rsidRPr="00806828">
              <w:rPr>
                <w:rFonts w:cs="Times New Roman"/>
                <w:sz w:val="24"/>
                <w:szCs w:val="24"/>
              </w:rPr>
              <w:t>ĐVT</w:t>
            </w:r>
          </w:p>
        </w:tc>
        <w:tc>
          <w:tcPr>
            <w:tcW w:w="1426" w:type="dxa"/>
            <w:tcBorders>
              <w:top w:val="single" w:sz="4" w:space="0" w:color="auto"/>
              <w:left w:val="nil"/>
              <w:bottom w:val="single" w:sz="4" w:space="0" w:color="auto"/>
              <w:right w:val="single" w:sz="4" w:space="0" w:color="auto"/>
            </w:tcBorders>
            <w:shd w:val="clear" w:color="auto" w:fill="auto"/>
            <w:noWrap/>
            <w:vAlign w:val="center"/>
          </w:tcPr>
          <w:p w:rsidR="00F0395F" w:rsidRPr="00806828" w:rsidRDefault="00F0395F" w:rsidP="00900884">
            <w:pPr>
              <w:keepNext w:val="0"/>
              <w:spacing w:line="240" w:lineRule="auto"/>
              <w:jc w:val="center"/>
              <w:rPr>
                <w:rFonts w:cs="Times New Roman"/>
                <w:sz w:val="24"/>
                <w:szCs w:val="24"/>
              </w:rPr>
            </w:pPr>
            <w:r w:rsidRPr="00806828">
              <w:rPr>
                <w:rFonts w:cs="Times New Roman"/>
                <w:sz w:val="24"/>
                <w:szCs w:val="24"/>
              </w:rPr>
              <w:t>Khối lượng</w:t>
            </w:r>
          </w:p>
        </w:tc>
        <w:tc>
          <w:tcPr>
            <w:tcW w:w="1572" w:type="dxa"/>
            <w:tcBorders>
              <w:top w:val="single" w:sz="4" w:space="0" w:color="auto"/>
              <w:left w:val="nil"/>
              <w:bottom w:val="single" w:sz="4" w:space="0" w:color="auto"/>
              <w:right w:val="single" w:sz="4" w:space="0" w:color="auto"/>
            </w:tcBorders>
            <w:shd w:val="clear" w:color="auto" w:fill="auto"/>
            <w:noWrap/>
            <w:vAlign w:val="center"/>
          </w:tcPr>
          <w:p w:rsidR="00F0395F" w:rsidRPr="00806828" w:rsidRDefault="00F0395F" w:rsidP="00900884">
            <w:pPr>
              <w:keepNext w:val="0"/>
              <w:spacing w:line="240" w:lineRule="auto"/>
              <w:jc w:val="center"/>
              <w:rPr>
                <w:rFonts w:cs="Times New Roman"/>
                <w:sz w:val="24"/>
                <w:szCs w:val="24"/>
              </w:rPr>
            </w:pPr>
            <w:r w:rsidRPr="00806828">
              <w:rPr>
                <w:rFonts w:cs="Times New Roman"/>
                <w:sz w:val="24"/>
                <w:szCs w:val="24"/>
              </w:rPr>
              <w:t>Đơn giá (đ)</w:t>
            </w:r>
          </w:p>
        </w:tc>
        <w:tc>
          <w:tcPr>
            <w:tcW w:w="1966" w:type="dxa"/>
            <w:tcBorders>
              <w:top w:val="single" w:sz="4" w:space="0" w:color="auto"/>
              <w:left w:val="nil"/>
              <w:bottom w:val="single" w:sz="4" w:space="0" w:color="auto"/>
              <w:right w:val="single" w:sz="4" w:space="0" w:color="auto"/>
            </w:tcBorders>
            <w:shd w:val="clear" w:color="auto" w:fill="auto"/>
            <w:noWrap/>
            <w:vAlign w:val="center"/>
          </w:tcPr>
          <w:p w:rsidR="00F0395F" w:rsidRPr="00806828" w:rsidRDefault="00F0395F" w:rsidP="00900884">
            <w:pPr>
              <w:keepNext w:val="0"/>
              <w:spacing w:line="240" w:lineRule="auto"/>
              <w:jc w:val="center"/>
              <w:rPr>
                <w:rFonts w:cs="Times New Roman"/>
                <w:sz w:val="24"/>
                <w:szCs w:val="24"/>
              </w:rPr>
            </w:pPr>
            <w:r w:rsidRPr="00806828">
              <w:rPr>
                <w:rFonts w:cs="Times New Roman"/>
                <w:sz w:val="24"/>
                <w:szCs w:val="24"/>
              </w:rPr>
              <w:t>Thành tiền (đ)</w:t>
            </w:r>
          </w:p>
        </w:tc>
      </w:tr>
      <w:tr w:rsidR="002F50A8" w:rsidRPr="00806828" w:rsidTr="00900884">
        <w:trPr>
          <w:trHeight w:val="375"/>
          <w:jc w:val="center"/>
        </w:trPr>
        <w:tc>
          <w:tcPr>
            <w:tcW w:w="846" w:type="dxa"/>
            <w:tcBorders>
              <w:top w:val="nil"/>
              <w:left w:val="single" w:sz="4" w:space="0" w:color="auto"/>
              <w:bottom w:val="single" w:sz="4" w:space="0" w:color="auto"/>
              <w:right w:val="single" w:sz="4" w:space="0" w:color="auto"/>
            </w:tcBorders>
            <w:vAlign w:val="center"/>
          </w:tcPr>
          <w:p w:rsidR="00F0395F" w:rsidRPr="00806828" w:rsidRDefault="00F0395F" w:rsidP="00900884">
            <w:pPr>
              <w:keepNext w:val="0"/>
              <w:spacing w:line="240" w:lineRule="auto"/>
              <w:jc w:val="center"/>
              <w:rPr>
                <w:rFonts w:cs="Times New Roman"/>
                <w:b w:val="0"/>
                <w:sz w:val="24"/>
                <w:szCs w:val="24"/>
              </w:rPr>
            </w:pPr>
            <w:r w:rsidRPr="00806828">
              <w:rPr>
                <w:rFonts w:cs="Times New Roman"/>
                <w:b w:val="0"/>
                <w:sz w:val="24"/>
                <w:szCs w:val="24"/>
              </w:rPr>
              <w:t>1</w:t>
            </w:r>
          </w:p>
        </w:tc>
        <w:tc>
          <w:tcPr>
            <w:tcW w:w="2414" w:type="dxa"/>
            <w:tcBorders>
              <w:top w:val="nil"/>
              <w:left w:val="single" w:sz="4" w:space="0" w:color="auto"/>
              <w:bottom w:val="single" w:sz="4" w:space="0" w:color="auto"/>
              <w:right w:val="single" w:sz="4" w:space="0" w:color="auto"/>
            </w:tcBorders>
            <w:shd w:val="clear" w:color="auto" w:fill="auto"/>
            <w:noWrap/>
            <w:vAlign w:val="center"/>
          </w:tcPr>
          <w:p w:rsidR="00F0395F" w:rsidRPr="00806828" w:rsidRDefault="00F0395F" w:rsidP="00900884">
            <w:pPr>
              <w:keepNext w:val="0"/>
              <w:spacing w:line="240" w:lineRule="auto"/>
              <w:jc w:val="left"/>
              <w:rPr>
                <w:rFonts w:cs="Times New Roman"/>
                <w:b w:val="0"/>
                <w:sz w:val="24"/>
                <w:szCs w:val="24"/>
              </w:rPr>
            </w:pPr>
            <w:r w:rsidRPr="00806828">
              <w:rPr>
                <w:rFonts w:cs="Times New Roman"/>
                <w:b w:val="0"/>
                <w:sz w:val="24"/>
                <w:szCs w:val="24"/>
              </w:rPr>
              <w:t>Cống BTCT D600</w:t>
            </w:r>
          </w:p>
        </w:tc>
        <w:tc>
          <w:tcPr>
            <w:tcW w:w="1056" w:type="dxa"/>
            <w:tcBorders>
              <w:top w:val="nil"/>
              <w:left w:val="nil"/>
              <w:bottom w:val="single" w:sz="4" w:space="0" w:color="auto"/>
              <w:right w:val="single" w:sz="4" w:space="0" w:color="auto"/>
            </w:tcBorders>
            <w:shd w:val="clear" w:color="auto" w:fill="auto"/>
            <w:noWrap/>
            <w:vAlign w:val="center"/>
          </w:tcPr>
          <w:p w:rsidR="00F0395F" w:rsidRPr="00806828" w:rsidRDefault="00F0395F" w:rsidP="00900884">
            <w:pPr>
              <w:keepNext w:val="0"/>
              <w:spacing w:line="240" w:lineRule="auto"/>
              <w:jc w:val="center"/>
              <w:rPr>
                <w:rFonts w:cs="Times New Roman"/>
                <w:b w:val="0"/>
                <w:sz w:val="24"/>
                <w:szCs w:val="24"/>
              </w:rPr>
            </w:pPr>
            <w:r w:rsidRPr="00806828">
              <w:rPr>
                <w:rFonts w:cs="Times New Roman"/>
                <w:b w:val="0"/>
                <w:sz w:val="24"/>
                <w:szCs w:val="24"/>
              </w:rPr>
              <w:t>m</w:t>
            </w:r>
          </w:p>
        </w:tc>
        <w:tc>
          <w:tcPr>
            <w:tcW w:w="1426" w:type="dxa"/>
            <w:tcBorders>
              <w:top w:val="nil"/>
              <w:left w:val="nil"/>
              <w:bottom w:val="single" w:sz="4" w:space="0" w:color="auto"/>
              <w:right w:val="single" w:sz="4" w:space="0" w:color="auto"/>
            </w:tcBorders>
            <w:shd w:val="clear" w:color="auto" w:fill="auto"/>
            <w:noWrap/>
            <w:vAlign w:val="center"/>
          </w:tcPr>
          <w:p w:rsidR="00F0395F" w:rsidRPr="00806828" w:rsidRDefault="00F0395F" w:rsidP="00900884">
            <w:pPr>
              <w:keepNext w:val="0"/>
              <w:spacing w:line="240" w:lineRule="auto"/>
              <w:jc w:val="center"/>
              <w:rPr>
                <w:rFonts w:cs="Times New Roman"/>
                <w:b w:val="0"/>
                <w:sz w:val="24"/>
                <w:szCs w:val="24"/>
              </w:rPr>
            </w:pPr>
            <w:r w:rsidRPr="00806828">
              <w:rPr>
                <w:rFonts w:cs="Times New Roman"/>
                <w:b w:val="0"/>
                <w:sz w:val="24"/>
                <w:szCs w:val="24"/>
              </w:rPr>
              <w:t>4.200</w:t>
            </w:r>
          </w:p>
        </w:tc>
        <w:tc>
          <w:tcPr>
            <w:tcW w:w="1572" w:type="dxa"/>
            <w:tcBorders>
              <w:top w:val="nil"/>
              <w:left w:val="nil"/>
              <w:bottom w:val="single" w:sz="4" w:space="0" w:color="auto"/>
              <w:right w:val="single" w:sz="4" w:space="0" w:color="auto"/>
            </w:tcBorders>
            <w:shd w:val="clear" w:color="auto" w:fill="auto"/>
            <w:noWrap/>
            <w:vAlign w:val="center"/>
          </w:tcPr>
          <w:p w:rsidR="00F0395F" w:rsidRPr="00806828" w:rsidRDefault="00F0395F" w:rsidP="00900884">
            <w:pPr>
              <w:keepNext w:val="0"/>
              <w:spacing w:line="240" w:lineRule="auto"/>
              <w:jc w:val="right"/>
              <w:rPr>
                <w:rFonts w:cs="Times New Roman"/>
                <w:b w:val="0"/>
                <w:sz w:val="24"/>
                <w:szCs w:val="24"/>
              </w:rPr>
            </w:pPr>
            <w:r w:rsidRPr="00806828">
              <w:rPr>
                <w:rFonts w:cs="Times New Roman"/>
                <w:b w:val="0"/>
                <w:sz w:val="24"/>
                <w:szCs w:val="24"/>
              </w:rPr>
              <w:t>750.000</w:t>
            </w:r>
          </w:p>
        </w:tc>
        <w:tc>
          <w:tcPr>
            <w:tcW w:w="1966" w:type="dxa"/>
            <w:tcBorders>
              <w:top w:val="nil"/>
              <w:left w:val="nil"/>
              <w:bottom w:val="single" w:sz="4" w:space="0" w:color="auto"/>
              <w:right w:val="single" w:sz="4" w:space="0" w:color="auto"/>
            </w:tcBorders>
            <w:shd w:val="clear" w:color="auto" w:fill="auto"/>
            <w:noWrap/>
            <w:vAlign w:val="center"/>
          </w:tcPr>
          <w:p w:rsidR="00F0395F" w:rsidRPr="00806828" w:rsidRDefault="00F0395F" w:rsidP="00900884">
            <w:pPr>
              <w:keepNext w:val="0"/>
              <w:spacing w:line="240" w:lineRule="auto"/>
              <w:jc w:val="right"/>
              <w:rPr>
                <w:rFonts w:cs="Times New Roman"/>
                <w:b w:val="0"/>
                <w:sz w:val="24"/>
                <w:szCs w:val="24"/>
              </w:rPr>
            </w:pPr>
            <w:r w:rsidRPr="00806828">
              <w:rPr>
                <w:rFonts w:cs="Times New Roman"/>
                <w:b w:val="0"/>
                <w:sz w:val="24"/>
                <w:szCs w:val="24"/>
              </w:rPr>
              <w:t>3.150.000.000</w:t>
            </w:r>
          </w:p>
        </w:tc>
      </w:tr>
      <w:tr w:rsidR="002F50A8" w:rsidRPr="00806828" w:rsidTr="00900884">
        <w:trPr>
          <w:trHeight w:val="375"/>
          <w:jc w:val="center"/>
        </w:trPr>
        <w:tc>
          <w:tcPr>
            <w:tcW w:w="846" w:type="dxa"/>
            <w:tcBorders>
              <w:top w:val="nil"/>
              <w:left w:val="single" w:sz="4" w:space="0" w:color="auto"/>
              <w:bottom w:val="single" w:sz="4" w:space="0" w:color="auto"/>
              <w:right w:val="single" w:sz="4" w:space="0" w:color="auto"/>
            </w:tcBorders>
            <w:vAlign w:val="center"/>
          </w:tcPr>
          <w:p w:rsidR="00F0395F" w:rsidRPr="00806828" w:rsidRDefault="00F0395F" w:rsidP="00900884">
            <w:pPr>
              <w:keepNext w:val="0"/>
              <w:spacing w:line="240" w:lineRule="auto"/>
              <w:jc w:val="center"/>
              <w:rPr>
                <w:rFonts w:cs="Times New Roman"/>
                <w:b w:val="0"/>
                <w:sz w:val="24"/>
                <w:szCs w:val="24"/>
              </w:rPr>
            </w:pPr>
            <w:r w:rsidRPr="00806828">
              <w:rPr>
                <w:rFonts w:cs="Times New Roman"/>
                <w:b w:val="0"/>
                <w:sz w:val="24"/>
                <w:szCs w:val="24"/>
              </w:rPr>
              <w:t>2</w:t>
            </w:r>
          </w:p>
        </w:tc>
        <w:tc>
          <w:tcPr>
            <w:tcW w:w="2414" w:type="dxa"/>
            <w:tcBorders>
              <w:top w:val="nil"/>
              <w:left w:val="single" w:sz="4" w:space="0" w:color="auto"/>
              <w:bottom w:val="single" w:sz="4" w:space="0" w:color="auto"/>
              <w:right w:val="single" w:sz="4" w:space="0" w:color="auto"/>
            </w:tcBorders>
            <w:shd w:val="clear" w:color="auto" w:fill="auto"/>
            <w:noWrap/>
            <w:vAlign w:val="center"/>
          </w:tcPr>
          <w:p w:rsidR="00F0395F" w:rsidRPr="00806828" w:rsidRDefault="00F0395F" w:rsidP="00900884">
            <w:pPr>
              <w:keepNext w:val="0"/>
              <w:spacing w:line="240" w:lineRule="auto"/>
              <w:jc w:val="left"/>
              <w:rPr>
                <w:rFonts w:cs="Times New Roman"/>
                <w:b w:val="0"/>
                <w:sz w:val="24"/>
                <w:szCs w:val="24"/>
              </w:rPr>
            </w:pPr>
            <w:r w:rsidRPr="00806828">
              <w:rPr>
                <w:rFonts w:cs="Times New Roman"/>
                <w:b w:val="0"/>
                <w:sz w:val="24"/>
                <w:szCs w:val="24"/>
              </w:rPr>
              <w:t>Cống BTCT D800</w:t>
            </w:r>
          </w:p>
        </w:tc>
        <w:tc>
          <w:tcPr>
            <w:tcW w:w="1056" w:type="dxa"/>
            <w:tcBorders>
              <w:top w:val="nil"/>
              <w:left w:val="nil"/>
              <w:bottom w:val="single" w:sz="4" w:space="0" w:color="auto"/>
              <w:right w:val="single" w:sz="4" w:space="0" w:color="auto"/>
            </w:tcBorders>
            <w:shd w:val="clear" w:color="auto" w:fill="auto"/>
            <w:noWrap/>
            <w:vAlign w:val="center"/>
          </w:tcPr>
          <w:p w:rsidR="00F0395F" w:rsidRPr="00806828" w:rsidRDefault="00F0395F" w:rsidP="00900884">
            <w:pPr>
              <w:keepNext w:val="0"/>
              <w:spacing w:line="240" w:lineRule="auto"/>
              <w:jc w:val="center"/>
              <w:rPr>
                <w:rFonts w:cs="Times New Roman"/>
                <w:b w:val="0"/>
                <w:sz w:val="24"/>
                <w:szCs w:val="24"/>
              </w:rPr>
            </w:pPr>
            <w:r w:rsidRPr="00806828">
              <w:rPr>
                <w:rFonts w:cs="Times New Roman"/>
                <w:b w:val="0"/>
                <w:sz w:val="24"/>
                <w:szCs w:val="24"/>
              </w:rPr>
              <w:t>m</w:t>
            </w:r>
          </w:p>
        </w:tc>
        <w:tc>
          <w:tcPr>
            <w:tcW w:w="1426" w:type="dxa"/>
            <w:tcBorders>
              <w:top w:val="nil"/>
              <w:left w:val="nil"/>
              <w:bottom w:val="single" w:sz="4" w:space="0" w:color="auto"/>
              <w:right w:val="single" w:sz="4" w:space="0" w:color="auto"/>
            </w:tcBorders>
            <w:shd w:val="clear" w:color="auto" w:fill="auto"/>
            <w:noWrap/>
            <w:vAlign w:val="center"/>
          </w:tcPr>
          <w:p w:rsidR="00F0395F" w:rsidRPr="00806828" w:rsidRDefault="00F0395F" w:rsidP="00900884">
            <w:pPr>
              <w:keepNext w:val="0"/>
              <w:spacing w:line="240" w:lineRule="auto"/>
              <w:jc w:val="center"/>
              <w:rPr>
                <w:rFonts w:cs="Times New Roman"/>
                <w:b w:val="0"/>
                <w:sz w:val="24"/>
                <w:szCs w:val="24"/>
              </w:rPr>
            </w:pPr>
            <w:r w:rsidRPr="00806828">
              <w:rPr>
                <w:rFonts w:cs="Times New Roman"/>
                <w:b w:val="0"/>
                <w:sz w:val="24"/>
                <w:szCs w:val="24"/>
              </w:rPr>
              <w:t>6.385</w:t>
            </w:r>
          </w:p>
        </w:tc>
        <w:tc>
          <w:tcPr>
            <w:tcW w:w="1572" w:type="dxa"/>
            <w:tcBorders>
              <w:top w:val="nil"/>
              <w:left w:val="nil"/>
              <w:bottom w:val="single" w:sz="4" w:space="0" w:color="auto"/>
              <w:right w:val="single" w:sz="4" w:space="0" w:color="auto"/>
            </w:tcBorders>
            <w:shd w:val="clear" w:color="auto" w:fill="auto"/>
            <w:noWrap/>
            <w:vAlign w:val="center"/>
          </w:tcPr>
          <w:p w:rsidR="00F0395F" w:rsidRPr="00806828" w:rsidRDefault="00F0395F" w:rsidP="00900884">
            <w:pPr>
              <w:keepNext w:val="0"/>
              <w:spacing w:line="240" w:lineRule="auto"/>
              <w:jc w:val="right"/>
              <w:rPr>
                <w:rFonts w:cs="Times New Roman"/>
                <w:b w:val="0"/>
                <w:sz w:val="24"/>
                <w:szCs w:val="24"/>
              </w:rPr>
            </w:pPr>
            <w:r w:rsidRPr="00806828">
              <w:rPr>
                <w:rFonts w:cs="Times New Roman"/>
                <w:b w:val="0"/>
                <w:sz w:val="24"/>
                <w:szCs w:val="24"/>
              </w:rPr>
              <w:t>1.100.000</w:t>
            </w:r>
          </w:p>
        </w:tc>
        <w:tc>
          <w:tcPr>
            <w:tcW w:w="1966" w:type="dxa"/>
            <w:tcBorders>
              <w:top w:val="nil"/>
              <w:left w:val="nil"/>
              <w:bottom w:val="single" w:sz="4" w:space="0" w:color="auto"/>
              <w:right w:val="single" w:sz="4" w:space="0" w:color="auto"/>
            </w:tcBorders>
            <w:shd w:val="clear" w:color="auto" w:fill="auto"/>
            <w:noWrap/>
            <w:vAlign w:val="center"/>
          </w:tcPr>
          <w:p w:rsidR="00F0395F" w:rsidRPr="00806828" w:rsidRDefault="00F0395F" w:rsidP="00900884">
            <w:pPr>
              <w:keepNext w:val="0"/>
              <w:spacing w:line="240" w:lineRule="auto"/>
              <w:jc w:val="right"/>
              <w:rPr>
                <w:rFonts w:cs="Times New Roman"/>
                <w:b w:val="0"/>
                <w:sz w:val="24"/>
                <w:szCs w:val="24"/>
              </w:rPr>
            </w:pPr>
            <w:r w:rsidRPr="00806828">
              <w:rPr>
                <w:rFonts w:cs="Times New Roman"/>
                <w:b w:val="0"/>
                <w:sz w:val="24"/>
                <w:szCs w:val="24"/>
              </w:rPr>
              <w:t>7.023.500.000</w:t>
            </w:r>
          </w:p>
        </w:tc>
      </w:tr>
      <w:tr w:rsidR="002F50A8" w:rsidRPr="00806828" w:rsidTr="00900884">
        <w:trPr>
          <w:trHeight w:val="375"/>
          <w:jc w:val="center"/>
        </w:trPr>
        <w:tc>
          <w:tcPr>
            <w:tcW w:w="846" w:type="dxa"/>
            <w:tcBorders>
              <w:top w:val="nil"/>
              <w:left w:val="single" w:sz="4" w:space="0" w:color="auto"/>
              <w:bottom w:val="single" w:sz="4" w:space="0" w:color="auto"/>
              <w:right w:val="single" w:sz="4" w:space="0" w:color="auto"/>
            </w:tcBorders>
            <w:vAlign w:val="center"/>
          </w:tcPr>
          <w:p w:rsidR="00F0395F" w:rsidRPr="00806828" w:rsidRDefault="00F0395F" w:rsidP="00900884">
            <w:pPr>
              <w:keepNext w:val="0"/>
              <w:spacing w:line="240" w:lineRule="auto"/>
              <w:jc w:val="center"/>
              <w:rPr>
                <w:rFonts w:cs="Times New Roman"/>
                <w:b w:val="0"/>
                <w:sz w:val="24"/>
                <w:szCs w:val="24"/>
              </w:rPr>
            </w:pPr>
            <w:r w:rsidRPr="00806828">
              <w:rPr>
                <w:rFonts w:cs="Times New Roman"/>
                <w:b w:val="0"/>
                <w:sz w:val="24"/>
                <w:szCs w:val="24"/>
              </w:rPr>
              <w:t>3</w:t>
            </w:r>
          </w:p>
        </w:tc>
        <w:tc>
          <w:tcPr>
            <w:tcW w:w="2414" w:type="dxa"/>
            <w:tcBorders>
              <w:top w:val="nil"/>
              <w:left w:val="single" w:sz="4" w:space="0" w:color="auto"/>
              <w:bottom w:val="single" w:sz="4" w:space="0" w:color="auto"/>
              <w:right w:val="single" w:sz="4" w:space="0" w:color="auto"/>
            </w:tcBorders>
            <w:shd w:val="clear" w:color="auto" w:fill="auto"/>
            <w:noWrap/>
            <w:vAlign w:val="center"/>
          </w:tcPr>
          <w:p w:rsidR="00F0395F" w:rsidRPr="00806828" w:rsidRDefault="00F0395F" w:rsidP="00900884">
            <w:pPr>
              <w:keepNext w:val="0"/>
              <w:spacing w:line="240" w:lineRule="auto"/>
              <w:jc w:val="left"/>
              <w:rPr>
                <w:rFonts w:cs="Times New Roman"/>
                <w:b w:val="0"/>
                <w:sz w:val="24"/>
                <w:szCs w:val="24"/>
              </w:rPr>
            </w:pPr>
            <w:r w:rsidRPr="00806828">
              <w:rPr>
                <w:rFonts w:cs="Times New Roman"/>
                <w:b w:val="0"/>
                <w:sz w:val="24"/>
                <w:szCs w:val="24"/>
              </w:rPr>
              <w:t>Cống BTCT D1000</w:t>
            </w:r>
          </w:p>
        </w:tc>
        <w:tc>
          <w:tcPr>
            <w:tcW w:w="1056" w:type="dxa"/>
            <w:tcBorders>
              <w:top w:val="nil"/>
              <w:left w:val="nil"/>
              <w:bottom w:val="single" w:sz="4" w:space="0" w:color="auto"/>
              <w:right w:val="single" w:sz="4" w:space="0" w:color="auto"/>
            </w:tcBorders>
            <w:shd w:val="clear" w:color="auto" w:fill="auto"/>
            <w:noWrap/>
            <w:vAlign w:val="center"/>
          </w:tcPr>
          <w:p w:rsidR="00F0395F" w:rsidRPr="00806828" w:rsidRDefault="00F0395F" w:rsidP="00900884">
            <w:pPr>
              <w:keepNext w:val="0"/>
              <w:spacing w:line="240" w:lineRule="auto"/>
              <w:jc w:val="center"/>
              <w:rPr>
                <w:rFonts w:cs="Times New Roman"/>
                <w:b w:val="0"/>
                <w:sz w:val="24"/>
                <w:szCs w:val="24"/>
              </w:rPr>
            </w:pPr>
            <w:r w:rsidRPr="00806828">
              <w:rPr>
                <w:rFonts w:cs="Times New Roman"/>
                <w:b w:val="0"/>
                <w:sz w:val="24"/>
                <w:szCs w:val="24"/>
              </w:rPr>
              <w:t>m</w:t>
            </w:r>
          </w:p>
        </w:tc>
        <w:tc>
          <w:tcPr>
            <w:tcW w:w="1426" w:type="dxa"/>
            <w:tcBorders>
              <w:top w:val="nil"/>
              <w:left w:val="nil"/>
              <w:bottom w:val="single" w:sz="4" w:space="0" w:color="auto"/>
              <w:right w:val="single" w:sz="4" w:space="0" w:color="auto"/>
            </w:tcBorders>
            <w:shd w:val="clear" w:color="auto" w:fill="auto"/>
            <w:noWrap/>
            <w:vAlign w:val="center"/>
          </w:tcPr>
          <w:p w:rsidR="00F0395F" w:rsidRPr="00806828" w:rsidRDefault="00F0395F" w:rsidP="00900884">
            <w:pPr>
              <w:keepNext w:val="0"/>
              <w:spacing w:line="240" w:lineRule="auto"/>
              <w:jc w:val="center"/>
              <w:rPr>
                <w:rFonts w:cs="Times New Roman"/>
                <w:b w:val="0"/>
                <w:sz w:val="24"/>
                <w:szCs w:val="24"/>
              </w:rPr>
            </w:pPr>
            <w:r w:rsidRPr="00806828">
              <w:rPr>
                <w:rFonts w:cs="Times New Roman"/>
                <w:b w:val="0"/>
                <w:sz w:val="24"/>
                <w:szCs w:val="24"/>
              </w:rPr>
              <w:t>9.585</w:t>
            </w:r>
          </w:p>
        </w:tc>
        <w:tc>
          <w:tcPr>
            <w:tcW w:w="1572" w:type="dxa"/>
            <w:tcBorders>
              <w:top w:val="nil"/>
              <w:left w:val="nil"/>
              <w:bottom w:val="single" w:sz="4" w:space="0" w:color="auto"/>
              <w:right w:val="single" w:sz="4" w:space="0" w:color="auto"/>
            </w:tcBorders>
            <w:shd w:val="clear" w:color="auto" w:fill="auto"/>
            <w:noWrap/>
            <w:vAlign w:val="center"/>
          </w:tcPr>
          <w:p w:rsidR="00F0395F" w:rsidRPr="00806828" w:rsidRDefault="00F0395F" w:rsidP="00900884">
            <w:pPr>
              <w:keepNext w:val="0"/>
              <w:spacing w:line="240" w:lineRule="auto"/>
              <w:jc w:val="right"/>
              <w:rPr>
                <w:rFonts w:cs="Times New Roman"/>
                <w:b w:val="0"/>
                <w:sz w:val="24"/>
                <w:szCs w:val="24"/>
              </w:rPr>
            </w:pPr>
            <w:r w:rsidRPr="00806828">
              <w:rPr>
                <w:rFonts w:cs="Times New Roman"/>
                <w:b w:val="0"/>
                <w:sz w:val="24"/>
                <w:szCs w:val="24"/>
              </w:rPr>
              <w:t>1.350.000</w:t>
            </w:r>
          </w:p>
        </w:tc>
        <w:tc>
          <w:tcPr>
            <w:tcW w:w="1966" w:type="dxa"/>
            <w:tcBorders>
              <w:top w:val="nil"/>
              <w:left w:val="nil"/>
              <w:bottom w:val="single" w:sz="4" w:space="0" w:color="auto"/>
              <w:right w:val="single" w:sz="4" w:space="0" w:color="auto"/>
            </w:tcBorders>
            <w:shd w:val="clear" w:color="auto" w:fill="auto"/>
            <w:noWrap/>
            <w:vAlign w:val="center"/>
          </w:tcPr>
          <w:p w:rsidR="00F0395F" w:rsidRPr="00806828" w:rsidRDefault="00F0395F" w:rsidP="00900884">
            <w:pPr>
              <w:keepNext w:val="0"/>
              <w:spacing w:line="240" w:lineRule="auto"/>
              <w:jc w:val="right"/>
              <w:rPr>
                <w:rFonts w:cs="Times New Roman"/>
                <w:b w:val="0"/>
                <w:sz w:val="24"/>
                <w:szCs w:val="24"/>
              </w:rPr>
            </w:pPr>
            <w:r w:rsidRPr="00806828">
              <w:rPr>
                <w:rFonts w:cs="Times New Roman"/>
                <w:b w:val="0"/>
                <w:sz w:val="24"/>
                <w:szCs w:val="24"/>
              </w:rPr>
              <w:t>12.939.750.000</w:t>
            </w:r>
          </w:p>
        </w:tc>
      </w:tr>
      <w:tr w:rsidR="002F50A8" w:rsidRPr="00806828" w:rsidTr="00900884">
        <w:trPr>
          <w:trHeight w:val="375"/>
          <w:jc w:val="center"/>
        </w:trPr>
        <w:tc>
          <w:tcPr>
            <w:tcW w:w="846" w:type="dxa"/>
            <w:tcBorders>
              <w:top w:val="nil"/>
              <w:left w:val="single" w:sz="4" w:space="0" w:color="auto"/>
              <w:bottom w:val="single" w:sz="4" w:space="0" w:color="auto"/>
              <w:right w:val="single" w:sz="4" w:space="0" w:color="auto"/>
            </w:tcBorders>
            <w:vAlign w:val="center"/>
          </w:tcPr>
          <w:p w:rsidR="00F0395F" w:rsidRPr="00806828" w:rsidRDefault="00F0395F" w:rsidP="00900884">
            <w:pPr>
              <w:keepNext w:val="0"/>
              <w:spacing w:line="240" w:lineRule="auto"/>
              <w:jc w:val="center"/>
              <w:rPr>
                <w:rFonts w:cs="Times New Roman"/>
                <w:b w:val="0"/>
                <w:sz w:val="24"/>
                <w:szCs w:val="24"/>
              </w:rPr>
            </w:pPr>
            <w:r w:rsidRPr="00806828">
              <w:rPr>
                <w:rFonts w:cs="Times New Roman"/>
                <w:b w:val="0"/>
                <w:sz w:val="24"/>
                <w:szCs w:val="24"/>
              </w:rPr>
              <w:t>4</w:t>
            </w:r>
          </w:p>
        </w:tc>
        <w:tc>
          <w:tcPr>
            <w:tcW w:w="2414" w:type="dxa"/>
            <w:tcBorders>
              <w:top w:val="nil"/>
              <w:left w:val="single" w:sz="4" w:space="0" w:color="auto"/>
              <w:bottom w:val="single" w:sz="4" w:space="0" w:color="auto"/>
              <w:right w:val="single" w:sz="4" w:space="0" w:color="auto"/>
            </w:tcBorders>
            <w:shd w:val="clear" w:color="auto" w:fill="auto"/>
            <w:noWrap/>
            <w:vAlign w:val="center"/>
          </w:tcPr>
          <w:p w:rsidR="00F0395F" w:rsidRPr="00806828" w:rsidRDefault="00F0395F" w:rsidP="00900884">
            <w:pPr>
              <w:keepNext w:val="0"/>
              <w:spacing w:line="240" w:lineRule="auto"/>
              <w:jc w:val="left"/>
              <w:rPr>
                <w:rFonts w:cs="Times New Roman"/>
                <w:b w:val="0"/>
                <w:sz w:val="24"/>
                <w:szCs w:val="24"/>
              </w:rPr>
            </w:pPr>
            <w:r w:rsidRPr="00806828">
              <w:rPr>
                <w:rFonts w:cs="Times New Roman"/>
                <w:b w:val="0"/>
                <w:sz w:val="24"/>
                <w:szCs w:val="24"/>
              </w:rPr>
              <w:t>Cống BTCT D1500</w:t>
            </w:r>
          </w:p>
        </w:tc>
        <w:tc>
          <w:tcPr>
            <w:tcW w:w="1056" w:type="dxa"/>
            <w:tcBorders>
              <w:top w:val="nil"/>
              <w:left w:val="nil"/>
              <w:bottom w:val="single" w:sz="4" w:space="0" w:color="auto"/>
              <w:right w:val="single" w:sz="4" w:space="0" w:color="auto"/>
            </w:tcBorders>
            <w:shd w:val="clear" w:color="auto" w:fill="auto"/>
            <w:noWrap/>
            <w:vAlign w:val="center"/>
          </w:tcPr>
          <w:p w:rsidR="00F0395F" w:rsidRPr="00806828" w:rsidRDefault="00F0395F" w:rsidP="00900884">
            <w:pPr>
              <w:keepNext w:val="0"/>
              <w:spacing w:line="240" w:lineRule="auto"/>
              <w:jc w:val="center"/>
              <w:rPr>
                <w:rFonts w:cs="Times New Roman"/>
                <w:b w:val="0"/>
                <w:sz w:val="24"/>
                <w:szCs w:val="24"/>
              </w:rPr>
            </w:pPr>
            <w:r w:rsidRPr="00806828">
              <w:rPr>
                <w:rFonts w:cs="Times New Roman"/>
                <w:b w:val="0"/>
                <w:sz w:val="24"/>
                <w:szCs w:val="24"/>
              </w:rPr>
              <w:t>m</w:t>
            </w:r>
          </w:p>
        </w:tc>
        <w:tc>
          <w:tcPr>
            <w:tcW w:w="1426" w:type="dxa"/>
            <w:tcBorders>
              <w:top w:val="nil"/>
              <w:left w:val="nil"/>
              <w:bottom w:val="single" w:sz="4" w:space="0" w:color="auto"/>
              <w:right w:val="single" w:sz="4" w:space="0" w:color="auto"/>
            </w:tcBorders>
            <w:shd w:val="clear" w:color="auto" w:fill="auto"/>
            <w:noWrap/>
            <w:vAlign w:val="center"/>
          </w:tcPr>
          <w:p w:rsidR="00F0395F" w:rsidRPr="00806828" w:rsidRDefault="00F0395F" w:rsidP="00900884">
            <w:pPr>
              <w:keepNext w:val="0"/>
              <w:spacing w:line="240" w:lineRule="auto"/>
              <w:jc w:val="center"/>
              <w:rPr>
                <w:rFonts w:cs="Times New Roman"/>
                <w:b w:val="0"/>
                <w:sz w:val="24"/>
                <w:szCs w:val="24"/>
              </w:rPr>
            </w:pPr>
            <w:r w:rsidRPr="00806828">
              <w:rPr>
                <w:rFonts w:cs="Times New Roman"/>
                <w:b w:val="0"/>
                <w:sz w:val="24"/>
                <w:szCs w:val="24"/>
              </w:rPr>
              <w:t>8.497</w:t>
            </w:r>
          </w:p>
        </w:tc>
        <w:tc>
          <w:tcPr>
            <w:tcW w:w="1572" w:type="dxa"/>
            <w:tcBorders>
              <w:top w:val="nil"/>
              <w:left w:val="nil"/>
              <w:bottom w:val="single" w:sz="4" w:space="0" w:color="auto"/>
              <w:right w:val="single" w:sz="4" w:space="0" w:color="auto"/>
            </w:tcBorders>
            <w:shd w:val="clear" w:color="auto" w:fill="auto"/>
            <w:noWrap/>
            <w:vAlign w:val="center"/>
          </w:tcPr>
          <w:p w:rsidR="00F0395F" w:rsidRPr="00806828" w:rsidRDefault="00F0395F" w:rsidP="00900884">
            <w:pPr>
              <w:keepNext w:val="0"/>
              <w:spacing w:line="240" w:lineRule="auto"/>
              <w:jc w:val="right"/>
              <w:rPr>
                <w:rFonts w:cs="Times New Roman"/>
                <w:b w:val="0"/>
                <w:sz w:val="24"/>
                <w:szCs w:val="24"/>
              </w:rPr>
            </w:pPr>
            <w:r w:rsidRPr="00806828">
              <w:rPr>
                <w:rFonts w:cs="Times New Roman"/>
                <w:b w:val="0"/>
                <w:sz w:val="24"/>
                <w:szCs w:val="24"/>
              </w:rPr>
              <w:t>2.100.000</w:t>
            </w:r>
          </w:p>
        </w:tc>
        <w:tc>
          <w:tcPr>
            <w:tcW w:w="1966" w:type="dxa"/>
            <w:tcBorders>
              <w:top w:val="nil"/>
              <w:left w:val="nil"/>
              <w:bottom w:val="single" w:sz="4" w:space="0" w:color="auto"/>
              <w:right w:val="single" w:sz="4" w:space="0" w:color="auto"/>
            </w:tcBorders>
            <w:shd w:val="clear" w:color="auto" w:fill="auto"/>
            <w:noWrap/>
            <w:vAlign w:val="center"/>
          </w:tcPr>
          <w:p w:rsidR="00F0395F" w:rsidRPr="00806828" w:rsidRDefault="00F0395F" w:rsidP="00900884">
            <w:pPr>
              <w:keepNext w:val="0"/>
              <w:spacing w:line="240" w:lineRule="auto"/>
              <w:jc w:val="right"/>
              <w:rPr>
                <w:rFonts w:cs="Times New Roman"/>
                <w:b w:val="0"/>
                <w:sz w:val="24"/>
                <w:szCs w:val="24"/>
              </w:rPr>
            </w:pPr>
            <w:r w:rsidRPr="00806828">
              <w:rPr>
                <w:rFonts w:cs="Times New Roman"/>
                <w:b w:val="0"/>
                <w:sz w:val="24"/>
                <w:szCs w:val="24"/>
              </w:rPr>
              <w:t>17.843.700.000</w:t>
            </w:r>
          </w:p>
        </w:tc>
      </w:tr>
      <w:tr w:rsidR="002F50A8" w:rsidRPr="00806828" w:rsidTr="00900884">
        <w:trPr>
          <w:trHeight w:val="375"/>
          <w:jc w:val="center"/>
        </w:trPr>
        <w:tc>
          <w:tcPr>
            <w:tcW w:w="846" w:type="dxa"/>
            <w:tcBorders>
              <w:top w:val="nil"/>
              <w:left w:val="single" w:sz="4" w:space="0" w:color="auto"/>
              <w:bottom w:val="single" w:sz="4" w:space="0" w:color="auto"/>
              <w:right w:val="single" w:sz="4" w:space="0" w:color="auto"/>
            </w:tcBorders>
            <w:vAlign w:val="center"/>
          </w:tcPr>
          <w:p w:rsidR="00F0395F" w:rsidRPr="00806828" w:rsidRDefault="00F0395F" w:rsidP="00900884">
            <w:pPr>
              <w:keepNext w:val="0"/>
              <w:spacing w:line="240" w:lineRule="auto"/>
              <w:jc w:val="center"/>
              <w:rPr>
                <w:rFonts w:cs="Times New Roman"/>
                <w:b w:val="0"/>
                <w:sz w:val="24"/>
                <w:szCs w:val="24"/>
              </w:rPr>
            </w:pPr>
            <w:r w:rsidRPr="00806828">
              <w:rPr>
                <w:rFonts w:cs="Times New Roman"/>
                <w:b w:val="0"/>
                <w:sz w:val="24"/>
                <w:szCs w:val="24"/>
              </w:rPr>
              <w:t>5</w:t>
            </w:r>
          </w:p>
        </w:tc>
        <w:tc>
          <w:tcPr>
            <w:tcW w:w="2414" w:type="dxa"/>
            <w:tcBorders>
              <w:top w:val="nil"/>
              <w:left w:val="single" w:sz="4" w:space="0" w:color="auto"/>
              <w:bottom w:val="single" w:sz="4" w:space="0" w:color="auto"/>
              <w:right w:val="single" w:sz="4" w:space="0" w:color="auto"/>
            </w:tcBorders>
            <w:shd w:val="clear" w:color="auto" w:fill="auto"/>
            <w:noWrap/>
            <w:vAlign w:val="center"/>
          </w:tcPr>
          <w:p w:rsidR="00F0395F" w:rsidRPr="00806828" w:rsidRDefault="00F0395F" w:rsidP="00900884">
            <w:pPr>
              <w:keepNext w:val="0"/>
              <w:spacing w:line="240" w:lineRule="auto"/>
              <w:jc w:val="left"/>
              <w:rPr>
                <w:rFonts w:cs="Times New Roman"/>
                <w:b w:val="0"/>
                <w:sz w:val="24"/>
                <w:szCs w:val="24"/>
              </w:rPr>
            </w:pPr>
            <w:r w:rsidRPr="00806828">
              <w:rPr>
                <w:rFonts w:cs="Times New Roman"/>
                <w:b w:val="0"/>
                <w:sz w:val="24"/>
                <w:szCs w:val="24"/>
              </w:rPr>
              <w:t>Mương B1500x2000</w:t>
            </w:r>
          </w:p>
        </w:tc>
        <w:tc>
          <w:tcPr>
            <w:tcW w:w="1056" w:type="dxa"/>
            <w:tcBorders>
              <w:top w:val="nil"/>
              <w:left w:val="nil"/>
              <w:bottom w:val="single" w:sz="4" w:space="0" w:color="auto"/>
              <w:right w:val="single" w:sz="4" w:space="0" w:color="auto"/>
            </w:tcBorders>
            <w:shd w:val="clear" w:color="auto" w:fill="auto"/>
            <w:noWrap/>
            <w:vAlign w:val="center"/>
          </w:tcPr>
          <w:p w:rsidR="00F0395F" w:rsidRPr="00806828" w:rsidRDefault="00F0395F" w:rsidP="00900884">
            <w:pPr>
              <w:keepNext w:val="0"/>
              <w:spacing w:line="240" w:lineRule="auto"/>
              <w:jc w:val="center"/>
              <w:rPr>
                <w:rFonts w:cs="Times New Roman"/>
                <w:b w:val="0"/>
                <w:sz w:val="24"/>
                <w:szCs w:val="24"/>
              </w:rPr>
            </w:pPr>
            <w:r w:rsidRPr="00806828">
              <w:rPr>
                <w:rFonts w:cs="Times New Roman"/>
                <w:b w:val="0"/>
                <w:sz w:val="24"/>
                <w:szCs w:val="24"/>
              </w:rPr>
              <w:t>m</w:t>
            </w:r>
          </w:p>
        </w:tc>
        <w:tc>
          <w:tcPr>
            <w:tcW w:w="1426" w:type="dxa"/>
            <w:tcBorders>
              <w:top w:val="nil"/>
              <w:left w:val="nil"/>
              <w:bottom w:val="single" w:sz="4" w:space="0" w:color="auto"/>
              <w:right w:val="single" w:sz="4" w:space="0" w:color="auto"/>
            </w:tcBorders>
            <w:shd w:val="clear" w:color="auto" w:fill="auto"/>
            <w:noWrap/>
            <w:vAlign w:val="center"/>
          </w:tcPr>
          <w:p w:rsidR="00F0395F" w:rsidRPr="00806828" w:rsidRDefault="00F0395F" w:rsidP="00900884">
            <w:pPr>
              <w:keepNext w:val="0"/>
              <w:spacing w:line="240" w:lineRule="auto"/>
              <w:jc w:val="center"/>
              <w:rPr>
                <w:rFonts w:cs="Times New Roman"/>
                <w:b w:val="0"/>
                <w:sz w:val="24"/>
                <w:szCs w:val="24"/>
              </w:rPr>
            </w:pPr>
            <w:r w:rsidRPr="00806828">
              <w:rPr>
                <w:rFonts w:cs="Times New Roman"/>
                <w:b w:val="0"/>
                <w:sz w:val="24"/>
                <w:szCs w:val="24"/>
              </w:rPr>
              <w:t>1.470</w:t>
            </w:r>
          </w:p>
        </w:tc>
        <w:tc>
          <w:tcPr>
            <w:tcW w:w="1572" w:type="dxa"/>
            <w:tcBorders>
              <w:top w:val="nil"/>
              <w:left w:val="nil"/>
              <w:bottom w:val="single" w:sz="4" w:space="0" w:color="auto"/>
              <w:right w:val="single" w:sz="4" w:space="0" w:color="auto"/>
            </w:tcBorders>
            <w:shd w:val="clear" w:color="auto" w:fill="auto"/>
            <w:noWrap/>
            <w:vAlign w:val="center"/>
          </w:tcPr>
          <w:p w:rsidR="00F0395F" w:rsidRPr="00806828" w:rsidRDefault="00F0395F" w:rsidP="00900884">
            <w:pPr>
              <w:keepNext w:val="0"/>
              <w:spacing w:line="240" w:lineRule="auto"/>
              <w:jc w:val="right"/>
              <w:rPr>
                <w:rFonts w:cs="Times New Roman"/>
                <w:b w:val="0"/>
                <w:sz w:val="24"/>
                <w:szCs w:val="24"/>
              </w:rPr>
            </w:pPr>
            <w:r w:rsidRPr="00806828">
              <w:rPr>
                <w:rFonts w:cs="Times New Roman"/>
                <w:b w:val="0"/>
                <w:sz w:val="24"/>
                <w:szCs w:val="24"/>
              </w:rPr>
              <w:t>3.000.000</w:t>
            </w:r>
          </w:p>
        </w:tc>
        <w:tc>
          <w:tcPr>
            <w:tcW w:w="1966" w:type="dxa"/>
            <w:tcBorders>
              <w:top w:val="nil"/>
              <w:left w:val="nil"/>
              <w:bottom w:val="single" w:sz="4" w:space="0" w:color="auto"/>
              <w:right w:val="single" w:sz="4" w:space="0" w:color="auto"/>
            </w:tcBorders>
            <w:shd w:val="clear" w:color="auto" w:fill="auto"/>
            <w:noWrap/>
            <w:vAlign w:val="center"/>
          </w:tcPr>
          <w:p w:rsidR="00F0395F" w:rsidRPr="00806828" w:rsidRDefault="00F0395F" w:rsidP="00900884">
            <w:pPr>
              <w:keepNext w:val="0"/>
              <w:spacing w:line="240" w:lineRule="auto"/>
              <w:jc w:val="right"/>
              <w:rPr>
                <w:rFonts w:cs="Times New Roman"/>
                <w:b w:val="0"/>
                <w:sz w:val="24"/>
                <w:szCs w:val="24"/>
              </w:rPr>
            </w:pPr>
            <w:r w:rsidRPr="00806828">
              <w:rPr>
                <w:rFonts w:cs="Times New Roman"/>
                <w:b w:val="0"/>
                <w:sz w:val="24"/>
                <w:szCs w:val="24"/>
              </w:rPr>
              <w:t>4.410.000.000</w:t>
            </w:r>
          </w:p>
        </w:tc>
      </w:tr>
      <w:tr w:rsidR="002F50A8" w:rsidRPr="00806828" w:rsidTr="00900884">
        <w:trPr>
          <w:trHeight w:val="375"/>
          <w:jc w:val="center"/>
        </w:trPr>
        <w:tc>
          <w:tcPr>
            <w:tcW w:w="846" w:type="dxa"/>
            <w:tcBorders>
              <w:top w:val="nil"/>
              <w:left w:val="single" w:sz="4" w:space="0" w:color="auto"/>
              <w:bottom w:val="single" w:sz="4" w:space="0" w:color="auto"/>
              <w:right w:val="single" w:sz="4" w:space="0" w:color="auto"/>
            </w:tcBorders>
            <w:vAlign w:val="center"/>
          </w:tcPr>
          <w:p w:rsidR="00F0395F" w:rsidRPr="00806828" w:rsidRDefault="00F0395F" w:rsidP="00900884">
            <w:pPr>
              <w:keepNext w:val="0"/>
              <w:spacing w:line="240" w:lineRule="auto"/>
              <w:jc w:val="center"/>
              <w:rPr>
                <w:rFonts w:cs="Times New Roman"/>
                <w:b w:val="0"/>
                <w:sz w:val="24"/>
                <w:szCs w:val="24"/>
              </w:rPr>
            </w:pPr>
            <w:r w:rsidRPr="00806828">
              <w:rPr>
                <w:rFonts w:cs="Times New Roman"/>
                <w:b w:val="0"/>
                <w:sz w:val="24"/>
                <w:szCs w:val="24"/>
              </w:rPr>
              <w:t>6</w:t>
            </w:r>
          </w:p>
        </w:tc>
        <w:tc>
          <w:tcPr>
            <w:tcW w:w="2414" w:type="dxa"/>
            <w:tcBorders>
              <w:top w:val="nil"/>
              <w:left w:val="single" w:sz="4" w:space="0" w:color="auto"/>
              <w:bottom w:val="single" w:sz="4" w:space="0" w:color="auto"/>
              <w:right w:val="single" w:sz="4" w:space="0" w:color="auto"/>
            </w:tcBorders>
            <w:shd w:val="clear" w:color="auto" w:fill="auto"/>
            <w:noWrap/>
            <w:vAlign w:val="center"/>
          </w:tcPr>
          <w:p w:rsidR="00F0395F" w:rsidRPr="00806828" w:rsidRDefault="00F0395F" w:rsidP="00900884">
            <w:pPr>
              <w:keepNext w:val="0"/>
              <w:spacing w:line="240" w:lineRule="auto"/>
              <w:jc w:val="left"/>
              <w:rPr>
                <w:rFonts w:cs="Times New Roman"/>
                <w:b w:val="0"/>
                <w:sz w:val="24"/>
                <w:szCs w:val="24"/>
              </w:rPr>
            </w:pPr>
            <w:r w:rsidRPr="00806828">
              <w:rPr>
                <w:rFonts w:cs="Times New Roman"/>
                <w:b w:val="0"/>
                <w:sz w:val="24"/>
                <w:szCs w:val="24"/>
              </w:rPr>
              <w:t>Cửa xả</w:t>
            </w:r>
          </w:p>
        </w:tc>
        <w:tc>
          <w:tcPr>
            <w:tcW w:w="1056" w:type="dxa"/>
            <w:tcBorders>
              <w:top w:val="nil"/>
              <w:left w:val="nil"/>
              <w:bottom w:val="single" w:sz="4" w:space="0" w:color="auto"/>
              <w:right w:val="single" w:sz="4" w:space="0" w:color="auto"/>
            </w:tcBorders>
            <w:shd w:val="clear" w:color="auto" w:fill="auto"/>
            <w:noWrap/>
            <w:vAlign w:val="center"/>
          </w:tcPr>
          <w:p w:rsidR="00F0395F" w:rsidRPr="00806828" w:rsidRDefault="00F0395F" w:rsidP="00900884">
            <w:pPr>
              <w:keepNext w:val="0"/>
              <w:spacing w:line="240" w:lineRule="auto"/>
              <w:jc w:val="center"/>
              <w:rPr>
                <w:rFonts w:cs="Times New Roman"/>
                <w:b w:val="0"/>
                <w:sz w:val="24"/>
                <w:szCs w:val="24"/>
              </w:rPr>
            </w:pPr>
            <w:r w:rsidRPr="00806828">
              <w:rPr>
                <w:rFonts w:cs="Times New Roman"/>
                <w:b w:val="0"/>
                <w:sz w:val="24"/>
                <w:szCs w:val="24"/>
              </w:rPr>
              <w:t>cái</w:t>
            </w:r>
          </w:p>
        </w:tc>
        <w:tc>
          <w:tcPr>
            <w:tcW w:w="1426" w:type="dxa"/>
            <w:tcBorders>
              <w:top w:val="nil"/>
              <w:left w:val="nil"/>
              <w:bottom w:val="single" w:sz="4" w:space="0" w:color="auto"/>
              <w:right w:val="single" w:sz="4" w:space="0" w:color="auto"/>
            </w:tcBorders>
            <w:shd w:val="clear" w:color="auto" w:fill="auto"/>
            <w:noWrap/>
            <w:vAlign w:val="center"/>
          </w:tcPr>
          <w:p w:rsidR="00F0395F" w:rsidRPr="00806828" w:rsidRDefault="00F0395F" w:rsidP="00900884">
            <w:pPr>
              <w:keepNext w:val="0"/>
              <w:spacing w:line="240" w:lineRule="auto"/>
              <w:jc w:val="center"/>
              <w:rPr>
                <w:rFonts w:cs="Times New Roman"/>
                <w:b w:val="0"/>
                <w:sz w:val="24"/>
                <w:szCs w:val="24"/>
              </w:rPr>
            </w:pPr>
            <w:r w:rsidRPr="00806828">
              <w:rPr>
                <w:rFonts w:cs="Times New Roman"/>
                <w:b w:val="0"/>
                <w:sz w:val="24"/>
                <w:szCs w:val="24"/>
              </w:rPr>
              <w:t>3</w:t>
            </w:r>
          </w:p>
        </w:tc>
        <w:tc>
          <w:tcPr>
            <w:tcW w:w="1572" w:type="dxa"/>
            <w:tcBorders>
              <w:top w:val="nil"/>
              <w:left w:val="nil"/>
              <w:bottom w:val="single" w:sz="4" w:space="0" w:color="auto"/>
              <w:right w:val="single" w:sz="4" w:space="0" w:color="auto"/>
            </w:tcBorders>
            <w:shd w:val="clear" w:color="auto" w:fill="auto"/>
            <w:noWrap/>
            <w:vAlign w:val="center"/>
          </w:tcPr>
          <w:p w:rsidR="00F0395F" w:rsidRPr="00806828" w:rsidRDefault="00F0395F" w:rsidP="00900884">
            <w:pPr>
              <w:keepNext w:val="0"/>
              <w:spacing w:line="240" w:lineRule="auto"/>
              <w:jc w:val="right"/>
              <w:rPr>
                <w:rFonts w:cs="Times New Roman"/>
                <w:b w:val="0"/>
                <w:sz w:val="24"/>
                <w:szCs w:val="24"/>
              </w:rPr>
            </w:pPr>
            <w:r w:rsidRPr="00806828">
              <w:rPr>
                <w:rFonts w:cs="Times New Roman"/>
                <w:b w:val="0"/>
                <w:sz w:val="24"/>
                <w:szCs w:val="24"/>
              </w:rPr>
              <w:t>15.000.000</w:t>
            </w:r>
          </w:p>
        </w:tc>
        <w:tc>
          <w:tcPr>
            <w:tcW w:w="1966" w:type="dxa"/>
            <w:tcBorders>
              <w:top w:val="nil"/>
              <w:left w:val="nil"/>
              <w:bottom w:val="single" w:sz="4" w:space="0" w:color="auto"/>
              <w:right w:val="single" w:sz="4" w:space="0" w:color="auto"/>
            </w:tcBorders>
            <w:shd w:val="clear" w:color="auto" w:fill="auto"/>
            <w:noWrap/>
            <w:vAlign w:val="center"/>
          </w:tcPr>
          <w:p w:rsidR="00F0395F" w:rsidRPr="00806828" w:rsidRDefault="00F0395F" w:rsidP="00900884">
            <w:pPr>
              <w:keepNext w:val="0"/>
              <w:spacing w:line="240" w:lineRule="auto"/>
              <w:jc w:val="right"/>
              <w:rPr>
                <w:rFonts w:cs="Times New Roman"/>
                <w:b w:val="0"/>
                <w:sz w:val="24"/>
                <w:szCs w:val="24"/>
              </w:rPr>
            </w:pPr>
            <w:r w:rsidRPr="00806828">
              <w:rPr>
                <w:rFonts w:cs="Times New Roman"/>
                <w:b w:val="0"/>
                <w:sz w:val="24"/>
                <w:szCs w:val="24"/>
              </w:rPr>
              <w:t>45.000.000</w:t>
            </w:r>
          </w:p>
        </w:tc>
      </w:tr>
      <w:tr w:rsidR="002F50A8" w:rsidRPr="00806828" w:rsidTr="00900884">
        <w:trPr>
          <w:trHeight w:val="375"/>
          <w:jc w:val="center"/>
        </w:trPr>
        <w:tc>
          <w:tcPr>
            <w:tcW w:w="846" w:type="dxa"/>
            <w:tcBorders>
              <w:top w:val="nil"/>
              <w:left w:val="single" w:sz="4" w:space="0" w:color="auto"/>
              <w:bottom w:val="single" w:sz="4" w:space="0" w:color="auto"/>
              <w:right w:val="single" w:sz="4" w:space="0" w:color="auto"/>
            </w:tcBorders>
          </w:tcPr>
          <w:p w:rsidR="00F0395F" w:rsidRPr="00806828" w:rsidRDefault="00F0395F" w:rsidP="00900884">
            <w:pPr>
              <w:keepNext w:val="0"/>
              <w:spacing w:line="240" w:lineRule="auto"/>
              <w:jc w:val="center"/>
              <w:rPr>
                <w:rFonts w:cs="Times New Roman"/>
                <w:sz w:val="24"/>
                <w:szCs w:val="24"/>
              </w:rPr>
            </w:pPr>
          </w:p>
        </w:tc>
        <w:tc>
          <w:tcPr>
            <w:tcW w:w="2414" w:type="dxa"/>
            <w:tcBorders>
              <w:top w:val="nil"/>
              <w:left w:val="single" w:sz="4" w:space="0" w:color="auto"/>
              <w:bottom w:val="single" w:sz="4" w:space="0" w:color="auto"/>
              <w:right w:val="single" w:sz="4" w:space="0" w:color="auto"/>
            </w:tcBorders>
            <w:shd w:val="clear" w:color="auto" w:fill="auto"/>
            <w:noWrap/>
            <w:vAlign w:val="center"/>
          </w:tcPr>
          <w:p w:rsidR="00F0395F" w:rsidRPr="00806828" w:rsidRDefault="00F0395F" w:rsidP="00900884">
            <w:pPr>
              <w:keepNext w:val="0"/>
              <w:spacing w:line="240" w:lineRule="auto"/>
              <w:jc w:val="center"/>
              <w:rPr>
                <w:rFonts w:cs="Times New Roman"/>
                <w:sz w:val="24"/>
                <w:szCs w:val="24"/>
              </w:rPr>
            </w:pPr>
            <w:r w:rsidRPr="00806828">
              <w:rPr>
                <w:rFonts w:cs="Times New Roman"/>
                <w:sz w:val="24"/>
                <w:szCs w:val="24"/>
              </w:rPr>
              <w:t>Tổng cộng</w:t>
            </w:r>
          </w:p>
        </w:tc>
        <w:tc>
          <w:tcPr>
            <w:tcW w:w="1056" w:type="dxa"/>
            <w:tcBorders>
              <w:top w:val="nil"/>
              <w:left w:val="nil"/>
              <w:bottom w:val="single" w:sz="4" w:space="0" w:color="auto"/>
              <w:right w:val="single" w:sz="4" w:space="0" w:color="auto"/>
            </w:tcBorders>
            <w:shd w:val="clear" w:color="auto" w:fill="auto"/>
            <w:noWrap/>
            <w:vAlign w:val="center"/>
          </w:tcPr>
          <w:p w:rsidR="00F0395F" w:rsidRPr="00806828" w:rsidRDefault="00F0395F" w:rsidP="00900884">
            <w:pPr>
              <w:keepNext w:val="0"/>
              <w:spacing w:line="240" w:lineRule="auto"/>
              <w:jc w:val="center"/>
              <w:rPr>
                <w:rFonts w:cs="Times New Roman"/>
                <w:b w:val="0"/>
                <w:sz w:val="24"/>
                <w:szCs w:val="24"/>
              </w:rPr>
            </w:pPr>
          </w:p>
        </w:tc>
        <w:tc>
          <w:tcPr>
            <w:tcW w:w="1426" w:type="dxa"/>
            <w:tcBorders>
              <w:top w:val="nil"/>
              <w:left w:val="nil"/>
              <w:bottom w:val="single" w:sz="4" w:space="0" w:color="auto"/>
              <w:right w:val="single" w:sz="4" w:space="0" w:color="auto"/>
            </w:tcBorders>
            <w:shd w:val="clear" w:color="auto" w:fill="auto"/>
            <w:noWrap/>
            <w:vAlign w:val="center"/>
          </w:tcPr>
          <w:p w:rsidR="00F0395F" w:rsidRPr="00806828" w:rsidRDefault="00F0395F" w:rsidP="00900884">
            <w:pPr>
              <w:keepNext w:val="0"/>
              <w:spacing w:line="240" w:lineRule="auto"/>
              <w:jc w:val="center"/>
              <w:rPr>
                <w:rFonts w:cs="Times New Roman"/>
                <w:b w:val="0"/>
                <w:sz w:val="24"/>
                <w:szCs w:val="24"/>
              </w:rPr>
            </w:pPr>
          </w:p>
        </w:tc>
        <w:tc>
          <w:tcPr>
            <w:tcW w:w="1572" w:type="dxa"/>
            <w:tcBorders>
              <w:top w:val="nil"/>
              <w:left w:val="nil"/>
              <w:bottom w:val="single" w:sz="4" w:space="0" w:color="auto"/>
              <w:right w:val="single" w:sz="4" w:space="0" w:color="auto"/>
            </w:tcBorders>
            <w:shd w:val="clear" w:color="auto" w:fill="auto"/>
            <w:noWrap/>
            <w:vAlign w:val="center"/>
          </w:tcPr>
          <w:p w:rsidR="00F0395F" w:rsidRPr="00806828" w:rsidRDefault="00F0395F" w:rsidP="00900884">
            <w:pPr>
              <w:keepNext w:val="0"/>
              <w:spacing w:line="240" w:lineRule="auto"/>
              <w:jc w:val="center"/>
              <w:rPr>
                <w:rFonts w:cs="Times New Roman"/>
                <w:b w:val="0"/>
                <w:sz w:val="24"/>
                <w:szCs w:val="24"/>
              </w:rPr>
            </w:pPr>
          </w:p>
        </w:tc>
        <w:tc>
          <w:tcPr>
            <w:tcW w:w="1966" w:type="dxa"/>
            <w:tcBorders>
              <w:top w:val="nil"/>
              <w:left w:val="nil"/>
              <w:bottom w:val="single" w:sz="4" w:space="0" w:color="auto"/>
              <w:right w:val="single" w:sz="4" w:space="0" w:color="auto"/>
            </w:tcBorders>
            <w:shd w:val="clear" w:color="auto" w:fill="auto"/>
            <w:noWrap/>
            <w:vAlign w:val="center"/>
          </w:tcPr>
          <w:p w:rsidR="00F0395F" w:rsidRPr="00806828" w:rsidRDefault="00F0395F" w:rsidP="00900884">
            <w:pPr>
              <w:keepNext w:val="0"/>
              <w:spacing w:line="240" w:lineRule="auto"/>
              <w:jc w:val="right"/>
              <w:rPr>
                <w:rFonts w:cs="Times New Roman"/>
                <w:sz w:val="24"/>
                <w:szCs w:val="24"/>
              </w:rPr>
            </w:pPr>
            <w:r w:rsidRPr="00806828">
              <w:rPr>
                <w:rFonts w:cs="Times New Roman"/>
                <w:sz w:val="24"/>
                <w:szCs w:val="24"/>
              </w:rPr>
              <w:t>45.411.950.000</w:t>
            </w:r>
          </w:p>
        </w:tc>
      </w:tr>
    </w:tbl>
    <w:p w:rsidR="00AD2C23" w:rsidRPr="00806828" w:rsidRDefault="00AD2C23" w:rsidP="000D42FC">
      <w:pPr>
        <w:pStyle w:val="Heading3"/>
      </w:pPr>
      <w:bookmarkStart w:id="1102" w:name="_Toc20672348"/>
      <w:r w:rsidRPr="00806828">
        <w:lastRenderedPageBreak/>
        <w:t>Quy hoạch hệ thống giao thông</w:t>
      </w:r>
      <w:r w:rsidR="00143FC2" w:rsidRPr="00806828">
        <w:t xml:space="preserve"> trong giai đoạn đầu</w:t>
      </w:r>
      <w:r w:rsidRPr="00806828">
        <w:t>:</w:t>
      </w:r>
      <w:bookmarkEnd w:id="1098"/>
      <w:bookmarkEnd w:id="1101"/>
      <w:bookmarkEnd w:id="1102"/>
    </w:p>
    <w:p w:rsidR="00327EB8" w:rsidRPr="00806828" w:rsidRDefault="00327EB8" w:rsidP="00327EB8">
      <w:pPr>
        <w:pStyle w:val="CanhK"/>
      </w:pPr>
      <w:bookmarkStart w:id="1103" w:name="_Toc393187831"/>
      <w:bookmarkStart w:id="1104" w:name="_Toc398120361"/>
      <w:r w:rsidRPr="00806828">
        <w:rPr>
          <w:b/>
        </w:rPr>
        <w:t>- Quốc lộ 56:</w:t>
      </w:r>
      <w:r w:rsidRPr="00806828">
        <w:t xml:space="preserve"> Duy trì hiện trạng, duy tu bảo dưỡng các vị trí hư hỏng</w:t>
      </w:r>
    </w:p>
    <w:p w:rsidR="00327EB8" w:rsidRPr="00806828" w:rsidRDefault="00327EB8" w:rsidP="00327EB8">
      <w:pPr>
        <w:pStyle w:val="CanhK"/>
        <w:rPr>
          <w:b/>
        </w:rPr>
      </w:pPr>
      <w:r w:rsidRPr="00806828">
        <w:rPr>
          <w:b/>
        </w:rPr>
        <w:t>- Đường tỉnh ĐT773 (Long Thành – Cẩm Mỹ - Xuân Lộc):</w:t>
      </w:r>
    </w:p>
    <w:p w:rsidR="00327EB8" w:rsidRPr="00806828" w:rsidRDefault="00327EB8" w:rsidP="00327EB8">
      <w:pPr>
        <w:pStyle w:val="CanhK"/>
        <w:widowControl w:val="0"/>
      </w:pPr>
      <w:r w:rsidRPr="00806828">
        <w:t>+ Đoạn từ ranh quy hoạch về hướng Tây đến đường trục chính cụm công nghiệp Long Giao: Duy trì hiện trạng, duy tu bảo dưỡng các vị trí hư hỏng</w:t>
      </w:r>
    </w:p>
    <w:p w:rsidR="00327EB8" w:rsidRPr="00806828" w:rsidRDefault="00327EB8" w:rsidP="00327EB8">
      <w:pPr>
        <w:pStyle w:val="CanhK"/>
        <w:widowControl w:val="0"/>
      </w:pPr>
      <w:r w:rsidRPr="00806828">
        <w:t>+ Đoạn từ trục chính cụm công nghiệp Long Giao đến đường số 27 (Tuyến tránh đô thị Long Giao): Xây dựng mới theo đúng quy hoạch</w:t>
      </w:r>
    </w:p>
    <w:p w:rsidR="00327EB8" w:rsidRPr="00806828" w:rsidRDefault="00327EB8" w:rsidP="00327EB8">
      <w:pPr>
        <w:pStyle w:val="CanhK"/>
        <w:widowControl w:val="0"/>
      </w:pPr>
      <w:r w:rsidRPr="00806828">
        <w:t>+ Đoạn qua trung tâm hành chính huyện Cẩm Mỹ - Đoạn 1 &amp; 2: Duy trì hiện trạng, duy tu bảo dưỡng các vị trí hư hỏng</w:t>
      </w:r>
    </w:p>
    <w:p w:rsidR="00327EB8" w:rsidRPr="00806828" w:rsidRDefault="00327EB8" w:rsidP="00327EB8">
      <w:pPr>
        <w:pStyle w:val="CanhK"/>
        <w:widowControl w:val="0"/>
      </w:pPr>
      <w:r w:rsidRPr="00806828">
        <w:t>+ Đoạn qua trung tâm hành chính huyện Cẩm Mỹ - Đoạn 3: Xây dựng mới theo đúng quy hoạch</w:t>
      </w:r>
    </w:p>
    <w:p w:rsidR="00327EB8" w:rsidRPr="00806828" w:rsidRDefault="00327EB8" w:rsidP="00327EB8">
      <w:pPr>
        <w:pStyle w:val="CanhK"/>
        <w:widowControl w:val="0"/>
        <w:rPr>
          <w:b/>
        </w:rPr>
      </w:pPr>
      <w:r w:rsidRPr="00806828">
        <w:rPr>
          <w:b/>
        </w:rPr>
        <w:t xml:space="preserve">- Đường Long Giao Bảo Bình: </w:t>
      </w:r>
    </w:p>
    <w:p w:rsidR="00327EB8" w:rsidRPr="00806828" w:rsidRDefault="00327EB8" w:rsidP="00327EB8">
      <w:pPr>
        <w:pStyle w:val="CanhK"/>
        <w:widowControl w:val="0"/>
      </w:pPr>
      <w:r w:rsidRPr="00806828">
        <w:t>+ Đoạn qua trung tâm đô thị Long Giao – Đoạn 1 từ Km0+00 – Km0+194: Duy trì hiện trạng, duy tu bảo dưỡng các vị trí hư hỏng</w:t>
      </w:r>
    </w:p>
    <w:p w:rsidR="00327EB8" w:rsidRPr="00806828" w:rsidRDefault="00327EB8" w:rsidP="00327EB8">
      <w:pPr>
        <w:pStyle w:val="CanhK"/>
        <w:widowControl w:val="0"/>
      </w:pPr>
      <w:r w:rsidRPr="00806828">
        <w:t>+ Đoạn qua trung tâm đô thị Long Giao – Đoạn 2 từ Km0+194 – Km0+529: Duy trì hiện trạng, duy tu bảo dưỡng các vị trí hư hỏng</w:t>
      </w:r>
    </w:p>
    <w:p w:rsidR="00327EB8" w:rsidRPr="00806828" w:rsidRDefault="00327EB8" w:rsidP="00327EB8">
      <w:pPr>
        <w:pStyle w:val="CanhK"/>
        <w:widowControl w:val="0"/>
      </w:pPr>
      <w:r w:rsidRPr="00806828">
        <w:t>+ Đoạn ngoài trung tâm hành chánh huyện Cẩm Mỹ: Duy trì hiện trạng, duy tu bảo dưỡng các vị trí hư hỏng</w:t>
      </w:r>
    </w:p>
    <w:p w:rsidR="00327EB8" w:rsidRPr="00806828" w:rsidRDefault="00327EB8" w:rsidP="00327EB8">
      <w:pPr>
        <w:pStyle w:val="CanhK"/>
        <w:widowControl w:val="0"/>
      </w:pPr>
      <w:r w:rsidRPr="00806828">
        <w:rPr>
          <w:b/>
        </w:rPr>
        <w:t>- Đường trục chính cụm công nghiệp Long Giao:</w:t>
      </w:r>
      <w:r w:rsidRPr="00806828">
        <w:t xml:space="preserve"> Xây dựng mới theo đúng quy hoạch</w:t>
      </w:r>
    </w:p>
    <w:p w:rsidR="00327EB8" w:rsidRPr="00806828" w:rsidRDefault="00327EB8" w:rsidP="00327EB8">
      <w:pPr>
        <w:pStyle w:val="CanhK"/>
        <w:widowControl w:val="0"/>
      </w:pPr>
      <w:r w:rsidRPr="00806828">
        <w:rPr>
          <w:b/>
        </w:rPr>
        <w:t>- Đường N1, N6, N10, D9, D21, D27, D30:</w:t>
      </w:r>
      <w:r w:rsidRPr="00806828">
        <w:t xml:space="preserve"> Duy trì hiện trạng, duy tu bảo dưỡng các vị trí hư hỏng</w:t>
      </w:r>
    </w:p>
    <w:p w:rsidR="00327EB8" w:rsidRPr="00806828" w:rsidRDefault="00327EB8" w:rsidP="00327EB8">
      <w:pPr>
        <w:pStyle w:val="CanhK"/>
        <w:widowControl w:val="0"/>
      </w:pPr>
      <w:r w:rsidRPr="00806828">
        <w:rPr>
          <w:b/>
        </w:rPr>
        <w:t>- Đường N16, N20, D3-1, D13, D28, N4-CCN, N7-CCN, N8-CCN, N9-CCN, N11-CCN, N16-CCN, đường số 13, 23, 27 - 33:</w:t>
      </w:r>
      <w:r w:rsidRPr="00806828">
        <w:t xml:space="preserve"> Xây dựng mới theo đúng quy hoạch.</w:t>
      </w:r>
    </w:p>
    <w:p w:rsidR="00327EB8" w:rsidRPr="00806828" w:rsidRDefault="00327EB8" w:rsidP="00327EB8">
      <w:pPr>
        <w:pStyle w:val="CanhK"/>
        <w:widowControl w:val="0"/>
        <w:ind w:firstLine="0"/>
        <w:jc w:val="center"/>
      </w:pPr>
      <w:r w:rsidRPr="00806828">
        <w:t>Bảng thống kê giao thông đô thị Long Giao (giai đoạn đến năm 2025)</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536"/>
        <w:gridCol w:w="2955"/>
        <w:gridCol w:w="768"/>
        <w:gridCol w:w="768"/>
        <w:gridCol w:w="768"/>
        <w:gridCol w:w="768"/>
        <w:gridCol w:w="768"/>
        <w:gridCol w:w="768"/>
        <w:gridCol w:w="999"/>
      </w:tblGrid>
      <w:tr w:rsidR="00806828" w:rsidRPr="00806828" w:rsidTr="007A5C72">
        <w:trPr>
          <w:trHeight w:val="402"/>
          <w:tblHeader/>
        </w:trPr>
        <w:tc>
          <w:tcPr>
            <w:tcW w:w="295" w:type="pct"/>
            <w:vMerge w:val="restart"/>
            <w:shd w:val="clear" w:color="auto" w:fill="auto"/>
            <w:tcMar>
              <w:top w:w="13" w:type="dxa"/>
              <w:left w:w="13" w:type="dxa"/>
              <w:bottom w:w="0" w:type="dxa"/>
              <w:right w:w="13" w:type="dxa"/>
            </w:tcMar>
            <w:vAlign w:val="center"/>
          </w:tcPr>
          <w:p w:rsidR="00327EB8" w:rsidRPr="00806828" w:rsidRDefault="00327EB8" w:rsidP="007A5C72">
            <w:pPr>
              <w:keepNext w:val="0"/>
              <w:spacing w:line="240" w:lineRule="auto"/>
              <w:jc w:val="center"/>
              <w:rPr>
                <w:bCs/>
                <w:sz w:val="22"/>
              </w:rPr>
            </w:pPr>
            <w:r w:rsidRPr="00806828">
              <w:rPr>
                <w:bCs/>
                <w:sz w:val="22"/>
              </w:rPr>
              <w:t>Stt</w:t>
            </w:r>
          </w:p>
        </w:tc>
        <w:tc>
          <w:tcPr>
            <w:tcW w:w="1624" w:type="pct"/>
            <w:vMerge w:val="restart"/>
            <w:shd w:val="clear" w:color="auto" w:fill="auto"/>
            <w:tcMar>
              <w:top w:w="13" w:type="dxa"/>
              <w:left w:w="13" w:type="dxa"/>
              <w:bottom w:w="0" w:type="dxa"/>
              <w:right w:w="13" w:type="dxa"/>
            </w:tcMar>
            <w:vAlign w:val="center"/>
          </w:tcPr>
          <w:p w:rsidR="00327EB8" w:rsidRPr="00806828" w:rsidRDefault="00327EB8" w:rsidP="007A5C72">
            <w:pPr>
              <w:keepNext w:val="0"/>
              <w:spacing w:line="240" w:lineRule="auto"/>
              <w:jc w:val="center"/>
              <w:rPr>
                <w:bCs/>
                <w:sz w:val="22"/>
              </w:rPr>
            </w:pPr>
            <w:r w:rsidRPr="00806828">
              <w:rPr>
                <w:bCs/>
                <w:sz w:val="22"/>
              </w:rPr>
              <w:t>Tên đường</w:t>
            </w:r>
          </w:p>
        </w:tc>
        <w:tc>
          <w:tcPr>
            <w:tcW w:w="422" w:type="pct"/>
            <w:vMerge w:val="restart"/>
            <w:shd w:val="clear" w:color="auto" w:fill="auto"/>
            <w:tcMar>
              <w:top w:w="13" w:type="dxa"/>
              <w:left w:w="13" w:type="dxa"/>
              <w:bottom w:w="0" w:type="dxa"/>
              <w:right w:w="13" w:type="dxa"/>
            </w:tcMar>
            <w:vAlign w:val="center"/>
          </w:tcPr>
          <w:p w:rsidR="00327EB8" w:rsidRPr="00806828" w:rsidRDefault="00327EB8" w:rsidP="007A5C72">
            <w:pPr>
              <w:keepNext w:val="0"/>
              <w:spacing w:line="240" w:lineRule="auto"/>
              <w:jc w:val="center"/>
              <w:rPr>
                <w:bCs/>
                <w:sz w:val="22"/>
              </w:rPr>
            </w:pPr>
            <w:r w:rsidRPr="00806828">
              <w:rPr>
                <w:bCs/>
                <w:sz w:val="22"/>
              </w:rPr>
              <w:t>Chiều dài (m)</w:t>
            </w:r>
          </w:p>
        </w:tc>
        <w:tc>
          <w:tcPr>
            <w:tcW w:w="2110" w:type="pct"/>
            <w:gridSpan w:val="5"/>
            <w:shd w:val="clear" w:color="auto" w:fill="auto"/>
            <w:tcMar>
              <w:top w:w="13" w:type="dxa"/>
              <w:left w:w="13" w:type="dxa"/>
              <w:bottom w:w="0" w:type="dxa"/>
              <w:right w:w="13" w:type="dxa"/>
            </w:tcMar>
            <w:vAlign w:val="center"/>
          </w:tcPr>
          <w:p w:rsidR="00327EB8" w:rsidRPr="00806828" w:rsidRDefault="00327EB8" w:rsidP="007A5C72">
            <w:pPr>
              <w:keepNext w:val="0"/>
              <w:spacing w:line="240" w:lineRule="auto"/>
              <w:jc w:val="center"/>
              <w:rPr>
                <w:bCs/>
                <w:sz w:val="22"/>
              </w:rPr>
            </w:pPr>
            <w:r w:rsidRPr="00806828">
              <w:rPr>
                <w:bCs/>
                <w:sz w:val="22"/>
              </w:rPr>
              <w:t>Chiều rộng (m)</w:t>
            </w:r>
          </w:p>
        </w:tc>
        <w:tc>
          <w:tcPr>
            <w:tcW w:w="549" w:type="pct"/>
            <w:vMerge w:val="restart"/>
            <w:shd w:val="clear" w:color="auto" w:fill="auto"/>
            <w:tcMar>
              <w:top w:w="13" w:type="dxa"/>
              <w:left w:w="13" w:type="dxa"/>
              <w:bottom w:w="0" w:type="dxa"/>
              <w:right w:w="13" w:type="dxa"/>
            </w:tcMar>
            <w:vAlign w:val="center"/>
          </w:tcPr>
          <w:p w:rsidR="00327EB8" w:rsidRPr="00806828" w:rsidRDefault="00327EB8" w:rsidP="007A5C72">
            <w:pPr>
              <w:keepNext w:val="0"/>
              <w:spacing w:line="240" w:lineRule="auto"/>
              <w:jc w:val="center"/>
              <w:rPr>
                <w:bCs/>
                <w:sz w:val="22"/>
              </w:rPr>
            </w:pPr>
            <w:r w:rsidRPr="00806828">
              <w:rPr>
                <w:bCs/>
                <w:sz w:val="22"/>
              </w:rPr>
              <w:t>Đất giao thông (m</w:t>
            </w:r>
            <w:r w:rsidRPr="00806828">
              <w:rPr>
                <w:bCs/>
                <w:sz w:val="22"/>
                <w:vertAlign w:val="superscript"/>
              </w:rPr>
              <w:t>2</w:t>
            </w:r>
            <w:r w:rsidRPr="00806828">
              <w:rPr>
                <w:bCs/>
                <w:sz w:val="22"/>
              </w:rPr>
              <w:t>)</w:t>
            </w:r>
          </w:p>
        </w:tc>
      </w:tr>
      <w:tr w:rsidR="00806828" w:rsidRPr="00806828" w:rsidTr="007A5C72">
        <w:trPr>
          <w:trHeight w:val="402"/>
          <w:tblHeader/>
        </w:trPr>
        <w:tc>
          <w:tcPr>
            <w:tcW w:w="295" w:type="pct"/>
            <w:vMerge/>
            <w:vAlign w:val="center"/>
          </w:tcPr>
          <w:p w:rsidR="00327EB8" w:rsidRPr="00806828" w:rsidRDefault="00327EB8" w:rsidP="007A5C72">
            <w:pPr>
              <w:keepNext w:val="0"/>
              <w:spacing w:line="240" w:lineRule="auto"/>
              <w:jc w:val="center"/>
              <w:rPr>
                <w:bCs/>
                <w:sz w:val="22"/>
              </w:rPr>
            </w:pPr>
          </w:p>
        </w:tc>
        <w:tc>
          <w:tcPr>
            <w:tcW w:w="1624" w:type="pct"/>
            <w:vMerge/>
            <w:vAlign w:val="center"/>
          </w:tcPr>
          <w:p w:rsidR="00327EB8" w:rsidRPr="00806828" w:rsidRDefault="00327EB8" w:rsidP="007A5C72">
            <w:pPr>
              <w:keepNext w:val="0"/>
              <w:spacing w:line="240" w:lineRule="auto"/>
              <w:rPr>
                <w:bCs/>
                <w:sz w:val="22"/>
              </w:rPr>
            </w:pPr>
          </w:p>
        </w:tc>
        <w:tc>
          <w:tcPr>
            <w:tcW w:w="422" w:type="pct"/>
            <w:vMerge/>
            <w:vAlign w:val="center"/>
          </w:tcPr>
          <w:p w:rsidR="00327EB8" w:rsidRPr="00806828" w:rsidRDefault="00327EB8" w:rsidP="007A5C72">
            <w:pPr>
              <w:keepNext w:val="0"/>
              <w:spacing w:line="240" w:lineRule="auto"/>
              <w:jc w:val="center"/>
              <w:rPr>
                <w:bCs/>
                <w:sz w:val="22"/>
              </w:rPr>
            </w:pPr>
          </w:p>
        </w:tc>
        <w:tc>
          <w:tcPr>
            <w:tcW w:w="422" w:type="pct"/>
            <w:shd w:val="clear" w:color="auto" w:fill="auto"/>
            <w:tcMar>
              <w:top w:w="13" w:type="dxa"/>
              <w:left w:w="13" w:type="dxa"/>
              <w:bottom w:w="0" w:type="dxa"/>
              <w:right w:w="13" w:type="dxa"/>
            </w:tcMar>
            <w:vAlign w:val="center"/>
          </w:tcPr>
          <w:p w:rsidR="00327EB8" w:rsidRPr="00806828" w:rsidRDefault="00327EB8" w:rsidP="007A5C72">
            <w:pPr>
              <w:keepNext w:val="0"/>
              <w:spacing w:line="240" w:lineRule="auto"/>
              <w:jc w:val="center"/>
              <w:rPr>
                <w:bCs/>
                <w:sz w:val="22"/>
              </w:rPr>
            </w:pPr>
            <w:r w:rsidRPr="00806828">
              <w:rPr>
                <w:bCs/>
                <w:sz w:val="22"/>
              </w:rPr>
              <w:t>MĐ</w:t>
            </w:r>
          </w:p>
        </w:tc>
        <w:tc>
          <w:tcPr>
            <w:tcW w:w="422" w:type="pct"/>
            <w:shd w:val="clear" w:color="auto" w:fill="auto"/>
            <w:tcMar>
              <w:top w:w="13" w:type="dxa"/>
              <w:left w:w="13" w:type="dxa"/>
              <w:bottom w:w="0" w:type="dxa"/>
              <w:right w:w="13" w:type="dxa"/>
            </w:tcMar>
            <w:vAlign w:val="center"/>
          </w:tcPr>
          <w:p w:rsidR="00327EB8" w:rsidRPr="00806828" w:rsidRDefault="00327EB8" w:rsidP="007A5C72">
            <w:pPr>
              <w:keepNext w:val="0"/>
              <w:spacing w:line="240" w:lineRule="auto"/>
              <w:jc w:val="center"/>
              <w:rPr>
                <w:bCs/>
                <w:sz w:val="22"/>
              </w:rPr>
            </w:pPr>
            <w:r w:rsidRPr="00806828">
              <w:rPr>
                <w:bCs/>
                <w:sz w:val="22"/>
              </w:rPr>
              <w:t>Lề/VH</w:t>
            </w:r>
          </w:p>
        </w:tc>
        <w:tc>
          <w:tcPr>
            <w:tcW w:w="422" w:type="pct"/>
            <w:shd w:val="clear" w:color="auto" w:fill="auto"/>
            <w:tcMar>
              <w:top w:w="13" w:type="dxa"/>
              <w:left w:w="13" w:type="dxa"/>
              <w:bottom w:w="0" w:type="dxa"/>
              <w:right w:w="13" w:type="dxa"/>
            </w:tcMar>
            <w:vAlign w:val="center"/>
          </w:tcPr>
          <w:p w:rsidR="00327EB8" w:rsidRPr="00806828" w:rsidRDefault="00327EB8" w:rsidP="007A5C72">
            <w:pPr>
              <w:keepNext w:val="0"/>
              <w:spacing w:line="240" w:lineRule="auto"/>
              <w:jc w:val="center"/>
              <w:rPr>
                <w:bCs/>
                <w:sz w:val="22"/>
              </w:rPr>
            </w:pPr>
            <w:r w:rsidRPr="00806828">
              <w:rPr>
                <w:bCs/>
                <w:sz w:val="22"/>
              </w:rPr>
              <w:t>DPC</w:t>
            </w:r>
          </w:p>
        </w:tc>
        <w:tc>
          <w:tcPr>
            <w:tcW w:w="422" w:type="pct"/>
            <w:shd w:val="clear" w:color="auto" w:fill="auto"/>
            <w:tcMar>
              <w:top w:w="13" w:type="dxa"/>
              <w:left w:w="13" w:type="dxa"/>
              <w:bottom w:w="0" w:type="dxa"/>
              <w:right w:w="13" w:type="dxa"/>
            </w:tcMar>
            <w:vAlign w:val="center"/>
          </w:tcPr>
          <w:p w:rsidR="00327EB8" w:rsidRPr="00806828" w:rsidRDefault="00327EB8" w:rsidP="007A5C72">
            <w:pPr>
              <w:keepNext w:val="0"/>
              <w:spacing w:line="240" w:lineRule="auto"/>
              <w:jc w:val="center"/>
              <w:rPr>
                <w:bCs/>
                <w:sz w:val="22"/>
              </w:rPr>
            </w:pPr>
            <w:r w:rsidRPr="00806828">
              <w:rPr>
                <w:bCs/>
                <w:sz w:val="22"/>
              </w:rPr>
              <w:t>HLAT</w:t>
            </w:r>
          </w:p>
        </w:tc>
        <w:tc>
          <w:tcPr>
            <w:tcW w:w="422" w:type="pct"/>
            <w:shd w:val="clear" w:color="auto" w:fill="auto"/>
            <w:tcMar>
              <w:top w:w="13" w:type="dxa"/>
              <w:left w:w="13" w:type="dxa"/>
              <w:bottom w:w="0" w:type="dxa"/>
              <w:right w:w="13" w:type="dxa"/>
            </w:tcMar>
            <w:vAlign w:val="center"/>
          </w:tcPr>
          <w:p w:rsidR="00327EB8" w:rsidRPr="00806828" w:rsidRDefault="00327EB8" w:rsidP="007A5C72">
            <w:pPr>
              <w:keepNext w:val="0"/>
              <w:spacing w:line="240" w:lineRule="auto"/>
              <w:jc w:val="center"/>
              <w:rPr>
                <w:bCs/>
                <w:sz w:val="22"/>
              </w:rPr>
            </w:pPr>
            <w:r w:rsidRPr="00806828">
              <w:rPr>
                <w:bCs/>
                <w:sz w:val="22"/>
              </w:rPr>
              <w:t>Lộ giới</w:t>
            </w:r>
          </w:p>
        </w:tc>
        <w:tc>
          <w:tcPr>
            <w:tcW w:w="549" w:type="pct"/>
            <w:vMerge/>
            <w:vAlign w:val="center"/>
          </w:tcPr>
          <w:p w:rsidR="00327EB8" w:rsidRPr="00806828" w:rsidRDefault="00327EB8" w:rsidP="007A5C72">
            <w:pPr>
              <w:keepNext w:val="0"/>
              <w:spacing w:line="240" w:lineRule="auto"/>
              <w:jc w:val="center"/>
              <w:rPr>
                <w:bCs/>
                <w:sz w:val="22"/>
              </w:rPr>
            </w:pPr>
          </w:p>
        </w:tc>
      </w:tr>
      <w:tr w:rsidR="00806828" w:rsidRPr="00806828" w:rsidTr="007A5C72">
        <w:trPr>
          <w:trHeight w:val="630"/>
        </w:trPr>
        <w:tc>
          <w:tcPr>
            <w:tcW w:w="295" w:type="pct"/>
            <w:shd w:val="clear" w:color="auto" w:fill="auto"/>
            <w:tcMar>
              <w:top w:w="13" w:type="dxa"/>
              <w:left w:w="13" w:type="dxa"/>
              <w:bottom w:w="0" w:type="dxa"/>
              <w:right w:w="13" w:type="dxa"/>
            </w:tcMar>
            <w:vAlign w:val="center"/>
          </w:tcPr>
          <w:p w:rsidR="00327EB8" w:rsidRPr="00806828" w:rsidRDefault="00327EB8" w:rsidP="007A5C72">
            <w:pPr>
              <w:keepNext w:val="0"/>
              <w:spacing w:line="240" w:lineRule="auto"/>
              <w:jc w:val="center"/>
              <w:rPr>
                <w:b w:val="0"/>
                <w:sz w:val="22"/>
              </w:rPr>
            </w:pPr>
            <w:r w:rsidRPr="00806828">
              <w:rPr>
                <w:b w:val="0"/>
                <w:sz w:val="22"/>
              </w:rPr>
              <w:t>1</w:t>
            </w:r>
          </w:p>
        </w:tc>
        <w:tc>
          <w:tcPr>
            <w:tcW w:w="1624" w:type="pct"/>
            <w:shd w:val="clear" w:color="auto" w:fill="auto"/>
            <w:tcMar>
              <w:top w:w="13" w:type="dxa"/>
              <w:left w:w="13" w:type="dxa"/>
              <w:bottom w:w="0" w:type="dxa"/>
              <w:right w:w="13" w:type="dxa"/>
            </w:tcMar>
            <w:vAlign w:val="center"/>
          </w:tcPr>
          <w:p w:rsidR="00327EB8" w:rsidRPr="00806828" w:rsidRDefault="00327EB8" w:rsidP="007A5C72">
            <w:pPr>
              <w:keepNext w:val="0"/>
              <w:spacing w:line="240" w:lineRule="auto"/>
              <w:rPr>
                <w:b w:val="0"/>
                <w:sz w:val="22"/>
              </w:rPr>
            </w:pPr>
            <w:r w:rsidRPr="00806828">
              <w:rPr>
                <w:b w:val="0"/>
                <w:sz w:val="22"/>
              </w:rPr>
              <w:t>Quốc lộ 56 (Đoạn qua trung tâm hành chánh huyện Cẩm Mỹ)</w:t>
            </w:r>
          </w:p>
        </w:tc>
        <w:tc>
          <w:tcPr>
            <w:tcW w:w="422" w:type="pct"/>
            <w:shd w:val="clear" w:color="auto" w:fill="auto"/>
            <w:tcMar>
              <w:top w:w="13" w:type="dxa"/>
              <w:left w:w="13" w:type="dxa"/>
              <w:bottom w:w="0" w:type="dxa"/>
              <w:right w:w="13" w:type="dxa"/>
            </w:tcMar>
            <w:vAlign w:val="center"/>
          </w:tcPr>
          <w:p w:rsidR="00327EB8" w:rsidRPr="00806828" w:rsidRDefault="00327EB8" w:rsidP="007A5C72">
            <w:pPr>
              <w:keepNext w:val="0"/>
              <w:spacing w:line="240" w:lineRule="auto"/>
              <w:jc w:val="center"/>
              <w:rPr>
                <w:b w:val="0"/>
                <w:sz w:val="22"/>
              </w:rPr>
            </w:pPr>
            <w:r w:rsidRPr="00806828">
              <w:rPr>
                <w:b w:val="0"/>
                <w:sz w:val="22"/>
              </w:rPr>
              <w:t>3,118</w:t>
            </w:r>
          </w:p>
        </w:tc>
        <w:tc>
          <w:tcPr>
            <w:tcW w:w="2110" w:type="pct"/>
            <w:gridSpan w:val="5"/>
            <w:shd w:val="clear" w:color="auto" w:fill="auto"/>
            <w:tcMar>
              <w:top w:w="13" w:type="dxa"/>
              <w:left w:w="13" w:type="dxa"/>
              <w:bottom w:w="0" w:type="dxa"/>
              <w:right w:w="13" w:type="dxa"/>
            </w:tcMar>
            <w:vAlign w:val="center"/>
          </w:tcPr>
          <w:p w:rsidR="00327EB8" w:rsidRPr="00806828" w:rsidRDefault="00327EB8" w:rsidP="007A5C72">
            <w:pPr>
              <w:keepNext w:val="0"/>
              <w:spacing w:line="240" w:lineRule="auto"/>
              <w:jc w:val="center"/>
              <w:rPr>
                <w:b w:val="0"/>
                <w:sz w:val="22"/>
              </w:rPr>
            </w:pPr>
            <w:r w:rsidRPr="00806828">
              <w:rPr>
                <w:b w:val="0"/>
                <w:sz w:val="22"/>
              </w:rPr>
              <w:t>Duy trì hiện trạng, duy tu bảo dưỡng tại các vị trí hư hỏng</w:t>
            </w:r>
          </w:p>
        </w:tc>
        <w:tc>
          <w:tcPr>
            <w:tcW w:w="549" w:type="pct"/>
            <w:shd w:val="clear" w:color="auto" w:fill="auto"/>
            <w:tcMar>
              <w:top w:w="13" w:type="dxa"/>
              <w:left w:w="13" w:type="dxa"/>
              <w:bottom w:w="0" w:type="dxa"/>
              <w:right w:w="13" w:type="dxa"/>
            </w:tcMar>
            <w:vAlign w:val="center"/>
          </w:tcPr>
          <w:p w:rsidR="00327EB8" w:rsidRPr="00806828" w:rsidRDefault="00327EB8" w:rsidP="007A5C72">
            <w:pPr>
              <w:keepNext w:val="0"/>
              <w:spacing w:line="240" w:lineRule="auto"/>
              <w:jc w:val="center"/>
              <w:rPr>
                <w:b w:val="0"/>
                <w:sz w:val="22"/>
              </w:rPr>
            </w:pPr>
            <w:r w:rsidRPr="00806828">
              <w:rPr>
                <w:b w:val="0"/>
                <w:sz w:val="22"/>
              </w:rPr>
              <w:t>-</w:t>
            </w:r>
          </w:p>
        </w:tc>
      </w:tr>
      <w:tr w:rsidR="00806828" w:rsidRPr="00806828" w:rsidTr="007A5C72">
        <w:trPr>
          <w:trHeight w:val="1002"/>
        </w:trPr>
        <w:tc>
          <w:tcPr>
            <w:tcW w:w="295" w:type="pct"/>
            <w:shd w:val="clear" w:color="auto" w:fill="auto"/>
            <w:tcMar>
              <w:top w:w="13" w:type="dxa"/>
              <w:left w:w="13" w:type="dxa"/>
              <w:bottom w:w="0" w:type="dxa"/>
              <w:right w:w="13" w:type="dxa"/>
            </w:tcMar>
            <w:vAlign w:val="center"/>
          </w:tcPr>
          <w:p w:rsidR="00327EB8" w:rsidRPr="00806828" w:rsidRDefault="00327EB8" w:rsidP="007A5C72">
            <w:pPr>
              <w:keepNext w:val="0"/>
              <w:spacing w:line="240" w:lineRule="auto"/>
              <w:jc w:val="center"/>
              <w:rPr>
                <w:b w:val="0"/>
                <w:sz w:val="22"/>
              </w:rPr>
            </w:pPr>
            <w:r w:rsidRPr="00806828">
              <w:rPr>
                <w:b w:val="0"/>
                <w:sz w:val="22"/>
              </w:rPr>
              <w:t>2</w:t>
            </w:r>
          </w:p>
        </w:tc>
        <w:tc>
          <w:tcPr>
            <w:tcW w:w="1624" w:type="pct"/>
            <w:shd w:val="clear" w:color="auto" w:fill="auto"/>
            <w:tcMar>
              <w:top w:w="13" w:type="dxa"/>
              <w:left w:w="13" w:type="dxa"/>
              <w:bottom w:w="0" w:type="dxa"/>
              <w:right w:w="13" w:type="dxa"/>
            </w:tcMar>
            <w:vAlign w:val="center"/>
          </w:tcPr>
          <w:p w:rsidR="00327EB8" w:rsidRPr="00806828" w:rsidRDefault="00327EB8" w:rsidP="007A5C72">
            <w:pPr>
              <w:keepNext w:val="0"/>
              <w:spacing w:line="240" w:lineRule="auto"/>
              <w:rPr>
                <w:b w:val="0"/>
                <w:sz w:val="22"/>
              </w:rPr>
            </w:pPr>
            <w:r w:rsidRPr="00806828">
              <w:rPr>
                <w:b w:val="0"/>
                <w:sz w:val="22"/>
              </w:rPr>
              <w:t>Đường tỉnh ĐT 773 (Long Thành - Cẩm Mỹ - Xuân Lộc) (Đoạn trong ranh giai đoạn 1 đến đường số 27)</w:t>
            </w:r>
          </w:p>
        </w:tc>
        <w:tc>
          <w:tcPr>
            <w:tcW w:w="422" w:type="pct"/>
            <w:shd w:val="clear" w:color="auto" w:fill="auto"/>
            <w:tcMar>
              <w:top w:w="13" w:type="dxa"/>
              <w:left w:w="13" w:type="dxa"/>
              <w:bottom w:w="0" w:type="dxa"/>
              <w:right w:w="13" w:type="dxa"/>
            </w:tcMar>
            <w:vAlign w:val="center"/>
          </w:tcPr>
          <w:p w:rsidR="00327EB8" w:rsidRPr="00806828" w:rsidRDefault="00327EB8" w:rsidP="007A5C72">
            <w:pPr>
              <w:keepNext w:val="0"/>
              <w:spacing w:line="240" w:lineRule="auto"/>
              <w:jc w:val="center"/>
              <w:rPr>
                <w:b w:val="0"/>
                <w:sz w:val="22"/>
              </w:rPr>
            </w:pPr>
            <w:r w:rsidRPr="00806828">
              <w:rPr>
                <w:b w:val="0"/>
                <w:sz w:val="22"/>
              </w:rPr>
              <w:t>3,056</w:t>
            </w:r>
          </w:p>
        </w:tc>
        <w:tc>
          <w:tcPr>
            <w:tcW w:w="422" w:type="pct"/>
            <w:shd w:val="clear" w:color="auto" w:fill="auto"/>
            <w:tcMar>
              <w:top w:w="13" w:type="dxa"/>
              <w:left w:w="13" w:type="dxa"/>
              <w:bottom w:w="0" w:type="dxa"/>
              <w:right w:w="13" w:type="dxa"/>
            </w:tcMar>
            <w:vAlign w:val="center"/>
          </w:tcPr>
          <w:p w:rsidR="00327EB8" w:rsidRPr="00806828" w:rsidRDefault="00327EB8" w:rsidP="007A5C72">
            <w:pPr>
              <w:keepNext w:val="0"/>
              <w:spacing w:line="240" w:lineRule="auto"/>
              <w:jc w:val="center"/>
              <w:rPr>
                <w:b w:val="0"/>
                <w:sz w:val="22"/>
              </w:rPr>
            </w:pPr>
            <w:r w:rsidRPr="00806828">
              <w:rPr>
                <w:b w:val="0"/>
                <w:sz w:val="22"/>
              </w:rPr>
              <w:t>11</w:t>
            </w:r>
          </w:p>
        </w:tc>
        <w:tc>
          <w:tcPr>
            <w:tcW w:w="422" w:type="pct"/>
            <w:shd w:val="clear" w:color="auto" w:fill="auto"/>
            <w:tcMar>
              <w:top w:w="13" w:type="dxa"/>
              <w:left w:w="13" w:type="dxa"/>
              <w:bottom w:w="0" w:type="dxa"/>
              <w:right w:w="13" w:type="dxa"/>
            </w:tcMar>
            <w:vAlign w:val="center"/>
          </w:tcPr>
          <w:p w:rsidR="00327EB8" w:rsidRPr="00806828" w:rsidRDefault="00327EB8" w:rsidP="007A5C72">
            <w:pPr>
              <w:keepNext w:val="0"/>
              <w:spacing w:line="240" w:lineRule="auto"/>
              <w:jc w:val="center"/>
              <w:rPr>
                <w:b w:val="0"/>
                <w:sz w:val="22"/>
              </w:rPr>
            </w:pPr>
            <w:r w:rsidRPr="00806828">
              <w:rPr>
                <w:b w:val="0"/>
                <w:sz w:val="22"/>
              </w:rPr>
              <w:t>2 x 5</w:t>
            </w:r>
          </w:p>
        </w:tc>
        <w:tc>
          <w:tcPr>
            <w:tcW w:w="422" w:type="pct"/>
            <w:shd w:val="clear" w:color="auto" w:fill="auto"/>
            <w:tcMar>
              <w:top w:w="13" w:type="dxa"/>
              <w:left w:w="13" w:type="dxa"/>
              <w:bottom w:w="0" w:type="dxa"/>
              <w:right w:w="13" w:type="dxa"/>
            </w:tcMar>
            <w:vAlign w:val="center"/>
          </w:tcPr>
          <w:p w:rsidR="00327EB8" w:rsidRPr="00806828" w:rsidRDefault="00327EB8" w:rsidP="007A5C72">
            <w:pPr>
              <w:keepNext w:val="0"/>
              <w:spacing w:line="240" w:lineRule="auto"/>
              <w:jc w:val="center"/>
              <w:rPr>
                <w:b w:val="0"/>
                <w:sz w:val="22"/>
              </w:rPr>
            </w:pPr>
            <w:r w:rsidRPr="00806828">
              <w:rPr>
                <w:b w:val="0"/>
                <w:sz w:val="22"/>
              </w:rPr>
              <w:t>-</w:t>
            </w:r>
          </w:p>
        </w:tc>
        <w:tc>
          <w:tcPr>
            <w:tcW w:w="422" w:type="pct"/>
            <w:shd w:val="clear" w:color="auto" w:fill="auto"/>
            <w:tcMar>
              <w:top w:w="13" w:type="dxa"/>
              <w:left w:w="13" w:type="dxa"/>
              <w:bottom w:w="0" w:type="dxa"/>
              <w:right w:w="13" w:type="dxa"/>
            </w:tcMar>
            <w:vAlign w:val="center"/>
          </w:tcPr>
          <w:p w:rsidR="00327EB8" w:rsidRPr="00806828" w:rsidRDefault="00327EB8" w:rsidP="007A5C72">
            <w:pPr>
              <w:keepNext w:val="0"/>
              <w:spacing w:line="240" w:lineRule="auto"/>
              <w:jc w:val="center"/>
              <w:rPr>
                <w:b w:val="0"/>
                <w:sz w:val="22"/>
              </w:rPr>
            </w:pPr>
            <w:r w:rsidRPr="00806828">
              <w:rPr>
                <w:b w:val="0"/>
                <w:sz w:val="22"/>
              </w:rPr>
              <w:t>2 x 12</w:t>
            </w:r>
          </w:p>
        </w:tc>
        <w:tc>
          <w:tcPr>
            <w:tcW w:w="422" w:type="pct"/>
            <w:shd w:val="clear" w:color="auto" w:fill="auto"/>
            <w:tcMar>
              <w:top w:w="13" w:type="dxa"/>
              <w:left w:w="13" w:type="dxa"/>
              <w:bottom w:w="0" w:type="dxa"/>
              <w:right w:w="13" w:type="dxa"/>
            </w:tcMar>
            <w:vAlign w:val="center"/>
          </w:tcPr>
          <w:p w:rsidR="00327EB8" w:rsidRPr="00806828" w:rsidRDefault="00327EB8" w:rsidP="007A5C72">
            <w:pPr>
              <w:keepNext w:val="0"/>
              <w:spacing w:line="240" w:lineRule="auto"/>
              <w:jc w:val="center"/>
              <w:rPr>
                <w:b w:val="0"/>
                <w:sz w:val="22"/>
              </w:rPr>
            </w:pPr>
            <w:r w:rsidRPr="00806828">
              <w:rPr>
                <w:b w:val="0"/>
                <w:sz w:val="22"/>
              </w:rPr>
              <w:t>45</w:t>
            </w:r>
          </w:p>
        </w:tc>
        <w:tc>
          <w:tcPr>
            <w:tcW w:w="549" w:type="pct"/>
            <w:shd w:val="clear" w:color="auto" w:fill="auto"/>
            <w:tcMar>
              <w:top w:w="13" w:type="dxa"/>
              <w:left w:w="13" w:type="dxa"/>
              <w:bottom w:w="0" w:type="dxa"/>
              <w:right w:w="13" w:type="dxa"/>
            </w:tcMar>
            <w:vAlign w:val="center"/>
          </w:tcPr>
          <w:p w:rsidR="00327EB8" w:rsidRPr="00806828" w:rsidRDefault="00327EB8" w:rsidP="007A5C72">
            <w:pPr>
              <w:keepNext w:val="0"/>
              <w:spacing w:line="240" w:lineRule="auto"/>
              <w:jc w:val="center"/>
              <w:rPr>
                <w:b w:val="0"/>
                <w:sz w:val="22"/>
              </w:rPr>
            </w:pPr>
            <w:r w:rsidRPr="00806828">
              <w:rPr>
                <w:b w:val="0"/>
                <w:sz w:val="22"/>
              </w:rPr>
              <w:t>137,520</w:t>
            </w:r>
          </w:p>
        </w:tc>
      </w:tr>
      <w:tr w:rsidR="00806828" w:rsidRPr="00806828" w:rsidTr="007A5C72">
        <w:trPr>
          <w:trHeight w:val="1002"/>
        </w:trPr>
        <w:tc>
          <w:tcPr>
            <w:tcW w:w="295" w:type="pct"/>
            <w:shd w:val="clear" w:color="auto" w:fill="auto"/>
            <w:tcMar>
              <w:top w:w="13" w:type="dxa"/>
              <w:left w:w="13" w:type="dxa"/>
              <w:bottom w:w="0" w:type="dxa"/>
              <w:right w:w="13" w:type="dxa"/>
            </w:tcMar>
            <w:vAlign w:val="center"/>
          </w:tcPr>
          <w:p w:rsidR="00327EB8" w:rsidRPr="00806828" w:rsidRDefault="00327EB8" w:rsidP="007A5C72">
            <w:pPr>
              <w:keepNext w:val="0"/>
              <w:spacing w:line="240" w:lineRule="auto"/>
              <w:jc w:val="center"/>
              <w:rPr>
                <w:b w:val="0"/>
                <w:sz w:val="22"/>
              </w:rPr>
            </w:pPr>
            <w:r w:rsidRPr="00806828">
              <w:rPr>
                <w:b w:val="0"/>
                <w:sz w:val="22"/>
              </w:rPr>
              <w:t>3</w:t>
            </w:r>
          </w:p>
        </w:tc>
        <w:tc>
          <w:tcPr>
            <w:tcW w:w="1624" w:type="pct"/>
            <w:shd w:val="clear" w:color="auto" w:fill="auto"/>
            <w:tcMar>
              <w:top w:w="13" w:type="dxa"/>
              <w:left w:w="13" w:type="dxa"/>
              <w:bottom w:w="0" w:type="dxa"/>
              <w:right w:w="13" w:type="dxa"/>
            </w:tcMar>
            <w:vAlign w:val="center"/>
          </w:tcPr>
          <w:p w:rsidR="00327EB8" w:rsidRPr="00806828" w:rsidRDefault="00327EB8" w:rsidP="007A5C72">
            <w:pPr>
              <w:keepNext w:val="0"/>
              <w:spacing w:line="240" w:lineRule="auto"/>
              <w:rPr>
                <w:b w:val="0"/>
                <w:sz w:val="22"/>
              </w:rPr>
            </w:pPr>
            <w:r w:rsidRPr="00806828">
              <w:rPr>
                <w:b w:val="0"/>
                <w:sz w:val="22"/>
              </w:rPr>
              <w:t>Đường tỉnh ĐT 773 (Long Thành - Cẩm Mỹ - Xuân Lộc) (Đoạn qua trung tâm hành chánh huyện Cẩm Mỹ - Đoạn 1)</w:t>
            </w:r>
          </w:p>
        </w:tc>
        <w:tc>
          <w:tcPr>
            <w:tcW w:w="422" w:type="pct"/>
            <w:shd w:val="clear" w:color="auto" w:fill="auto"/>
            <w:tcMar>
              <w:top w:w="13" w:type="dxa"/>
              <w:left w:w="13" w:type="dxa"/>
              <w:bottom w:w="0" w:type="dxa"/>
              <w:right w:w="13" w:type="dxa"/>
            </w:tcMar>
            <w:vAlign w:val="center"/>
          </w:tcPr>
          <w:p w:rsidR="00327EB8" w:rsidRPr="00806828" w:rsidRDefault="00327EB8" w:rsidP="007A5C72">
            <w:pPr>
              <w:keepNext w:val="0"/>
              <w:spacing w:line="240" w:lineRule="auto"/>
              <w:jc w:val="center"/>
              <w:rPr>
                <w:b w:val="0"/>
                <w:sz w:val="22"/>
              </w:rPr>
            </w:pPr>
            <w:r w:rsidRPr="00806828">
              <w:rPr>
                <w:b w:val="0"/>
                <w:sz w:val="22"/>
              </w:rPr>
              <w:t>515</w:t>
            </w:r>
          </w:p>
        </w:tc>
        <w:tc>
          <w:tcPr>
            <w:tcW w:w="2110" w:type="pct"/>
            <w:gridSpan w:val="5"/>
            <w:shd w:val="clear" w:color="auto" w:fill="auto"/>
            <w:tcMar>
              <w:top w:w="13" w:type="dxa"/>
              <w:left w:w="13" w:type="dxa"/>
              <w:bottom w:w="0" w:type="dxa"/>
              <w:right w:w="13" w:type="dxa"/>
            </w:tcMar>
            <w:vAlign w:val="center"/>
          </w:tcPr>
          <w:p w:rsidR="00327EB8" w:rsidRPr="00806828" w:rsidRDefault="00327EB8" w:rsidP="007A5C72">
            <w:pPr>
              <w:keepNext w:val="0"/>
              <w:spacing w:line="240" w:lineRule="auto"/>
              <w:jc w:val="center"/>
              <w:rPr>
                <w:b w:val="0"/>
                <w:sz w:val="22"/>
              </w:rPr>
            </w:pPr>
            <w:r w:rsidRPr="00806828">
              <w:rPr>
                <w:b w:val="0"/>
                <w:sz w:val="22"/>
              </w:rPr>
              <w:t>Duy trì hiện trạng, duy tu bảo dưỡng tại các vị trí hư hỏng</w:t>
            </w:r>
          </w:p>
        </w:tc>
        <w:tc>
          <w:tcPr>
            <w:tcW w:w="549" w:type="pct"/>
            <w:shd w:val="clear" w:color="auto" w:fill="auto"/>
            <w:tcMar>
              <w:top w:w="13" w:type="dxa"/>
              <w:left w:w="13" w:type="dxa"/>
              <w:bottom w:w="0" w:type="dxa"/>
              <w:right w:w="13" w:type="dxa"/>
            </w:tcMar>
            <w:vAlign w:val="center"/>
          </w:tcPr>
          <w:p w:rsidR="00327EB8" w:rsidRPr="00806828" w:rsidRDefault="00327EB8" w:rsidP="007A5C72">
            <w:pPr>
              <w:keepNext w:val="0"/>
              <w:spacing w:line="240" w:lineRule="auto"/>
              <w:jc w:val="center"/>
              <w:rPr>
                <w:b w:val="0"/>
                <w:sz w:val="22"/>
              </w:rPr>
            </w:pPr>
            <w:r w:rsidRPr="00806828">
              <w:rPr>
                <w:b w:val="0"/>
                <w:sz w:val="22"/>
              </w:rPr>
              <w:t>-</w:t>
            </w:r>
          </w:p>
        </w:tc>
      </w:tr>
      <w:tr w:rsidR="00806828" w:rsidRPr="00806828" w:rsidTr="007A5C72">
        <w:trPr>
          <w:trHeight w:val="1002"/>
        </w:trPr>
        <w:tc>
          <w:tcPr>
            <w:tcW w:w="295" w:type="pct"/>
            <w:shd w:val="clear" w:color="auto" w:fill="auto"/>
            <w:tcMar>
              <w:top w:w="13" w:type="dxa"/>
              <w:left w:w="13" w:type="dxa"/>
              <w:bottom w:w="0" w:type="dxa"/>
              <w:right w:w="13" w:type="dxa"/>
            </w:tcMar>
            <w:vAlign w:val="center"/>
          </w:tcPr>
          <w:p w:rsidR="00327EB8" w:rsidRPr="00806828" w:rsidRDefault="00327EB8" w:rsidP="007A5C72">
            <w:pPr>
              <w:keepNext w:val="0"/>
              <w:spacing w:line="240" w:lineRule="auto"/>
              <w:jc w:val="center"/>
              <w:rPr>
                <w:b w:val="0"/>
                <w:sz w:val="22"/>
              </w:rPr>
            </w:pPr>
            <w:r w:rsidRPr="00806828">
              <w:rPr>
                <w:b w:val="0"/>
                <w:sz w:val="22"/>
              </w:rPr>
              <w:t>4</w:t>
            </w:r>
          </w:p>
        </w:tc>
        <w:tc>
          <w:tcPr>
            <w:tcW w:w="1624" w:type="pct"/>
            <w:shd w:val="clear" w:color="auto" w:fill="auto"/>
            <w:tcMar>
              <w:top w:w="13" w:type="dxa"/>
              <w:left w:w="13" w:type="dxa"/>
              <w:bottom w:w="0" w:type="dxa"/>
              <w:right w:w="13" w:type="dxa"/>
            </w:tcMar>
            <w:vAlign w:val="center"/>
          </w:tcPr>
          <w:p w:rsidR="00327EB8" w:rsidRPr="00806828" w:rsidRDefault="00327EB8" w:rsidP="007A5C72">
            <w:pPr>
              <w:keepNext w:val="0"/>
              <w:spacing w:line="240" w:lineRule="auto"/>
              <w:rPr>
                <w:b w:val="0"/>
                <w:sz w:val="22"/>
              </w:rPr>
            </w:pPr>
            <w:r w:rsidRPr="00806828">
              <w:rPr>
                <w:b w:val="0"/>
                <w:sz w:val="22"/>
              </w:rPr>
              <w:t>Đường tỉnh ĐT 773 (Long Thành - Cẩm Mỹ - Xuân Lộc) (Đoạn qua trung tâm hành chánh huyện Cẩm Mỹ - Đoạn 2)</w:t>
            </w:r>
          </w:p>
        </w:tc>
        <w:tc>
          <w:tcPr>
            <w:tcW w:w="422" w:type="pct"/>
            <w:shd w:val="clear" w:color="auto" w:fill="auto"/>
            <w:tcMar>
              <w:top w:w="13" w:type="dxa"/>
              <w:left w:w="13" w:type="dxa"/>
              <w:bottom w:w="0" w:type="dxa"/>
              <w:right w:w="13" w:type="dxa"/>
            </w:tcMar>
            <w:vAlign w:val="center"/>
          </w:tcPr>
          <w:p w:rsidR="00327EB8" w:rsidRPr="00806828" w:rsidRDefault="00327EB8" w:rsidP="007A5C72">
            <w:pPr>
              <w:keepNext w:val="0"/>
              <w:spacing w:line="240" w:lineRule="auto"/>
              <w:jc w:val="center"/>
              <w:rPr>
                <w:b w:val="0"/>
                <w:sz w:val="22"/>
              </w:rPr>
            </w:pPr>
            <w:r w:rsidRPr="00806828">
              <w:rPr>
                <w:b w:val="0"/>
                <w:sz w:val="22"/>
              </w:rPr>
              <w:t>2,109</w:t>
            </w:r>
          </w:p>
        </w:tc>
        <w:tc>
          <w:tcPr>
            <w:tcW w:w="2110" w:type="pct"/>
            <w:gridSpan w:val="5"/>
            <w:shd w:val="clear" w:color="auto" w:fill="auto"/>
            <w:tcMar>
              <w:top w:w="13" w:type="dxa"/>
              <w:left w:w="13" w:type="dxa"/>
              <w:bottom w:w="0" w:type="dxa"/>
              <w:right w:w="13" w:type="dxa"/>
            </w:tcMar>
            <w:vAlign w:val="center"/>
          </w:tcPr>
          <w:p w:rsidR="00327EB8" w:rsidRPr="00806828" w:rsidRDefault="00327EB8" w:rsidP="007A5C72">
            <w:pPr>
              <w:keepNext w:val="0"/>
              <w:spacing w:line="240" w:lineRule="auto"/>
              <w:jc w:val="center"/>
              <w:rPr>
                <w:b w:val="0"/>
                <w:sz w:val="22"/>
              </w:rPr>
            </w:pPr>
            <w:r w:rsidRPr="00806828">
              <w:rPr>
                <w:b w:val="0"/>
                <w:sz w:val="22"/>
              </w:rPr>
              <w:t>Duy trì hiện trạng, duy tu bảo dưỡng tại các vị trí hư hỏng</w:t>
            </w:r>
          </w:p>
        </w:tc>
        <w:tc>
          <w:tcPr>
            <w:tcW w:w="549" w:type="pct"/>
            <w:shd w:val="clear" w:color="auto" w:fill="auto"/>
            <w:tcMar>
              <w:top w:w="13" w:type="dxa"/>
              <w:left w:w="13" w:type="dxa"/>
              <w:bottom w:w="0" w:type="dxa"/>
              <w:right w:w="13" w:type="dxa"/>
            </w:tcMar>
            <w:vAlign w:val="center"/>
          </w:tcPr>
          <w:p w:rsidR="00327EB8" w:rsidRPr="00806828" w:rsidRDefault="00327EB8" w:rsidP="007A5C72">
            <w:pPr>
              <w:keepNext w:val="0"/>
              <w:spacing w:line="240" w:lineRule="auto"/>
              <w:jc w:val="center"/>
              <w:rPr>
                <w:b w:val="0"/>
                <w:sz w:val="22"/>
              </w:rPr>
            </w:pPr>
            <w:r w:rsidRPr="00806828">
              <w:rPr>
                <w:b w:val="0"/>
                <w:sz w:val="22"/>
              </w:rPr>
              <w:t>-</w:t>
            </w:r>
          </w:p>
        </w:tc>
      </w:tr>
      <w:tr w:rsidR="00806828" w:rsidRPr="00806828" w:rsidTr="007A5C72">
        <w:trPr>
          <w:trHeight w:val="1002"/>
        </w:trPr>
        <w:tc>
          <w:tcPr>
            <w:tcW w:w="295" w:type="pct"/>
            <w:shd w:val="clear" w:color="auto" w:fill="auto"/>
            <w:tcMar>
              <w:top w:w="13" w:type="dxa"/>
              <w:left w:w="13" w:type="dxa"/>
              <w:bottom w:w="0" w:type="dxa"/>
              <w:right w:w="13" w:type="dxa"/>
            </w:tcMar>
            <w:vAlign w:val="center"/>
          </w:tcPr>
          <w:p w:rsidR="00327EB8" w:rsidRPr="00806828" w:rsidRDefault="00327EB8" w:rsidP="007A5C72">
            <w:pPr>
              <w:keepNext w:val="0"/>
              <w:spacing w:line="240" w:lineRule="auto"/>
              <w:jc w:val="center"/>
              <w:rPr>
                <w:b w:val="0"/>
                <w:sz w:val="22"/>
              </w:rPr>
            </w:pPr>
            <w:r w:rsidRPr="00806828">
              <w:rPr>
                <w:b w:val="0"/>
                <w:sz w:val="22"/>
              </w:rPr>
              <w:lastRenderedPageBreak/>
              <w:t>5</w:t>
            </w:r>
          </w:p>
        </w:tc>
        <w:tc>
          <w:tcPr>
            <w:tcW w:w="1624" w:type="pct"/>
            <w:shd w:val="clear" w:color="auto" w:fill="auto"/>
            <w:tcMar>
              <w:top w:w="13" w:type="dxa"/>
              <w:left w:w="13" w:type="dxa"/>
              <w:bottom w:w="0" w:type="dxa"/>
              <w:right w:w="13" w:type="dxa"/>
            </w:tcMar>
            <w:vAlign w:val="center"/>
          </w:tcPr>
          <w:p w:rsidR="00327EB8" w:rsidRPr="00806828" w:rsidRDefault="00327EB8" w:rsidP="007A5C72">
            <w:pPr>
              <w:keepNext w:val="0"/>
              <w:spacing w:line="240" w:lineRule="auto"/>
              <w:rPr>
                <w:b w:val="0"/>
                <w:sz w:val="22"/>
              </w:rPr>
            </w:pPr>
            <w:r w:rsidRPr="00806828">
              <w:rPr>
                <w:b w:val="0"/>
                <w:sz w:val="22"/>
              </w:rPr>
              <w:t>Đường tỉnh ĐT 773 (Long Thành - Cẩm Mỹ - Xuân Lộc) (Đoạn qua trung tâm hành chánh huyện Cẩm Mỹ - Đoạn 3)</w:t>
            </w:r>
          </w:p>
        </w:tc>
        <w:tc>
          <w:tcPr>
            <w:tcW w:w="422" w:type="pct"/>
            <w:shd w:val="clear" w:color="auto" w:fill="auto"/>
            <w:tcMar>
              <w:top w:w="13" w:type="dxa"/>
              <w:left w:w="13" w:type="dxa"/>
              <w:bottom w:w="0" w:type="dxa"/>
              <w:right w:w="13" w:type="dxa"/>
            </w:tcMar>
            <w:vAlign w:val="center"/>
          </w:tcPr>
          <w:p w:rsidR="00327EB8" w:rsidRPr="00806828" w:rsidRDefault="00327EB8" w:rsidP="007A5C72">
            <w:pPr>
              <w:keepNext w:val="0"/>
              <w:spacing w:line="240" w:lineRule="auto"/>
              <w:jc w:val="center"/>
              <w:rPr>
                <w:b w:val="0"/>
                <w:sz w:val="22"/>
              </w:rPr>
            </w:pPr>
            <w:r w:rsidRPr="00806828">
              <w:rPr>
                <w:b w:val="0"/>
                <w:sz w:val="22"/>
              </w:rPr>
              <w:t>178</w:t>
            </w:r>
          </w:p>
        </w:tc>
        <w:tc>
          <w:tcPr>
            <w:tcW w:w="422" w:type="pct"/>
            <w:shd w:val="clear" w:color="auto" w:fill="auto"/>
            <w:tcMar>
              <w:top w:w="13" w:type="dxa"/>
              <w:left w:w="13" w:type="dxa"/>
              <w:bottom w:w="0" w:type="dxa"/>
              <w:right w:w="13" w:type="dxa"/>
            </w:tcMar>
            <w:vAlign w:val="center"/>
          </w:tcPr>
          <w:p w:rsidR="00327EB8" w:rsidRPr="00806828" w:rsidRDefault="00327EB8" w:rsidP="007A5C72">
            <w:pPr>
              <w:keepNext w:val="0"/>
              <w:spacing w:line="240" w:lineRule="auto"/>
              <w:jc w:val="center"/>
              <w:rPr>
                <w:b w:val="0"/>
                <w:sz w:val="22"/>
              </w:rPr>
            </w:pPr>
            <w:r w:rsidRPr="00806828">
              <w:rPr>
                <w:b w:val="0"/>
                <w:sz w:val="22"/>
              </w:rPr>
              <w:t>11</w:t>
            </w:r>
          </w:p>
        </w:tc>
        <w:tc>
          <w:tcPr>
            <w:tcW w:w="422" w:type="pct"/>
            <w:shd w:val="clear" w:color="auto" w:fill="auto"/>
            <w:tcMar>
              <w:top w:w="13" w:type="dxa"/>
              <w:left w:w="13" w:type="dxa"/>
              <w:bottom w:w="0" w:type="dxa"/>
              <w:right w:w="13" w:type="dxa"/>
            </w:tcMar>
            <w:vAlign w:val="center"/>
          </w:tcPr>
          <w:p w:rsidR="00327EB8" w:rsidRPr="00806828" w:rsidRDefault="00327EB8" w:rsidP="007A5C72">
            <w:pPr>
              <w:keepNext w:val="0"/>
              <w:spacing w:line="240" w:lineRule="auto"/>
              <w:jc w:val="center"/>
              <w:rPr>
                <w:b w:val="0"/>
                <w:sz w:val="22"/>
              </w:rPr>
            </w:pPr>
            <w:r w:rsidRPr="00806828">
              <w:rPr>
                <w:b w:val="0"/>
                <w:sz w:val="22"/>
              </w:rPr>
              <w:t>2 x 5</w:t>
            </w:r>
          </w:p>
        </w:tc>
        <w:tc>
          <w:tcPr>
            <w:tcW w:w="422" w:type="pct"/>
            <w:shd w:val="clear" w:color="auto" w:fill="auto"/>
            <w:tcMar>
              <w:top w:w="13" w:type="dxa"/>
              <w:left w:w="13" w:type="dxa"/>
              <w:bottom w:w="0" w:type="dxa"/>
              <w:right w:w="13" w:type="dxa"/>
            </w:tcMar>
            <w:vAlign w:val="center"/>
          </w:tcPr>
          <w:p w:rsidR="00327EB8" w:rsidRPr="00806828" w:rsidRDefault="00327EB8" w:rsidP="007A5C72">
            <w:pPr>
              <w:keepNext w:val="0"/>
              <w:spacing w:line="240" w:lineRule="auto"/>
              <w:jc w:val="center"/>
              <w:rPr>
                <w:b w:val="0"/>
                <w:sz w:val="22"/>
              </w:rPr>
            </w:pPr>
            <w:r w:rsidRPr="00806828">
              <w:rPr>
                <w:b w:val="0"/>
                <w:sz w:val="22"/>
              </w:rPr>
              <w:t>-</w:t>
            </w:r>
          </w:p>
        </w:tc>
        <w:tc>
          <w:tcPr>
            <w:tcW w:w="422" w:type="pct"/>
            <w:shd w:val="clear" w:color="auto" w:fill="auto"/>
            <w:tcMar>
              <w:top w:w="13" w:type="dxa"/>
              <w:left w:w="13" w:type="dxa"/>
              <w:bottom w:w="0" w:type="dxa"/>
              <w:right w:w="13" w:type="dxa"/>
            </w:tcMar>
            <w:vAlign w:val="center"/>
          </w:tcPr>
          <w:p w:rsidR="00327EB8" w:rsidRPr="00806828" w:rsidRDefault="00327EB8" w:rsidP="007A5C72">
            <w:pPr>
              <w:keepNext w:val="0"/>
              <w:spacing w:line="240" w:lineRule="auto"/>
              <w:jc w:val="center"/>
              <w:rPr>
                <w:b w:val="0"/>
                <w:sz w:val="22"/>
              </w:rPr>
            </w:pPr>
            <w:r w:rsidRPr="00806828">
              <w:rPr>
                <w:b w:val="0"/>
                <w:sz w:val="22"/>
              </w:rPr>
              <w:t>2 x 12</w:t>
            </w:r>
          </w:p>
        </w:tc>
        <w:tc>
          <w:tcPr>
            <w:tcW w:w="422" w:type="pct"/>
            <w:shd w:val="clear" w:color="auto" w:fill="auto"/>
            <w:tcMar>
              <w:top w:w="13" w:type="dxa"/>
              <w:left w:w="13" w:type="dxa"/>
              <w:bottom w:w="0" w:type="dxa"/>
              <w:right w:w="13" w:type="dxa"/>
            </w:tcMar>
            <w:vAlign w:val="center"/>
          </w:tcPr>
          <w:p w:rsidR="00327EB8" w:rsidRPr="00806828" w:rsidRDefault="00327EB8" w:rsidP="007A5C72">
            <w:pPr>
              <w:keepNext w:val="0"/>
              <w:spacing w:line="240" w:lineRule="auto"/>
              <w:jc w:val="center"/>
              <w:rPr>
                <w:b w:val="0"/>
                <w:sz w:val="22"/>
              </w:rPr>
            </w:pPr>
            <w:r w:rsidRPr="00806828">
              <w:rPr>
                <w:b w:val="0"/>
                <w:sz w:val="22"/>
              </w:rPr>
              <w:t>45</w:t>
            </w:r>
          </w:p>
        </w:tc>
        <w:tc>
          <w:tcPr>
            <w:tcW w:w="549" w:type="pct"/>
            <w:shd w:val="clear" w:color="auto" w:fill="auto"/>
            <w:tcMar>
              <w:top w:w="13" w:type="dxa"/>
              <w:left w:w="13" w:type="dxa"/>
              <w:bottom w:w="0" w:type="dxa"/>
              <w:right w:w="13" w:type="dxa"/>
            </w:tcMar>
            <w:vAlign w:val="center"/>
          </w:tcPr>
          <w:p w:rsidR="00327EB8" w:rsidRPr="00806828" w:rsidRDefault="00327EB8" w:rsidP="007A5C72">
            <w:pPr>
              <w:keepNext w:val="0"/>
              <w:spacing w:line="240" w:lineRule="auto"/>
              <w:jc w:val="center"/>
              <w:rPr>
                <w:b w:val="0"/>
                <w:sz w:val="22"/>
              </w:rPr>
            </w:pPr>
            <w:r w:rsidRPr="00806828">
              <w:rPr>
                <w:b w:val="0"/>
                <w:sz w:val="22"/>
              </w:rPr>
              <w:t>8,010</w:t>
            </w:r>
          </w:p>
        </w:tc>
      </w:tr>
      <w:tr w:rsidR="00806828" w:rsidRPr="00806828" w:rsidTr="007A5C72">
        <w:trPr>
          <w:trHeight w:val="799"/>
        </w:trPr>
        <w:tc>
          <w:tcPr>
            <w:tcW w:w="295" w:type="pct"/>
            <w:shd w:val="clear" w:color="auto" w:fill="auto"/>
            <w:tcMar>
              <w:top w:w="13" w:type="dxa"/>
              <w:left w:w="13" w:type="dxa"/>
              <w:bottom w:w="0" w:type="dxa"/>
              <w:right w:w="13" w:type="dxa"/>
            </w:tcMar>
            <w:vAlign w:val="center"/>
          </w:tcPr>
          <w:p w:rsidR="00327EB8" w:rsidRPr="00806828" w:rsidRDefault="00327EB8" w:rsidP="007A5C72">
            <w:pPr>
              <w:keepNext w:val="0"/>
              <w:spacing w:line="240" w:lineRule="auto"/>
              <w:jc w:val="center"/>
              <w:rPr>
                <w:b w:val="0"/>
                <w:sz w:val="22"/>
              </w:rPr>
            </w:pPr>
            <w:r w:rsidRPr="00806828">
              <w:rPr>
                <w:b w:val="0"/>
                <w:sz w:val="22"/>
              </w:rPr>
              <w:t>6</w:t>
            </w:r>
          </w:p>
        </w:tc>
        <w:tc>
          <w:tcPr>
            <w:tcW w:w="1624" w:type="pct"/>
            <w:shd w:val="clear" w:color="auto" w:fill="auto"/>
            <w:tcMar>
              <w:top w:w="13" w:type="dxa"/>
              <w:left w:w="13" w:type="dxa"/>
              <w:bottom w:w="0" w:type="dxa"/>
              <w:right w:w="13" w:type="dxa"/>
            </w:tcMar>
            <w:vAlign w:val="center"/>
          </w:tcPr>
          <w:p w:rsidR="00327EB8" w:rsidRPr="00806828" w:rsidRDefault="00327EB8" w:rsidP="007A5C72">
            <w:pPr>
              <w:keepNext w:val="0"/>
              <w:spacing w:line="240" w:lineRule="auto"/>
              <w:rPr>
                <w:b w:val="0"/>
                <w:sz w:val="22"/>
              </w:rPr>
            </w:pPr>
            <w:r w:rsidRPr="00806828">
              <w:rPr>
                <w:b w:val="0"/>
                <w:sz w:val="22"/>
              </w:rPr>
              <w:t>Đường Long Giao - Bảo Bình (Đoạn qua trung tâm hành chánh huyện Cẩm Mỹ - Đoạn 1)</w:t>
            </w:r>
          </w:p>
        </w:tc>
        <w:tc>
          <w:tcPr>
            <w:tcW w:w="422" w:type="pct"/>
            <w:shd w:val="clear" w:color="auto" w:fill="auto"/>
            <w:tcMar>
              <w:top w:w="13" w:type="dxa"/>
              <w:left w:w="13" w:type="dxa"/>
              <w:bottom w:w="0" w:type="dxa"/>
              <w:right w:w="13" w:type="dxa"/>
            </w:tcMar>
            <w:vAlign w:val="center"/>
          </w:tcPr>
          <w:p w:rsidR="00327EB8" w:rsidRPr="00806828" w:rsidRDefault="00327EB8" w:rsidP="007A5C72">
            <w:pPr>
              <w:keepNext w:val="0"/>
              <w:spacing w:line="240" w:lineRule="auto"/>
              <w:jc w:val="center"/>
              <w:rPr>
                <w:b w:val="0"/>
                <w:sz w:val="22"/>
              </w:rPr>
            </w:pPr>
            <w:r w:rsidRPr="00806828">
              <w:rPr>
                <w:b w:val="0"/>
                <w:sz w:val="22"/>
              </w:rPr>
              <w:t>194</w:t>
            </w:r>
          </w:p>
        </w:tc>
        <w:tc>
          <w:tcPr>
            <w:tcW w:w="2110" w:type="pct"/>
            <w:gridSpan w:val="5"/>
            <w:shd w:val="clear" w:color="auto" w:fill="auto"/>
            <w:tcMar>
              <w:top w:w="13" w:type="dxa"/>
              <w:left w:w="13" w:type="dxa"/>
              <w:bottom w:w="0" w:type="dxa"/>
              <w:right w:w="13" w:type="dxa"/>
            </w:tcMar>
            <w:vAlign w:val="center"/>
          </w:tcPr>
          <w:p w:rsidR="00327EB8" w:rsidRPr="00806828" w:rsidRDefault="00327EB8" w:rsidP="007A5C72">
            <w:pPr>
              <w:keepNext w:val="0"/>
              <w:spacing w:line="240" w:lineRule="auto"/>
              <w:jc w:val="center"/>
              <w:rPr>
                <w:b w:val="0"/>
                <w:sz w:val="22"/>
              </w:rPr>
            </w:pPr>
            <w:r w:rsidRPr="00806828">
              <w:rPr>
                <w:b w:val="0"/>
                <w:sz w:val="22"/>
              </w:rPr>
              <w:t>Duy trì hiện trạng, duy tu bảo dưỡng tại các vị trí hư hỏng</w:t>
            </w:r>
          </w:p>
        </w:tc>
        <w:tc>
          <w:tcPr>
            <w:tcW w:w="549" w:type="pct"/>
            <w:shd w:val="clear" w:color="auto" w:fill="auto"/>
            <w:tcMar>
              <w:top w:w="13" w:type="dxa"/>
              <w:left w:w="13" w:type="dxa"/>
              <w:bottom w:w="0" w:type="dxa"/>
              <w:right w:w="13" w:type="dxa"/>
            </w:tcMar>
            <w:vAlign w:val="center"/>
          </w:tcPr>
          <w:p w:rsidR="00327EB8" w:rsidRPr="00806828" w:rsidRDefault="00327EB8" w:rsidP="007A5C72">
            <w:pPr>
              <w:keepNext w:val="0"/>
              <w:spacing w:line="240" w:lineRule="auto"/>
              <w:jc w:val="center"/>
              <w:rPr>
                <w:b w:val="0"/>
                <w:sz w:val="22"/>
              </w:rPr>
            </w:pPr>
            <w:r w:rsidRPr="00806828">
              <w:rPr>
                <w:b w:val="0"/>
                <w:sz w:val="22"/>
              </w:rPr>
              <w:t>-</w:t>
            </w:r>
          </w:p>
        </w:tc>
      </w:tr>
      <w:tr w:rsidR="00806828" w:rsidRPr="00806828" w:rsidTr="007A5C72">
        <w:trPr>
          <w:trHeight w:val="799"/>
        </w:trPr>
        <w:tc>
          <w:tcPr>
            <w:tcW w:w="295" w:type="pct"/>
            <w:shd w:val="clear" w:color="auto" w:fill="auto"/>
            <w:tcMar>
              <w:top w:w="13" w:type="dxa"/>
              <w:left w:w="13" w:type="dxa"/>
              <w:bottom w:w="0" w:type="dxa"/>
              <w:right w:w="13" w:type="dxa"/>
            </w:tcMar>
            <w:vAlign w:val="center"/>
          </w:tcPr>
          <w:p w:rsidR="00327EB8" w:rsidRPr="00806828" w:rsidRDefault="00327EB8" w:rsidP="007A5C72">
            <w:pPr>
              <w:keepNext w:val="0"/>
              <w:spacing w:line="240" w:lineRule="auto"/>
              <w:jc w:val="center"/>
              <w:rPr>
                <w:b w:val="0"/>
                <w:sz w:val="22"/>
              </w:rPr>
            </w:pPr>
            <w:r w:rsidRPr="00806828">
              <w:rPr>
                <w:b w:val="0"/>
                <w:sz w:val="22"/>
              </w:rPr>
              <w:t>7</w:t>
            </w:r>
          </w:p>
        </w:tc>
        <w:tc>
          <w:tcPr>
            <w:tcW w:w="1624" w:type="pct"/>
            <w:shd w:val="clear" w:color="auto" w:fill="auto"/>
            <w:tcMar>
              <w:top w:w="13" w:type="dxa"/>
              <w:left w:w="13" w:type="dxa"/>
              <w:bottom w:w="0" w:type="dxa"/>
              <w:right w:w="13" w:type="dxa"/>
            </w:tcMar>
            <w:vAlign w:val="center"/>
          </w:tcPr>
          <w:p w:rsidR="00327EB8" w:rsidRPr="00806828" w:rsidRDefault="00327EB8" w:rsidP="007A5C72">
            <w:pPr>
              <w:keepNext w:val="0"/>
              <w:spacing w:line="240" w:lineRule="auto"/>
              <w:rPr>
                <w:b w:val="0"/>
                <w:sz w:val="22"/>
              </w:rPr>
            </w:pPr>
            <w:r w:rsidRPr="00806828">
              <w:rPr>
                <w:b w:val="0"/>
                <w:sz w:val="22"/>
              </w:rPr>
              <w:t>Đường Long Giao - Bảo Bình (Đoạn qua trung tâm hành chánh huyện Cẩm Mỹ - Đoạn 2)</w:t>
            </w:r>
          </w:p>
        </w:tc>
        <w:tc>
          <w:tcPr>
            <w:tcW w:w="422" w:type="pct"/>
            <w:shd w:val="clear" w:color="auto" w:fill="auto"/>
            <w:tcMar>
              <w:top w:w="13" w:type="dxa"/>
              <w:left w:w="13" w:type="dxa"/>
              <w:bottom w:w="0" w:type="dxa"/>
              <w:right w:w="13" w:type="dxa"/>
            </w:tcMar>
            <w:vAlign w:val="center"/>
          </w:tcPr>
          <w:p w:rsidR="00327EB8" w:rsidRPr="00806828" w:rsidRDefault="00327EB8" w:rsidP="007A5C72">
            <w:pPr>
              <w:keepNext w:val="0"/>
              <w:spacing w:line="240" w:lineRule="auto"/>
              <w:jc w:val="center"/>
              <w:rPr>
                <w:b w:val="0"/>
                <w:sz w:val="22"/>
              </w:rPr>
            </w:pPr>
            <w:r w:rsidRPr="00806828">
              <w:rPr>
                <w:b w:val="0"/>
                <w:sz w:val="22"/>
              </w:rPr>
              <w:t>335</w:t>
            </w:r>
          </w:p>
        </w:tc>
        <w:tc>
          <w:tcPr>
            <w:tcW w:w="2110" w:type="pct"/>
            <w:gridSpan w:val="5"/>
            <w:shd w:val="clear" w:color="auto" w:fill="auto"/>
            <w:tcMar>
              <w:top w:w="13" w:type="dxa"/>
              <w:left w:w="13" w:type="dxa"/>
              <w:bottom w:w="0" w:type="dxa"/>
              <w:right w:w="13" w:type="dxa"/>
            </w:tcMar>
            <w:vAlign w:val="center"/>
          </w:tcPr>
          <w:p w:rsidR="00327EB8" w:rsidRPr="00806828" w:rsidRDefault="00327EB8" w:rsidP="007A5C72">
            <w:pPr>
              <w:keepNext w:val="0"/>
              <w:spacing w:line="240" w:lineRule="auto"/>
              <w:jc w:val="center"/>
              <w:rPr>
                <w:b w:val="0"/>
                <w:sz w:val="22"/>
              </w:rPr>
            </w:pPr>
            <w:r w:rsidRPr="00806828">
              <w:rPr>
                <w:b w:val="0"/>
                <w:sz w:val="22"/>
              </w:rPr>
              <w:t>Duy trì hiện trạng, duy tu bảo dưỡng tại các vị trí hư hỏng</w:t>
            </w:r>
          </w:p>
        </w:tc>
        <w:tc>
          <w:tcPr>
            <w:tcW w:w="549" w:type="pct"/>
            <w:shd w:val="clear" w:color="auto" w:fill="auto"/>
            <w:tcMar>
              <w:top w:w="13" w:type="dxa"/>
              <w:left w:w="13" w:type="dxa"/>
              <w:bottom w:w="0" w:type="dxa"/>
              <w:right w:w="13" w:type="dxa"/>
            </w:tcMar>
            <w:vAlign w:val="center"/>
          </w:tcPr>
          <w:p w:rsidR="00327EB8" w:rsidRPr="00806828" w:rsidRDefault="00327EB8" w:rsidP="007A5C72">
            <w:pPr>
              <w:keepNext w:val="0"/>
              <w:spacing w:line="240" w:lineRule="auto"/>
              <w:jc w:val="center"/>
              <w:rPr>
                <w:b w:val="0"/>
                <w:sz w:val="22"/>
              </w:rPr>
            </w:pPr>
            <w:r w:rsidRPr="00806828">
              <w:rPr>
                <w:b w:val="0"/>
                <w:sz w:val="22"/>
              </w:rPr>
              <w:t>-</w:t>
            </w:r>
          </w:p>
        </w:tc>
      </w:tr>
      <w:tr w:rsidR="00806828" w:rsidRPr="00806828" w:rsidTr="007A5C72">
        <w:trPr>
          <w:trHeight w:val="799"/>
        </w:trPr>
        <w:tc>
          <w:tcPr>
            <w:tcW w:w="295" w:type="pct"/>
            <w:shd w:val="clear" w:color="auto" w:fill="auto"/>
            <w:tcMar>
              <w:top w:w="13" w:type="dxa"/>
              <w:left w:w="13" w:type="dxa"/>
              <w:bottom w:w="0" w:type="dxa"/>
              <w:right w:w="13" w:type="dxa"/>
            </w:tcMar>
            <w:vAlign w:val="center"/>
          </w:tcPr>
          <w:p w:rsidR="00327EB8" w:rsidRPr="00806828" w:rsidRDefault="00327EB8" w:rsidP="007A5C72">
            <w:pPr>
              <w:keepNext w:val="0"/>
              <w:spacing w:line="240" w:lineRule="auto"/>
              <w:jc w:val="center"/>
              <w:rPr>
                <w:b w:val="0"/>
                <w:sz w:val="22"/>
              </w:rPr>
            </w:pPr>
            <w:r w:rsidRPr="00806828">
              <w:rPr>
                <w:b w:val="0"/>
                <w:sz w:val="22"/>
              </w:rPr>
              <w:t>8</w:t>
            </w:r>
          </w:p>
        </w:tc>
        <w:tc>
          <w:tcPr>
            <w:tcW w:w="1624" w:type="pct"/>
            <w:shd w:val="clear" w:color="auto" w:fill="auto"/>
            <w:tcMar>
              <w:top w:w="13" w:type="dxa"/>
              <w:left w:w="13" w:type="dxa"/>
              <w:bottom w:w="0" w:type="dxa"/>
              <w:right w:w="13" w:type="dxa"/>
            </w:tcMar>
            <w:vAlign w:val="center"/>
          </w:tcPr>
          <w:p w:rsidR="00327EB8" w:rsidRPr="00806828" w:rsidRDefault="00327EB8" w:rsidP="007A5C72">
            <w:pPr>
              <w:keepNext w:val="0"/>
              <w:spacing w:line="240" w:lineRule="auto"/>
              <w:rPr>
                <w:b w:val="0"/>
                <w:sz w:val="22"/>
              </w:rPr>
            </w:pPr>
            <w:r w:rsidRPr="00806828">
              <w:rPr>
                <w:b w:val="0"/>
                <w:sz w:val="22"/>
              </w:rPr>
              <w:t>Đường Long Giao - Bảo Bình (Đoạn ngoài trung tâm hành chánh huyện Cẩm Mỹ)</w:t>
            </w:r>
          </w:p>
        </w:tc>
        <w:tc>
          <w:tcPr>
            <w:tcW w:w="422" w:type="pct"/>
            <w:shd w:val="clear" w:color="auto" w:fill="auto"/>
            <w:tcMar>
              <w:top w:w="13" w:type="dxa"/>
              <w:left w:w="13" w:type="dxa"/>
              <w:bottom w:w="0" w:type="dxa"/>
              <w:right w:w="13" w:type="dxa"/>
            </w:tcMar>
            <w:vAlign w:val="center"/>
          </w:tcPr>
          <w:p w:rsidR="00327EB8" w:rsidRPr="00806828" w:rsidRDefault="00327EB8" w:rsidP="007A5C72">
            <w:pPr>
              <w:keepNext w:val="0"/>
              <w:spacing w:line="240" w:lineRule="auto"/>
              <w:jc w:val="center"/>
              <w:rPr>
                <w:b w:val="0"/>
                <w:sz w:val="22"/>
              </w:rPr>
            </w:pPr>
            <w:r w:rsidRPr="00806828">
              <w:rPr>
                <w:b w:val="0"/>
                <w:sz w:val="22"/>
              </w:rPr>
              <w:t>3,552</w:t>
            </w:r>
          </w:p>
        </w:tc>
        <w:tc>
          <w:tcPr>
            <w:tcW w:w="2110" w:type="pct"/>
            <w:gridSpan w:val="5"/>
            <w:shd w:val="clear" w:color="auto" w:fill="auto"/>
            <w:tcMar>
              <w:top w:w="13" w:type="dxa"/>
              <w:left w:w="13" w:type="dxa"/>
              <w:bottom w:w="0" w:type="dxa"/>
              <w:right w:w="13" w:type="dxa"/>
            </w:tcMar>
            <w:vAlign w:val="center"/>
          </w:tcPr>
          <w:p w:rsidR="00327EB8" w:rsidRPr="00806828" w:rsidRDefault="00327EB8" w:rsidP="007A5C72">
            <w:pPr>
              <w:keepNext w:val="0"/>
              <w:spacing w:line="240" w:lineRule="auto"/>
              <w:jc w:val="center"/>
              <w:rPr>
                <w:b w:val="0"/>
                <w:sz w:val="22"/>
              </w:rPr>
            </w:pPr>
            <w:r w:rsidRPr="00806828">
              <w:rPr>
                <w:b w:val="0"/>
                <w:sz w:val="22"/>
              </w:rPr>
              <w:t>Duy trì hiện trạng, duy tu bảo dưỡng tại các vị trí hư hỏng</w:t>
            </w:r>
          </w:p>
        </w:tc>
        <w:tc>
          <w:tcPr>
            <w:tcW w:w="549" w:type="pct"/>
            <w:shd w:val="clear" w:color="auto" w:fill="auto"/>
            <w:tcMar>
              <w:top w:w="13" w:type="dxa"/>
              <w:left w:w="13" w:type="dxa"/>
              <w:bottom w:w="0" w:type="dxa"/>
              <w:right w:w="13" w:type="dxa"/>
            </w:tcMar>
            <w:vAlign w:val="center"/>
          </w:tcPr>
          <w:p w:rsidR="00327EB8" w:rsidRPr="00806828" w:rsidRDefault="00327EB8" w:rsidP="007A5C72">
            <w:pPr>
              <w:keepNext w:val="0"/>
              <w:spacing w:line="240" w:lineRule="auto"/>
              <w:jc w:val="center"/>
              <w:rPr>
                <w:b w:val="0"/>
                <w:sz w:val="22"/>
              </w:rPr>
            </w:pPr>
            <w:r w:rsidRPr="00806828">
              <w:rPr>
                <w:b w:val="0"/>
                <w:sz w:val="22"/>
              </w:rPr>
              <w:t>-</w:t>
            </w:r>
          </w:p>
        </w:tc>
      </w:tr>
      <w:tr w:rsidR="00806828" w:rsidRPr="00806828" w:rsidTr="007A5C72">
        <w:trPr>
          <w:trHeight w:val="402"/>
        </w:trPr>
        <w:tc>
          <w:tcPr>
            <w:tcW w:w="295" w:type="pct"/>
            <w:shd w:val="clear" w:color="auto" w:fill="auto"/>
            <w:tcMar>
              <w:top w:w="13" w:type="dxa"/>
              <w:left w:w="13" w:type="dxa"/>
              <w:bottom w:w="0" w:type="dxa"/>
              <w:right w:w="13" w:type="dxa"/>
            </w:tcMar>
            <w:vAlign w:val="center"/>
          </w:tcPr>
          <w:p w:rsidR="00327EB8" w:rsidRPr="00806828" w:rsidRDefault="00327EB8" w:rsidP="007A5C72">
            <w:pPr>
              <w:keepNext w:val="0"/>
              <w:spacing w:line="240" w:lineRule="auto"/>
              <w:jc w:val="center"/>
              <w:rPr>
                <w:b w:val="0"/>
                <w:sz w:val="22"/>
              </w:rPr>
            </w:pPr>
            <w:r w:rsidRPr="00806828">
              <w:rPr>
                <w:b w:val="0"/>
                <w:sz w:val="22"/>
              </w:rPr>
              <w:t>9</w:t>
            </w:r>
          </w:p>
        </w:tc>
        <w:tc>
          <w:tcPr>
            <w:tcW w:w="1624" w:type="pct"/>
            <w:shd w:val="clear" w:color="auto" w:fill="auto"/>
            <w:tcMar>
              <w:top w:w="13" w:type="dxa"/>
              <w:left w:w="13" w:type="dxa"/>
              <w:bottom w:w="0" w:type="dxa"/>
              <w:right w:w="13" w:type="dxa"/>
            </w:tcMar>
            <w:vAlign w:val="center"/>
          </w:tcPr>
          <w:p w:rsidR="00327EB8" w:rsidRPr="00806828" w:rsidRDefault="00327EB8" w:rsidP="007A5C72">
            <w:pPr>
              <w:keepNext w:val="0"/>
              <w:spacing w:line="240" w:lineRule="auto"/>
              <w:rPr>
                <w:b w:val="0"/>
                <w:sz w:val="22"/>
              </w:rPr>
            </w:pPr>
            <w:r w:rsidRPr="00806828">
              <w:rPr>
                <w:b w:val="0"/>
                <w:sz w:val="22"/>
              </w:rPr>
              <w:t>Đường trục chính CCN Long Giao</w:t>
            </w:r>
          </w:p>
        </w:tc>
        <w:tc>
          <w:tcPr>
            <w:tcW w:w="422" w:type="pct"/>
            <w:shd w:val="clear" w:color="auto" w:fill="auto"/>
            <w:tcMar>
              <w:top w:w="13" w:type="dxa"/>
              <w:left w:w="13" w:type="dxa"/>
              <w:bottom w:w="0" w:type="dxa"/>
              <w:right w:w="13" w:type="dxa"/>
            </w:tcMar>
            <w:vAlign w:val="center"/>
          </w:tcPr>
          <w:p w:rsidR="00327EB8" w:rsidRPr="00806828" w:rsidRDefault="00327EB8" w:rsidP="007A5C72">
            <w:pPr>
              <w:keepNext w:val="0"/>
              <w:spacing w:line="240" w:lineRule="auto"/>
              <w:jc w:val="center"/>
              <w:rPr>
                <w:b w:val="0"/>
                <w:sz w:val="22"/>
              </w:rPr>
            </w:pPr>
            <w:r w:rsidRPr="00806828">
              <w:rPr>
                <w:b w:val="0"/>
                <w:sz w:val="22"/>
              </w:rPr>
              <w:t>3,994</w:t>
            </w:r>
          </w:p>
        </w:tc>
        <w:tc>
          <w:tcPr>
            <w:tcW w:w="422" w:type="pct"/>
            <w:shd w:val="clear" w:color="auto" w:fill="auto"/>
            <w:tcMar>
              <w:top w:w="13" w:type="dxa"/>
              <w:left w:w="13" w:type="dxa"/>
              <w:bottom w:w="0" w:type="dxa"/>
              <w:right w:w="13" w:type="dxa"/>
            </w:tcMar>
            <w:vAlign w:val="center"/>
          </w:tcPr>
          <w:p w:rsidR="00327EB8" w:rsidRPr="00806828" w:rsidRDefault="00327EB8" w:rsidP="007A5C72">
            <w:pPr>
              <w:keepNext w:val="0"/>
              <w:spacing w:line="240" w:lineRule="auto"/>
              <w:jc w:val="center"/>
              <w:rPr>
                <w:b w:val="0"/>
                <w:sz w:val="22"/>
              </w:rPr>
            </w:pPr>
            <w:r w:rsidRPr="00806828">
              <w:rPr>
                <w:b w:val="0"/>
                <w:sz w:val="22"/>
              </w:rPr>
              <w:t>27</w:t>
            </w:r>
          </w:p>
        </w:tc>
        <w:tc>
          <w:tcPr>
            <w:tcW w:w="422" w:type="pct"/>
            <w:shd w:val="clear" w:color="auto" w:fill="auto"/>
            <w:tcMar>
              <w:top w:w="13" w:type="dxa"/>
              <w:left w:w="13" w:type="dxa"/>
              <w:bottom w:w="0" w:type="dxa"/>
              <w:right w:w="13" w:type="dxa"/>
            </w:tcMar>
            <w:vAlign w:val="center"/>
          </w:tcPr>
          <w:p w:rsidR="00327EB8" w:rsidRPr="00806828" w:rsidRDefault="00327EB8" w:rsidP="007A5C72">
            <w:pPr>
              <w:keepNext w:val="0"/>
              <w:spacing w:line="240" w:lineRule="auto"/>
              <w:jc w:val="center"/>
              <w:rPr>
                <w:b w:val="0"/>
                <w:sz w:val="22"/>
              </w:rPr>
            </w:pPr>
            <w:r w:rsidRPr="00806828">
              <w:rPr>
                <w:b w:val="0"/>
                <w:sz w:val="22"/>
              </w:rPr>
              <w:t>2 x 5</w:t>
            </w:r>
          </w:p>
        </w:tc>
        <w:tc>
          <w:tcPr>
            <w:tcW w:w="422" w:type="pct"/>
            <w:shd w:val="clear" w:color="auto" w:fill="auto"/>
            <w:tcMar>
              <w:top w:w="13" w:type="dxa"/>
              <w:left w:w="13" w:type="dxa"/>
              <w:bottom w:w="0" w:type="dxa"/>
              <w:right w:w="13" w:type="dxa"/>
            </w:tcMar>
            <w:vAlign w:val="center"/>
          </w:tcPr>
          <w:p w:rsidR="00327EB8" w:rsidRPr="00806828" w:rsidRDefault="00327EB8" w:rsidP="007A5C72">
            <w:pPr>
              <w:keepNext w:val="0"/>
              <w:spacing w:line="240" w:lineRule="auto"/>
              <w:jc w:val="center"/>
              <w:rPr>
                <w:b w:val="0"/>
                <w:sz w:val="22"/>
              </w:rPr>
            </w:pPr>
            <w:r w:rsidRPr="00806828">
              <w:rPr>
                <w:b w:val="0"/>
                <w:sz w:val="22"/>
              </w:rPr>
              <w:t>5</w:t>
            </w:r>
          </w:p>
        </w:tc>
        <w:tc>
          <w:tcPr>
            <w:tcW w:w="422" w:type="pct"/>
            <w:shd w:val="clear" w:color="auto" w:fill="auto"/>
            <w:tcMar>
              <w:top w:w="13" w:type="dxa"/>
              <w:left w:w="13" w:type="dxa"/>
              <w:bottom w:w="0" w:type="dxa"/>
              <w:right w:w="13" w:type="dxa"/>
            </w:tcMar>
            <w:vAlign w:val="center"/>
          </w:tcPr>
          <w:p w:rsidR="00327EB8" w:rsidRPr="00806828" w:rsidRDefault="00327EB8" w:rsidP="007A5C72">
            <w:pPr>
              <w:keepNext w:val="0"/>
              <w:spacing w:line="240" w:lineRule="auto"/>
              <w:jc w:val="center"/>
              <w:rPr>
                <w:b w:val="0"/>
                <w:sz w:val="22"/>
              </w:rPr>
            </w:pPr>
            <w:r w:rsidRPr="00806828">
              <w:rPr>
                <w:b w:val="0"/>
                <w:sz w:val="22"/>
              </w:rPr>
              <w:t>-</w:t>
            </w:r>
          </w:p>
        </w:tc>
        <w:tc>
          <w:tcPr>
            <w:tcW w:w="422" w:type="pct"/>
            <w:shd w:val="clear" w:color="auto" w:fill="auto"/>
            <w:tcMar>
              <w:top w:w="13" w:type="dxa"/>
              <w:left w:w="13" w:type="dxa"/>
              <w:bottom w:w="0" w:type="dxa"/>
              <w:right w:w="13" w:type="dxa"/>
            </w:tcMar>
            <w:vAlign w:val="center"/>
          </w:tcPr>
          <w:p w:rsidR="00327EB8" w:rsidRPr="00806828" w:rsidRDefault="00327EB8" w:rsidP="007A5C72">
            <w:pPr>
              <w:keepNext w:val="0"/>
              <w:spacing w:line="240" w:lineRule="auto"/>
              <w:jc w:val="center"/>
              <w:rPr>
                <w:b w:val="0"/>
                <w:sz w:val="22"/>
              </w:rPr>
            </w:pPr>
            <w:r w:rsidRPr="00806828">
              <w:rPr>
                <w:b w:val="0"/>
                <w:sz w:val="22"/>
              </w:rPr>
              <w:t>42</w:t>
            </w:r>
          </w:p>
        </w:tc>
        <w:tc>
          <w:tcPr>
            <w:tcW w:w="549" w:type="pct"/>
            <w:shd w:val="clear" w:color="auto" w:fill="auto"/>
            <w:tcMar>
              <w:top w:w="13" w:type="dxa"/>
              <w:left w:w="13" w:type="dxa"/>
              <w:bottom w:w="0" w:type="dxa"/>
              <w:right w:w="13" w:type="dxa"/>
            </w:tcMar>
            <w:vAlign w:val="center"/>
          </w:tcPr>
          <w:p w:rsidR="00327EB8" w:rsidRPr="00806828" w:rsidRDefault="00327EB8" w:rsidP="007A5C72">
            <w:pPr>
              <w:keepNext w:val="0"/>
              <w:spacing w:line="240" w:lineRule="auto"/>
              <w:jc w:val="center"/>
              <w:rPr>
                <w:b w:val="0"/>
                <w:sz w:val="22"/>
              </w:rPr>
            </w:pPr>
            <w:r w:rsidRPr="00806828">
              <w:rPr>
                <w:b w:val="0"/>
                <w:sz w:val="22"/>
              </w:rPr>
              <w:t>167,748</w:t>
            </w:r>
          </w:p>
        </w:tc>
      </w:tr>
      <w:tr w:rsidR="00806828" w:rsidRPr="00806828" w:rsidTr="007A5C72">
        <w:trPr>
          <w:trHeight w:val="470"/>
        </w:trPr>
        <w:tc>
          <w:tcPr>
            <w:tcW w:w="295" w:type="pct"/>
            <w:shd w:val="clear" w:color="auto" w:fill="auto"/>
            <w:tcMar>
              <w:top w:w="13" w:type="dxa"/>
              <w:left w:w="13" w:type="dxa"/>
              <w:bottom w:w="0" w:type="dxa"/>
              <w:right w:w="13" w:type="dxa"/>
            </w:tcMar>
            <w:vAlign w:val="center"/>
          </w:tcPr>
          <w:p w:rsidR="00327EB8" w:rsidRPr="00806828" w:rsidRDefault="00327EB8" w:rsidP="007A5C72">
            <w:pPr>
              <w:keepNext w:val="0"/>
              <w:spacing w:line="240" w:lineRule="auto"/>
              <w:jc w:val="center"/>
              <w:rPr>
                <w:b w:val="0"/>
                <w:sz w:val="22"/>
              </w:rPr>
            </w:pPr>
            <w:r w:rsidRPr="00806828">
              <w:rPr>
                <w:b w:val="0"/>
                <w:sz w:val="22"/>
              </w:rPr>
              <w:t>10</w:t>
            </w:r>
          </w:p>
        </w:tc>
        <w:tc>
          <w:tcPr>
            <w:tcW w:w="1624" w:type="pct"/>
            <w:shd w:val="clear" w:color="auto" w:fill="auto"/>
            <w:tcMar>
              <w:top w:w="13" w:type="dxa"/>
              <w:left w:w="13" w:type="dxa"/>
              <w:bottom w:w="0" w:type="dxa"/>
              <w:right w:w="13" w:type="dxa"/>
            </w:tcMar>
            <w:vAlign w:val="center"/>
          </w:tcPr>
          <w:p w:rsidR="00327EB8" w:rsidRPr="00806828" w:rsidRDefault="00327EB8" w:rsidP="007A5C72">
            <w:pPr>
              <w:keepNext w:val="0"/>
              <w:spacing w:line="240" w:lineRule="auto"/>
              <w:rPr>
                <w:b w:val="0"/>
                <w:sz w:val="22"/>
              </w:rPr>
            </w:pPr>
            <w:r w:rsidRPr="00806828">
              <w:rPr>
                <w:b w:val="0"/>
                <w:sz w:val="22"/>
              </w:rPr>
              <w:t>Đường N1</w:t>
            </w:r>
          </w:p>
        </w:tc>
        <w:tc>
          <w:tcPr>
            <w:tcW w:w="422" w:type="pct"/>
            <w:shd w:val="clear" w:color="auto" w:fill="auto"/>
            <w:tcMar>
              <w:top w:w="13" w:type="dxa"/>
              <w:left w:w="13" w:type="dxa"/>
              <w:bottom w:w="0" w:type="dxa"/>
              <w:right w:w="13" w:type="dxa"/>
            </w:tcMar>
            <w:vAlign w:val="center"/>
          </w:tcPr>
          <w:p w:rsidR="00327EB8" w:rsidRPr="00806828" w:rsidRDefault="00327EB8" w:rsidP="007A5C72">
            <w:pPr>
              <w:keepNext w:val="0"/>
              <w:spacing w:line="240" w:lineRule="auto"/>
              <w:jc w:val="center"/>
              <w:rPr>
                <w:b w:val="0"/>
                <w:sz w:val="22"/>
              </w:rPr>
            </w:pPr>
            <w:r w:rsidRPr="00806828">
              <w:rPr>
                <w:b w:val="0"/>
                <w:sz w:val="22"/>
              </w:rPr>
              <w:t>1,007</w:t>
            </w:r>
          </w:p>
        </w:tc>
        <w:tc>
          <w:tcPr>
            <w:tcW w:w="2110" w:type="pct"/>
            <w:gridSpan w:val="5"/>
            <w:shd w:val="clear" w:color="auto" w:fill="auto"/>
            <w:tcMar>
              <w:top w:w="13" w:type="dxa"/>
              <w:left w:w="13" w:type="dxa"/>
              <w:bottom w:w="0" w:type="dxa"/>
              <w:right w:w="13" w:type="dxa"/>
            </w:tcMar>
            <w:vAlign w:val="center"/>
          </w:tcPr>
          <w:p w:rsidR="00327EB8" w:rsidRPr="00806828" w:rsidRDefault="00327EB8" w:rsidP="007A5C72">
            <w:pPr>
              <w:keepNext w:val="0"/>
              <w:spacing w:line="240" w:lineRule="auto"/>
              <w:jc w:val="center"/>
              <w:rPr>
                <w:b w:val="0"/>
                <w:sz w:val="22"/>
              </w:rPr>
            </w:pPr>
            <w:r w:rsidRPr="00806828">
              <w:rPr>
                <w:b w:val="0"/>
                <w:sz w:val="22"/>
              </w:rPr>
              <w:t>Duy trì hiện trạng, duy tu bảo dưỡng tại các vị trí hư hỏng</w:t>
            </w:r>
          </w:p>
        </w:tc>
        <w:tc>
          <w:tcPr>
            <w:tcW w:w="549" w:type="pct"/>
            <w:shd w:val="clear" w:color="auto" w:fill="auto"/>
            <w:tcMar>
              <w:top w:w="13" w:type="dxa"/>
              <w:left w:w="13" w:type="dxa"/>
              <w:bottom w:w="0" w:type="dxa"/>
              <w:right w:w="13" w:type="dxa"/>
            </w:tcMar>
            <w:vAlign w:val="center"/>
          </w:tcPr>
          <w:p w:rsidR="00327EB8" w:rsidRPr="00806828" w:rsidRDefault="00327EB8" w:rsidP="007A5C72">
            <w:pPr>
              <w:keepNext w:val="0"/>
              <w:spacing w:line="240" w:lineRule="auto"/>
              <w:jc w:val="center"/>
              <w:rPr>
                <w:b w:val="0"/>
                <w:sz w:val="22"/>
              </w:rPr>
            </w:pPr>
            <w:r w:rsidRPr="00806828">
              <w:rPr>
                <w:b w:val="0"/>
                <w:sz w:val="22"/>
              </w:rPr>
              <w:t>-</w:t>
            </w:r>
          </w:p>
        </w:tc>
      </w:tr>
      <w:tr w:rsidR="00806828" w:rsidRPr="00806828" w:rsidTr="007A5C72">
        <w:trPr>
          <w:trHeight w:val="378"/>
        </w:trPr>
        <w:tc>
          <w:tcPr>
            <w:tcW w:w="295" w:type="pct"/>
            <w:shd w:val="clear" w:color="auto" w:fill="auto"/>
            <w:tcMar>
              <w:top w:w="13" w:type="dxa"/>
              <w:left w:w="13" w:type="dxa"/>
              <w:bottom w:w="0" w:type="dxa"/>
              <w:right w:w="13" w:type="dxa"/>
            </w:tcMar>
            <w:vAlign w:val="center"/>
          </w:tcPr>
          <w:p w:rsidR="00327EB8" w:rsidRPr="00806828" w:rsidRDefault="00327EB8" w:rsidP="007A5C72">
            <w:pPr>
              <w:keepNext w:val="0"/>
              <w:spacing w:line="240" w:lineRule="auto"/>
              <w:jc w:val="center"/>
              <w:rPr>
                <w:b w:val="0"/>
                <w:sz w:val="22"/>
              </w:rPr>
            </w:pPr>
            <w:r w:rsidRPr="00806828">
              <w:rPr>
                <w:b w:val="0"/>
                <w:sz w:val="22"/>
              </w:rPr>
              <w:t>11</w:t>
            </w:r>
          </w:p>
        </w:tc>
        <w:tc>
          <w:tcPr>
            <w:tcW w:w="1624" w:type="pct"/>
            <w:shd w:val="clear" w:color="auto" w:fill="auto"/>
            <w:tcMar>
              <w:top w:w="13" w:type="dxa"/>
              <w:left w:w="13" w:type="dxa"/>
              <w:bottom w:w="0" w:type="dxa"/>
              <w:right w:w="13" w:type="dxa"/>
            </w:tcMar>
            <w:vAlign w:val="center"/>
          </w:tcPr>
          <w:p w:rsidR="00327EB8" w:rsidRPr="00806828" w:rsidRDefault="00327EB8" w:rsidP="007A5C72">
            <w:pPr>
              <w:keepNext w:val="0"/>
              <w:spacing w:line="240" w:lineRule="auto"/>
              <w:rPr>
                <w:b w:val="0"/>
                <w:sz w:val="22"/>
              </w:rPr>
            </w:pPr>
            <w:r w:rsidRPr="00806828">
              <w:rPr>
                <w:b w:val="0"/>
                <w:sz w:val="22"/>
              </w:rPr>
              <w:t>Đường N6</w:t>
            </w:r>
          </w:p>
        </w:tc>
        <w:tc>
          <w:tcPr>
            <w:tcW w:w="422" w:type="pct"/>
            <w:shd w:val="clear" w:color="auto" w:fill="auto"/>
            <w:tcMar>
              <w:top w:w="13" w:type="dxa"/>
              <w:left w:w="13" w:type="dxa"/>
              <w:bottom w:w="0" w:type="dxa"/>
              <w:right w:w="13" w:type="dxa"/>
            </w:tcMar>
            <w:vAlign w:val="center"/>
          </w:tcPr>
          <w:p w:rsidR="00327EB8" w:rsidRPr="00806828" w:rsidRDefault="00327EB8" w:rsidP="007A5C72">
            <w:pPr>
              <w:keepNext w:val="0"/>
              <w:spacing w:line="240" w:lineRule="auto"/>
              <w:jc w:val="center"/>
              <w:rPr>
                <w:b w:val="0"/>
                <w:sz w:val="22"/>
              </w:rPr>
            </w:pPr>
            <w:r w:rsidRPr="00806828">
              <w:rPr>
                <w:b w:val="0"/>
                <w:sz w:val="22"/>
              </w:rPr>
              <w:t>1,208</w:t>
            </w:r>
          </w:p>
        </w:tc>
        <w:tc>
          <w:tcPr>
            <w:tcW w:w="2110" w:type="pct"/>
            <w:gridSpan w:val="5"/>
            <w:shd w:val="clear" w:color="auto" w:fill="auto"/>
            <w:tcMar>
              <w:top w:w="13" w:type="dxa"/>
              <w:left w:w="13" w:type="dxa"/>
              <w:bottom w:w="0" w:type="dxa"/>
              <w:right w:w="13" w:type="dxa"/>
            </w:tcMar>
            <w:vAlign w:val="center"/>
          </w:tcPr>
          <w:p w:rsidR="00327EB8" w:rsidRPr="00806828" w:rsidRDefault="00327EB8" w:rsidP="007A5C72">
            <w:pPr>
              <w:keepNext w:val="0"/>
              <w:spacing w:line="240" w:lineRule="auto"/>
              <w:jc w:val="center"/>
              <w:rPr>
                <w:b w:val="0"/>
                <w:sz w:val="22"/>
              </w:rPr>
            </w:pPr>
            <w:r w:rsidRPr="00806828">
              <w:rPr>
                <w:b w:val="0"/>
                <w:sz w:val="22"/>
              </w:rPr>
              <w:t>Duy trì hiện trạng, duy tu bảo dưỡng tại các vị trí hư hỏng</w:t>
            </w:r>
          </w:p>
        </w:tc>
        <w:tc>
          <w:tcPr>
            <w:tcW w:w="549" w:type="pct"/>
            <w:shd w:val="clear" w:color="auto" w:fill="auto"/>
            <w:tcMar>
              <w:top w:w="13" w:type="dxa"/>
              <w:left w:w="13" w:type="dxa"/>
              <w:bottom w:w="0" w:type="dxa"/>
              <w:right w:w="13" w:type="dxa"/>
            </w:tcMar>
            <w:vAlign w:val="center"/>
          </w:tcPr>
          <w:p w:rsidR="00327EB8" w:rsidRPr="00806828" w:rsidRDefault="00327EB8" w:rsidP="007A5C72">
            <w:pPr>
              <w:keepNext w:val="0"/>
              <w:spacing w:line="240" w:lineRule="auto"/>
              <w:jc w:val="center"/>
              <w:rPr>
                <w:b w:val="0"/>
                <w:sz w:val="22"/>
              </w:rPr>
            </w:pPr>
            <w:r w:rsidRPr="00806828">
              <w:rPr>
                <w:b w:val="0"/>
                <w:sz w:val="22"/>
              </w:rPr>
              <w:t>-</w:t>
            </w:r>
          </w:p>
        </w:tc>
      </w:tr>
      <w:tr w:rsidR="00806828" w:rsidRPr="00806828" w:rsidTr="007A5C72">
        <w:trPr>
          <w:trHeight w:val="556"/>
        </w:trPr>
        <w:tc>
          <w:tcPr>
            <w:tcW w:w="295" w:type="pct"/>
            <w:shd w:val="clear" w:color="auto" w:fill="auto"/>
            <w:tcMar>
              <w:top w:w="13" w:type="dxa"/>
              <w:left w:w="13" w:type="dxa"/>
              <w:bottom w:w="0" w:type="dxa"/>
              <w:right w:w="13" w:type="dxa"/>
            </w:tcMar>
            <w:vAlign w:val="center"/>
          </w:tcPr>
          <w:p w:rsidR="00327EB8" w:rsidRPr="00806828" w:rsidRDefault="00327EB8" w:rsidP="007A5C72">
            <w:pPr>
              <w:keepNext w:val="0"/>
              <w:spacing w:line="240" w:lineRule="auto"/>
              <w:jc w:val="center"/>
              <w:rPr>
                <w:b w:val="0"/>
                <w:sz w:val="22"/>
              </w:rPr>
            </w:pPr>
            <w:r w:rsidRPr="00806828">
              <w:rPr>
                <w:b w:val="0"/>
                <w:sz w:val="22"/>
              </w:rPr>
              <w:t>12</w:t>
            </w:r>
          </w:p>
        </w:tc>
        <w:tc>
          <w:tcPr>
            <w:tcW w:w="1624" w:type="pct"/>
            <w:shd w:val="clear" w:color="auto" w:fill="auto"/>
            <w:tcMar>
              <w:top w:w="13" w:type="dxa"/>
              <w:left w:w="13" w:type="dxa"/>
              <w:bottom w:w="0" w:type="dxa"/>
              <w:right w:w="13" w:type="dxa"/>
            </w:tcMar>
            <w:vAlign w:val="center"/>
          </w:tcPr>
          <w:p w:rsidR="00327EB8" w:rsidRPr="00806828" w:rsidRDefault="00327EB8" w:rsidP="007A5C72">
            <w:pPr>
              <w:keepNext w:val="0"/>
              <w:spacing w:line="240" w:lineRule="auto"/>
              <w:rPr>
                <w:b w:val="0"/>
                <w:sz w:val="22"/>
              </w:rPr>
            </w:pPr>
            <w:r w:rsidRPr="00806828">
              <w:rPr>
                <w:b w:val="0"/>
                <w:sz w:val="22"/>
              </w:rPr>
              <w:t>Đường N10</w:t>
            </w:r>
          </w:p>
        </w:tc>
        <w:tc>
          <w:tcPr>
            <w:tcW w:w="422" w:type="pct"/>
            <w:shd w:val="clear" w:color="auto" w:fill="auto"/>
            <w:tcMar>
              <w:top w:w="13" w:type="dxa"/>
              <w:left w:w="13" w:type="dxa"/>
              <w:bottom w:w="0" w:type="dxa"/>
              <w:right w:w="13" w:type="dxa"/>
            </w:tcMar>
            <w:vAlign w:val="center"/>
          </w:tcPr>
          <w:p w:rsidR="00327EB8" w:rsidRPr="00806828" w:rsidRDefault="00327EB8" w:rsidP="007A5C72">
            <w:pPr>
              <w:keepNext w:val="0"/>
              <w:spacing w:line="240" w:lineRule="auto"/>
              <w:jc w:val="center"/>
              <w:rPr>
                <w:b w:val="0"/>
                <w:sz w:val="22"/>
              </w:rPr>
            </w:pPr>
            <w:r w:rsidRPr="00806828">
              <w:rPr>
                <w:b w:val="0"/>
                <w:sz w:val="22"/>
              </w:rPr>
              <w:t>1,065</w:t>
            </w:r>
          </w:p>
        </w:tc>
        <w:tc>
          <w:tcPr>
            <w:tcW w:w="2110" w:type="pct"/>
            <w:gridSpan w:val="5"/>
            <w:shd w:val="clear" w:color="auto" w:fill="auto"/>
            <w:tcMar>
              <w:top w:w="13" w:type="dxa"/>
              <w:left w:w="13" w:type="dxa"/>
              <w:bottom w:w="0" w:type="dxa"/>
              <w:right w:w="13" w:type="dxa"/>
            </w:tcMar>
            <w:vAlign w:val="center"/>
          </w:tcPr>
          <w:p w:rsidR="00327EB8" w:rsidRPr="00806828" w:rsidRDefault="00327EB8" w:rsidP="007A5C72">
            <w:pPr>
              <w:keepNext w:val="0"/>
              <w:spacing w:line="240" w:lineRule="auto"/>
              <w:jc w:val="center"/>
              <w:rPr>
                <w:b w:val="0"/>
                <w:sz w:val="22"/>
              </w:rPr>
            </w:pPr>
            <w:r w:rsidRPr="00806828">
              <w:rPr>
                <w:b w:val="0"/>
                <w:sz w:val="22"/>
              </w:rPr>
              <w:t>Duy trì hiện trạng, duy tu bảo dưỡng tại các vị trí hư hỏng</w:t>
            </w:r>
          </w:p>
        </w:tc>
        <w:tc>
          <w:tcPr>
            <w:tcW w:w="549" w:type="pct"/>
            <w:shd w:val="clear" w:color="auto" w:fill="auto"/>
            <w:tcMar>
              <w:top w:w="13" w:type="dxa"/>
              <w:left w:w="13" w:type="dxa"/>
              <w:bottom w:w="0" w:type="dxa"/>
              <w:right w:w="13" w:type="dxa"/>
            </w:tcMar>
            <w:vAlign w:val="center"/>
          </w:tcPr>
          <w:p w:rsidR="00327EB8" w:rsidRPr="00806828" w:rsidRDefault="00327EB8" w:rsidP="007A5C72">
            <w:pPr>
              <w:keepNext w:val="0"/>
              <w:spacing w:line="240" w:lineRule="auto"/>
              <w:jc w:val="center"/>
              <w:rPr>
                <w:b w:val="0"/>
                <w:sz w:val="22"/>
              </w:rPr>
            </w:pPr>
            <w:r w:rsidRPr="00806828">
              <w:rPr>
                <w:b w:val="0"/>
                <w:sz w:val="22"/>
              </w:rPr>
              <w:t>-</w:t>
            </w:r>
          </w:p>
        </w:tc>
      </w:tr>
      <w:tr w:rsidR="00806828" w:rsidRPr="00806828" w:rsidTr="007A5C72">
        <w:trPr>
          <w:trHeight w:val="402"/>
        </w:trPr>
        <w:tc>
          <w:tcPr>
            <w:tcW w:w="295" w:type="pct"/>
            <w:shd w:val="clear" w:color="auto" w:fill="auto"/>
            <w:tcMar>
              <w:top w:w="13" w:type="dxa"/>
              <w:left w:w="13" w:type="dxa"/>
              <w:bottom w:w="0" w:type="dxa"/>
              <w:right w:w="13" w:type="dxa"/>
            </w:tcMar>
            <w:vAlign w:val="center"/>
          </w:tcPr>
          <w:p w:rsidR="00327EB8" w:rsidRPr="00806828" w:rsidRDefault="00327EB8" w:rsidP="007A5C72">
            <w:pPr>
              <w:keepNext w:val="0"/>
              <w:spacing w:line="240" w:lineRule="auto"/>
              <w:jc w:val="center"/>
              <w:rPr>
                <w:b w:val="0"/>
                <w:sz w:val="22"/>
              </w:rPr>
            </w:pPr>
            <w:r w:rsidRPr="00806828">
              <w:rPr>
                <w:b w:val="0"/>
                <w:sz w:val="22"/>
              </w:rPr>
              <w:t>13</w:t>
            </w:r>
          </w:p>
        </w:tc>
        <w:tc>
          <w:tcPr>
            <w:tcW w:w="1624" w:type="pct"/>
            <w:shd w:val="clear" w:color="auto" w:fill="auto"/>
            <w:tcMar>
              <w:top w:w="13" w:type="dxa"/>
              <w:left w:w="13" w:type="dxa"/>
              <w:bottom w:w="0" w:type="dxa"/>
              <w:right w:w="13" w:type="dxa"/>
            </w:tcMar>
            <w:vAlign w:val="center"/>
          </w:tcPr>
          <w:p w:rsidR="00327EB8" w:rsidRPr="00806828" w:rsidRDefault="00327EB8" w:rsidP="007A5C72">
            <w:pPr>
              <w:keepNext w:val="0"/>
              <w:spacing w:line="240" w:lineRule="auto"/>
              <w:rPr>
                <w:b w:val="0"/>
                <w:sz w:val="22"/>
              </w:rPr>
            </w:pPr>
            <w:r w:rsidRPr="00806828">
              <w:rPr>
                <w:b w:val="0"/>
                <w:sz w:val="22"/>
              </w:rPr>
              <w:t>Đường N16</w:t>
            </w:r>
          </w:p>
        </w:tc>
        <w:tc>
          <w:tcPr>
            <w:tcW w:w="422" w:type="pct"/>
            <w:shd w:val="clear" w:color="auto" w:fill="auto"/>
            <w:tcMar>
              <w:top w:w="13" w:type="dxa"/>
              <w:left w:w="13" w:type="dxa"/>
              <w:bottom w:w="0" w:type="dxa"/>
              <w:right w:w="13" w:type="dxa"/>
            </w:tcMar>
            <w:vAlign w:val="center"/>
          </w:tcPr>
          <w:p w:rsidR="00327EB8" w:rsidRPr="00806828" w:rsidRDefault="00327EB8" w:rsidP="007A5C72">
            <w:pPr>
              <w:keepNext w:val="0"/>
              <w:spacing w:line="240" w:lineRule="auto"/>
              <w:jc w:val="center"/>
              <w:rPr>
                <w:b w:val="0"/>
                <w:sz w:val="22"/>
              </w:rPr>
            </w:pPr>
            <w:r w:rsidRPr="00806828">
              <w:rPr>
                <w:b w:val="0"/>
                <w:sz w:val="22"/>
              </w:rPr>
              <w:t>636</w:t>
            </w:r>
          </w:p>
        </w:tc>
        <w:tc>
          <w:tcPr>
            <w:tcW w:w="422" w:type="pct"/>
            <w:shd w:val="clear" w:color="auto" w:fill="auto"/>
            <w:tcMar>
              <w:top w:w="13" w:type="dxa"/>
              <w:left w:w="13" w:type="dxa"/>
              <w:bottom w:w="0" w:type="dxa"/>
              <w:right w:w="13" w:type="dxa"/>
            </w:tcMar>
            <w:vAlign w:val="center"/>
          </w:tcPr>
          <w:p w:rsidR="00327EB8" w:rsidRPr="00806828" w:rsidRDefault="00327EB8" w:rsidP="007A5C72">
            <w:pPr>
              <w:keepNext w:val="0"/>
              <w:spacing w:line="240" w:lineRule="auto"/>
              <w:jc w:val="center"/>
              <w:rPr>
                <w:b w:val="0"/>
                <w:sz w:val="22"/>
              </w:rPr>
            </w:pPr>
            <w:r w:rsidRPr="00806828">
              <w:rPr>
                <w:b w:val="0"/>
                <w:sz w:val="22"/>
              </w:rPr>
              <w:t>8</w:t>
            </w:r>
          </w:p>
        </w:tc>
        <w:tc>
          <w:tcPr>
            <w:tcW w:w="422" w:type="pct"/>
            <w:shd w:val="clear" w:color="auto" w:fill="auto"/>
            <w:tcMar>
              <w:top w:w="13" w:type="dxa"/>
              <w:left w:w="13" w:type="dxa"/>
              <w:bottom w:w="0" w:type="dxa"/>
              <w:right w:w="13" w:type="dxa"/>
            </w:tcMar>
            <w:vAlign w:val="center"/>
          </w:tcPr>
          <w:p w:rsidR="00327EB8" w:rsidRPr="00806828" w:rsidRDefault="00327EB8" w:rsidP="007A5C72">
            <w:pPr>
              <w:keepNext w:val="0"/>
              <w:spacing w:line="240" w:lineRule="auto"/>
              <w:jc w:val="center"/>
              <w:rPr>
                <w:b w:val="0"/>
                <w:sz w:val="22"/>
              </w:rPr>
            </w:pPr>
            <w:r w:rsidRPr="00806828">
              <w:rPr>
                <w:b w:val="0"/>
                <w:sz w:val="22"/>
              </w:rPr>
              <w:t>2 x 5</w:t>
            </w:r>
          </w:p>
        </w:tc>
        <w:tc>
          <w:tcPr>
            <w:tcW w:w="422" w:type="pct"/>
            <w:shd w:val="clear" w:color="auto" w:fill="auto"/>
            <w:tcMar>
              <w:top w:w="13" w:type="dxa"/>
              <w:left w:w="13" w:type="dxa"/>
              <w:bottom w:w="0" w:type="dxa"/>
              <w:right w:w="13" w:type="dxa"/>
            </w:tcMar>
            <w:vAlign w:val="center"/>
          </w:tcPr>
          <w:p w:rsidR="00327EB8" w:rsidRPr="00806828" w:rsidRDefault="00327EB8" w:rsidP="007A5C72">
            <w:pPr>
              <w:keepNext w:val="0"/>
              <w:spacing w:line="240" w:lineRule="auto"/>
              <w:jc w:val="center"/>
              <w:rPr>
                <w:b w:val="0"/>
                <w:sz w:val="22"/>
              </w:rPr>
            </w:pPr>
            <w:r w:rsidRPr="00806828">
              <w:rPr>
                <w:b w:val="0"/>
                <w:sz w:val="22"/>
              </w:rPr>
              <w:t>-</w:t>
            </w:r>
          </w:p>
        </w:tc>
        <w:tc>
          <w:tcPr>
            <w:tcW w:w="422" w:type="pct"/>
            <w:shd w:val="clear" w:color="auto" w:fill="auto"/>
            <w:tcMar>
              <w:top w:w="13" w:type="dxa"/>
              <w:left w:w="13" w:type="dxa"/>
              <w:bottom w:w="0" w:type="dxa"/>
              <w:right w:w="13" w:type="dxa"/>
            </w:tcMar>
            <w:vAlign w:val="center"/>
          </w:tcPr>
          <w:p w:rsidR="00327EB8" w:rsidRPr="00806828" w:rsidRDefault="00327EB8" w:rsidP="007A5C72">
            <w:pPr>
              <w:keepNext w:val="0"/>
              <w:spacing w:line="240" w:lineRule="auto"/>
              <w:jc w:val="center"/>
              <w:rPr>
                <w:b w:val="0"/>
                <w:sz w:val="22"/>
              </w:rPr>
            </w:pPr>
            <w:r w:rsidRPr="00806828">
              <w:rPr>
                <w:b w:val="0"/>
                <w:sz w:val="22"/>
              </w:rPr>
              <w:t>-</w:t>
            </w:r>
          </w:p>
        </w:tc>
        <w:tc>
          <w:tcPr>
            <w:tcW w:w="422" w:type="pct"/>
            <w:shd w:val="clear" w:color="auto" w:fill="auto"/>
            <w:tcMar>
              <w:top w:w="13" w:type="dxa"/>
              <w:left w:w="13" w:type="dxa"/>
              <w:bottom w:w="0" w:type="dxa"/>
              <w:right w:w="13" w:type="dxa"/>
            </w:tcMar>
            <w:vAlign w:val="center"/>
          </w:tcPr>
          <w:p w:rsidR="00327EB8" w:rsidRPr="00806828" w:rsidRDefault="00327EB8" w:rsidP="007A5C72">
            <w:pPr>
              <w:keepNext w:val="0"/>
              <w:spacing w:line="240" w:lineRule="auto"/>
              <w:jc w:val="center"/>
              <w:rPr>
                <w:b w:val="0"/>
                <w:sz w:val="22"/>
              </w:rPr>
            </w:pPr>
            <w:r w:rsidRPr="00806828">
              <w:rPr>
                <w:b w:val="0"/>
                <w:sz w:val="22"/>
              </w:rPr>
              <w:t>18</w:t>
            </w:r>
          </w:p>
        </w:tc>
        <w:tc>
          <w:tcPr>
            <w:tcW w:w="549" w:type="pct"/>
            <w:shd w:val="clear" w:color="auto" w:fill="auto"/>
            <w:tcMar>
              <w:top w:w="13" w:type="dxa"/>
              <w:left w:w="13" w:type="dxa"/>
              <w:bottom w:w="0" w:type="dxa"/>
              <w:right w:w="13" w:type="dxa"/>
            </w:tcMar>
            <w:vAlign w:val="center"/>
          </w:tcPr>
          <w:p w:rsidR="00327EB8" w:rsidRPr="00806828" w:rsidRDefault="00327EB8" w:rsidP="007A5C72">
            <w:pPr>
              <w:keepNext w:val="0"/>
              <w:spacing w:line="240" w:lineRule="auto"/>
              <w:jc w:val="center"/>
              <w:rPr>
                <w:b w:val="0"/>
                <w:sz w:val="22"/>
              </w:rPr>
            </w:pPr>
            <w:r w:rsidRPr="00806828">
              <w:rPr>
                <w:b w:val="0"/>
                <w:sz w:val="22"/>
              </w:rPr>
              <w:t>11,448</w:t>
            </w:r>
          </w:p>
        </w:tc>
      </w:tr>
      <w:tr w:rsidR="00806828" w:rsidRPr="00806828" w:rsidTr="007A5C72">
        <w:trPr>
          <w:trHeight w:val="402"/>
        </w:trPr>
        <w:tc>
          <w:tcPr>
            <w:tcW w:w="295" w:type="pct"/>
            <w:shd w:val="clear" w:color="auto" w:fill="auto"/>
            <w:tcMar>
              <w:top w:w="13" w:type="dxa"/>
              <w:left w:w="13" w:type="dxa"/>
              <w:bottom w:w="0" w:type="dxa"/>
              <w:right w:w="13" w:type="dxa"/>
            </w:tcMar>
            <w:vAlign w:val="center"/>
          </w:tcPr>
          <w:p w:rsidR="00327EB8" w:rsidRPr="00806828" w:rsidRDefault="00327EB8" w:rsidP="007A5C72">
            <w:pPr>
              <w:keepNext w:val="0"/>
              <w:spacing w:line="240" w:lineRule="auto"/>
              <w:jc w:val="center"/>
              <w:rPr>
                <w:b w:val="0"/>
                <w:sz w:val="22"/>
              </w:rPr>
            </w:pPr>
            <w:r w:rsidRPr="00806828">
              <w:rPr>
                <w:b w:val="0"/>
                <w:sz w:val="22"/>
              </w:rPr>
              <w:t>14</w:t>
            </w:r>
          </w:p>
        </w:tc>
        <w:tc>
          <w:tcPr>
            <w:tcW w:w="1624" w:type="pct"/>
            <w:shd w:val="clear" w:color="auto" w:fill="auto"/>
            <w:tcMar>
              <w:top w:w="13" w:type="dxa"/>
              <w:left w:w="13" w:type="dxa"/>
              <w:bottom w:w="0" w:type="dxa"/>
              <w:right w:w="13" w:type="dxa"/>
            </w:tcMar>
            <w:vAlign w:val="center"/>
          </w:tcPr>
          <w:p w:rsidR="00327EB8" w:rsidRPr="00806828" w:rsidRDefault="00327EB8" w:rsidP="007A5C72">
            <w:pPr>
              <w:keepNext w:val="0"/>
              <w:spacing w:line="240" w:lineRule="auto"/>
              <w:rPr>
                <w:b w:val="0"/>
                <w:sz w:val="22"/>
              </w:rPr>
            </w:pPr>
            <w:r w:rsidRPr="00806828">
              <w:rPr>
                <w:b w:val="0"/>
                <w:sz w:val="22"/>
              </w:rPr>
              <w:t>Đường N20</w:t>
            </w:r>
          </w:p>
        </w:tc>
        <w:tc>
          <w:tcPr>
            <w:tcW w:w="422" w:type="pct"/>
            <w:shd w:val="clear" w:color="auto" w:fill="auto"/>
            <w:tcMar>
              <w:top w:w="13" w:type="dxa"/>
              <w:left w:w="13" w:type="dxa"/>
              <w:bottom w:w="0" w:type="dxa"/>
              <w:right w:w="13" w:type="dxa"/>
            </w:tcMar>
            <w:vAlign w:val="center"/>
          </w:tcPr>
          <w:p w:rsidR="00327EB8" w:rsidRPr="00806828" w:rsidRDefault="00327EB8" w:rsidP="007A5C72">
            <w:pPr>
              <w:keepNext w:val="0"/>
              <w:spacing w:line="240" w:lineRule="auto"/>
              <w:jc w:val="center"/>
              <w:rPr>
                <w:b w:val="0"/>
                <w:sz w:val="22"/>
              </w:rPr>
            </w:pPr>
            <w:r w:rsidRPr="00806828">
              <w:rPr>
                <w:b w:val="0"/>
                <w:sz w:val="22"/>
              </w:rPr>
              <w:t>1,566</w:t>
            </w:r>
          </w:p>
        </w:tc>
        <w:tc>
          <w:tcPr>
            <w:tcW w:w="422" w:type="pct"/>
            <w:shd w:val="clear" w:color="auto" w:fill="auto"/>
            <w:tcMar>
              <w:top w:w="13" w:type="dxa"/>
              <w:left w:w="13" w:type="dxa"/>
              <w:bottom w:w="0" w:type="dxa"/>
              <w:right w:w="13" w:type="dxa"/>
            </w:tcMar>
            <w:vAlign w:val="center"/>
          </w:tcPr>
          <w:p w:rsidR="00327EB8" w:rsidRPr="00806828" w:rsidRDefault="00327EB8" w:rsidP="007A5C72">
            <w:pPr>
              <w:keepNext w:val="0"/>
              <w:spacing w:line="240" w:lineRule="auto"/>
              <w:jc w:val="center"/>
              <w:rPr>
                <w:b w:val="0"/>
                <w:sz w:val="22"/>
              </w:rPr>
            </w:pPr>
            <w:r w:rsidRPr="00806828">
              <w:rPr>
                <w:b w:val="0"/>
                <w:sz w:val="22"/>
              </w:rPr>
              <w:t>12</w:t>
            </w:r>
          </w:p>
        </w:tc>
        <w:tc>
          <w:tcPr>
            <w:tcW w:w="422" w:type="pct"/>
            <w:shd w:val="clear" w:color="auto" w:fill="auto"/>
            <w:tcMar>
              <w:top w:w="13" w:type="dxa"/>
              <w:left w:w="13" w:type="dxa"/>
              <w:bottom w:w="0" w:type="dxa"/>
              <w:right w:w="13" w:type="dxa"/>
            </w:tcMar>
            <w:vAlign w:val="center"/>
          </w:tcPr>
          <w:p w:rsidR="00327EB8" w:rsidRPr="00806828" w:rsidRDefault="00327EB8" w:rsidP="007A5C72">
            <w:pPr>
              <w:keepNext w:val="0"/>
              <w:spacing w:line="240" w:lineRule="auto"/>
              <w:jc w:val="center"/>
              <w:rPr>
                <w:b w:val="0"/>
                <w:sz w:val="22"/>
              </w:rPr>
            </w:pPr>
            <w:r w:rsidRPr="00806828">
              <w:rPr>
                <w:b w:val="0"/>
                <w:sz w:val="22"/>
              </w:rPr>
              <w:t>2 x 6</w:t>
            </w:r>
          </w:p>
        </w:tc>
        <w:tc>
          <w:tcPr>
            <w:tcW w:w="422" w:type="pct"/>
            <w:shd w:val="clear" w:color="auto" w:fill="auto"/>
            <w:tcMar>
              <w:top w:w="13" w:type="dxa"/>
              <w:left w:w="13" w:type="dxa"/>
              <w:bottom w:w="0" w:type="dxa"/>
              <w:right w:w="13" w:type="dxa"/>
            </w:tcMar>
            <w:vAlign w:val="center"/>
          </w:tcPr>
          <w:p w:rsidR="00327EB8" w:rsidRPr="00806828" w:rsidRDefault="00327EB8" w:rsidP="007A5C72">
            <w:pPr>
              <w:keepNext w:val="0"/>
              <w:spacing w:line="240" w:lineRule="auto"/>
              <w:jc w:val="center"/>
              <w:rPr>
                <w:b w:val="0"/>
                <w:sz w:val="22"/>
              </w:rPr>
            </w:pPr>
            <w:r w:rsidRPr="00806828">
              <w:rPr>
                <w:b w:val="0"/>
                <w:sz w:val="22"/>
              </w:rPr>
              <w:t>-</w:t>
            </w:r>
          </w:p>
        </w:tc>
        <w:tc>
          <w:tcPr>
            <w:tcW w:w="422" w:type="pct"/>
            <w:shd w:val="clear" w:color="auto" w:fill="auto"/>
            <w:tcMar>
              <w:top w:w="13" w:type="dxa"/>
              <w:left w:w="13" w:type="dxa"/>
              <w:bottom w:w="0" w:type="dxa"/>
              <w:right w:w="13" w:type="dxa"/>
            </w:tcMar>
            <w:vAlign w:val="center"/>
          </w:tcPr>
          <w:p w:rsidR="00327EB8" w:rsidRPr="00806828" w:rsidRDefault="00327EB8" w:rsidP="007A5C72">
            <w:pPr>
              <w:keepNext w:val="0"/>
              <w:spacing w:line="240" w:lineRule="auto"/>
              <w:jc w:val="center"/>
              <w:rPr>
                <w:b w:val="0"/>
                <w:sz w:val="22"/>
              </w:rPr>
            </w:pPr>
            <w:r w:rsidRPr="00806828">
              <w:rPr>
                <w:b w:val="0"/>
                <w:sz w:val="22"/>
              </w:rPr>
              <w:t>-</w:t>
            </w:r>
          </w:p>
        </w:tc>
        <w:tc>
          <w:tcPr>
            <w:tcW w:w="422" w:type="pct"/>
            <w:shd w:val="clear" w:color="auto" w:fill="auto"/>
            <w:tcMar>
              <w:top w:w="13" w:type="dxa"/>
              <w:left w:w="13" w:type="dxa"/>
              <w:bottom w:w="0" w:type="dxa"/>
              <w:right w:w="13" w:type="dxa"/>
            </w:tcMar>
            <w:vAlign w:val="center"/>
          </w:tcPr>
          <w:p w:rsidR="00327EB8" w:rsidRPr="00806828" w:rsidRDefault="00327EB8" w:rsidP="007A5C72">
            <w:pPr>
              <w:keepNext w:val="0"/>
              <w:spacing w:line="240" w:lineRule="auto"/>
              <w:jc w:val="center"/>
              <w:rPr>
                <w:b w:val="0"/>
                <w:sz w:val="22"/>
              </w:rPr>
            </w:pPr>
            <w:r w:rsidRPr="00806828">
              <w:rPr>
                <w:b w:val="0"/>
                <w:sz w:val="22"/>
              </w:rPr>
              <w:t>24</w:t>
            </w:r>
          </w:p>
        </w:tc>
        <w:tc>
          <w:tcPr>
            <w:tcW w:w="549" w:type="pct"/>
            <w:shd w:val="clear" w:color="auto" w:fill="auto"/>
            <w:tcMar>
              <w:top w:w="13" w:type="dxa"/>
              <w:left w:w="13" w:type="dxa"/>
              <w:bottom w:w="0" w:type="dxa"/>
              <w:right w:w="13" w:type="dxa"/>
            </w:tcMar>
            <w:vAlign w:val="center"/>
          </w:tcPr>
          <w:p w:rsidR="00327EB8" w:rsidRPr="00806828" w:rsidRDefault="00327EB8" w:rsidP="007A5C72">
            <w:pPr>
              <w:keepNext w:val="0"/>
              <w:spacing w:line="240" w:lineRule="auto"/>
              <w:jc w:val="center"/>
              <w:rPr>
                <w:b w:val="0"/>
                <w:sz w:val="22"/>
              </w:rPr>
            </w:pPr>
            <w:r w:rsidRPr="00806828">
              <w:rPr>
                <w:b w:val="0"/>
                <w:sz w:val="22"/>
              </w:rPr>
              <w:t>37,584</w:t>
            </w:r>
          </w:p>
        </w:tc>
      </w:tr>
      <w:tr w:rsidR="00806828" w:rsidRPr="00806828" w:rsidTr="007A5C72">
        <w:trPr>
          <w:trHeight w:val="402"/>
        </w:trPr>
        <w:tc>
          <w:tcPr>
            <w:tcW w:w="295" w:type="pct"/>
            <w:shd w:val="clear" w:color="auto" w:fill="auto"/>
            <w:tcMar>
              <w:top w:w="13" w:type="dxa"/>
              <w:left w:w="13" w:type="dxa"/>
              <w:bottom w:w="0" w:type="dxa"/>
              <w:right w:w="13" w:type="dxa"/>
            </w:tcMar>
            <w:vAlign w:val="center"/>
          </w:tcPr>
          <w:p w:rsidR="00327EB8" w:rsidRPr="00806828" w:rsidRDefault="00327EB8" w:rsidP="007A5C72">
            <w:pPr>
              <w:keepNext w:val="0"/>
              <w:spacing w:line="240" w:lineRule="auto"/>
              <w:jc w:val="center"/>
              <w:rPr>
                <w:b w:val="0"/>
                <w:sz w:val="22"/>
              </w:rPr>
            </w:pPr>
            <w:r w:rsidRPr="00806828">
              <w:rPr>
                <w:b w:val="0"/>
                <w:sz w:val="22"/>
              </w:rPr>
              <w:t>15</w:t>
            </w:r>
          </w:p>
        </w:tc>
        <w:tc>
          <w:tcPr>
            <w:tcW w:w="1624" w:type="pct"/>
            <w:shd w:val="clear" w:color="auto" w:fill="auto"/>
            <w:tcMar>
              <w:top w:w="13" w:type="dxa"/>
              <w:left w:w="13" w:type="dxa"/>
              <w:bottom w:w="0" w:type="dxa"/>
              <w:right w:w="13" w:type="dxa"/>
            </w:tcMar>
            <w:vAlign w:val="center"/>
          </w:tcPr>
          <w:p w:rsidR="00327EB8" w:rsidRPr="00806828" w:rsidRDefault="00327EB8" w:rsidP="007A5C72">
            <w:pPr>
              <w:keepNext w:val="0"/>
              <w:spacing w:line="240" w:lineRule="auto"/>
              <w:rPr>
                <w:b w:val="0"/>
                <w:sz w:val="22"/>
              </w:rPr>
            </w:pPr>
            <w:r w:rsidRPr="00806828">
              <w:rPr>
                <w:b w:val="0"/>
                <w:sz w:val="22"/>
              </w:rPr>
              <w:t>Đường D3 - 1</w:t>
            </w:r>
          </w:p>
        </w:tc>
        <w:tc>
          <w:tcPr>
            <w:tcW w:w="422" w:type="pct"/>
            <w:shd w:val="clear" w:color="auto" w:fill="auto"/>
            <w:tcMar>
              <w:top w:w="13" w:type="dxa"/>
              <w:left w:w="13" w:type="dxa"/>
              <w:bottom w:w="0" w:type="dxa"/>
              <w:right w:w="13" w:type="dxa"/>
            </w:tcMar>
            <w:vAlign w:val="center"/>
          </w:tcPr>
          <w:p w:rsidR="00327EB8" w:rsidRPr="00806828" w:rsidRDefault="00327EB8" w:rsidP="007A5C72">
            <w:pPr>
              <w:keepNext w:val="0"/>
              <w:spacing w:line="240" w:lineRule="auto"/>
              <w:jc w:val="center"/>
              <w:rPr>
                <w:b w:val="0"/>
                <w:sz w:val="22"/>
              </w:rPr>
            </w:pPr>
            <w:r w:rsidRPr="00806828">
              <w:rPr>
                <w:b w:val="0"/>
                <w:sz w:val="22"/>
              </w:rPr>
              <w:t>373</w:t>
            </w:r>
          </w:p>
        </w:tc>
        <w:tc>
          <w:tcPr>
            <w:tcW w:w="422" w:type="pct"/>
            <w:shd w:val="clear" w:color="auto" w:fill="auto"/>
            <w:tcMar>
              <w:top w:w="13" w:type="dxa"/>
              <w:left w:w="13" w:type="dxa"/>
              <w:bottom w:w="0" w:type="dxa"/>
              <w:right w:w="13" w:type="dxa"/>
            </w:tcMar>
            <w:vAlign w:val="center"/>
          </w:tcPr>
          <w:p w:rsidR="00327EB8" w:rsidRPr="00806828" w:rsidRDefault="00327EB8" w:rsidP="007A5C72">
            <w:pPr>
              <w:keepNext w:val="0"/>
              <w:spacing w:line="240" w:lineRule="auto"/>
              <w:jc w:val="center"/>
              <w:rPr>
                <w:b w:val="0"/>
                <w:sz w:val="22"/>
              </w:rPr>
            </w:pPr>
            <w:r w:rsidRPr="00806828">
              <w:rPr>
                <w:b w:val="0"/>
                <w:sz w:val="22"/>
              </w:rPr>
              <w:t>8</w:t>
            </w:r>
          </w:p>
        </w:tc>
        <w:tc>
          <w:tcPr>
            <w:tcW w:w="422" w:type="pct"/>
            <w:shd w:val="clear" w:color="auto" w:fill="auto"/>
            <w:tcMar>
              <w:top w:w="13" w:type="dxa"/>
              <w:left w:w="13" w:type="dxa"/>
              <w:bottom w:w="0" w:type="dxa"/>
              <w:right w:w="13" w:type="dxa"/>
            </w:tcMar>
            <w:vAlign w:val="center"/>
          </w:tcPr>
          <w:p w:rsidR="00327EB8" w:rsidRPr="00806828" w:rsidRDefault="00327EB8" w:rsidP="007A5C72">
            <w:pPr>
              <w:keepNext w:val="0"/>
              <w:spacing w:line="240" w:lineRule="auto"/>
              <w:jc w:val="center"/>
              <w:rPr>
                <w:b w:val="0"/>
                <w:sz w:val="22"/>
              </w:rPr>
            </w:pPr>
            <w:r w:rsidRPr="00806828">
              <w:rPr>
                <w:b w:val="0"/>
                <w:sz w:val="22"/>
              </w:rPr>
              <w:t>2 x 5</w:t>
            </w:r>
          </w:p>
        </w:tc>
        <w:tc>
          <w:tcPr>
            <w:tcW w:w="422" w:type="pct"/>
            <w:shd w:val="clear" w:color="auto" w:fill="auto"/>
            <w:tcMar>
              <w:top w:w="13" w:type="dxa"/>
              <w:left w:w="13" w:type="dxa"/>
              <w:bottom w:w="0" w:type="dxa"/>
              <w:right w:w="13" w:type="dxa"/>
            </w:tcMar>
            <w:vAlign w:val="center"/>
          </w:tcPr>
          <w:p w:rsidR="00327EB8" w:rsidRPr="00806828" w:rsidRDefault="00327EB8" w:rsidP="007A5C72">
            <w:pPr>
              <w:keepNext w:val="0"/>
              <w:spacing w:line="240" w:lineRule="auto"/>
              <w:jc w:val="center"/>
              <w:rPr>
                <w:b w:val="0"/>
                <w:sz w:val="22"/>
              </w:rPr>
            </w:pPr>
            <w:r w:rsidRPr="00806828">
              <w:rPr>
                <w:b w:val="0"/>
                <w:sz w:val="22"/>
              </w:rPr>
              <w:t>-</w:t>
            </w:r>
          </w:p>
        </w:tc>
        <w:tc>
          <w:tcPr>
            <w:tcW w:w="422" w:type="pct"/>
            <w:shd w:val="clear" w:color="auto" w:fill="auto"/>
            <w:tcMar>
              <w:top w:w="13" w:type="dxa"/>
              <w:left w:w="13" w:type="dxa"/>
              <w:bottom w:w="0" w:type="dxa"/>
              <w:right w:w="13" w:type="dxa"/>
            </w:tcMar>
            <w:vAlign w:val="center"/>
          </w:tcPr>
          <w:p w:rsidR="00327EB8" w:rsidRPr="00806828" w:rsidRDefault="00327EB8" w:rsidP="007A5C72">
            <w:pPr>
              <w:keepNext w:val="0"/>
              <w:spacing w:line="240" w:lineRule="auto"/>
              <w:jc w:val="center"/>
              <w:rPr>
                <w:b w:val="0"/>
                <w:sz w:val="22"/>
              </w:rPr>
            </w:pPr>
            <w:r w:rsidRPr="00806828">
              <w:rPr>
                <w:b w:val="0"/>
                <w:sz w:val="22"/>
              </w:rPr>
              <w:t>-</w:t>
            </w:r>
          </w:p>
        </w:tc>
        <w:tc>
          <w:tcPr>
            <w:tcW w:w="422" w:type="pct"/>
            <w:shd w:val="clear" w:color="auto" w:fill="auto"/>
            <w:tcMar>
              <w:top w:w="13" w:type="dxa"/>
              <w:left w:w="13" w:type="dxa"/>
              <w:bottom w:w="0" w:type="dxa"/>
              <w:right w:w="13" w:type="dxa"/>
            </w:tcMar>
            <w:vAlign w:val="center"/>
          </w:tcPr>
          <w:p w:rsidR="00327EB8" w:rsidRPr="00806828" w:rsidRDefault="00327EB8" w:rsidP="007A5C72">
            <w:pPr>
              <w:keepNext w:val="0"/>
              <w:spacing w:line="240" w:lineRule="auto"/>
              <w:jc w:val="center"/>
              <w:rPr>
                <w:b w:val="0"/>
                <w:sz w:val="22"/>
              </w:rPr>
            </w:pPr>
            <w:r w:rsidRPr="00806828">
              <w:rPr>
                <w:b w:val="0"/>
                <w:sz w:val="22"/>
              </w:rPr>
              <w:t>18</w:t>
            </w:r>
          </w:p>
        </w:tc>
        <w:tc>
          <w:tcPr>
            <w:tcW w:w="549" w:type="pct"/>
            <w:shd w:val="clear" w:color="auto" w:fill="auto"/>
            <w:tcMar>
              <w:top w:w="13" w:type="dxa"/>
              <w:left w:w="13" w:type="dxa"/>
              <w:bottom w:w="0" w:type="dxa"/>
              <w:right w:w="13" w:type="dxa"/>
            </w:tcMar>
            <w:vAlign w:val="center"/>
          </w:tcPr>
          <w:p w:rsidR="00327EB8" w:rsidRPr="00806828" w:rsidRDefault="00327EB8" w:rsidP="007A5C72">
            <w:pPr>
              <w:keepNext w:val="0"/>
              <w:spacing w:line="240" w:lineRule="auto"/>
              <w:jc w:val="center"/>
              <w:rPr>
                <w:b w:val="0"/>
                <w:sz w:val="22"/>
              </w:rPr>
            </w:pPr>
            <w:r w:rsidRPr="00806828">
              <w:rPr>
                <w:b w:val="0"/>
                <w:sz w:val="22"/>
              </w:rPr>
              <w:t>6,714</w:t>
            </w:r>
          </w:p>
        </w:tc>
      </w:tr>
      <w:tr w:rsidR="00806828" w:rsidRPr="00806828" w:rsidTr="007A5C72">
        <w:trPr>
          <w:trHeight w:val="566"/>
        </w:trPr>
        <w:tc>
          <w:tcPr>
            <w:tcW w:w="295" w:type="pct"/>
            <w:shd w:val="clear" w:color="auto" w:fill="auto"/>
            <w:tcMar>
              <w:top w:w="13" w:type="dxa"/>
              <w:left w:w="13" w:type="dxa"/>
              <w:bottom w:w="0" w:type="dxa"/>
              <w:right w:w="13" w:type="dxa"/>
            </w:tcMar>
            <w:vAlign w:val="center"/>
          </w:tcPr>
          <w:p w:rsidR="00327EB8" w:rsidRPr="00806828" w:rsidRDefault="00327EB8" w:rsidP="007A5C72">
            <w:pPr>
              <w:keepNext w:val="0"/>
              <w:spacing w:line="240" w:lineRule="auto"/>
              <w:jc w:val="center"/>
              <w:rPr>
                <w:b w:val="0"/>
                <w:sz w:val="22"/>
              </w:rPr>
            </w:pPr>
            <w:r w:rsidRPr="00806828">
              <w:rPr>
                <w:b w:val="0"/>
                <w:sz w:val="22"/>
              </w:rPr>
              <w:t>16</w:t>
            </w:r>
          </w:p>
        </w:tc>
        <w:tc>
          <w:tcPr>
            <w:tcW w:w="1624" w:type="pct"/>
            <w:shd w:val="clear" w:color="auto" w:fill="auto"/>
            <w:tcMar>
              <w:top w:w="13" w:type="dxa"/>
              <w:left w:w="13" w:type="dxa"/>
              <w:bottom w:w="0" w:type="dxa"/>
              <w:right w:w="13" w:type="dxa"/>
            </w:tcMar>
            <w:vAlign w:val="center"/>
          </w:tcPr>
          <w:p w:rsidR="00327EB8" w:rsidRPr="00806828" w:rsidRDefault="00327EB8" w:rsidP="007A5C72">
            <w:pPr>
              <w:keepNext w:val="0"/>
              <w:spacing w:line="240" w:lineRule="auto"/>
              <w:rPr>
                <w:b w:val="0"/>
                <w:sz w:val="22"/>
              </w:rPr>
            </w:pPr>
            <w:r w:rsidRPr="00806828">
              <w:rPr>
                <w:b w:val="0"/>
                <w:sz w:val="22"/>
              </w:rPr>
              <w:t>Đường D9 (Đoạn về phía Nam ĐT773)</w:t>
            </w:r>
          </w:p>
        </w:tc>
        <w:tc>
          <w:tcPr>
            <w:tcW w:w="422" w:type="pct"/>
            <w:shd w:val="clear" w:color="auto" w:fill="auto"/>
            <w:tcMar>
              <w:top w:w="13" w:type="dxa"/>
              <w:left w:w="13" w:type="dxa"/>
              <w:bottom w:w="0" w:type="dxa"/>
              <w:right w:w="13" w:type="dxa"/>
            </w:tcMar>
            <w:vAlign w:val="center"/>
          </w:tcPr>
          <w:p w:rsidR="00327EB8" w:rsidRPr="00806828" w:rsidRDefault="00327EB8" w:rsidP="007A5C72">
            <w:pPr>
              <w:keepNext w:val="0"/>
              <w:spacing w:line="240" w:lineRule="auto"/>
              <w:jc w:val="center"/>
              <w:rPr>
                <w:b w:val="0"/>
                <w:sz w:val="22"/>
              </w:rPr>
            </w:pPr>
            <w:r w:rsidRPr="00806828">
              <w:rPr>
                <w:b w:val="0"/>
                <w:sz w:val="22"/>
              </w:rPr>
              <w:t>421</w:t>
            </w:r>
          </w:p>
        </w:tc>
        <w:tc>
          <w:tcPr>
            <w:tcW w:w="2110" w:type="pct"/>
            <w:gridSpan w:val="5"/>
            <w:shd w:val="clear" w:color="auto" w:fill="auto"/>
            <w:tcMar>
              <w:top w:w="13" w:type="dxa"/>
              <w:left w:w="13" w:type="dxa"/>
              <w:bottom w:w="0" w:type="dxa"/>
              <w:right w:w="13" w:type="dxa"/>
            </w:tcMar>
            <w:vAlign w:val="center"/>
          </w:tcPr>
          <w:p w:rsidR="00327EB8" w:rsidRPr="00806828" w:rsidRDefault="00327EB8" w:rsidP="007A5C72">
            <w:pPr>
              <w:keepNext w:val="0"/>
              <w:spacing w:line="240" w:lineRule="auto"/>
              <w:jc w:val="center"/>
              <w:rPr>
                <w:b w:val="0"/>
                <w:sz w:val="22"/>
              </w:rPr>
            </w:pPr>
            <w:r w:rsidRPr="00806828">
              <w:rPr>
                <w:b w:val="0"/>
                <w:sz w:val="22"/>
              </w:rPr>
              <w:t>Duy trì hiện trạng, duy tu bảo dưỡng tại các vị trí hư hỏng</w:t>
            </w:r>
          </w:p>
        </w:tc>
        <w:tc>
          <w:tcPr>
            <w:tcW w:w="549" w:type="pct"/>
            <w:shd w:val="clear" w:color="auto" w:fill="auto"/>
            <w:tcMar>
              <w:top w:w="13" w:type="dxa"/>
              <w:left w:w="13" w:type="dxa"/>
              <w:bottom w:w="0" w:type="dxa"/>
              <w:right w:w="13" w:type="dxa"/>
            </w:tcMar>
            <w:vAlign w:val="center"/>
          </w:tcPr>
          <w:p w:rsidR="00327EB8" w:rsidRPr="00806828" w:rsidRDefault="00327EB8" w:rsidP="007A5C72">
            <w:pPr>
              <w:keepNext w:val="0"/>
              <w:spacing w:line="240" w:lineRule="auto"/>
              <w:jc w:val="center"/>
              <w:rPr>
                <w:b w:val="0"/>
                <w:sz w:val="22"/>
              </w:rPr>
            </w:pPr>
            <w:r w:rsidRPr="00806828">
              <w:rPr>
                <w:b w:val="0"/>
                <w:sz w:val="22"/>
              </w:rPr>
              <w:t>-</w:t>
            </w:r>
          </w:p>
        </w:tc>
      </w:tr>
      <w:tr w:rsidR="00806828" w:rsidRPr="00806828" w:rsidTr="007A5C72">
        <w:trPr>
          <w:trHeight w:val="546"/>
        </w:trPr>
        <w:tc>
          <w:tcPr>
            <w:tcW w:w="295" w:type="pct"/>
            <w:shd w:val="clear" w:color="auto" w:fill="auto"/>
            <w:tcMar>
              <w:top w:w="13" w:type="dxa"/>
              <w:left w:w="13" w:type="dxa"/>
              <w:bottom w:w="0" w:type="dxa"/>
              <w:right w:w="13" w:type="dxa"/>
            </w:tcMar>
            <w:vAlign w:val="center"/>
          </w:tcPr>
          <w:p w:rsidR="00327EB8" w:rsidRPr="00806828" w:rsidRDefault="00327EB8" w:rsidP="007A5C72">
            <w:pPr>
              <w:keepNext w:val="0"/>
              <w:spacing w:line="240" w:lineRule="auto"/>
              <w:jc w:val="center"/>
              <w:rPr>
                <w:b w:val="0"/>
                <w:sz w:val="22"/>
              </w:rPr>
            </w:pPr>
            <w:r w:rsidRPr="00806828">
              <w:rPr>
                <w:b w:val="0"/>
                <w:sz w:val="22"/>
              </w:rPr>
              <w:t>17</w:t>
            </w:r>
          </w:p>
        </w:tc>
        <w:tc>
          <w:tcPr>
            <w:tcW w:w="1624" w:type="pct"/>
            <w:shd w:val="clear" w:color="auto" w:fill="auto"/>
            <w:tcMar>
              <w:top w:w="13" w:type="dxa"/>
              <w:left w:w="13" w:type="dxa"/>
              <w:bottom w:w="0" w:type="dxa"/>
              <w:right w:w="13" w:type="dxa"/>
            </w:tcMar>
            <w:vAlign w:val="center"/>
          </w:tcPr>
          <w:p w:rsidR="00327EB8" w:rsidRPr="00806828" w:rsidRDefault="00327EB8" w:rsidP="007A5C72">
            <w:pPr>
              <w:keepNext w:val="0"/>
              <w:spacing w:line="240" w:lineRule="auto"/>
              <w:rPr>
                <w:b w:val="0"/>
                <w:sz w:val="22"/>
              </w:rPr>
            </w:pPr>
            <w:r w:rsidRPr="00806828">
              <w:rPr>
                <w:b w:val="0"/>
                <w:sz w:val="22"/>
              </w:rPr>
              <w:t>Đường D9 (Đoạn về phía Bắc ĐT773)</w:t>
            </w:r>
          </w:p>
        </w:tc>
        <w:tc>
          <w:tcPr>
            <w:tcW w:w="422" w:type="pct"/>
            <w:shd w:val="clear" w:color="auto" w:fill="auto"/>
            <w:tcMar>
              <w:top w:w="13" w:type="dxa"/>
              <w:left w:w="13" w:type="dxa"/>
              <w:bottom w:w="0" w:type="dxa"/>
              <w:right w:w="13" w:type="dxa"/>
            </w:tcMar>
            <w:vAlign w:val="center"/>
          </w:tcPr>
          <w:p w:rsidR="00327EB8" w:rsidRPr="00806828" w:rsidRDefault="00327EB8" w:rsidP="007A5C72">
            <w:pPr>
              <w:keepNext w:val="0"/>
              <w:spacing w:line="240" w:lineRule="auto"/>
              <w:jc w:val="center"/>
              <w:rPr>
                <w:b w:val="0"/>
                <w:sz w:val="22"/>
              </w:rPr>
            </w:pPr>
            <w:r w:rsidRPr="00806828">
              <w:rPr>
                <w:b w:val="0"/>
                <w:sz w:val="22"/>
              </w:rPr>
              <w:t>307</w:t>
            </w:r>
          </w:p>
        </w:tc>
        <w:tc>
          <w:tcPr>
            <w:tcW w:w="2110" w:type="pct"/>
            <w:gridSpan w:val="5"/>
            <w:shd w:val="clear" w:color="auto" w:fill="auto"/>
            <w:tcMar>
              <w:top w:w="13" w:type="dxa"/>
              <w:left w:w="13" w:type="dxa"/>
              <w:bottom w:w="0" w:type="dxa"/>
              <w:right w:w="13" w:type="dxa"/>
            </w:tcMar>
            <w:vAlign w:val="center"/>
          </w:tcPr>
          <w:p w:rsidR="00327EB8" w:rsidRPr="00806828" w:rsidRDefault="00327EB8" w:rsidP="007A5C72">
            <w:pPr>
              <w:keepNext w:val="0"/>
              <w:spacing w:line="240" w:lineRule="auto"/>
              <w:jc w:val="center"/>
              <w:rPr>
                <w:b w:val="0"/>
                <w:sz w:val="22"/>
              </w:rPr>
            </w:pPr>
            <w:r w:rsidRPr="00806828">
              <w:rPr>
                <w:b w:val="0"/>
                <w:sz w:val="22"/>
              </w:rPr>
              <w:t>Duy trì hiện trạng, duy tu bảo dưỡng tại các vị trí hư hỏng</w:t>
            </w:r>
          </w:p>
        </w:tc>
        <w:tc>
          <w:tcPr>
            <w:tcW w:w="549" w:type="pct"/>
            <w:shd w:val="clear" w:color="auto" w:fill="auto"/>
            <w:tcMar>
              <w:top w:w="13" w:type="dxa"/>
              <w:left w:w="13" w:type="dxa"/>
              <w:bottom w:w="0" w:type="dxa"/>
              <w:right w:w="13" w:type="dxa"/>
            </w:tcMar>
            <w:vAlign w:val="center"/>
          </w:tcPr>
          <w:p w:rsidR="00327EB8" w:rsidRPr="00806828" w:rsidRDefault="00327EB8" w:rsidP="007A5C72">
            <w:pPr>
              <w:keepNext w:val="0"/>
              <w:spacing w:line="240" w:lineRule="auto"/>
              <w:jc w:val="center"/>
              <w:rPr>
                <w:b w:val="0"/>
                <w:sz w:val="22"/>
              </w:rPr>
            </w:pPr>
            <w:r w:rsidRPr="00806828">
              <w:rPr>
                <w:b w:val="0"/>
                <w:sz w:val="22"/>
              </w:rPr>
              <w:t>-</w:t>
            </w:r>
          </w:p>
        </w:tc>
      </w:tr>
      <w:tr w:rsidR="00806828" w:rsidRPr="00806828" w:rsidTr="007A5C72">
        <w:trPr>
          <w:trHeight w:val="402"/>
        </w:trPr>
        <w:tc>
          <w:tcPr>
            <w:tcW w:w="295" w:type="pct"/>
            <w:shd w:val="clear" w:color="auto" w:fill="auto"/>
            <w:tcMar>
              <w:top w:w="13" w:type="dxa"/>
              <w:left w:w="13" w:type="dxa"/>
              <w:bottom w:w="0" w:type="dxa"/>
              <w:right w:w="13" w:type="dxa"/>
            </w:tcMar>
            <w:vAlign w:val="center"/>
          </w:tcPr>
          <w:p w:rsidR="00327EB8" w:rsidRPr="00806828" w:rsidRDefault="00327EB8" w:rsidP="007A5C72">
            <w:pPr>
              <w:keepNext w:val="0"/>
              <w:spacing w:line="240" w:lineRule="auto"/>
              <w:jc w:val="center"/>
              <w:rPr>
                <w:b w:val="0"/>
                <w:sz w:val="22"/>
              </w:rPr>
            </w:pPr>
            <w:r w:rsidRPr="00806828">
              <w:rPr>
                <w:b w:val="0"/>
                <w:sz w:val="22"/>
              </w:rPr>
              <w:t>18</w:t>
            </w:r>
          </w:p>
        </w:tc>
        <w:tc>
          <w:tcPr>
            <w:tcW w:w="1624" w:type="pct"/>
            <w:shd w:val="clear" w:color="auto" w:fill="auto"/>
            <w:tcMar>
              <w:top w:w="13" w:type="dxa"/>
              <w:left w:w="13" w:type="dxa"/>
              <w:bottom w:w="0" w:type="dxa"/>
              <w:right w:w="13" w:type="dxa"/>
            </w:tcMar>
            <w:vAlign w:val="center"/>
          </w:tcPr>
          <w:p w:rsidR="00327EB8" w:rsidRPr="00806828" w:rsidRDefault="00327EB8" w:rsidP="007A5C72">
            <w:pPr>
              <w:keepNext w:val="0"/>
              <w:spacing w:line="240" w:lineRule="auto"/>
              <w:rPr>
                <w:b w:val="0"/>
                <w:sz w:val="22"/>
              </w:rPr>
            </w:pPr>
            <w:r w:rsidRPr="00806828">
              <w:rPr>
                <w:b w:val="0"/>
                <w:sz w:val="22"/>
              </w:rPr>
              <w:t>Đường D13</w:t>
            </w:r>
          </w:p>
        </w:tc>
        <w:tc>
          <w:tcPr>
            <w:tcW w:w="422" w:type="pct"/>
            <w:shd w:val="clear" w:color="auto" w:fill="auto"/>
            <w:tcMar>
              <w:top w:w="13" w:type="dxa"/>
              <w:left w:w="13" w:type="dxa"/>
              <w:bottom w:w="0" w:type="dxa"/>
              <w:right w:w="13" w:type="dxa"/>
            </w:tcMar>
            <w:vAlign w:val="center"/>
          </w:tcPr>
          <w:p w:rsidR="00327EB8" w:rsidRPr="00806828" w:rsidRDefault="00327EB8" w:rsidP="007A5C72">
            <w:pPr>
              <w:keepNext w:val="0"/>
              <w:spacing w:line="240" w:lineRule="auto"/>
              <w:jc w:val="center"/>
              <w:rPr>
                <w:b w:val="0"/>
                <w:sz w:val="22"/>
              </w:rPr>
            </w:pPr>
            <w:r w:rsidRPr="00806828">
              <w:rPr>
                <w:b w:val="0"/>
                <w:sz w:val="22"/>
              </w:rPr>
              <w:t>353</w:t>
            </w:r>
          </w:p>
        </w:tc>
        <w:tc>
          <w:tcPr>
            <w:tcW w:w="422" w:type="pct"/>
            <w:shd w:val="clear" w:color="auto" w:fill="auto"/>
            <w:tcMar>
              <w:top w:w="13" w:type="dxa"/>
              <w:left w:w="13" w:type="dxa"/>
              <w:bottom w:w="0" w:type="dxa"/>
              <w:right w:w="13" w:type="dxa"/>
            </w:tcMar>
            <w:vAlign w:val="center"/>
          </w:tcPr>
          <w:p w:rsidR="00327EB8" w:rsidRPr="00806828" w:rsidRDefault="00327EB8" w:rsidP="007A5C72">
            <w:pPr>
              <w:keepNext w:val="0"/>
              <w:spacing w:line="240" w:lineRule="auto"/>
              <w:jc w:val="center"/>
              <w:rPr>
                <w:b w:val="0"/>
                <w:sz w:val="22"/>
              </w:rPr>
            </w:pPr>
            <w:r w:rsidRPr="00806828">
              <w:rPr>
                <w:b w:val="0"/>
                <w:sz w:val="22"/>
              </w:rPr>
              <w:t>12</w:t>
            </w:r>
          </w:p>
        </w:tc>
        <w:tc>
          <w:tcPr>
            <w:tcW w:w="422" w:type="pct"/>
            <w:shd w:val="clear" w:color="auto" w:fill="auto"/>
            <w:tcMar>
              <w:top w:w="13" w:type="dxa"/>
              <w:left w:w="13" w:type="dxa"/>
              <w:bottom w:w="0" w:type="dxa"/>
              <w:right w:w="13" w:type="dxa"/>
            </w:tcMar>
            <w:vAlign w:val="center"/>
          </w:tcPr>
          <w:p w:rsidR="00327EB8" w:rsidRPr="00806828" w:rsidRDefault="00327EB8" w:rsidP="007A5C72">
            <w:pPr>
              <w:keepNext w:val="0"/>
              <w:spacing w:line="240" w:lineRule="auto"/>
              <w:jc w:val="center"/>
              <w:rPr>
                <w:b w:val="0"/>
                <w:sz w:val="22"/>
              </w:rPr>
            </w:pPr>
            <w:r w:rsidRPr="00806828">
              <w:rPr>
                <w:b w:val="0"/>
                <w:sz w:val="22"/>
              </w:rPr>
              <w:t>2 x 6</w:t>
            </w:r>
          </w:p>
        </w:tc>
        <w:tc>
          <w:tcPr>
            <w:tcW w:w="422" w:type="pct"/>
            <w:shd w:val="clear" w:color="auto" w:fill="auto"/>
            <w:tcMar>
              <w:top w:w="13" w:type="dxa"/>
              <w:left w:w="13" w:type="dxa"/>
              <w:bottom w:w="0" w:type="dxa"/>
              <w:right w:w="13" w:type="dxa"/>
            </w:tcMar>
            <w:vAlign w:val="center"/>
          </w:tcPr>
          <w:p w:rsidR="00327EB8" w:rsidRPr="00806828" w:rsidRDefault="00327EB8" w:rsidP="007A5C72">
            <w:pPr>
              <w:keepNext w:val="0"/>
              <w:spacing w:line="240" w:lineRule="auto"/>
              <w:jc w:val="center"/>
              <w:rPr>
                <w:b w:val="0"/>
                <w:sz w:val="22"/>
              </w:rPr>
            </w:pPr>
            <w:r w:rsidRPr="00806828">
              <w:rPr>
                <w:b w:val="0"/>
                <w:sz w:val="22"/>
              </w:rPr>
              <w:t>-</w:t>
            </w:r>
          </w:p>
        </w:tc>
        <w:tc>
          <w:tcPr>
            <w:tcW w:w="422" w:type="pct"/>
            <w:shd w:val="clear" w:color="auto" w:fill="auto"/>
            <w:tcMar>
              <w:top w:w="13" w:type="dxa"/>
              <w:left w:w="13" w:type="dxa"/>
              <w:bottom w:w="0" w:type="dxa"/>
              <w:right w:w="13" w:type="dxa"/>
            </w:tcMar>
            <w:vAlign w:val="center"/>
          </w:tcPr>
          <w:p w:rsidR="00327EB8" w:rsidRPr="00806828" w:rsidRDefault="00327EB8" w:rsidP="007A5C72">
            <w:pPr>
              <w:keepNext w:val="0"/>
              <w:spacing w:line="240" w:lineRule="auto"/>
              <w:jc w:val="center"/>
              <w:rPr>
                <w:b w:val="0"/>
                <w:sz w:val="22"/>
              </w:rPr>
            </w:pPr>
            <w:r w:rsidRPr="00806828">
              <w:rPr>
                <w:b w:val="0"/>
                <w:sz w:val="22"/>
              </w:rPr>
              <w:t>-</w:t>
            </w:r>
          </w:p>
        </w:tc>
        <w:tc>
          <w:tcPr>
            <w:tcW w:w="422" w:type="pct"/>
            <w:shd w:val="clear" w:color="auto" w:fill="auto"/>
            <w:tcMar>
              <w:top w:w="13" w:type="dxa"/>
              <w:left w:w="13" w:type="dxa"/>
              <w:bottom w:w="0" w:type="dxa"/>
              <w:right w:w="13" w:type="dxa"/>
            </w:tcMar>
            <w:vAlign w:val="center"/>
          </w:tcPr>
          <w:p w:rsidR="00327EB8" w:rsidRPr="00806828" w:rsidRDefault="00327EB8" w:rsidP="007A5C72">
            <w:pPr>
              <w:keepNext w:val="0"/>
              <w:spacing w:line="240" w:lineRule="auto"/>
              <w:jc w:val="center"/>
              <w:rPr>
                <w:b w:val="0"/>
                <w:sz w:val="22"/>
              </w:rPr>
            </w:pPr>
            <w:r w:rsidRPr="00806828">
              <w:rPr>
                <w:b w:val="0"/>
                <w:sz w:val="22"/>
              </w:rPr>
              <w:t>24</w:t>
            </w:r>
          </w:p>
        </w:tc>
        <w:tc>
          <w:tcPr>
            <w:tcW w:w="549" w:type="pct"/>
            <w:shd w:val="clear" w:color="auto" w:fill="auto"/>
            <w:tcMar>
              <w:top w:w="13" w:type="dxa"/>
              <w:left w:w="13" w:type="dxa"/>
              <w:bottom w:w="0" w:type="dxa"/>
              <w:right w:w="13" w:type="dxa"/>
            </w:tcMar>
            <w:vAlign w:val="center"/>
          </w:tcPr>
          <w:p w:rsidR="00327EB8" w:rsidRPr="00806828" w:rsidRDefault="00327EB8" w:rsidP="007A5C72">
            <w:pPr>
              <w:keepNext w:val="0"/>
              <w:spacing w:line="240" w:lineRule="auto"/>
              <w:jc w:val="center"/>
              <w:rPr>
                <w:b w:val="0"/>
                <w:sz w:val="22"/>
              </w:rPr>
            </w:pPr>
            <w:r w:rsidRPr="00806828">
              <w:rPr>
                <w:b w:val="0"/>
                <w:sz w:val="22"/>
              </w:rPr>
              <w:t>8,472</w:t>
            </w:r>
          </w:p>
        </w:tc>
      </w:tr>
      <w:tr w:rsidR="00806828" w:rsidRPr="00806828" w:rsidTr="007A5C72">
        <w:trPr>
          <w:trHeight w:val="404"/>
        </w:trPr>
        <w:tc>
          <w:tcPr>
            <w:tcW w:w="295" w:type="pct"/>
            <w:shd w:val="clear" w:color="auto" w:fill="auto"/>
            <w:tcMar>
              <w:top w:w="13" w:type="dxa"/>
              <w:left w:w="13" w:type="dxa"/>
              <w:bottom w:w="0" w:type="dxa"/>
              <w:right w:w="13" w:type="dxa"/>
            </w:tcMar>
            <w:vAlign w:val="center"/>
          </w:tcPr>
          <w:p w:rsidR="00327EB8" w:rsidRPr="00806828" w:rsidRDefault="00327EB8" w:rsidP="007A5C72">
            <w:pPr>
              <w:keepNext w:val="0"/>
              <w:spacing w:line="240" w:lineRule="auto"/>
              <w:jc w:val="center"/>
              <w:rPr>
                <w:b w:val="0"/>
                <w:sz w:val="22"/>
              </w:rPr>
            </w:pPr>
            <w:r w:rsidRPr="00806828">
              <w:rPr>
                <w:b w:val="0"/>
                <w:sz w:val="22"/>
              </w:rPr>
              <w:t>19</w:t>
            </w:r>
          </w:p>
        </w:tc>
        <w:tc>
          <w:tcPr>
            <w:tcW w:w="1624" w:type="pct"/>
            <w:shd w:val="clear" w:color="auto" w:fill="auto"/>
            <w:tcMar>
              <w:top w:w="13" w:type="dxa"/>
              <w:left w:w="13" w:type="dxa"/>
              <w:bottom w:w="0" w:type="dxa"/>
              <w:right w:w="13" w:type="dxa"/>
            </w:tcMar>
            <w:vAlign w:val="center"/>
          </w:tcPr>
          <w:p w:rsidR="00327EB8" w:rsidRPr="00806828" w:rsidRDefault="00327EB8" w:rsidP="007A5C72">
            <w:pPr>
              <w:keepNext w:val="0"/>
              <w:spacing w:line="240" w:lineRule="auto"/>
              <w:rPr>
                <w:b w:val="0"/>
                <w:sz w:val="22"/>
              </w:rPr>
            </w:pPr>
            <w:r w:rsidRPr="00806828">
              <w:rPr>
                <w:b w:val="0"/>
                <w:sz w:val="22"/>
              </w:rPr>
              <w:t>Đường D21</w:t>
            </w:r>
          </w:p>
        </w:tc>
        <w:tc>
          <w:tcPr>
            <w:tcW w:w="422" w:type="pct"/>
            <w:shd w:val="clear" w:color="auto" w:fill="auto"/>
            <w:tcMar>
              <w:top w:w="13" w:type="dxa"/>
              <w:left w:w="13" w:type="dxa"/>
              <w:bottom w:w="0" w:type="dxa"/>
              <w:right w:w="13" w:type="dxa"/>
            </w:tcMar>
            <w:vAlign w:val="center"/>
          </w:tcPr>
          <w:p w:rsidR="00327EB8" w:rsidRPr="00806828" w:rsidRDefault="00327EB8" w:rsidP="007A5C72">
            <w:pPr>
              <w:keepNext w:val="0"/>
              <w:spacing w:line="240" w:lineRule="auto"/>
              <w:jc w:val="center"/>
              <w:rPr>
                <w:b w:val="0"/>
                <w:sz w:val="22"/>
              </w:rPr>
            </w:pPr>
            <w:r w:rsidRPr="00806828">
              <w:rPr>
                <w:b w:val="0"/>
                <w:sz w:val="22"/>
              </w:rPr>
              <w:t>776</w:t>
            </w:r>
          </w:p>
        </w:tc>
        <w:tc>
          <w:tcPr>
            <w:tcW w:w="2110" w:type="pct"/>
            <w:gridSpan w:val="5"/>
            <w:shd w:val="clear" w:color="auto" w:fill="auto"/>
            <w:tcMar>
              <w:top w:w="13" w:type="dxa"/>
              <w:left w:w="13" w:type="dxa"/>
              <w:bottom w:w="0" w:type="dxa"/>
              <w:right w:w="13" w:type="dxa"/>
            </w:tcMar>
            <w:vAlign w:val="center"/>
          </w:tcPr>
          <w:p w:rsidR="00327EB8" w:rsidRPr="00806828" w:rsidRDefault="00327EB8" w:rsidP="007A5C72">
            <w:pPr>
              <w:keepNext w:val="0"/>
              <w:spacing w:line="240" w:lineRule="auto"/>
              <w:jc w:val="center"/>
              <w:rPr>
                <w:b w:val="0"/>
                <w:sz w:val="22"/>
              </w:rPr>
            </w:pPr>
            <w:r w:rsidRPr="00806828">
              <w:rPr>
                <w:b w:val="0"/>
                <w:sz w:val="22"/>
              </w:rPr>
              <w:t>Duy trì hiện trạng, duy tu bảo dưỡng tại các vị trí hư hỏng</w:t>
            </w:r>
          </w:p>
        </w:tc>
        <w:tc>
          <w:tcPr>
            <w:tcW w:w="549" w:type="pct"/>
            <w:shd w:val="clear" w:color="auto" w:fill="auto"/>
            <w:tcMar>
              <w:top w:w="13" w:type="dxa"/>
              <w:left w:w="13" w:type="dxa"/>
              <w:bottom w:w="0" w:type="dxa"/>
              <w:right w:w="13" w:type="dxa"/>
            </w:tcMar>
            <w:vAlign w:val="center"/>
          </w:tcPr>
          <w:p w:rsidR="00327EB8" w:rsidRPr="00806828" w:rsidRDefault="00327EB8" w:rsidP="007A5C72">
            <w:pPr>
              <w:keepNext w:val="0"/>
              <w:spacing w:line="240" w:lineRule="auto"/>
              <w:jc w:val="center"/>
              <w:rPr>
                <w:b w:val="0"/>
                <w:sz w:val="22"/>
              </w:rPr>
            </w:pPr>
            <w:r w:rsidRPr="00806828">
              <w:rPr>
                <w:b w:val="0"/>
                <w:sz w:val="22"/>
              </w:rPr>
              <w:t>-</w:t>
            </w:r>
          </w:p>
        </w:tc>
      </w:tr>
      <w:tr w:rsidR="00806828" w:rsidRPr="00806828" w:rsidTr="007A5C72">
        <w:trPr>
          <w:trHeight w:val="440"/>
        </w:trPr>
        <w:tc>
          <w:tcPr>
            <w:tcW w:w="295" w:type="pct"/>
            <w:shd w:val="clear" w:color="auto" w:fill="auto"/>
            <w:tcMar>
              <w:top w:w="13" w:type="dxa"/>
              <w:left w:w="13" w:type="dxa"/>
              <w:bottom w:w="0" w:type="dxa"/>
              <w:right w:w="13" w:type="dxa"/>
            </w:tcMar>
            <w:vAlign w:val="center"/>
          </w:tcPr>
          <w:p w:rsidR="00327EB8" w:rsidRPr="00806828" w:rsidRDefault="00327EB8" w:rsidP="007A5C72">
            <w:pPr>
              <w:keepNext w:val="0"/>
              <w:spacing w:line="240" w:lineRule="auto"/>
              <w:jc w:val="center"/>
              <w:rPr>
                <w:b w:val="0"/>
                <w:sz w:val="22"/>
              </w:rPr>
            </w:pPr>
            <w:r w:rsidRPr="00806828">
              <w:rPr>
                <w:b w:val="0"/>
                <w:sz w:val="22"/>
              </w:rPr>
              <w:t>20</w:t>
            </w:r>
          </w:p>
        </w:tc>
        <w:tc>
          <w:tcPr>
            <w:tcW w:w="1624" w:type="pct"/>
            <w:shd w:val="clear" w:color="auto" w:fill="auto"/>
            <w:tcMar>
              <w:top w:w="13" w:type="dxa"/>
              <w:left w:w="13" w:type="dxa"/>
              <w:bottom w:w="0" w:type="dxa"/>
              <w:right w:w="13" w:type="dxa"/>
            </w:tcMar>
            <w:vAlign w:val="center"/>
          </w:tcPr>
          <w:p w:rsidR="00327EB8" w:rsidRPr="00806828" w:rsidRDefault="00327EB8" w:rsidP="007A5C72">
            <w:pPr>
              <w:keepNext w:val="0"/>
              <w:spacing w:line="240" w:lineRule="auto"/>
              <w:rPr>
                <w:b w:val="0"/>
                <w:sz w:val="22"/>
              </w:rPr>
            </w:pPr>
            <w:r w:rsidRPr="00806828">
              <w:rPr>
                <w:b w:val="0"/>
                <w:sz w:val="22"/>
              </w:rPr>
              <w:t>Đường D27</w:t>
            </w:r>
          </w:p>
        </w:tc>
        <w:tc>
          <w:tcPr>
            <w:tcW w:w="422" w:type="pct"/>
            <w:shd w:val="clear" w:color="auto" w:fill="auto"/>
            <w:tcMar>
              <w:top w:w="13" w:type="dxa"/>
              <w:left w:w="13" w:type="dxa"/>
              <w:bottom w:w="0" w:type="dxa"/>
              <w:right w:w="13" w:type="dxa"/>
            </w:tcMar>
            <w:vAlign w:val="center"/>
          </w:tcPr>
          <w:p w:rsidR="00327EB8" w:rsidRPr="00806828" w:rsidRDefault="00327EB8" w:rsidP="007A5C72">
            <w:pPr>
              <w:keepNext w:val="0"/>
              <w:spacing w:line="240" w:lineRule="auto"/>
              <w:jc w:val="center"/>
              <w:rPr>
                <w:b w:val="0"/>
                <w:sz w:val="22"/>
              </w:rPr>
            </w:pPr>
            <w:r w:rsidRPr="00806828">
              <w:rPr>
                <w:b w:val="0"/>
                <w:sz w:val="22"/>
              </w:rPr>
              <w:t>420</w:t>
            </w:r>
          </w:p>
        </w:tc>
        <w:tc>
          <w:tcPr>
            <w:tcW w:w="2110" w:type="pct"/>
            <w:gridSpan w:val="5"/>
            <w:shd w:val="clear" w:color="auto" w:fill="auto"/>
            <w:tcMar>
              <w:top w:w="13" w:type="dxa"/>
              <w:left w:w="13" w:type="dxa"/>
              <w:bottom w:w="0" w:type="dxa"/>
              <w:right w:w="13" w:type="dxa"/>
            </w:tcMar>
            <w:vAlign w:val="center"/>
          </w:tcPr>
          <w:p w:rsidR="00327EB8" w:rsidRPr="00806828" w:rsidRDefault="00327EB8" w:rsidP="007A5C72">
            <w:pPr>
              <w:keepNext w:val="0"/>
              <w:spacing w:line="240" w:lineRule="auto"/>
              <w:jc w:val="center"/>
              <w:rPr>
                <w:b w:val="0"/>
                <w:sz w:val="22"/>
              </w:rPr>
            </w:pPr>
            <w:r w:rsidRPr="00806828">
              <w:rPr>
                <w:b w:val="0"/>
                <w:sz w:val="22"/>
              </w:rPr>
              <w:t>Duy trì hiện trạng, duy tu bảo dưỡng tại các vị trí hư hỏng</w:t>
            </w:r>
          </w:p>
        </w:tc>
        <w:tc>
          <w:tcPr>
            <w:tcW w:w="549" w:type="pct"/>
            <w:shd w:val="clear" w:color="auto" w:fill="auto"/>
            <w:tcMar>
              <w:top w:w="13" w:type="dxa"/>
              <w:left w:w="13" w:type="dxa"/>
              <w:bottom w:w="0" w:type="dxa"/>
              <w:right w:w="13" w:type="dxa"/>
            </w:tcMar>
            <w:vAlign w:val="center"/>
          </w:tcPr>
          <w:p w:rsidR="00327EB8" w:rsidRPr="00806828" w:rsidRDefault="00327EB8" w:rsidP="007A5C72">
            <w:pPr>
              <w:keepNext w:val="0"/>
              <w:spacing w:line="240" w:lineRule="auto"/>
              <w:jc w:val="center"/>
              <w:rPr>
                <w:b w:val="0"/>
                <w:sz w:val="22"/>
              </w:rPr>
            </w:pPr>
            <w:r w:rsidRPr="00806828">
              <w:rPr>
                <w:b w:val="0"/>
                <w:sz w:val="22"/>
              </w:rPr>
              <w:t>-</w:t>
            </w:r>
          </w:p>
        </w:tc>
      </w:tr>
      <w:tr w:rsidR="00806828" w:rsidRPr="00806828" w:rsidTr="007A5C72">
        <w:trPr>
          <w:trHeight w:val="402"/>
        </w:trPr>
        <w:tc>
          <w:tcPr>
            <w:tcW w:w="295" w:type="pct"/>
            <w:shd w:val="clear" w:color="auto" w:fill="auto"/>
            <w:tcMar>
              <w:top w:w="13" w:type="dxa"/>
              <w:left w:w="13" w:type="dxa"/>
              <w:bottom w:w="0" w:type="dxa"/>
              <w:right w:w="13" w:type="dxa"/>
            </w:tcMar>
            <w:vAlign w:val="center"/>
          </w:tcPr>
          <w:p w:rsidR="00327EB8" w:rsidRPr="00806828" w:rsidRDefault="00327EB8" w:rsidP="007A5C72">
            <w:pPr>
              <w:keepNext w:val="0"/>
              <w:spacing w:line="240" w:lineRule="auto"/>
              <w:jc w:val="center"/>
              <w:rPr>
                <w:b w:val="0"/>
                <w:sz w:val="22"/>
              </w:rPr>
            </w:pPr>
            <w:r w:rsidRPr="00806828">
              <w:rPr>
                <w:b w:val="0"/>
                <w:sz w:val="22"/>
              </w:rPr>
              <w:t>21</w:t>
            </w:r>
          </w:p>
        </w:tc>
        <w:tc>
          <w:tcPr>
            <w:tcW w:w="1624" w:type="pct"/>
            <w:shd w:val="clear" w:color="auto" w:fill="auto"/>
            <w:tcMar>
              <w:top w:w="13" w:type="dxa"/>
              <w:left w:w="13" w:type="dxa"/>
              <w:bottom w:w="0" w:type="dxa"/>
              <w:right w:w="13" w:type="dxa"/>
            </w:tcMar>
            <w:vAlign w:val="center"/>
          </w:tcPr>
          <w:p w:rsidR="00327EB8" w:rsidRPr="00806828" w:rsidRDefault="00327EB8" w:rsidP="007A5C72">
            <w:pPr>
              <w:keepNext w:val="0"/>
              <w:spacing w:line="240" w:lineRule="auto"/>
              <w:rPr>
                <w:b w:val="0"/>
                <w:sz w:val="22"/>
              </w:rPr>
            </w:pPr>
            <w:r w:rsidRPr="00806828">
              <w:rPr>
                <w:b w:val="0"/>
                <w:sz w:val="22"/>
              </w:rPr>
              <w:t>Đường D28</w:t>
            </w:r>
          </w:p>
        </w:tc>
        <w:tc>
          <w:tcPr>
            <w:tcW w:w="422" w:type="pct"/>
            <w:shd w:val="clear" w:color="auto" w:fill="auto"/>
            <w:tcMar>
              <w:top w:w="13" w:type="dxa"/>
              <w:left w:w="13" w:type="dxa"/>
              <w:bottom w:w="0" w:type="dxa"/>
              <w:right w:w="13" w:type="dxa"/>
            </w:tcMar>
            <w:vAlign w:val="center"/>
          </w:tcPr>
          <w:p w:rsidR="00327EB8" w:rsidRPr="00806828" w:rsidRDefault="00327EB8" w:rsidP="007A5C72">
            <w:pPr>
              <w:keepNext w:val="0"/>
              <w:spacing w:line="240" w:lineRule="auto"/>
              <w:jc w:val="center"/>
              <w:rPr>
                <w:b w:val="0"/>
                <w:sz w:val="22"/>
              </w:rPr>
            </w:pPr>
            <w:r w:rsidRPr="00806828">
              <w:rPr>
                <w:b w:val="0"/>
                <w:sz w:val="22"/>
              </w:rPr>
              <w:t>693</w:t>
            </w:r>
          </w:p>
        </w:tc>
        <w:tc>
          <w:tcPr>
            <w:tcW w:w="422" w:type="pct"/>
            <w:shd w:val="clear" w:color="auto" w:fill="auto"/>
            <w:tcMar>
              <w:top w:w="13" w:type="dxa"/>
              <w:left w:w="13" w:type="dxa"/>
              <w:bottom w:w="0" w:type="dxa"/>
              <w:right w:w="13" w:type="dxa"/>
            </w:tcMar>
            <w:vAlign w:val="center"/>
          </w:tcPr>
          <w:p w:rsidR="00327EB8" w:rsidRPr="00806828" w:rsidRDefault="00327EB8" w:rsidP="007A5C72">
            <w:pPr>
              <w:keepNext w:val="0"/>
              <w:spacing w:line="240" w:lineRule="auto"/>
              <w:jc w:val="center"/>
              <w:rPr>
                <w:b w:val="0"/>
                <w:sz w:val="22"/>
              </w:rPr>
            </w:pPr>
            <w:r w:rsidRPr="00806828">
              <w:rPr>
                <w:b w:val="0"/>
                <w:sz w:val="22"/>
              </w:rPr>
              <w:t>12</w:t>
            </w:r>
          </w:p>
        </w:tc>
        <w:tc>
          <w:tcPr>
            <w:tcW w:w="422" w:type="pct"/>
            <w:shd w:val="clear" w:color="auto" w:fill="auto"/>
            <w:tcMar>
              <w:top w:w="13" w:type="dxa"/>
              <w:left w:w="13" w:type="dxa"/>
              <w:bottom w:w="0" w:type="dxa"/>
              <w:right w:w="13" w:type="dxa"/>
            </w:tcMar>
            <w:vAlign w:val="center"/>
          </w:tcPr>
          <w:p w:rsidR="00327EB8" w:rsidRPr="00806828" w:rsidRDefault="00327EB8" w:rsidP="007A5C72">
            <w:pPr>
              <w:keepNext w:val="0"/>
              <w:spacing w:line="240" w:lineRule="auto"/>
              <w:jc w:val="center"/>
              <w:rPr>
                <w:b w:val="0"/>
                <w:sz w:val="22"/>
              </w:rPr>
            </w:pPr>
            <w:r w:rsidRPr="00806828">
              <w:rPr>
                <w:b w:val="0"/>
                <w:sz w:val="22"/>
              </w:rPr>
              <w:t>2 x 6</w:t>
            </w:r>
          </w:p>
        </w:tc>
        <w:tc>
          <w:tcPr>
            <w:tcW w:w="422" w:type="pct"/>
            <w:shd w:val="clear" w:color="auto" w:fill="auto"/>
            <w:tcMar>
              <w:top w:w="13" w:type="dxa"/>
              <w:left w:w="13" w:type="dxa"/>
              <w:bottom w:w="0" w:type="dxa"/>
              <w:right w:w="13" w:type="dxa"/>
            </w:tcMar>
            <w:vAlign w:val="center"/>
          </w:tcPr>
          <w:p w:rsidR="00327EB8" w:rsidRPr="00806828" w:rsidRDefault="00327EB8" w:rsidP="007A5C72">
            <w:pPr>
              <w:keepNext w:val="0"/>
              <w:spacing w:line="240" w:lineRule="auto"/>
              <w:jc w:val="center"/>
              <w:rPr>
                <w:b w:val="0"/>
                <w:sz w:val="22"/>
              </w:rPr>
            </w:pPr>
            <w:r w:rsidRPr="00806828">
              <w:rPr>
                <w:b w:val="0"/>
                <w:sz w:val="22"/>
              </w:rPr>
              <w:t>-</w:t>
            </w:r>
          </w:p>
        </w:tc>
        <w:tc>
          <w:tcPr>
            <w:tcW w:w="422" w:type="pct"/>
            <w:shd w:val="clear" w:color="auto" w:fill="auto"/>
            <w:tcMar>
              <w:top w:w="13" w:type="dxa"/>
              <w:left w:w="13" w:type="dxa"/>
              <w:bottom w:w="0" w:type="dxa"/>
              <w:right w:w="13" w:type="dxa"/>
            </w:tcMar>
            <w:vAlign w:val="center"/>
          </w:tcPr>
          <w:p w:rsidR="00327EB8" w:rsidRPr="00806828" w:rsidRDefault="00327EB8" w:rsidP="007A5C72">
            <w:pPr>
              <w:keepNext w:val="0"/>
              <w:spacing w:line="240" w:lineRule="auto"/>
              <w:jc w:val="center"/>
              <w:rPr>
                <w:b w:val="0"/>
                <w:sz w:val="22"/>
              </w:rPr>
            </w:pPr>
            <w:r w:rsidRPr="00806828">
              <w:rPr>
                <w:b w:val="0"/>
                <w:sz w:val="22"/>
              </w:rPr>
              <w:t>-</w:t>
            </w:r>
          </w:p>
        </w:tc>
        <w:tc>
          <w:tcPr>
            <w:tcW w:w="422" w:type="pct"/>
            <w:shd w:val="clear" w:color="auto" w:fill="auto"/>
            <w:tcMar>
              <w:top w:w="13" w:type="dxa"/>
              <w:left w:w="13" w:type="dxa"/>
              <w:bottom w:w="0" w:type="dxa"/>
              <w:right w:w="13" w:type="dxa"/>
            </w:tcMar>
            <w:vAlign w:val="center"/>
          </w:tcPr>
          <w:p w:rsidR="00327EB8" w:rsidRPr="00806828" w:rsidRDefault="00327EB8" w:rsidP="007A5C72">
            <w:pPr>
              <w:keepNext w:val="0"/>
              <w:spacing w:line="240" w:lineRule="auto"/>
              <w:jc w:val="center"/>
              <w:rPr>
                <w:b w:val="0"/>
                <w:sz w:val="22"/>
              </w:rPr>
            </w:pPr>
            <w:r w:rsidRPr="00806828">
              <w:rPr>
                <w:b w:val="0"/>
                <w:sz w:val="22"/>
              </w:rPr>
              <w:t>24</w:t>
            </w:r>
          </w:p>
        </w:tc>
        <w:tc>
          <w:tcPr>
            <w:tcW w:w="549" w:type="pct"/>
            <w:shd w:val="clear" w:color="auto" w:fill="auto"/>
            <w:tcMar>
              <w:top w:w="13" w:type="dxa"/>
              <w:left w:w="13" w:type="dxa"/>
              <w:bottom w:w="0" w:type="dxa"/>
              <w:right w:w="13" w:type="dxa"/>
            </w:tcMar>
            <w:vAlign w:val="center"/>
          </w:tcPr>
          <w:p w:rsidR="00327EB8" w:rsidRPr="00806828" w:rsidRDefault="00327EB8" w:rsidP="007A5C72">
            <w:pPr>
              <w:keepNext w:val="0"/>
              <w:spacing w:line="240" w:lineRule="auto"/>
              <w:jc w:val="center"/>
              <w:rPr>
                <w:b w:val="0"/>
                <w:sz w:val="22"/>
              </w:rPr>
            </w:pPr>
            <w:r w:rsidRPr="00806828">
              <w:rPr>
                <w:b w:val="0"/>
                <w:sz w:val="22"/>
              </w:rPr>
              <w:t>16,632</w:t>
            </w:r>
          </w:p>
        </w:tc>
      </w:tr>
      <w:tr w:rsidR="00806828" w:rsidRPr="00806828" w:rsidTr="007A5C72">
        <w:trPr>
          <w:trHeight w:val="468"/>
        </w:trPr>
        <w:tc>
          <w:tcPr>
            <w:tcW w:w="295" w:type="pct"/>
            <w:shd w:val="clear" w:color="auto" w:fill="auto"/>
            <w:tcMar>
              <w:top w:w="13" w:type="dxa"/>
              <w:left w:w="13" w:type="dxa"/>
              <w:bottom w:w="0" w:type="dxa"/>
              <w:right w:w="13" w:type="dxa"/>
            </w:tcMar>
            <w:vAlign w:val="center"/>
          </w:tcPr>
          <w:p w:rsidR="00327EB8" w:rsidRPr="00806828" w:rsidRDefault="00327EB8" w:rsidP="007A5C72">
            <w:pPr>
              <w:keepNext w:val="0"/>
              <w:spacing w:line="240" w:lineRule="auto"/>
              <w:jc w:val="center"/>
              <w:rPr>
                <w:b w:val="0"/>
                <w:sz w:val="22"/>
              </w:rPr>
            </w:pPr>
            <w:r w:rsidRPr="00806828">
              <w:rPr>
                <w:b w:val="0"/>
                <w:sz w:val="22"/>
              </w:rPr>
              <w:t>22</w:t>
            </w:r>
          </w:p>
        </w:tc>
        <w:tc>
          <w:tcPr>
            <w:tcW w:w="1624" w:type="pct"/>
            <w:shd w:val="clear" w:color="auto" w:fill="auto"/>
            <w:tcMar>
              <w:top w:w="13" w:type="dxa"/>
              <w:left w:w="13" w:type="dxa"/>
              <w:bottom w:w="0" w:type="dxa"/>
              <w:right w:w="13" w:type="dxa"/>
            </w:tcMar>
            <w:vAlign w:val="center"/>
          </w:tcPr>
          <w:p w:rsidR="00327EB8" w:rsidRPr="00806828" w:rsidRDefault="00327EB8" w:rsidP="007A5C72">
            <w:pPr>
              <w:keepNext w:val="0"/>
              <w:spacing w:line="240" w:lineRule="auto"/>
              <w:rPr>
                <w:b w:val="0"/>
                <w:sz w:val="22"/>
              </w:rPr>
            </w:pPr>
            <w:r w:rsidRPr="00806828">
              <w:rPr>
                <w:b w:val="0"/>
                <w:sz w:val="22"/>
              </w:rPr>
              <w:t>Đường D30</w:t>
            </w:r>
          </w:p>
        </w:tc>
        <w:tc>
          <w:tcPr>
            <w:tcW w:w="422" w:type="pct"/>
            <w:shd w:val="clear" w:color="auto" w:fill="auto"/>
            <w:tcMar>
              <w:top w:w="13" w:type="dxa"/>
              <w:left w:w="13" w:type="dxa"/>
              <w:bottom w:w="0" w:type="dxa"/>
              <w:right w:w="13" w:type="dxa"/>
            </w:tcMar>
            <w:vAlign w:val="center"/>
          </w:tcPr>
          <w:p w:rsidR="00327EB8" w:rsidRPr="00806828" w:rsidRDefault="00327EB8" w:rsidP="007A5C72">
            <w:pPr>
              <w:keepNext w:val="0"/>
              <w:spacing w:line="240" w:lineRule="auto"/>
              <w:jc w:val="center"/>
              <w:rPr>
                <w:b w:val="0"/>
                <w:sz w:val="22"/>
              </w:rPr>
            </w:pPr>
            <w:r w:rsidRPr="00806828">
              <w:rPr>
                <w:b w:val="0"/>
                <w:sz w:val="22"/>
              </w:rPr>
              <w:t>354</w:t>
            </w:r>
          </w:p>
        </w:tc>
        <w:tc>
          <w:tcPr>
            <w:tcW w:w="2110" w:type="pct"/>
            <w:gridSpan w:val="5"/>
            <w:shd w:val="clear" w:color="auto" w:fill="auto"/>
            <w:tcMar>
              <w:top w:w="13" w:type="dxa"/>
              <w:left w:w="13" w:type="dxa"/>
              <w:bottom w:w="0" w:type="dxa"/>
              <w:right w:w="13" w:type="dxa"/>
            </w:tcMar>
            <w:vAlign w:val="center"/>
          </w:tcPr>
          <w:p w:rsidR="00327EB8" w:rsidRPr="00806828" w:rsidRDefault="00327EB8" w:rsidP="007A5C72">
            <w:pPr>
              <w:keepNext w:val="0"/>
              <w:spacing w:line="240" w:lineRule="auto"/>
              <w:jc w:val="center"/>
              <w:rPr>
                <w:b w:val="0"/>
                <w:sz w:val="22"/>
              </w:rPr>
            </w:pPr>
            <w:r w:rsidRPr="00806828">
              <w:rPr>
                <w:b w:val="0"/>
                <w:sz w:val="22"/>
              </w:rPr>
              <w:t>Duy trì hiện trạng, duy tu bảo dưỡng tại các vị trí hư hỏng</w:t>
            </w:r>
          </w:p>
        </w:tc>
        <w:tc>
          <w:tcPr>
            <w:tcW w:w="549" w:type="pct"/>
            <w:shd w:val="clear" w:color="auto" w:fill="auto"/>
            <w:tcMar>
              <w:top w:w="13" w:type="dxa"/>
              <w:left w:w="13" w:type="dxa"/>
              <w:bottom w:w="0" w:type="dxa"/>
              <w:right w:w="13" w:type="dxa"/>
            </w:tcMar>
            <w:vAlign w:val="center"/>
          </w:tcPr>
          <w:p w:rsidR="00327EB8" w:rsidRPr="00806828" w:rsidRDefault="00327EB8" w:rsidP="007A5C72">
            <w:pPr>
              <w:keepNext w:val="0"/>
              <w:spacing w:line="240" w:lineRule="auto"/>
              <w:jc w:val="center"/>
              <w:rPr>
                <w:b w:val="0"/>
                <w:sz w:val="22"/>
              </w:rPr>
            </w:pPr>
            <w:r w:rsidRPr="00806828">
              <w:rPr>
                <w:b w:val="0"/>
                <w:sz w:val="22"/>
              </w:rPr>
              <w:t>-</w:t>
            </w:r>
          </w:p>
        </w:tc>
      </w:tr>
      <w:tr w:rsidR="00806828" w:rsidRPr="00806828" w:rsidTr="007A5C72">
        <w:trPr>
          <w:trHeight w:val="402"/>
        </w:trPr>
        <w:tc>
          <w:tcPr>
            <w:tcW w:w="295" w:type="pct"/>
            <w:shd w:val="clear" w:color="auto" w:fill="auto"/>
            <w:tcMar>
              <w:top w:w="13" w:type="dxa"/>
              <w:left w:w="13" w:type="dxa"/>
              <w:bottom w:w="0" w:type="dxa"/>
              <w:right w:w="13" w:type="dxa"/>
            </w:tcMar>
            <w:vAlign w:val="center"/>
          </w:tcPr>
          <w:p w:rsidR="00327EB8" w:rsidRPr="00806828" w:rsidRDefault="00327EB8" w:rsidP="007A5C72">
            <w:pPr>
              <w:keepNext w:val="0"/>
              <w:spacing w:line="240" w:lineRule="auto"/>
              <w:jc w:val="center"/>
              <w:rPr>
                <w:b w:val="0"/>
                <w:sz w:val="22"/>
              </w:rPr>
            </w:pPr>
            <w:r w:rsidRPr="00806828">
              <w:rPr>
                <w:b w:val="0"/>
                <w:sz w:val="22"/>
              </w:rPr>
              <w:t>23</w:t>
            </w:r>
          </w:p>
        </w:tc>
        <w:tc>
          <w:tcPr>
            <w:tcW w:w="1624" w:type="pct"/>
            <w:shd w:val="clear" w:color="auto" w:fill="auto"/>
            <w:tcMar>
              <w:top w:w="13" w:type="dxa"/>
              <w:left w:w="13" w:type="dxa"/>
              <w:bottom w:w="0" w:type="dxa"/>
              <w:right w:w="13" w:type="dxa"/>
            </w:tcMar>
            <w:vAlign w:val="center"/>
          </w:tcPr>
          <w:p w:rsidR="00327EB8" w:rsidRPr="00806828" w:rsidRDefault="00327EB8" w:rsidP="007A5C72">
            <w:pPr>
              <w:keepNext w:val="0"/>
              <w:spacing w:line="240" w:lineRule="auto"/>
              <w:rPr>
                <w:b w:val="0"/>
                <w:sz w:val="22"/>
              </w:rPr>
            </w:pPr>
            <w:r w:rsidRPr="00806828">
              <w:rPr>
                <w:b w:val="0"/>
                <w:sz w:val="22"/>
              </w:rPr>
              <w:t>Đường N4 - CCN</w:t>
            </w:r>
          </w:p>
        </w:tc>
        <w:tc>
          <w:tcPr>
            <w:tcW w:w="422" w:type="pct"/>
            <w:shd w:val="clear" w:color="auto" w:fill="auto"/>
            <w:tcMar>
              <w:top w:w="13" w:type="dxa"/>
              <w:left w:w="13" w:type="dxa"/>
              <w:bottom w:w="0" w:type="dxa"/>
              <w:right w:w="13" w:type="dxa"/>
            </w:tcMar>
            <w:vAlign w:val="center"/>
          </w:tcPr>
          <w:p w:rsidR="00327EB8" w:rsidRPr="00806828" w:rsidRDefault="00327EB8" w:rsidP="007A5C72">
            <w:pPr>
              <w:keepNext w:val="0"/>
              <w:spacing w:line="240" w:lineRule="auto"/>
              <w:jc w:val="center"/>
              <w:rPr>
                <w:b w:val="0"/>
                <w:sz w:val="22"/>
              </w:rPr>
            </w:pPr>
            <w:r w:rsidRPr="00806828">
              <w:rPr>
                <w:b w:val="0"/>
                <w:sz w:val="22"/>
              </w:rPr>
              <w:t>559</w:t>
            </w:r>
          </w:p>
        </w:tc>
        <w:tc>
          <w:tcPr>
            <w:tcW w:w="422" w:type="pct"/>
            <w:shd w:val="clear" w:color="auto" w:fill="auto"/>
            <w:tcMar>
              <w:top w:w="13" w:type="dxa"/>
              <w:left w:w="13" w:type="dxa"/>
              <w:bottom w:w="0" w:type="dxa"/>
              <w:right w:w="13" w:type="dxa"/>
            </w:tcMar>
            <w:vAlign w:val="center"/>
          </w:tcPr>
          <w:p w:rsidR="00327EB8" w:rsidRPr="00806828" w:rsidRDefault="00327EB8" w:rsidP="007A5C72">
            <w:pPr>
              <w:keepNext w:val="0"/>
              <w:spacing w:line="240" w:lineRule="auto"/>
              <w:jc w:val="center"/>
              <w:rPr>
                <w:b w:val="0"/>
                <w:sz w:val="22"/>
              </w:rPr>
            </w:pPr>
            <w:r w:rsidRPr="00806828">
              <w:rPr>
                <w:b w:val="0"/>
                <w:sz w:val="22"/>
              </w:rPr>
              <w:t>7.5</w:t>
            </w:r>
          </w:p>
        </w:tc>
        <w:tc>
          <w:tcPr>
            <w:tcW w:w="422" w:type="pct"/>
            <w:shd w:val="clear" w:color="auto" w:fill="auto"/>
            <w:tcMar>
              <w:top w:w="13" w:type="dxa"/>
              <w:left w:w="13" w:type="dxa"/>
              <w:bottom w:w="0" w:type="dxa"/>
              <w:right w:w="13" w:type="dxa"/>
            </w:tcMar>
            <w:vAlign w:val="center"/>
          </w:tcPr>
          <w:p w:rsidR="00327EB8" w:rsidRPr="00806828" w:rsidRDefault="00327EB8" w:rsidP="007A5C72">
            <w:pPr>
              <w:keepNext w:val="0"/>
              <w:spacing w:line="240" w:lineRule="auto"/>
              <w:jc w:val="center"/>
              <w:rPr>
                <w:b w:val="0"/>
                <w:sz w:val="22"/>
              </w:rPr>
            </w:pPr>
            <w:r w:rsidRPr="00806828">
              <w:rPr>
                <w:b w:val="0"/>
                <w:sz w:val="22"/>
              </w:rPr>
              <w:t>2 x 5</w:t>
            </w:r>
          </w:p>
        </w:tc>
        <w:tc>
          <w:tcPr>
            <w:tcW w:w="422" w:type="pct"/>
            <w:shd w:val="clear" w:color="auto" w:fill="auto"/>
            <w:tcMar>
              <w:top w:w="13" w:type="dxa"/>
              <w:left w:w="13" w:type="dxa"/>
              <w:bottom w:w="0" w:type="dxa"/>
              <w:right w:w="13" w:type="dxa"/>
            </w:tcMar>
            <w:vAlign w:val="center"/>
          </w:tcPr>
          <w:p w:rsidR="00327EB8" w:rsidRPr="00806828" w:rsidRDefault="00327EB8" w:rsidP="007A5C72">
            <w:pPr>
              <w:keepNext w:val="0"/>
              <w:spacing w:line="240" w:lineRule="auto"/>
              <w:jc w:val="center"/>
              <w:rPr>
                <w:b w:val="0"/>
                <w:sz w:val="22"/>
              </w:rPr>
            </w:pPr>
            <w:r w:rsidRPr="00806828">
              <w:rPr>
                <w:b w:val="0"/>
                <w:sz w:val="22"/>
              </w:rPr>
              <w:t>-</w:t>
            </w:r>
          </w:p>
        </w:tc>
        <w:tc>
          <w:tcPr>
            <w:tcW w:w="422" w:type="pct"/>
            <w:shd w:val="clear" w:color="auto" w:fill="auto"/>
            <w:tcMar>
              <w:top w:w="13" w:type="dxa"/>
              <w:left w:w="13" w:type="dxa"/>
              <w:bottom w:w="0" w:type="dxa"/>
              <w:right w:w="13" w:type="dxa"/>
            </w:tcMar>
            <w:vAlign w:val="center"/>
          </w:tcPr>
          <w:p w:rsidR="00327EB8" w:rsidRPr="00806828" w:rsidRDefault="00327EB8" w:rsidP="007A5C72">
            <w:pPr>
              <w:keepNext w:val="0"/>
              <w:spacing w:line="240" w:lineRule="auto"/>
              <w:jc w:val="center"/>
              <w:rPr>
                <w:b w:val="0"/>
                <w:sz w:val="22"/>
              </w:rPr>
            </w:pPr>
            <w:r w:rsidRPr="00806828">
              <w:rPr>
                <w:b w:val="0"/>
                <w:sz w:val="22"/>
              </w:rPr>
              <w:t>-</w:t>
            </w:r>
          </w:p>
        </w:tc>
        <w:tc>
          <w:tcPr>
            <w:tcW w:w="422" w:type="pct"/>
            <w:shd w:val="clear" w:color="auto" w:fill="auto"/>
            <w:tcMar>
              <w:top w:w="13" w:type="dxa"/>
              <w:left w:w="13" w:type="dxa"/>
              <w:bottom w:w="0" w:type="dxa"/>
              <w:right w:w="13" w:type="dxa"/>
            </w:tcMar>
            <w:vAlign w:val="center"/>
          </w:tcPr>
          <w:p w:rsidR="00327EB8" w:rsidRPr="00806828" w:rsidRDefault="00327EB8" w:rsidP="007A5C72">
            <w:pPr>
              <w:keepNext w:val="0"/>
              <w:spacing w:line="240" w:lineRule="auto"/>
              <w:jc w:val="center"/>
              <w:rPr>
                <w:b w:val="0"/>
                <w:sz w:val="22"/>
              </w:rPr>
            </w:pPr>
            <w:r w:rsidRPr="00806828">
              <w:rPr>
                <w:b w:val="0"/>
                <w:sz w:val="22"/>
              </w:rPr>
              <w:t>17.5</w:t>
            </w:r>
          </w:p>
        </w:tc>
        <w:tc>
          <w:tcPr>
            <w:tcW w:w="549" w:type="pct"/>
            <w:shd w:val="clear" w:color="auto" w:fill="auto"/>
            <w:tcMar>
              <w:top w:w="13" w:type="dxa"/>
              <w:left w:w="13" w:type="dxa"/>
              <w:bottom w:w="0" w:type="dxa"/>
              <w:right w:w="13" w:type="dxa"/>
            </w:tcMar>
            <w:vAlign w:val="center"/>
          </w:tcPr>
          <w:p w:rsidR="00327EB8" w:rsidRPr="00806828" w:rsidRDefault="00327EB8" w:rsidP="007A5C72">
            <w:pPr>
              <w:keepNext w:val="0"/>
              <w:spacing w:line="240" w:lineRule="auto"/>
              <w:jc w:val="center"/>
              <w:rPr>
                <w:b w:val="0"/>
                <w:sz w:val="22"/>
              </w:rPr>
            </w:pPr>
            <w:r w:rsidRPr="00806828">
              <w:rPr>
                <w:b w:val="0"/>
                <w:sz w:val="22"/>
              </w:rPr>
              <w:t>9,783</w:t>
            </w:r>
          </w:p>
        </w:tc>
      </w:tr>
      <w:tr w:rsidR="00806828" w:rsidRPr="00806828" w:rsidTr="007A5C72">
        <w:trPr>
          <w:trHeight w:val="402"/>
        </w:trPr>
        <w:tc>
          <w:tcPr>
            <w:tcW w:w="295" w:type="pct"/>
            <w:shd w:val="clear" w:color="auto" w:fill="auto"/>
            <w:tcMar>
              <w:top w:w="13" w:type="dxa"/>
              <w:left w:w="13" w:type="dxa"/>
              <w:bottom w:w="0" w:type="dxa"/>
              <w:right w:w="13" w:type="dxa"/>
            </w:tcMar>
            <w:vAlign w:val="center"/>
          </w:tcPr>
          <w:p w:rsidR="00327EB8" w:rsidRPr="00806828" w:rsidRDefault="00327EB8" w:rsidP="007A5C72">
            <w:pPr>
              <w:keepNext w:val="0"/>
              <w:spacing w:line="240" w:lineRule="auto"/>
              <w:jc w:val="center"/>
              <w:rPr>
                <w:b w:val="0"/>
                <w:sz w:val="22"/>
              </w:rPr>
            </w:pPr>
            <w:r w:rsidRPr="00806828">
              <w:rPr>
                <w:b w:val="0"/>
                <w:sz w:val="22"/>
              </w:rPr>
              <w:t>24</w:t>
            </w:r>
          </w:p>
        </w:tc>
        <w:tc>
          <w:tcPr>
            <w:tcW w:w="1624" w:type="pct"/>
            <w:shd w:val="clear" w:color="auto" w:fill="auto"/>
            <w:tcMar>
              <w:top w:w="13" w:type="dxa"/>
              <w:left w:w="13" w:type="dxa"/>
              <w:bottom w:w="0" w:type="dxa"/>
              <w:right w:w="13" w:type="dxa"/>
            </w:tcMar>
            <w:vAlign w:val="center"/>
          </w:tcPr>
          <w:p w:rsidR="00327EB8" w:rsidRPr="00806828" w:rsidRDefault="00327EB8" w:rsidP="007A5C72">
            <w:pPr>
              <w:keepNext w:val="0"/>
              <w:spacing w:line="240" w:lineRule="auto"/>
              <w:rPr>
                <w:b w:val="0"/>
                <w:sz w:val="22"/>
              </w:rPr>
            </w:pPr>
            <w:r w:rsidRPr="00806828">
              <w:rPr>
                <w:b w:val="0"/>
                <w:sz w:val="22"/>
              </w:rPr>
              <w:t>Đường N7 - CCN</w:t>
            </w:r>
          </w:p>
        </w:tc>
        <w:tc>
          <w:tcPr>
            <w:tcW w:w="422" w:type="pct"/>
            <w:shd w:val="clear" w:color="auto" w:fill="auto"/>
            <w:tcMar>
              <w:top w:w="13" w:type="dxa"/>
              <w:left w:w="13" w:type="dxa"/>
              <w:bottom w:w="0" w:type="dxa"/>
              <w:right w:w="13" w:type="dxa"/>
            </w:tcMar>
            <w:vAlign w:val="center"/>
          </w:tcPr>
          <w:p w:rsidR="00327EB8" w:rsidRPr="00806828" w:rsidRDefault="00327EB8" w:rsidP="007A5C72">
            <w:pPr>
              <w:keepNext w:val="0"/>
              <w:spacing w:line="240" w:lineRule="auto"/>
              <w:jc w:val="center"/>
              <w:rPr>
                <w:b w:val="0"/>
                <w:sz w:val="22"/>
              </w:rPr>
            </w:pPr>
            <w:r w:rsidRPr="00806828">
              <w:rPr>
                <w:b w:val="0"/>
                <w:sz w:val="22"/>
              </w:rPr>
              <w:t>964</w:t>
            </w:r>
          </w:p>
        </w:tc>
        <w:tc>
          <w:tcPr>
            <w:tcW w:w="422" w:type="pct"/>
            <w:shd w:val="clear" w:color="auto" w:fill="auto"/>
            <w:tcMar>
              <w:top w:w="13" w:type="dxa"/>
              <w:left w:w="13" w:type="dxa"/>
              <w:bottom w:w="0" w:type="dxa"/>
              <w:right w:w="13" w:type="dxa"/>
            </w:tcMar>
            <w:vAlign w:val="center"/>
          </w:tcPr>
          <w:p w:rsidR="00327EB8" w:rsidRPr="00806828" w:rsidRDefault="00327EB8" w:rsidP="007A5C72">
            <w:pPr>
              <w:keepNext w:val="0"/>
              <w:spacing w:line="240" w:lineRule="auto"/>
              <w:jc w:val="center"/>
              <w:rPr>
                <w:b w:val="0"/>
                <w:sz w:val="22"/>
              </w:rPr>
            </w:pPr>
            <w:r w:rsidRPr="00806828">
              <w:rPr>
                <w:b w:val="0"/>
                <w:sz w:val="22"/>
              </w:rPr>
              <w:t>7.5</w:t>
            </w:r>
          </w:p>
        </w:tc>
        <w:tc>
          <w:tcPr>
            <w:tcW w:w="422" w:type="pct"/>
            <w:shd w:val="clear" w:color="auto" w:fill="auto"/>
            <w:tcMar>
              <w:top w:w="13" w:type="dxa"/>
              <w:left w:w="13" w:type="dxa"/>
              <w:bottom w:w="0" w:type="dxa"/>
              <w:right w:w="13" w:type="dxa"/>
            </w:tcMar>
            <w:vAlign w:val="center"/>
          </w:tcPr>
          <w:p w:rsidR="00327EB8" w:rsidRPr="00806828" w:rsidRDefault="00327EB8" w:rsidP="007A5C72">
            <w:pPr>
              <w:keepNext w:val="0"/>
              <w:spacing w:line="240" w:lineRule="auto"/>
              <w:jc w:val="center"/>
              <w:rPr>
                <w:b w:val="0"/>
                <w:sz w:val="22"/>
              </w:rPr>
            </w:pPr>
            <w:r w:rsidRPr="00806828">
              <w:rPr>
                <w:b w:val="0"/>
                <w:sz w:val="22"/>
              </w:rPr>
              <w:t>2 x 5</w:t>
            </w:r>
          </w:p>
        </w:tc>
        <w:tc>
          <w:tcPr>
            <w:tcW w:w="422" w:type="pct"/>
            <w:shd w:val="clear" w:color="auto" w:fill="auto"/>
            <w:tcMar>
              <w:top w:w="13" w:type="dxa"/>
              <w:left w:w="13" w:type="dxa"/>
              <w:bottom w:w="0" w:type="dxa"/>
              <w:right w:w="13" w:type="dxa"/>
            </w:tcMar>
            <w:vAlign w:val="center"/>
          </w:tcPr>
          <w:p w:rsidR="00327EB8" w:rsidRPr="00806828" w:rsidRDefault="00327EB8" w:rsidP="007A5C72">
            <w:pPr>
              <w:keepNext w:val="0"/>
              <w:spacing w:line="240" w:lineRule="auto"/>
              <w:jc w:val="center"/>
              <w:rPr>
                <w:b w:val="0"/>
                <w:sz w:val="22"/>
              </w:rPr>
            </w:pPr>
            <w:r w:rsidRPr="00806828">
              <w:rPr>
                <w:b w:val="0"/>
                <w:sz w:val="22"/>
              </w:rPr>
              <w:t>-</w:t>
            </w:r>
          </w:p>
        </w:tc>
        <w:tc>
          <w:tcPr>
            <w:tcW w:w="422" w:type="pct"/>
            <w:shd w:val="clear" w:color="auto" w:fill="auto"/>
            <w:tcMar>
              <w:top w:w="13" w:type="dxa"/>
              <w:left w:w="13" w:type="dxa"/>
              <w:bottom w:w="0" w:type="dxa"/>
              <w:right w:w="13" w:type="dxa"/>
            </w:tcMar>
            <w:vAlign w:val="center"/>
          </w:tcPr>
          <w:p w:rsidR="00327EB8" w:rsidRPr="00806828" w:rsidRDefault="00327EB8" w:rsidP="007A5C72">
            <w:pPr>
              <w:keepNext w:val="0"/>
              <w:spacing w:line="240" w:lineRule="auto"/>
              <w:jc w:val="center"/>
              <w:rPr>
                <w:b w:val="0"/>
                <w:sz w:val="22"/>
              </w:rPr>
            </w:pPr>
            <w:r w:rsidRPr="00806828">
              <w:rPr>
                <w:b w:val="0"/>
                <w:sz w:val="22"/>
              </w:rPr>
              <w:t>-</w:t>
            </w:r>
          </w:p>
        </w:tc>
        <w:tc>
          <w:tcPr>
            <w:tcW w:w="422" w:type="pct"/>
            <w:shd w:val="clear" w:color="auto" w:fill="auto"/>
            <w:tcMar>
              <w:top w:w="13" w:type="dxa"/>
              <w:left w:w="13" w:type="dxa"/>
              <w:bottom w:w="0" w:type="dxa"/>
              <w:right w:w="13" w:type="dxa"/>
            </w:tcMar>
            <w:vAlign w:val="center"/>
          </w:tcPr>
          <w:p w:rsidR="00327EB8" w:rsidRPr="00806828" w:rsidRDefault="00327EB8" w:rsidP="007A5C72">
            <w:pPr>
              <w:keepNext w:val="0"/>
              <w:spacing w:line="240" w:lineRule="auto"/>
              <w:jc w:val="center"/>
              <w:rPr>
                <w:b w:val="0"/>
                <w:sz w:val="22"/>
              </w:rPr>
            </w:pPr>
            <w:r w:rsidRPr="00806828">
              <w:rPr>
                <w:b w:val="0"/>
                <w:sz w:val="22"/>
              </w:rPr>
              <w:t>17.5</w:t>
            </w:r>
          </w:p>
        </w:tc>
        <w:tc>
          <w:tcPr>
            <w:tcW w:w="549" w:type="pct"/>
            <w:shd w:val="clear" w:color="auto" w:fill="auto"/>
            <w:tcMar>
              <w:top w:w="13" w:type="dxa"/>
              <w:left w:w="13" w:type="dxa"/>
              <w:bottom w:w="0" w:type="dxa"/>
              <w:right w:w="13" w:type="dxa"/>
            </w:tcMar>
            <w:vAlign w:val="center"/>
          </w:tcPr>
          <w:p w:rsidR="00327EB8" w:rsidRPr="00806828" w:rsidRDefault="00327EB8" w:rsidP="007A5C72">
            <w:pPr>
              <w:keepNext w:val="0"/>
              <w:spacing w:line="240" w:lineRule="auto"/>
              <w:jc w:val="center"/>
              <w:rPr>
                <w:b w:val="0"/>
                <w:sz w:val="22"/>
              </w:rPr>
            </w:pPr>
            <w:r w:rsidRPr="00806828">
              <w:rPr>
                <w:b w:val="0"/>
                <w:sz w:val="22"/>
              </w:rPr>
              <w:t>16,870</w:t>
            </w:r>
          </w:p>
        </w:tc>
      </w:tr>
      <w:tr w:rsidR="00806828" w:rsidRPr="00806828" w:rsidTr="007A5C72">
        <w:trPr>
          <w:trHeight w:val="402"/>
        </w:trPr>
        <w:tc>
          <w:tcPr>
            <w:tcW w:w="295" w:type="pct"/>
            <w:shd w:val="clear" w:color="auto" w:fill="auto"/>
            <w:tcMar>
              <w:top w:w="13" w:type="dxa"/>
              <w:left w:w="13" w:type="dxa"/>
              <w:bottom w:w="0" w:type="dxa"/>
              <w:right w:w="13" w:type="dxa"/>
            </w:tcMar>
            <w:vAlign w:val="center"/>
          </w:tcPr>
          <w:p w:rsidR="00327EB8" w:rsidRPr="00806828" w:rsidRDefault="00327EB8" w:rsidP="007A5C72">
            <w:pPr>
              <w:keepNext w:val="0"/>
              <w:spacing w:line="240" w:lineRule="auto"/>
              <w:jc w:val="center"/>
              <w:rPr>
                <w:b w:val="0"/>
                <w:sz w:val="22"/>
              </w:rPr>
            </w:pPr>
            <w:r w:rsidRPr="00806828">
              <w:rPr>
                <w:b w:val="0"/>
                <w:sz w:val="22"/>
              </w:rPr>
              <w:t>25</w:t>
            </w:r>
          </w:p>
        </w:tc>
        <w:tc>
          <w:tcPr>
            <w:tcW w:w="1624" w:type="pct"/>
            <w:shd w:val="clear" w:color="auto" w:fill="auto"/>
            <w:tcMar>
              <w:top w:w="13" w:type="dxa"/>
              <w:left w:w="13" w:type="dxa"/>
              <w:bottom w:w="0" w:type="dxa"/>
              <w:right w:w="13" w:type="dxa"/>
            </w:tcMar>
            <w:vAlign w:val="center"/>
          </w:tcPr>
          <w:p w:rsidR="00327EB8" w:rsidRPr="00806828" w:rsidRDefault="00327EB8" w:rsidP="007A5C72">
            <w:pPr>
              <w:keepNext w:val="0"/>
              <w:spacing w:line="240" w:lineRule="auto"/>
              <w:rPr>
                <w:b w:val="0"/>
                <w:sz w:val="22"/>
              </w:rPr>
            </w:pPr>
            <w:r w:rsidRPr="00806828">
              <w:rPr>
                <w:b w:val="0"/>
                <w:sz w:val="22"/>
              </w:rPr>
              <w:t>Đường N8 - CCN</w:t>
            </w:r>
          </w:p>
        </w:tc>
        <w:tc>
          <w:tcPr>
            <w:tcW w:w="422" w:type="pct"/>
            <w:shd w:val="clear" w:color="auto" w:fill="auto"/>
            <w:tcMar>
              <w:top w:w="13" w:type="dxa"/>
              <w:left w:w="13" w:type="dxa"/>
              <w:bottom w:w="0" w:type="dxa"/>
              <w:right w:w="13" w:type="dxa"/>
            </w:tcMar>
            <w:vAlign w:val="center"/>
          </w:tcPr>
          <w:p w:rsidR="00327EB8" w:rsidRPr="00806828" w:rsidRDefault="00327EB8" w:rsidP="007A5C72">
            <w:pPr>
              <w:keepNext w:val="0"/>
              <w:spacing w:line="240" w:lineRule="auto"/>
              <w:jc w:val="center"/>
              <w:rPr>
                <w:b w:val="0"/>
                <w:sz w:val="22"/>
              </w:rPr>
            </w:pPr>
            <w:r w:rsidRPr="00806828">
              <w:rPr>
                <w:b w:val="0"/>
                <w:sz w:val="22"/>
              </w:rPr>
              <w:t>623</w:t>
            </w:r>
          </w:p>
        </w:tc>
        <w:tc>
          <w:tcPr>
            <w:tcW w:w="422" w:type="pct"/>
            <w:shd w:val="clear" w:color="auto" w:fill="auto"/>
            <w:tcMar>
              <w:top w:w="13" w:type="dxa"/>
              <w:left w:w="13" w:type="dxa"/>
              <w:bottom w:w="0" w:type="dxa"/>
              <w:right w:w="13" w:type="dxa"/>
            </w:tcMar>
            <w:vAlign w:val="center"/>
          </w:tcPr>
          <w:p w:rsidR="00327EB8" w:rsidRPr="00806828" w:rsidRDefault="00327EB8" w:rsidP="007A5C72">
            <w:pPr>
              <w:keepNext w:val="0"/>
              <w:spacing w:line="240" w:lineRule="auto"/>
              <w:jc w:val="center"/>
              <w:rPr>
                <w:b w:val="0"/>
                <w:sz w:val="22"/>
              </w:rPr>
            </w:pPr>
            <w:r w:rsidRPr="00806828">
              <w:rPr>
                <w:b w:val="0"/>
                <w:sz w:val="22"/>
              </w:rPr>
              <w:t>7.5</w:t>
            </w:r>
          </w:p>
        </w:tc>
        <w:tc>
          <w:tcPr>
            <w:tcW w:w="422" w:type="pct"/>
            <w:shd w:val="clear" w:color="auto" w:fill="auto"/>
            <w:tcMar>
              <w:top w:w="13" w:type="dxa"/>
              <w:left w:w="13" w:type="dxa"/>
              <w:bottom w:w="0" w:type="dxa"/>
              <w:right w:w="13" w:type="dxa"/>
            </w:tcMar>
            <w:vAlign w:val="center"/>
          </w:tcPr>
          <w:p w:rsidR="00327EB8" w:rsidRPr="00806828" w:rsidRDefault="00327EB8" w:rsidP="007A5C72">
            <w:pPr>
              <w:keepNext w:val="0"/>
              <w:spacing w:line="240" w:lineRule="auto"/>
              <w:jc w:val="center"/>
              <w:rPr>
                <w:b w:val="0"/>
                <w:sz w:val="22"/>
              </w:rPr>
            </w:pPr>
            <w:r w:rsidRPr="00806828">
              <w:rPr>
                <w:b w:val="0"/>
                <w:sz w:val="22"/>
              </w:rPr>
              <w:t>2 x 5</w:t>
            </w:r>
          </w:p>
        </w:tc>
        <w:tc>
          <w:tcPr>
            <w:tcW w:w="422" w:type="pct"/>
            <w:shd w:val="clear" w:color="auto" w:fill="auto"/>
            <w:tcMar>
              <w:top w:w="13" w:type="dxa"/>
              <w:left w:w="13" w:type="dxa"/>
              <w:bottom w:w="0" w:type="dxa"/>
              <w:right w:w="13" w:type="dxa"/>
            </w:tcMar>
            <w:vAlign w:val="center"/>
          </w:tcPr>
          <w:p w:rsidR="00327EB8" w:rsidRPr="00806828" w:rsidRDefault="00327EB8" w:rsidP="007A5C72">
            <w:pPr>
              <w:keepNext w:val="0"/>
              <w:spacing w:line="240" w:lineRule="auto"/>
              <w:jc w:val="center"/>
              <w:rPr>
                <w:b w:val="0"/>
                <w:sz w:val="22"/>
              </w:rPr>
            </w:pPr>
            <w:r w:rsidRPr="00806828">
              <w:rPr>
                <w:b w:val="0"/>
                <w:sz w:val="22"/>
              </w:rPr>
              <w:t>-</w:t>
            </w:r>
          </w:p>
        </w:tc>
        <w:tc>
          <w:tcPr>
            <w:tcW w:w="422" w:type="pct"/>
            <w:shd w:val="clear" w:color="auto" w:fill="auto"/>
            <w:tcMar>
              <w:top w:w="13" w:type="dxa"/>
              <w:left w:w="13" w:type="dxa"/>
              <w:bottom w:w="0" w:type="dxa"/>
              <w:right w:w="13" w:type="dxa"/>
            </w:tcMar>
            <w:vAlign w:val="center"/>
          </w:tcPr>
          <w:p w:rsidR="00327EB8" w:rsidRPr="00806828" w:rsidRDefault="00327EB8" w:rsidP="007A5C72">
            <w:pPr>
              <w:keepNext w:val="0"/>
              <w:spacing w:line="240" w:lineRule="auto"/>
              <w:jc w:val="center"/>
              <w:rPr>
                <w:b w:val="0"/>
                <w:sz w:val="22"/>
              </w:rPr>
            </w:pPr>
            <w:r w:rsidRPr="00806828">
              <w:rPr>
                <w:b w:val="0"/>
                <w:sz w:val="22"/>
              </w:rPr>
              <w:t>-</w:t>
            </w:r>
          </w:p>
        </w:tc>
        <w:tc>
          <w:tcPr>
            <w:tcW w:w="422" w:type="pct"/>
            <w:shd w:val="clear" w:color="auto" w:fill="auto"/>
            <w:tcMar>
              <w:top w:w="13" w:type="dxa"/>
              <w:left w:w="13" w:type="dxa"/>
              <w:bottom w:w="0" w:type="dxa"/>
              <w:right w:w="13" w:type="dxa"/>
            </w:tcMar>
            <w:vAlign w:val="center"/>
          </w:tcPr>
          <w:p w:rsidR="00327EB8" w:rsidRPr="00806828" w:rsidRDefault="00327EB8" w:rsidP="007A5C72">
            <w:pPr>
              <w:keepNext w:val="0"/>
              <w:spacing w:line="240" w:lineRule="auto"/>
              <w:jc w:val="center"/>
              <w:rPr>
                <w:b w:val="0"/>
                <w:sz w:val="22"/>
              </w:rPr>
            </w:pPr>
            <w:r w:rsidRPr="00806828">
              <w:rPr>
                <w:b w:val="0"/>
                <w:sz w:val="22"/>
              </w:rPr>
              <w:t>17.5</w:t>
            </w:r>
          </w:p>
        </w:tc>
        <w:tc>
          <w:tcPr>
            <w:tcW w:w="549" w:type="pct"/>
            <w:shd w:val="clear" w:color="auto" w:fill="auto"/>
            <w:tcMar>
              <w:top w:w="13" w:type="dxa"/>
              <w:left w:w="13" w:type="dxa"/>
              <w:bottom w:w="0" w:type="dxa"/>
              <w:right w:w="13" w:type="dxa"/>
            </w:tcMar>
            <w:vAlign w:val="center"/>
          </w:tcPr>
          <w:p w:rsidR="00327EB8" w:rsidRPr="00806828" w:rsidRDefault="00327EB8" w:rsidP="007A5C72">
            <w:pPr>
              <w:keepNext w:val="0"/>
              <w:spacing w:line="240" w:lineRule="auto"/>
              <w:jc w:val="center"/>
              <w:rPr>
                <w:b w:val="0"/>
                <w:sz w:val="22"/>
              </w:rPr>
            </w:pPr>
            <w:r w:rsidRPr="00806828">
              <w:rPr>
                <w:b w:val="0"/>
                <w:sz w:val="22"/>
              </w:rPr>
              <w:t>10,903</w:t>
            </w:r>
          </w:p>
        </w:tc>
      </w:tr>
      <w:tr w:rsidR="00806828" w:rsidRPr="00806828" w:rsidTr="007A5C72">
        <w:trPr>
          <w:trHeight w:val="402"/>
        </w:trPr>
        <w:tc>
          <w:tcPr>
            <w:tcW w:w="295" w:type="pct"/>
            <w:shd w:val="clear" w:color="auto" w:fill="auto"/>
            <w:tcMar>
              <w:top w:w="13" w:type="dxa"/>
              <w:left w:w="13" w:type="dxa"/>
              <w:bottom w:w="0" w:type="dxa"/>
              <w:right w:w="13" w:type="dxa"/>
            </w:tcMar>
            <w:vAlign w:val="center"/>
          </w:tcPr>
          <w:p w:rsidR="00327EB8" w:rsidRPr="00806828" w:rsidRDefault="00327EB8" w:rsidP="007A5C72">
            <w:pPr>
              <w:keepNext w:val="0"/>
              <w:spacing w:line="240" w:lineRule="auto"/>
              <w:jc w:val="center"/>
              <w:rPr>
                <w:b w:val="0"/>
                <w:sz w:val="22"/>
              </w:rPr>
            </w:pPr>
            <w:r w:rsidRPr="00806828">
              <w:rPr>
                <w:b w:val="0"/>
                <w:sz w:val="22"/>
              </w:rPr>
              <w:t>26</w:t>
            </w:r>
          </w:p>
        </w:tc>
        <w:tc>
          <w:tcPr>
            <w:tcW w:w="1624" w:type="pct"/>
            <w:shd w:val="clear" w:color="auto" w:fill="auto"/>
            <w:tcMar>
              <w:top w:w="13" w:type="dxa"/>
              <w:left w:w="13" w:type="dxa"/>
              <w:bottom w:w="0" w:type="dxa"/>
              <w:right w:w="13" w:type="dxa"/>
            </w:tcMar>
            <w:vAlign w:val="center"/>
          </w:tcPr>
          <w:p w:rsidR="00327EB8" w:rsidRPr="00806828" w:rsidRDefault="00327EB8" w:rsidP="007A5C72">
            <w:pPr>
              <w:keepNext w:val="0"/>
              <w:spacing w:line="240" w:lineRule="auto"/>
              <w:rPr>
                <w:b w:val="0"/>
                <w:sz w:val="22"/>
              </w:rPr>
            </w:pPr>
            <w:r w:rsidRPr="00806828">
              <w:rPr>
                <w:b w:val="0"/>
                <w:sz w:val="22"/>
              </w:rPr>
              <w:t>Đường N9 - CCN</w:t>
            </w:r>
          </w:p>
        </w:tc>
        <w:tc>
          <w:tcPr>
            <w:tcW w:w="422" w:type="pct"/>
            <w:shd w:val="clear" w:color="auto" w:fill="auto"/>
            <w:tcMar>
              <w:top w:w="13" w:type="dxa"/>
              <w:left w:w="13" w:type="dxa"/>
              <w:bottom w:w="0" w:type="dxa"/>
              <w:right w:w="13" w:type="dxa"/>
            </w:tcMar>
            <w:vAlign w:val="center"/>
          </w:tcPr>
          <w:p w:rsidR="00327EB8" w:rsidRPr="00806828" w:rsidRDefault="00327EB8" w:rsidP="007A5C72">
            <w:pPr>
              <w:keepNext w:val="0"/>
              <w:spacing w:line="240" w:lineRule="auto"/>
              <w:jc w:val="center"/>
              <w:rPr>
                <w:b w:val="0"/>
                <w:sz w:val="22"/>
              </w:rPr>
            </w:pPr>
            <w:r w:rsidRPr="00806828">
              <w:rPr>
                <w:b w:val="0"/>
                <w:sz w:val="22"/>
              </w:rPr>
              <w:t>1,031</w:t>
            </w:r>
          </w:p>
        </w:tc>
        <w:tc>
          <w:tcPr>
            <w:tcW w:w="422" w:type="pct"/>
            <w:shd w:val="clear" w:color="auto" w:fill="auto"/>
            <w:tcMar>
              <w:top w:w="13" w:type="dxa"/>
              <w:left w:w="13" w:type="dxa"/>
              <w:bottom w:w="0" w:type="dxa"/>
              <w:right w:w="13" w:type="dxa"/>
            </w:tcMar>
            <w:vAlign w:val="center"/>
          </w:tcPr>
          <w:p w:rsidR="00327EB8" w:rsidRPr="00806828" w:rsidRDefault="00327EB8" w:rsidP="007A5C72">
            <w:pPr>
              <w:keepNext w:val="0"/>
              <w:spacing w:line="240" w:lineRule="auto"/>
              <w:jc w:val="center"/>
              <w:rPr>
                <w:b w:val="0"/>
                <w:sz w:val="22"/>
              </w:rPr>
            </w:pPr>
            <w:r w:rsidRPr="00806828">
              <w:rPr>
                <w:b w:val="0"/>
                <w:sz w:val="22"/>
              </w:rPr>
              <w:t>14</w:t>
            </w:r>
          </w:p>
        </w:tc>
        <w:tc>
          <w:tcPr>
            <w:tcW w:w="422" w:type="pct"/>
            <w:shd w:val="clear" w:color="auto" w:fill="auto"/>
            <w:tcMar>
              <w:top w:w="13" w:type="dxa"/>
              <w:left w:w="13" w:type="dxa"/>
              <w:bottom w:w="0" w:type="dxa"/>
              <w:right w:w="13" w:type="dxa"/>
            </w:tcMar>
            <w:vAlign w:val="center"/>
          </w:tcPr>
          <w:p w:rsidR="00327EB8" w:rsidRPr="00806828" w:rsidRDefault="00327EB8" w:rsidP="007A5C72">
            <w:pPr>
              <w:keepNext w:val="0"/>
              <w:spacing w:line="240" w:lineRule="auto"/>
              <w:jc w:val="center"/>
              <w:rPr>
                <w:b w:val="0"/>
                <w:sz w:val="22"/>
              </w:rPr>
            </w:pPr>
            <w:r w:rsidRPr="00806828">
              <w:rPr>
                <w:b w:val="0"/>
                <w:sz w:val="22"/>
              </w:rPr>
              <w:t>2 x 5</w:t>
            </w:r>
          </w:p>
        </w:tc>
        <w:tc>
          <w:tcPr>
            <w:tcW w:w="422" w:type="pct"/>
            <w:shd w:val="clear" w:color="auto" w:fill="auto"/>
            <w:tcMar>
              <w:top w:w="13" w:type="dxa"/>
              <w:left w:w="13" w:type="dxa"/>
              <w:bottom w:w="0" w:type="dxa"/>
              <w:right w:w="13" w:type="dxa"/>
            </w:tcMar>
            <w:vAlign w:val="center"/>
          </w:tcPr>
          <w:p w:rsidR="00327EB8" w:rsidRPr="00806828" w:rsidRDefault="00327EB8" w:rsidP="007A5C72">
            <w:pPr>
              <w:keepNext w:val="0"/>
              <w:spacing w:line="240" w:lineRule="auto"/>
              <w:jc w:val="center"/>
              <w:rPr>
                <w:b w:val="0"/>
                <w:sz w:val="22"/>
              </w:rPr>
            </w:pPr>
            <w:r w:rsidRPr="00806828">
              <w:rPr>
                <w:b w:val="0"/>
                <w:sz w:val="22"/>
              </w:rPr>
              <w:t>-</w:t>
            </w:r>
          </w:p>
        </w:tc>
        <w:tc>
          <w:tcPr>
            <w:tcW w:w="422" w:type="pct"/>
            <w:shd w:val="clear" w:color="auto" w:fill="auto"/>
            <w:tcMar>
              <w:top w:w="13" w:type="dxa"/>
              <w:left w:w="13" w:type="dxa"/>
              <w:bottom w:w="0" w:type="dxa"/>
              <w:right w:w="13" w:type="dxa"/>
            </w:tcMar>
            <w:vAlign w:val="center"/>
          </w:tcPr>
          <w:p w:rsidR="00327EB8" w:rsidRPr="00806828" w:rsidRDefault="00327EB8" w:rsidP="007A5C72">
            <w:pPr>
              <w:keepNext w:val="0"/>
              <w:spacing w:line="240" w:lineRule="auto"/>
              <w:jc w:val="center"/>
              <w:rPr>
                <w:b w:val="0"/>
                <w:sz w:val="22"/>
              </w:rPr>
            </w:pPr>
            <w:r w:rsidRPr="00806828">
              <w:rPr>
                <w:b w:val="0"/>
                <w:sz w:val="22"/>
              </w:rPr>
              <w:t>-</w:t>
            </w:r>
          </w:p>
        </w:tc>
        <w:tc>
          <w:tcPr>
            <w:tcW w:w="422" w:type="pct"/>
            <w:shd w:val="clear" w:color="auto" w:fill="auto"/>
            <w:tcMar>
              <w:top w:w="13" w:type="dxa"/>
              <w:left w:w="13" w:type="dxa"/>
              <w:bottom w:w="0" w:type="dxa"/>
              <w:right w:w="13" w:type="dxa"/>
            </w:tcMar>
            <w:vAlign w:val="center"/>
          </w:tcPr>
          <w:p w:rsidR="00327EB8" w:rsidRPr="00806828" w:rsidRDefault="00327EB8" w:rsidP="007A5C72">
            <w:pPr>
              <w:keepNext w:val="0"/>
              <w:spacing w:line="240" w:lineRule="auto"/>
              <w:jc w:val="center"/>
              <w:rPr>
                <w:b w:val="0"/>
                <w:sz w:val="22"/>
              </w:rPr>
            </w:pPr>
            <w:r w:rsidRPr="00806828">
              <w:rPr>
                <w:b w:val="0"/>
                <w:sz w:val="22"/>
              </w:rPr>
              <w:t>24</w:t>
            </w:r>
          </w:p>
        </w:tc>
        <w:tc>
          <w:tcPr>
            <w:tcW w:w="549" w:type="pct"/>
            <w:shd w:val="clear" w:color="auto" w:fill="auto"/>
            <w:tcMar>
              <w:top w:w="13" w:type="dxa"/>
              <w:left w:w="13" w:type="dxa"/>
              <w:bottom w:w="0" w:type="dxa"/>
              <w:right w:w="13" w:type="dxa"/>
            </w:tcMar>
            <w:vAlign w:val="center"/>
          </w:tcPr>
          <w:p w:rsidR="00327EB8" w:rsidRPr="00806828" w:rsidRDefault="00327EB8" w:rsidP="007A5C72">
            <w:pPr>
              <w:keepNext w:val="0"/>
              <w:spacing w:line="240" w:lineRule="auto"/>
              <w:jc w:val="center"/>
              <w:rPr>
                <w:b w:val="0"/>
                <w:sz w:val="22"/>
              </w:rPr>
            </w:pPr>
            <w:r w:rsidRPr="00806828">
              <w:rPr>
                <w:b w:val="0"/>
                <w:sz w:val="22"/>
              </w:rPr>
              <w:t>24,744</w:t>
            </w:r>
          </w:p>
        </w:tc>
      </w:tr>
      <w:tr w:rsidR="00806828" w:rsidRPr="00806828" w:rsidTr="007A5C72">
        <w:trPr>
          <w:trHeight w:val="402"/>
        </w:trPr>
        <w:tc>
          <w:tcPr>
            <w:tcW w:w="295" w:type="pct"/>
            <w:shd w:val="clear" w:color="auto" w:fill="auto"/>
            <w:tcMar>
              <w:top w:w="13" w:type="dxa"/>
              <w:left w:w="13" w:type="dxa"/>
              <w:bottom w:w="0" w:type="dxa"/>
              <w:right w:w="13" w:type="dxa"/>
            </w:tcMar>
            <w:vAlign w:val="center"/>
          </w:tcPr>
          <w:p w:rsidR="00327EB8" w:rsidRPr="00806828" w:rsidRDefault="00327EB8" w:rsidP="007A5C72">
            <w:pPr>
              <w:keepNext w:val="0"/>
              <w:spacing w:line="240" w:lineRule="auto"/>
              <w:jc w:val="center"/>
              <w:rPr>
                <w:b w:val="0"/>
                <w:sz w:val="22"/>
              </w:rPr>
            </w:pPr>
            <w:r w:rsidRPr="00806828">
              <w:rPr>
                <w:b w:val="0"/>
                <w:sz w:val="22"/>
              </w:rPr>
              <w:t>27</w:t>
            </w:r>
          </w:p>
        </w:tc>
        <w:tc>
          <w:tcPr>
            <w:tcW w:w="1624" w:type="pct"/>
            <w:shd w:val="clear" w:color="auto" w:fill="auto"/>
            <w:tcMar>
              <w:top w:w="13" w:type="dxa"/>
              <w:left w:w="13" w:type="dxa"/>
              <w:bottom w:w="0" w:type="dxa"/>
              <w:right w:w="13" w:type="dxa"/>
            </w:tcMar>
            <w:vAlign w:val="center"/>
          </w:tcPr>
          <w:p w:rsidR="00327EB8" w:rsidRPr="00806828" w:rsidRDefault="00327EB8" w:rsidP="007A5C72">
            <w:pPr>
              <w:keepNext w:val="0"/>
              <w:spacing w:line="240" w:lineRule="auto"/>
              <w:rPr>
                <w:b w:val="0"/>
                <w:sz w:val="22"/>
              </w:rPr>
            </w:pPr>
            <w:r w:rsidRPr="00806828">
              <w:rPr>
                <w:b w:val="0"/>
                <w:sz w:val="22"/>
              </w:rPr>
              <w:t>Đường N11 - CCN</w:t>
            </w:r>
          </w:p>
        </w:tc>
        <w:tc>
          <w:tcPr>
            <w:tcW w:w="422" w:type="pct"/>
            <w:shd w:val="clear" w:color="auto" w:fill="auto"/>
            <w:tcMar>
              <w:top w:w="13" w:type="dxa"/>
              <w:left w:w="13" w:type="dxa"/>
              <w:bottom w:w="0" w:type="dxa"/>
              <w:right w:w="13" w:type="dxa"/>
            </w:tcMar>
            <w:vAlign w:val="center"/>
          </w:tcPr>
          <w:p w:rsidR="00327EB8" w:rsidRPr="00806828" w:rsidRDefault="00327EB8" w:rsidP="007A5C72">
            <w:pPr>
              <w:keepNext w:val="0"/>
              <w:spacing w:line="240" w:lineRule="auto"/>
              <w:jc w:val="center"/>
              <w:rPr>
                <w:b w:val="0"/>
                <w:sz w:val="22"/>
              </w:rPr>
            </w:pPr>
            <w:r w:rsidRPr="00806828">
              <w:rPr>
                <w:b w:val="0"/>
                <w:sz w:val="22"/>
              </w:rPr>
              <w:t>1,021</w:t>
            </w:r>
          </w:p>
        </w:tc>
        <w:tc>
          <w:tcPr>
            <w:tcW w:w="422" w:type="pct"/>
            <w:shd w:val="clear" w:color="auto" w:fill="auto"/>
            <w:tcMar>
              <w:top w:w="13" w:type="dxa"/>
              <w:left w:w="13" w:type="dxa"/>
              <w:bottom w:w="0" w:type="dxa"/>
              <w:right w:w="13" w:type="dxa"/>
            </w:tcMar>
            <w:vAlign w:val="center"/>
          </w:tcPr>
          <w:p w:rsidR="00327EB8" w:rsidRPr="00806828" w:rsidRDefault="00327EB8" w:rsidP="007A5C72">
            <w:pPr>
              <w:keepNext w:val="0"/>
              <w:spacing w:line="240" w:lineRule="auto"/>
              <w:jc w:val="center"/>
              <w:rPr>
                <w:b w:val="0"/>
                <w:sz w:val="22"/>
              </w:rPr>
            </w:pPr>
            <w:r w:rsidRPr="00806828">
              <w:rPr>
                <w:b w:val="0"/>
                <w:sz w:val="22"/>
              </w:rPr>
              <w:t>7.5</w:t>
            </w:r>
          </w:p>
        </w:tc>
        <w:tc>
          <w:tcPr>
            <w:tcW w:w="422" w:type="pct"/>
            <w:shd w:val="clear" w:color="auto" w:fill="auto"/>
            <w:tcMar>
              <w:top w:w="13" w:type="dxa"/>
              <w:left w:w="13" w:type="dxa"/>
              <w:bottom w:w="0" w:type="dxa"/>
              <w:right w:w="13" w:type="dxa"/>
            </w:tcMar>
            <w:vAlign w:val="center"/>
          </w:tcPr>
          <w:p w:rsidR="00327EB8" w:rsidRPr="00806828" w:rsidRDefault="00327EB8" w:rsidP="007A5C72">
            <w:pPr>
              <w:keepNext w:val="0"/>
              <w:spacing w:line="240" w:lineRule="auto"/>
              <w:jc w:val="center"/>
              <w:rPr>
                <w:b w:val="0"/>
                <w:sz w:val="22"/>
              </w:rPr>
            </w:pPr>
            <w:r w:rsidRPr="00806828">
              <w:rPr>
                <w:b w:val="0"/>
                <w:sz w:val="22"/>
              </w:rPr>
              <w:t>2 x 5</w:t>
            </w:r>
          </w:p>
        </w:tc>
        <w:tc>
          <w:tcPr>
            <w:tcW w:w="422" w:type="pct"/>
            <w:shd w:val="clear" w:color="auto" w:fill="auto"/>
            <w:tcMar>
              <w:top w:w="13" w:type="dxa"/>
              <w:left w:w="13" w:type="dxa"/>
              <w:bottom w:w="0" w:type="dxa"/>
              <w:right w:w="13" w:type="dxa"/>
            </w:tcMar>
            <w:vAlign w:val="center"/>
          </w:tcPr>
          <w:p w:rsidR="00327EB8" w:rsidRPr="00806828" w:rsidRDefault="00327EB8" w:rsidP="007A5C72">
            <w:pPr>
              <w:keepNext w:val="0"/>
              <w:spacing w:line="240" w:lineRule="auto"/>
              <w:jc w:val="center"/>
              <w:rPr>
                <w:b w:val="0"/>
                <w:sz w:val="22"/>
              </w:rPr>
            </w:pPr>
            <w:r w:rsidRPr="00806828">
              <w:rPr>
                <w:b w:val="0"/>
                <w:sz w:val="22"/>
              </w:rPr>
              <w:t>-</w:t>
            </w:r>
          </w:p>
        </w:tc>
        <w:tc>
          <w:tcPr>
            <w:tcW w:w="422" w:type="pct"/>
            <w:shd w:val="clear" w:color="auto" w:fill="auto"/>
            <w:tcMar>
              <w:top w:w="13" w:type="dxa"/>
              <w:left w:w="13" w:type="dxa"/>
              <w:bottom w:w="0" w:type="dxa"/>
              <w:right w:w="13" w:type="dxa"/>
            </w:tcMar>
            <w:vAlign w:val="center"/>
          </w:tcPr>
          <w:p w:rsidR="00327EB8" w:rsidRPr="00806828" w:rsidRDefault="00327EB8" w:rsidP="007A5C72">
            <w:pPr>
              <w:keepNext w:val="0"/>
              <w:spacing w:line="240" w:lineRule="auto"/>
              <w:jc w:val="center"/>
              <w:rPr>
                <w:b w:val="0"/>
                <w:sz w:val="22"/>
              </w:rPr>
            </w:pPr>
            <w:r w:rsidRPr="00806828">
              <w:rPr>
                <w:b w:val="0"/>
                <w:sz w:val="22"/>
              </w:rPr>
              <w:t>-</w:t>
            </w:r>
          </w:p>
        </w:tc>
        <w:tc>
          <w:tcPr>
            <w:tcW w:w="422" w:type="pct"/>
            <w:shd w:val="clear" w:color="auto" w:fill="auto"/>
            <w:tcMar>
              <w:top w:w="13" w:type="dxa"/>
              <w:left w:w="13" w:type="dxa"/>
              <w:bottom w:w="0" w:type="dxa"/>
              <w:right w:w="13" w:type="dxa"/>
            </w:tcMar>
            <w:vAlign w:val="center"/>
          </w:tcPr>
          <w:p w:rsidR="00327EB8" w:rsidRPr="00806828" w:rsidRDefault="00327EB8" w:rsidP="007A5C72">
            <w:pPr>
              <w:keepNext w:val="0"/>
              <w:spacing w:line="240" w:lineRule="auto"/>
              <w:jc w:val="center"/>
              <w:rPr>
                <w:b w:val="0"/>
                <w:sz w:val="22"/>
              </w:rPr>
            </w:pPr>
            <w:r w:rsidRPr="00806828">
              <w:rPr>
                <w:b w:val="0"/>
                <w:sz w:val="22"/>
              </w:rPr>
              <w:t>17.5</w:t>
            </w:r>
          </w:p>
        </w:tc>
        <w:tc>
          <w:tcPr>
            <w:tcW w:w="549" w:type="pct"/>
            <w:shd w:val="clear" w:color="auto" w:fill="auto"/>
            <w:tcMar>
              <w:top w:w="13" w:type="dxa"/>
              <w:left w:w="13" w:type="dxa"/>
              <w:bottom w:w="0" w:type="dxa"/>
              <w:right w:w="13" w:type="dxa"/>
            </w:tcMar>
            <w:vAlign w:val="center"/>
          </w:tcPr>
          <w:p w:rsidR="00327EB8" w:rsidRPr="00806828" w:rsidRDefault="00327EB8" w:rsidP="007A5C72">
            <w:pPr>
              <w:keepNext w:val="0"/>
              <w:spacing w:line="240" w:lineRule="auto"/>
              <w:jc w:val="center"/>
              <w:rPr>
                <w:b w:val="0"/>
                <w:sz w:val="22"/>
              </w:rPr>
            </w:pPr>
            <w:r w:rsidRPr="00806828">
              <w:rPr>
                <w:b w:val="0"/>
                <w:sz w:val="22"/>
              </w:rPr>
              <w:t>17,868</w:t>
            </w:r>
          </w:p>
        </w:tc>
      </w:tr>
      <w:tr w:rsidR="00806828" w:rsidRPr="00806828" w:rsidTr="007A5C72">
        <w:trPr>
          <w:trHeight w:val="402"/>
        </w:trPr>
        <w:tc>
          <w:tcPr>
            <w:tcW w:w="295" w:type="pct"/>
            <w:shd w:val="clear" w:color="auto" w:fill="auto"/>
            <w:tcMar>
              <w:top w:w="13" w:type="dxa"/>
              <w:left w:w="13" w:type="dxa"/>
              <w:bottom w:w="0" w:type="dxa"/>
              <w:right w:w="13" w:type="dxa"/>
            </w:tcMar>
            <w:vAlign w:val="center"/>
          </w:tcPr>
          <w:p w:rsidR="00327EB8" w:rsidRPr="00806828" w:rsidRDefault="00327EB8" w:rsidP="007A5C72">
            <w:pPr>
              <w:keepNext w:val="0"/>
              <w:spacing w:line="240" w:lineRule="auto"/>
              <w:jc w:val="center"/>
              <w:rPr>
                <w:b w:val="0"/>
                <w:sz w:val="22"/>
              </w:rPr>
            </w:pPr>
            <w:r w:rsidRPr="00806828">
              <w:rPr>
                <w:b w:val="0"/>
                <w:sz w:val="22"/>
              </w:rPr>
              <w:t>28</w:t>
            </w:r>
          </w:p>
        </w:tc>
        <w:tc>
          <w:tcPr>
            <w:tcW w:w="1624" w:type="pct"/>
            <w:shd w:val="clear" w:color="auto" w:fill="auto"/>
            <w:tcMar>
              <w:top w:w="13" w:type="dxa"/>
              <w:left w:w="13" w:type="dxa"/>
              <w:bottom w:w="0" w:type="dxa"/>
              <w:right w:w="13" w:type="dxa"/>
            </w:tcMar>
            <w:vAlign w:val="center"/>
          </w:tcPr>
          <w:p w:rsidR="00327EB8" w:rsidRPr="00806828" w:rsidRDefault="00327EB8" w:rsidP="007A5C72">
            <w:pPr>
              <w:keepNext w:val="0"/>
              <w:spacing w:line="240" w:lineRule="auto"/>
              <w:rPr>
                <w:b w:val="0"/>
                <w:sz w:val="22"/>
              </w:rPr>
            </w:pPr>
            <w:r w:rsidRPr="00806828">
              <w:rPr>
                <w:b w:val="0"/>
                <w:sz w:val="22"/>
              </w:rPr>
              <w:t>Đường N16 - CCN</w:t>
            </w:r>
          </w:p>
        </w:tc>
        <w:tc>
          <w:tcPr>
            <w:tcW w:w="422" w:type="pct"/>
            <w:shd w:val="clear" w:color="auto" w:fill="auto"/>
            <w:tcMar>
              <w:top w:w="13" w:type="dxa"/>
              <w:left w:w="13" w:type="dxa"/>
              <w:bottom w:w="0" w:type="dxa"/>
              <w:right w:w="13" w:type="dxa"/>
            </w:tcMar>
            <w:vAlign w:val="center"/>
          </w:tcPr>
          <w:p w:rsidR="00327EB8" w:rsidRPr="00806828" w:rsidRDefault="00327EB8" w:rsidP="007A5C72">
            <w:pPr>
              <w:keepNext w:val="0"/>
              <w:spacing w:line="240" w:lineRule="auto"/>
              <w:jc w:val="center"/>
              <w:rPr>
                <w:b w:val="0"/>
                <w:sz w:val="22"/>
              </w:rPr>
            </w:pPr>
            <w:r w:rsidRPr="00806828">
              <w:rPr>
                <w:b w:val="0"/>
                <w:sz w:val="22"/>
              </w:rPr>
              <w:t>1,091</w:t>
            </w:r>
          </w:p>
        </w:tc>
        <w:tc>
          <w:tcPr>
            <w:tcW w:w="422" w:type="pct"/>
            <w:shd w:val="clear" w:color="auto" w:fill="auto"/>
            <w:tcMar>
              <w:top w:w="13" w:type="dxa"/>
              <w:left w:w="13" w:type="dxa"/>
              <w:bottom w:w="0" w:type="dxa"/>
              <w:right w:w="13" w:type="dxa"/>
            </w:tcMar>
            <w:vAlign w:val="center"/>
          </w:tcPr>
          <w:p w:rsidR="00327EB8" w:rsidRPr="00806828" w:rsidRDefault="00327EB8" w:rsidP="007A5C72">
            <w:pPr>
              <w:keepNext w:val="0"/>
              <w:spacing w:line="240" w:lineRule="auto"/>
              <w:jc w:val="center"/>
              <w:rPr>
                <w:b w:val="0"/>
                <w:sz w:val="22"/>
              </w:rPr>
            </w:pPr>
            <w:r w:rsidRPr="00806828">
              <w:rPr>
                <w:b w:val="0"/>
                <w:sz w:val="22"/>
              </w:rPr>
              <w:t>7.5</w:t>
            </w:r>
          </w:p>
        </w:tc>
        <w:tc>
          <w:tcPr>
            <w:tcW w:w="422" w:type="pct"/>
            <w:shd w:val="clear" w:color="auto" w:fill="auto"/>
            <w:tcMar>
              <w:top w:w="13" w:type="dxa"/>
              <w:left w:w="13" w:type="dxa"/>
              <w:bottom w:w="0" w:type="dxa"/>
              <w:right w:w="13" w:type="dxa"/>
            </w:tcMar>
            <w:vAlign w:val="center"/>
          </w:tcPr>
          <w:p w:rsidR="00327EB8" w:rsidRPr="00806828" w:rsidRDefault="00327EB8" w:rsidP="007A5C72">
            <w:pPr>
              <w:keepNext w:val="0"/>
              <w:spacing w:line="240" w:lineRule="auto"/>
              <w:jc w:val="center"/>
              <w:rPr>
                <w:b w:val="0"/>
                <w:sz w:val="22"/>
              </w:rPr>
            </w:pPr>
            <w:r w:rsidRPr="00806828">
              <w:rPr>
                <w:b w:val="0"/>
                <w:sz w:val="22"/>
              </w:rPr>
              <w:t>2 x 5</w:t>
            </w:r>
          </w:p>
        </w:tc>
        <w:tc>
          <w:tcPr>
            <w:tcW w:w="422" w:type="pct"/>
            <w:shd w:val="clear" w:color="auto" w:fill="auto"/>
            <w:tcMar>
              <w:top w:w="13" w:type="dxa"/>
              <w:left w:w="13" w:type="dxa"/>
              <w:bottom w:w="0" w:type="dxa"/>
              <w:right w:w="13" w:type="dxa"/>
            </w:tcMar>
            <w:vAlign w:val="center"/>
          </w:tcPr>
          <w:p w:rsidR="00327EB8" w:rsidRPr="00806828" w:rsidRDefault="00327EB8" w:rsidP="007A5C72">
            <w:pPr>
              <w:keepNext w:val="0"/>
              <w:spacing w:line="240" w:lineRule="auto"/>
              <w:jc w:val="center"/>
              <w:rPr>
                <w:b w:val="0"/>
                <w:sz w:val="22"/>
              </w:rPr>
            </w:pPr>
            <w:r w:rsidRPr="00806828">
              <w:rPr>
                <w:b w:val="0"/>
                <w:sz w:val="22"/>
              </w:rPr>
              <w:t>-</w:t>
            </w:r>
          </w:p>
        </w:tc>
        <w:tc>
          <w:tcPr>
            <w:tcW w:w="422" w:type="pct"/>
            <w:shd w:val="clear" w:color="auto" w:fill="auto"/>
            <w:tcMar>
              <w:top w:w="13" w:type="dxa"/>
              <w:left w:w="13" w:type="dxa"/>
              <w:bottom w:w="0" w:type="dxa"/>
              <w:right w:w="13" w:type="dxa"/>
            </w:tcMar>
            <w:vAlign w:val="center"/>
          </w:tcPr>
          <w:p w:rsidR="00327EB8" w:rsidRPr="00806828" w:rsidRDefault="00327EB8" w:rsidP="007A5C72">
            <w:pPr>
              <w:keepNext w:val="0"/>
              <w:spacing w:line="240" w:lineRule="auto"/>
              <w:jc w:val="center"/>
              <w:rPr>
                <w:b w:val="0"/>
                <w:sz w:val="22"/>
              </w:rPr>
            </w:pPr>
            <w:r w:rsidRPr="00806828">
              <w:rPr>
                <w:b w:val="0"/>
                <w:sz w:val="22"/>
              </w:rPr>
              <w:t>-</w:t>
            </w:r>
          </w:p>
        </w:tc>
        <w:tc>
          <w:tcPr>
            <w:tcW w:w="422" w:type="pct"/>
            <w:shd w:val="clear" w:color="auto" w:fill="auto"/>
            <w:tcMar>
              <w:top w:w="13" w:type="dxa"/>
              <w:left w:w="13" w:type="dxa"/>
              <w:bottom w:w="0" w:type="dxa"/>
              <w:right w:w="13" w:type="dxa"/>
            </w:tcMar>
            <w:vAlign w:val="center"/>
          </w:tcPr>
          <w:p w:rsidR="00327EB8" w:rsidRPr="00806828" w:rsidRDefault="00327EB8" w:rsidP="007A5C72">
            <w:pPr>
              <w:keepNext w:val="0"/>
              <w:spacing w:line="240" w:lineRule="auto"/>
              <w:jc w:val="center"/>
              <w:rPr>
                <w:b w:val="0"/>
                <w:sz w:val="22"/>
              </w:rPr>
            </w:pPr>
            <w:r w:rsidRPr="00806828">
              <w:rPr>
                <w:b w:val="0"/>
                <w:sz w:val="22"/>
              </w:rPr>
              <w:t>17.5</w:t>
            </w:r>
          </w:p>
        </w:tc>
        <w:tc>
          <w:tcPr>
            <w:tcW w:w="549" w:type="pct"/>
            <w:shd w:val="clear" w:color="auto" w:fill="auto"/>
            <w:tcMar>
              <w:top w:w="13" w:type="dxa"/>
              <w:left w:w="13" w:type="dxa"/>
              <w:bottom w:w="0" w:type="dxa"/>
              <w:right w:w="13" w:type="dxa"/>
            </w:tcMar>
            <w:vAlign w:val="center"/>
          </w:tcPr>
          <w:p w:rsidR="00327EB8" w:rsidRPr="00806828" w:rsidRDefault="00327EB8" w:rsidP="007A5C72">
            <w:pPr>
              <w:keepNext w:val="0"/>
              <w:spacing w:line="240" w:lineRule="auto"/>
              <w:jc w:val="center"/>
              <w:rPr>
                <w:b w:val="0"/>
                <w:sz w:val="22"/>
              </w:rPr>
            </w:pPr>
            <w:r w:rsidRPr="00806828">
              <w:rPr>
                <w:b w:val="0"/>
                <w:sz w:val="22"/>
              </w:rPr>
              <w:t>19,093</w:t>
            </w:r>
          </w:p>
        </w:tc>
      </w:tr>
      <w:tr w:rsidR="00806828" w:rsidRPr="00806828" w:rsidTr="007A5C72">
        <w:trPr>
          <w:trHeight w:val="402"/>
        </w:trPr>
        <w:tc>
          <w:tcPr>
            <w:tcW w:w="295" w:type="pct"/>
            <w:shd w:val="clear" w:color="auto" w:fill="auto"/>
            <w:tcMar>
              <w:top w:w="13" w:type="dxa"/>
              <w:left w:w="13" w:type="dxa"/>
              <w:bottom w:w="0" w:type="dxa"/>
              <w:right w:w="13" w:type="dxa"/>
            </w:tcMar>
            <w:vAlign w:val="center"/>
          </w:tcPr>
          <w:p w:rsidR="00327EB8" w:rsidRPr="00806828" w:rsidRDefault="00327EB8" w:rsidP="007A5C72">
            <w:pPr>
              <w:keepNext w:val="0"/>
              <w:spacing w:line="240" w:lineRule="auto"/>
              <w:jc w:val="center"/>
              <w:rPr>
                <w:b w:val="0"/>
                <w:sz w:val="22"/>
              </w:rPr>
            </w:pPr>
            <w:r w:rsidRPr="00806828">
              <w:rPr>
                <w:b w:val="0"/>
                <w:sz w:val="22"/>
              </w:rPr>
              <w:t>29</w:t>
            </w:r>
          </w:p>
        </w:tc>
        <w:tc>
          <w:tcPr>
            <w:tcW w:w="1624" w:type="pct"/>
            <w:shd w:val="clear" w:color="auto" w:fill="auto"/>
            <w:tcMar>
              <w:top w:w="13" w:type="dxa"/>
              <w:left w:w="13" w:type="dxa"/>
              <w:bottom w:w="0" w:type="dxa"/>
              <w:right w:w="13" w:type="dxa"/>
            </w:tcMar>
            <w:vAlign w:val="center"/>
          </w:tcPr>
          <w:p w:rsidR="00327EB8" w:rsidRPr="00806828" w:rsidRDefault="00327EB8" w:rsidP="007A5C72">
            <w:pPr>
              <w:keepNext w:val="0"/>
              <w:spacing w:line="240" w:lineRule="auto"/>
              <w:rPr>
                <w:b w:val="0"/>
                <w:sz w:val="22"/>
              </w:rPr>
            </w:pPr>
            <w:r w:rsidRPr="00806828">
              <w:rPr>
                <w:b w:val="0"/>
                <w:sz w:val="22"/>
              </w:rPr>
              <w:t>Đường số 14</w:t>
            </w:r>
          </w:p>
        </w:tc>
        <w:tc>
          <w:tcPr>
            <w:tcW w:w="422" w:type="pct"/>
            <w:shd w:val="clear" w:color="auto" w:fill="auto"/>
            <w:tcMar>
              <w:top w:w="13" w:type="dxa"/>
              <w:left w:w="13" w:type="dxa"/>
              <w:bottom w:w="0" w:type="dxa"/>
              <w:right w:w="13" w:type="dxa"/>
            </w:tcMar>
            <w:vAlign w:val="center"/>
          </w:tcPr>
          <w:p w:rsidR="00327EB8" w:rsidRPr="00806828" w:rsidRDefault="00327EB8" w:rsidP="007A5C72">
            <w:pPr>
              <w:keepNext w:val="0"/>
              <w:spacing w:line="240" w:lineRule="auto"/>
              <w:jc w:val="center"/>
              <w:rPr>
                <w:b w:val="0"/>
                <w:sz w:val="22"/>
              </w:rPr>
            </w:pPr>
            <w:r w:rsidRPr="00806828">
              <w:rPr>
                <w:b w:val="0"/>
                <w:sz w:val="22"/>
              </w:rPr>
              <w:t>252</w:t>
            </w:r>
          </w:p>
        </w:tc>
        <w:tc>
          <w:tcPr>
            <w:tcW w:w="422" w:type="pct"/>
            <w:shd w:val="clear" w:color="auto" w:fill="auto"/>
            <w:tcMar>
              <w:top w:w="13" w:type="dxa"/>
              <w:left w:w="13" w:type="dxa"/>
              <w:bottom w:w="0" w:type="dxa"/>
              <w:right w:w="13" w:type="dxa"/>
            </w:tcMar>
            <w:vAlign w:val="center"/>
          </w:tcPr>
          <w:p w:rsidR="00327EB8" w:rsidRPr="00806828" w:rsidRDefault="00327EB8" w:rsidP="007A5C72">
            <w:pPr>
              <w:keepNext w:val="0"/>
              <w:spacing w:line="240" w:lineRule="auto"/>
              <w:jc w:val="center"/>
              <w:rPr>
                <w:b w:val="0"/>
                <w:sz w:val="22"/>
              </w:rPr>
            </w:pPr>
            <w:r w:rsidRPr="00806828">
              <w:rPr>
                <w:b w:val="0"/>
                <w:sz w:val="22"/>
              </w:rPr>
              <w:t>2 x 9</w:t>
            </w:r>
          </w:p>
        </w:tc>
        <w:tc>
          <w:tcPr>
            <w:tcW w:w="422" w:type="pct"/>
            <w:shd w:val="clear" w:color="auto" w:fill="auto"/>
            <w:tcMar>
              <w:top w:w="13" w:type="dxa"/>
              <w:left w:w="13" w:type="dxa"/>
              <w:bottom w:w="0" w:type="dxa"/>
              <w:right w:w="13" w:type="dxa"/>
            </w:tcMar>
            <w:vAlign w:val="center"/>
          </w:tcPr>
          <w:p w:rsidR="00327EB8" w:rsidRPr="00806828" w:rsidRDefault="00327EB8" w:rsidP="007A5C72">
            <w:pPr>
              <w:keepNext w:val="0"/>
              <w:spacing w:line="240" w:lineRule="auto"/>
              <w:jc w:val="center"/>
              <w:rPr>
                <w:b w:val="0"/>
                <w:sz w:val="22"/>
              </w:rPr>
            </w:pPr>
            <w:r w:rsidRPr="00806828">
              <w:rPr>
                <w:b w:val="0"/>
                <w:sz w:val="22"/>
              </w:rPr>
              <w:t>2 x 5</w:t>
            </w:r>
          </w:p>
        </w:tc>
        <w:tc>
          <w:tcPr>
            <w:tcW w:w="422" w:type="pct"/>
            <w:shd w:val="clear" w:color="auto" w:fill="auto"/>
            <w:tcMar>
              <w:top w:w="13" w:type="dxa"/>
              <w:left w:w="13" w:type="dxa"/>
              <w:bottom w:w="0" w:type="dxa"/>
              <w:right w:w="13" w:type="dxa"/>
            </w:tcMar>
            <w:vAlign w:val="center"/>
          </w:tcPr>
          <w:p w:rsidR="00327EB8" w:rsidRPr="00806828" w:rsidRDefault="00327EB8" w:rsidP="007A5C72">
            <w:pPr>
              <w:keepNext w:val="0"/>
              <w:spacing w:line="240" w:lineRule="auto"/>
              <w:jc w:val="center"/>
              <w:rPr>
                <w:b w:val="0"/>
                <w:sz w:val="22"/>
              </w:rPr>
            </w:pPr>
            <w:r w:rsidRPr="00806828">
              <w:rPr>
                <w:b w:val="0"/>
                <w:sz w:val="22"/>
              </w:rPr>
              <w:t>4</w:t>
            </w:r>
          </w:p>
        </w:tc>
        <w:tc>
          <w:tcPr>
            <w:tcW w:w="422" w:type="pct"/>
            <w:shd w:val="clear" w:color="auto" w:fill="auto"/>
            <w:tcMar>
              <w:top w:w="13" w:type="dxa"/>
              <w:left w:w="13" w:type="dxa"/>
              <w:bottom w:w="0" w:type="dxa"/>
              <w:right w:w="13" w:type="dxa"/>
            </w:tcMar>
            <w:vAlign w:val="center"/>
          </w:tcPr>
          <w:p w:rsidR="00327EB8" w:rsidRPr="00806828" w:rsidRDefault="00327EB8" w:rsidP="007A5C72">
            <w:pPr>
              <w:keepNext w:val="0"/>
              <w:spacing w:line="240" w:lineRule="auto"/>
              <w:jc w:val="center"/>
              <w:rPr>
                <w:b w:val="0"/>
                <w:sz w:val="22"/>
              </w:rPr>
            </w:pPr>
            <w:r w:rsidRPr="00806828">
              <w:rPr>
                <w:b w:val="0"/>
                <w:sz w:val="22"/>
              </w:rPr>
              <w:t>-</w:t>
            </w:r>
          </w:p>
        </w:tc>
        <w:tc>
          <w:tcPr>
            <w:tcW w:w="422" w:type="pct"/>
            <w:shd w:val="clear" w:color="auto" w:fill="auto"/>
            <w:tcMar>
              <w:top w:w="13" w:type="dxa"/>
              <w:left w:w="13" w:type="dxa"/>
              <w:bottom w:w="0" w:type="dxa"/>
              <w:right w:w="13" w:type="dxa"/>
            </w:tcMar>
            <w:vAlign w:val="center"/>
          </w:tcPr>
          <w:p w:rsidR="00327EB8" w:rsidRPr="00806828" w:rsidRDefault="00327EB8" w:rsidP="007A5C72">
            <w:pPr>
              <w:keepNext w:val="0"/>
              <w:spacing w:line="240" w:lineRule="auto"/>
              <w:jc w:val="center"/>
              <w:rPr>
                <w:b w:val="0"/>
                <w:sz w:val="22"/>
              </w:rPr>
            </w:pPr>
            <w:r w:rsidRPr="00806828">
              <w:rPr>
                <w:b w:val="0"/>
                <w:sz w:val="22"/>
              </w:rPr>
              <w:t>32</w:t>
            </w:r>
          </w:p>
        </w:tc>
        <w:tc>
          <w:tcPr>
            <w:tcW w:w="549" w:type="pct"/>
            <w:shd w:val="clear" w:color="auto" w:fill="auto"/>
            <w:tcMar>
              <w:top w:w="13" w:type="dxa"/>
              <w:left w:w="13" w:type="dxa"/>
              <w:bottom w:w="0" w:type="dxa"/>
              <w:right w:w="13" w:type="dxa"/>
            </w:tcMar>
            <w:vAlign w:val="center"/>
          </w:tcPr>
          <w:p w:rsidR="00327EB8" w:rsidRPr="00806828" w:rsidRDefault="00327EB8" w:rsidP="007A5C72">
            <w:pPr>
              <w:keepNext w:val="0"/>
              <w:spacing w:line="240" w:lineRule="auto"/>
              <w:jc w:val="center"/>
              <w:rPr>
                <w:b w:val="0"/>
                <w:sz w:val="22"/>
              </w:rPr>
            </w:pPr>
            <w:r w:rsidRPr="00806828">
              <w:rPr>
                <w:b w:val="0"/>
                <w:sz w:val="22"/>
              </w:rPr>
              <w:t>8,064</w:t>
            </w:r>
          </w:p>
        </w:tc>
      </w:tr>
      <w:tr w:rsidR="00806828" w:rsidRPr="00806828" w:rsidTr="007A5C72">
        <w:trPr>
          <w:trHeight w:val="402"/>
        </w:trPr>
        <w:tc>
          <w:tcPr>
            <w:tcW w:w="295" w:type="pct"/>
            <w:shd w:val="clear" w:color="auto" w:fill="auto"/>
            <w:tcMar>
              <w:top w:w="13" w:type="dxa"/>
              <w:left w:w="13" w:type="dxa"/>
              <w:bottom w:w="0" w:type="dxa"/>
              <w:right w:w="13" w:type="dxa"/>
            </w:tcMar>
            <w:vAlign w:val="center"/>
          </w:tcPr>
          <w:p w:rsidR="00327EB8" w:rsidRPr="00806828" w:rsidRDefault="00327EB8" w:rsidP="007A5C72">
            <w:pPr>
              <w:keepNext w:val="0"/>
              <w:spacing w:line="240" w:lineRule="auto"/>
              <w:jc w:val="center"/>
              <w:rPr>
                <w:b w:val="0"/>
                <w:sz w:val="22"/>
              </w:rPr>
            </w:pPr>
            <w:r w:rsidRPr="00806828">
              <w:rPr>
                <w:b w:val="0"/>
                <w:sz w:val="22"/>
              </w:rPr>
              <w:lastRenderedPageBreak/>
              <w:t>30</w:t>
            </w:r>
          </w:p>
        </w:tc>
        <w:tc>
          <w:tcPr>
            <w:tcW w:w="1624" w:type="pct"/>
            <w:shd w:val="clear" w:color="auto" w:fill="auto"/>
            <w:tcMar>
              <w:top w:w="13" w:type="dxa"/>
              <w:left w:w="13" w:type="dxa"/>
              <w:bottom w:w="0" w:type="dxa"/>
              <w:right w:w="13" w:type="dxa"/>
            </w:tcMar>
            <w:vAlign w:val="center"/>
          </w:tcPr>
          <w:p w:rsidR="00327EB8" w:rsidRPr="00806828" w:rsidRDefault="00327EB8" w:rsidP="007A5C72">
            <w:pPr>
              <w:keepNext w:val="0"/>
              <w:spacing w:line="240" w:lineRule="auto"/>
              <w:rPr>
                <w:b w:val="0"/>
                <w:sz w:val="22"/>
              </w:rPr>
            </w:pPr>
            <w:r w:rsidRPr="00806828">
              <w:rPr>
                <w:b w:val="0"/>
                <w:sz w:val="22"/>
              </w:rPr>
              <w:t>Đường số 19</w:t>
            </w:r>
          </w:p>
        </w:tc>
        <w:tc>
          <w:tcPr>
            <w:tcW w:w="422" w:type="pct"/>
            <w:shd w:val="clear" w:color="auto" w:fill="auto"/>
            <w:tcMar>
              <w:top w:w="13" w:type="dxa"/>
              <w:left w:w="13" w:type="dxa"/>
              <w:bottom w:w="0" w:type="dxa"/>
              <w:right w:w="13" w:type="dxa"/>
            </w:tcMar>
            <w:vAlign w:val="center"/>
          </w:tcPr>
          <w:p w:rsidR="00327EB8" w:rsidRPr="00806828" w:rsidRDefault="00327EB8" w:rsidP="007A5C72">
            <w:pPr>
              <w:keepNext w:val="0"/>
              <w:spacing w:line="240" w:lineRule="auto"/>
              <w:jc w:val="center"/>
              <w:rPr>
                <w:b w:val="0"/>
                <w:sz w:val="22"/>
              </w:rPr>
            </w:pPr>
            <w:r w:rsidRPr="00806828">
              <w:rPr>
                <w:b w:val="0"/>
                <w:sz w:val="22"/>
              </w:rPr>
              <w:t>907</w:t>
            </w:r>
          </w:p>
        </w:tc>
        <w:tc>
          <w:tcPr>
            <w:tcW w:w="422" w:type="pct"/>
            <w:shd w:val="clear" w:color="auto" w:fill="auto"/>
            <w:tcMar>
              <w:top w:w="13" w:type="dxa"/>
              <w:left w:w="13" w:type="dxa"/>
              <w:bottom w:w="0" w:type="dxa"/>
              <w:right w:w="13" w:type="dxa"/>
            </w:tcMar>
            <w:vAlign w:val="center"/>
          </w:tcPr>
          <w:p w:rsidR="00327EB8" w:rsidRPr="00806828" w:rsidRDefault="00327EB8" w:rsidP="007A5C72">
            <w:pPr>
              <w:keepNext w:val="0"/>
              <w:spacing w:line="240" w:lineRule="auto"/>
              <w:jc w:val="center"/>
              <w:rPr>
                <w:b w:val="0"/>
                <w:sz w:val="22"/>
              </w:rPr>
            </w:pPr>
            <w:r w:rsidRPr="00806828">
              <w:rPr>
                <w:b w:val="0"/>
                <w:sz w:val="22"/>
              </w:rPr>
              <w:t>12</w:t>
            </w:r>
          </w:p>
        </w:tc>
        <w:tc>
          <w:tcPr>
            <w:tcW w:w="422" w:type="pct"/>
            <w:shd w:val="clear" w:color="auto" w:fill="auto"/>
            <w:tcMar>
              <w:top w:w="13" w:type="dxa"/>
              <w:left w:w="13" w:type="dxa"/>
              <w:bottom w:w="0" w:type="dxa"/>
              <w:right w:w="13" w:type="dxa"/>
            </w:tcMar>
            <w:vAlign w:val="center"/>
          </w:tcPr>
          <w:p w:rsidR="00327EB8" w:rsidRPr="00806828" w:rsidRDefault="00327EB8" w:rsidP="007A5C72">
            <w:pPr>
              <w:keepNext w:val="0"/>
              <w:spacing w:line="240" w:lineRule="auto"/>
              <w:jc w:val="center"/>
              <w:rPr>
                <w:b w:val="0"/>
                <w:sz w:val="22"/>
              </w:rPr>
            </w:pPr>
            <w:r w:rsidRPr="00806828">
              <w:rPr>
                <w:b w:val="0"/>
                <w:sz w:val="22"/>
              </w:rPr>
              <w:t>2 x 5</w:t>
            </w:r>
          </w:p>
        </w:tc>
        <w:tc>
          <w:tcPr>
            <w:tcW w:w="422" w:type="pct"/>
            <w:shd w:val="clear" w:color="auto" w:fill="auto"/>
            <w:tcMar>
              <w:top w:w="13" w:type="dxa"/>
              <w:left w:w="13" w:type="dxa"/>
              <w:bottom w:w="0" w:type="dxa"/>
              <w:right w:w="13" w:type="dxa"/>
            </w:tcMar>
            <w:vAlign w:val="center"/>
          </w:tcPr>
          <w:p w:rsidR="00327EB8" w:rsidRPr="00806828" w:rsidRDefault="00327EB8" w:rsidP="007A5C72">
            <w:pPr>
              <w:keepNext w:val="0"/>
              <w:spacing w:line="240" w:lineRule="auto"/>
              <w:jc w:val="center"/>
              <w:rPr>
                <w:b w:val="0"/>
                <w:sz w:val="22"/>
              </w:rPr>
            </w:pPr>
            <w:r w:rsidRPr="00806828">
              <w:rPr>
                <w:b w:val="0"/>
                <w:sz w:val="22"/>
              </w:rPr>
              <w:t>-</w:t>
            </w:r>
          </w:p>
        </w:tc>
        <w:tc>
          <w:tcPr>
            <w:tcW w:w="422" w:type="pct"/>
            <w:shd w:val="clear" w:color="auto" w:fill="auto"/>
            <w:tcMar>
              <w:top w:w="13" w:type="dxa"/>
              <w:left w:w="13" w:type="dxa"/>
              <w:bottom w:w="0" w:type="dxa"/>
              <w:right w:w="13" w:type="dxa"/>
            </w:tcMar>
            <w:vAlign w:val="center"/>
          </w:tcPr>
          <w:p w:rsidR="00327EB8" w:rsidRPr="00806828" w:rsidRDefault="00327EB8" w:rsidP="007A5C72">
            <w:pPr>
              <w:keepNext w:val="0"/>
              <w:spacing w:line="240" w:lineRule="auto"/>
              <w:jc w:val="center"/>
              <w:rPr>
                <w:b w:val="0"/>
                <w:sz w:val="22"/>
              </w:rPr>
            </w:pPr>
            <w:r w:rsidRPr="00806828">
              <w:rPr>
                <w:b w:val="0"/>
                <w:sz w:val="22"/>
              </w:rPr>
              <w:t>-</w:t>
            </w:r>
          </w:p>
        </w:tc>
        <w:tc>
          <w:tcPr>
            <w:tcW w:w="422" w:type="pct"/>
            <w:shd w:val="clear" w:color="auto" w:fill="auto"/>
            <w:tcMar>
              <w:top w:w="13" w:type="dxa"/>
              <w:left w:w="13" w:type="dxa"/>
              <w:bottom w:w="0" w:type="dxa"/>
              <w:right w:w="13" w:type="dxa"/>
            </w:tcMar>
            <w:vAlign w:val="center"/>
          </w:tcPr>
          <w:p w:rsidR="00327EB8" w:rsidRPr="00806828" w:rsidRDefault="00327EB8" w:rsidP="007A5C72">
            <w:pPr>
              <w:keepNext w:val="0"/>
              <w:spacing w:line="240" w:lineRule="auto"/>
              <w:jc w:val="center"/>
              <w:rPr>
                <w:b w:val="0"/>
                <w:sz w:val="22"/>
              </w:rPr>
            </w:pPr>
            <w:r w:rsidRPr="00806828">
              <w:rPr>
                <w:b w:val="0"/>
                <w:sz w:val="22"/>
              </w:rPr>
              <w:t>22</w:t>
            </w:r>
          </w:p>
        </w:tc>
        <w:tc>
          <w:tcPr>
            <w:tcW w:w="549" w:type="pct"/>
            <w:shd w:val="clear" w:color="auto" w:fill="auto"/>
            <w:tcMar>
              <w:top w:w="13" w:type="dxa"/>
              <w:left w:w="13" w:type="dxa"/>
              <w:bottom w:w="0" w:type="dxa"/>
              <w:right w:w="13" w:type="dxa"/>
            </w:tcMar>
            <w:vAlign w:val="center"/>
          </w:tcPr>
          <w:p w:rsidR="00327EB8" w:rsidRPr="00806828" w:rsidRDefault="00327EB8" w:rsidP="007A5C72">
            <w:pPr>
              <w:keepNext w:val="0"/>
              <w:spacing w:line="240" w:lineRule="auto"/>
              <w:jc w:val="center"/>
              <w:rPr>
                <w:b w:val="0"/>
                <w:sz w:val="22"/>
              </w:rPr>
            </w:pPr>
            <w:r w:rsidRPr="00806828">
              <w:rPr>
                <w:b w:val="0"/>
                <w:sz w:val="22"/>
              </w:rPr>
              <w:t>19,954</w:t>
            </w:r>
          </w:p>
        </w:tc>
      </w:tr>
      <w:tr w:rsidR="00806828" w:rsidRPr="00806828" w:rsidTr="007A5C72">
        <w:trPr>
          <w:trHeight w:val="402"/>
        </w:trPr>
        <w:tc>
          <w:tcPr>
            <w:tcW w:w="295" w:type="pct"/>
            <w:shd w:val="clear" w:color="auto" w:fill="auto"/>
            <w:tcMar>
              <w:top w:w="13" w:type="dxa"/>
              <w:left w:w="13" w:type="dxa"/>
              <w:bottom w:w="0" w:type="dxa"/>
              <w:right w:w="13" w:type="dxa"/>
            </w:tcMar>
            <w:vAlign w:val="center"/>
          </w:tcPr>
          <w:p w:rsidR="00327EB8" w:rsidRPr="00806828" w:rsidRDefault="00327EB8" w:rsidP="007A5C72">
            <w:pPr>
              <w:keepNext w:val="0"/>
              <w:spacing w:line="240" w:lineRule="auto"/>
              <w:jc w:val="center"/>
              <w:rPr>
                <w:b w:val="0"/>
                <w:sz w:val="22"/>
              </w:rPr>
            </w:pPr>
            <w:r w:rsidRPr="00806828">
              <w:rPr>
                <w:b w:val="0"/>
                <w:sz w:val="22"/>
              </w:rPr>
              <w:t>31</w:t>
            </w:r>
          </w:p>
        </w:tc>
        <w:tc>
          <w:tcPr>
            <w:tcW w:w="1624" w:type="pct"/>
            <w:shd w:val="clear" w:color="auto" w:fill="auto"/>
            <w:tcMar>
              <w:top w:w="13" w:type="dxa"/>
              <w:left w:w="13" w:type="dxa"/>
              <w:bottom w:w="0" w:type="dxa"/>
              <w:right w:w="13" w:type="dxa"/>
            </w:tcMar>
            <w:vAlign w:val="center"/>
          </w:tcPr>
          <w:p w:rsidR="00327EB8" w:rsidRPr="00806828" w:rsidRDefault="00327EB8" w:rsidP="007A5C72">
            <w:pPr>
              <w:keepNext w:val="0"/>
              <w:spacing w:line="240" w:lineRule="auto"/>
              <w:rPr>
                <w:b w:val="0"/>
                <w:sz w:val="22"/>
              </w:rPr>
            </w:pPr>
            <w:r w:rsidRPr="00806828">
              <w:rPr>
                <w:b w:val="0"/>
                <w:sz w:val="22"/>
              </w:rPr>
              <w:t>Đường số 20</w:t>
            </w:r>
          </w:p>
        </w:tc>
        <w:tc>
          <w:tcPr>
            <w:tcW w:w="422" w:type="pct"/>
            <w:shd w:val="clear" w:color="auto" w:fill="auto"/>
            <w:tcMar>
              <w:top w:w="13" w:type="dxa"/>
              <w:left w:w="13" w:type="dxa"/>
              <w:bottom w:w="0" w:type="dxa"/>
              <w:right w:w="13" w:type="dxa"/>
            </w:tcMar>
            <w:vAlign w:val="center"/>
          </w:tcPr>
          <w:p w:rsidR="00327EB8" w:rsidRPr="00806828" w:rsidRDefault="00327EB8" w:rsidP="007A5C72">
            <w:pPr>
              <w:keepNext w:val="0"/>
              <w:spacing w:line="240" w:lineRule="auto"/>
              <w:jc w:val="center"/>
              <w:rPr>
                <w:b w:val="0"/>
                <w:sz w:val="22"/>
              </w:rPr>
            </w:pPr>
            <w:r w:rsidRPr="00806828">
              <w:rPr>
                <w:b w:val="0"/>
                <w:sz w:val="22"/>
              </w:rPr>
              <w:t>1,138</w:t>
            </w:r>
          </w:p>
        </w:tc>
        <w:tc>
          <w:tcPr>
            <w:tcW w:w="422" w:type="pct"/>
            <w:shd w:val="clear" w:color="auto" w:fill="auto"/>
            <w:tcMar>
              <w:top w:w="13" w:type="dxa"/>
              <w:left w:w="13" w:type="dxa"/>
              <w:bottom w:w="0" w:type="dxa"/>
              <w:right w:w="13" w:type="dxa"/>
            </w:tcMar>
            <w:vAlign w:val="center"/>
          </w:tcPr>
          <w:p w:rsidR="00327EB8" w:rsidRPr="00806828" w:rsidRDefault="00327EB8" w:rsidP="007A5C72">
            <w:pPr>
              <w:keepNext w:val="0"/>
              <w:spacing w:line="240" w:lineRule="auto"/>
              <w:jc w:val="center"/>
              <w:rPr>
                <w:b w:val="0"/>
                <w:sz w:val="22"/>
              </w:rPr>
            </w:pPr>
            <w:r w:rsidRPr="00806828">
              <w:rPr>
                <w:b w:val="0"/>
                <w:sz w:val="22"/>
              </w:rPr>
              <w:t>12</w:t>
            </w:r>
          </w:p>
        </w:tc>
        <w:tc>
          <w:tcPr>
            <w:tcW w:w="422" w:type="pct"/>
            <w:shd w:val="clear" w:color="auto" w:fill="auto"/>
            <w:tcMar>
              <w:top w:w="13" w:type="dxa"/>
              <w:left w:w="13" w:type="dxa"/>
              <w:bottom w:w="0" w:type="dxa"/>
              <w:right w:w="13" w:type="dxa"/>
            </w:tcMar>
            <w:vAlign w:val="center"/>
          </w:tcPr>
          <w:p w:rsidR="00327EB8" w:rsidRPr="00806828" w:rsidRDefault="00327EB8" w:rsidP="007A5C72">
            <w:pPr>
              <w:keepNext w:val="0"/>
              <w:spacing w:line="240" w:lineRule="auto"/>
              <w:jc w:val="center"/>
              <w:rPr>
                <w:b w:val="0"/>
                <w:sz w:val="22"/>
              </w:rPr>
            </w:pPr>
            <w:r w:rsidRPr="00806828">
              <w:rPr>
                <w:b w:val="0"/>
                <w:sz w:val="22"/>
              </w:rPr>
              <w:t>2 x 5</w:t>
            </w:r>
          </w:p>
        </w:tc>
        <w:tc>
          <w:tcPr>
            <w:tcW w:w="422" w:type="pct"/>
            <w:shd w:val="clear" w:color="auto" w:fill="auto"/>
            <w:tcMar>
              <w:top w:w="13" w:type="dxa"/>
              <w:left w:w="13" w:type="dxa"/>
              <w:bottom w:w="0" w:type="dxa"/>
              <w:right w:w="13" w:type="dxa"/>
            </w:tcMar>
            <w:vAlign w:val="center"/>
          </w:tcPr>
          <w:p w:rsidR="00327EB8" w:rsidRPr="00806828" w:rsidRDefault="00327EB8" w:rsidP="007A5C72">
            <w:pPr>
              <w:keepNext w:val="0"/>
              <w:spacing w:line="240" w:lineRule="auto"/>
              <w:jc w:val="center"/>
              <w:rPr>
                <w:b w:val="0"/>
                <w:sz w:val="22"/>
              </w:rPr>
            </w:pPr>
            <w:r w:rsidRPr="00806828">
              <w:rPr>
                <w:b w:val="0"/>
                <w:sz w:val="22"/>
              </w:rPr>
              <w:t>-</w:t>
            </w:r>
          </w:p>
        </w:tc>
        <w:tc>
          <w:tcPr>
            <w:tcW w:w="422" w:type="pct"/>
            <w:shd w:val="clear" w:color="auto" w:fill="auto"/>
            <w:tcMar>
              <w:top w:w="13" w:type="dxa"/>
              <w:left w:w="13" w:type="dxa"/>
              <w:bottom w:w="0" w:type="dxa"/>
              <w:right w:w="13" w:type="dxa"/>
            </w:tcMar>
            <w:vAlign w:val="center"/>
          </w:tcPr>
          <w:p w:rsidR="00327EB8" w:rsidRPr="00806828" w:rsidRDefault="00327EB8" w:rsidP="007A5C72">
            <w:pPr>
              <w:keepNext w:val="0"/>
              <w:spacing w:line="240" w:lineRule="auto"/>
              <w:jc w:val="center"/>
              <w:rPr>
                <w:b w:val="0"/>
                <w:sz w:val="22"/>
              </w:rPr>
            </w:pPr>
            <w:r w:rsidRPr="00806828">
              <w:rPr>
                <w:b w:val="0"/>
                <w:sz w:val="22"/>
              </w:rPr>
              <w:t>-</w:t>
            </w:r>
          </w:p>
        </w:tc>
        <w:tc>
          <w:tcPr>
            <w:tcW w:w="422" w:type="pct"/>
            <w:shd w:val="clear" w:color="auto" w:fill="auto"/>
            <w:tcMar>
              <w:top w:w="13" w:type="dxa"/>
              <w:left w:w="13" w:type="dxa"/>
              <w:bottom w:w="0" w:type="dxa"/>
              <w:right w:w="13" w:type="dxa"/>
            </w:tcMar>
            <w:vAlign w:val="center"/>
          </w:tcPr>
          <w:p w:rsidR="00327EB8" w:rsidRPr="00806828" w:rsidRDefault="00327EB8" w:rsidP="007A5C72">
            <w:pPr>
              <w:keepNext w:val="0"/>
              <w:spacing w:line="240" w:lineRule="auto"/>
              <w:jc w:val="center"/>
              <w:rPr>
                <w:b w:val="0"/>
                <w:sz w:val="22"/>
              </w:rPr>
            </w:pPr>
            <w:r w:rsidRPr="00806828">
              <w:rPr>
                <w:b w:val="0"/>
                <w:sz w:val="22"/>
              </w:rPr>
              <w:t>22</w:t>
            </w:r>
          </w:p>
        </w:tc>
        <w:tc>
          <w:tcPr>
            <w:tcW w:w="549" w:type="pct"/>
            <w:shd w:val="clear" w:color="auto" w:fill="auto"/>
            <w:tcMar>
              <w:top w:w="13" w:type="dxa"/>
              <w:left w:w="13" w:type="dxa"/>
              <w:bottom w:w="0" w:type="dxa"/>
              <w:right w:w="13" w:type="dxa"/>
            </w:tcMar>
            <w:vAlign w:val="center"/>
          </w:tcPr>
          <w:p w:rsidR="00327EB8" w:rsidRPr="00806828" w:rsidRDefault="00327EB8" w:rsidP="007A5C72">
            <w:pPr>
              <w:keepNext w:val="0"/>
              <w:spacing w:line="240" w:lineRule="auto"/>
              <w:jc w:val="center"/>
              <w:rPr>
                <w:b w:val="0"/>
                <w:sz w:val="22"/>
              </w:rPr>
            </w:pPr>
            <w:r w:rsidRPr="00806828">
              <w:rPr>
                <w:b w:val="0"/>
                <w:sz w:val="22"/>
              </w:rPr>
              <w:t>25,036</w:t>
            </w:r>
          </w:p>
        </w:tc>
      </w:tr>
      <w:tr w:rsidR="00806828" w:rsidRPr="00806828" w:rsidTr="007A5C72">
        <w:trPr>
          <w:trHeight w:val="402"/>
        </w:trPr>
        <w:tc>
          <w:tcPr>
            <w:tcW w:w="295" w:type="pct"/>
            <w:shd w:val="clear" w:color="auto" w:fill="auto"/>
            <w:tcMar>
              <w:top w:w="13" w:type="dxa"/>
              <w:left w:w="13" w:type="dxa"/>
              <w:bottom w:w="0" w:type="dxa"/>
              <w:right w:w="13" w:type="dxa"/>
            </w:tcMar>
            <w:vAlign w:val="center"/>
          </w:tcPr>
          <w:p w:rsidR="00327EB8" w:rsidRPr="00806828" w:rsidRDefault="00327EB8" w:rsidP="007A5C72">
            <w:pPr>
              <w:keepNext w:val="0"/>
              <w:spacing w:line="240" w:lineRule="auto"/>
              <w:jc w:val="center"/>
              <w:rPr>
                <w:b w:val="0"/>
                <w:sz w:val="22"/>
              </w:rPr>
            </w:pPr>
            <w:r w:rsidRPr="00806828">
              <w:rPr>
                <w:b w:val="0"/>
                <w:sz w:val="22"/>
              </w:rPr>
              <w:t>32</w:t>
            </w:r>
          </w:p>
        </w:tc>
        <w:tc>
          <w:tcPr>
            <w:tcW w:w="1624" w:type="pct"/>
            <w:shd w:val="clear" w:color="auto" w:fill="auto"/>
            <w:tcMar>
              <w:top w:w="13" w:type="dxa"/>
              <w:left w:w="13" w:type="dxa"/>
              <w:bottom w:w="0" w:type="dxa"/>
              <w:right w:w="13" w:type="dxa"/>
            </w:tcMar>
            <w:vAlign w:val="center"/>
          </w:tcPr>
          <w:p w:rsidR="00327EB8" w:rsidRPr="00806828" w:rsidRDefault="00327EB8" w:rsidP="007A5C72">
            <w:pPr>
              <w:keepNext w:val="0"/>
              <w:spacing w:line="240" w:lineRule="auto"/>
              <w:rPr>
                <w:b w:val="0"/>
                <w:sz w:val="22"/>
              </w:rPr>
            </w:pPr>
            <w:r w:rsidRPr="00806828">
              <w:rPr>
                <w:b w:val="0"/>
                <w:sz w:val="22"/>
              </w:rPr>
              <w:t>Đường số 21</w:t>
            </w:r>
          </w:p>
        </w:tc>
        <w:tc>
          <w:tcPr>
            <w:tcW w:w="422" w:type="pct"/>
            <w:shd w:val="clear" w:color="auto" w:fill="auto"/>
            <w:tcMar>
              <w:top w:w="13" w:type="dxa"/>
              <w:left w:w="13" w:type="dxa"/>
              <w:bottom w:w="0" w:type="dxa"/>
              <w:right w:w="13" w:type="dxa"/>
            </w:tcMar>
            <w:vAlign w:val="center"/>
          </w:tcPr>
          <w:p w:rsidR="00327EB8" w:rsidRPr="00806828" w:rsidRDefault="00327EB8" w:rsidP="007A5C72">
            <w:pPr>
              <w:keepNext w:val="0"/>
              <w:spacing w:line="240" w:lineRule="auto"/>
              <w:jc w:val="center"/>
              <w:rPr>
                <w:b w:val="0"/>
                <w:sz w:val="22"/>
              </w:rPr>
            </w:pPr>
            <w:r w:rsidRPr="00806828">
              <w:rPr>
                <w:b w:val="0"/>
                <w:sz w:val="22"/>
              </w:rPr>
              <w:t>1,242</w:t>
            </w:r>
          </w:p>
        </w:tc>
        <w:tc>
          <w:tcPr>
            <w:tcW w:w="422" w:type="pct"/>
            <w:shd w:val="clear" w:color="auto" w:fill="auto"/>
            <w:tcMar>
              <w:top w:w="13" w:type="dxa"/>
              <w:left w:w="13" w:type="dxa"/>
              <w:bottom w:w="0" w:type="dxa"/>
              <w:right w:w="13" w:type="dxa"/>
            </w:tcMar>
            <w:vAlign w:val="center"/>
          </w:tcPr>
          <w:p w:rsidR="00327EB8" w:rsidRPr="00806828" w:rsidRDefault="00327EB8" w:rsidP="007A5C72">
            <w:pPr>
              <w:keepNext w:val="0"/>
              <w:spacing w:line="240" w:lineRule="auto"/>
              <w:jc w:val="center"/>
              <w:rPr>
                <w:b w:val="0"/>
                <w:sz w:val="22"/>
              </w:rPr>
            </w:pPr>
            <w:r w:rsidRPr="00806828">
              <w:rPr>
                <w:b w:val="0"/>
                <w:sz w:val="22"/>
              </w:rPr>
              <w:t>12</w:t>
            </w:r>
          </w:p>
        </w:tc>
        <w:tc>
          <w:tcPr>
            <w:tcW w:w="422" w:type="pct"/>
            <w:shd w:val="clear" w:color="auto" w:fill="auto"/>
            <w:tcMar>
              <w:top w:w="13" w:type="dxa"/>
              <w:left w:w="13" w:type="dxa"/>
              <w:bottom w:w="0" w:type="dxa"/>
              <w:right w:w="13" w:type="dxa"/>
            </w:tcMar>
            <w:vAlign w:val="center"/>
          </w:tcPr>
          <w:p w:rsidR="00327EB8" w:rsidRPr="00806828" w:rsidRDefault="00327EB8" w:rsidP="007A5C72">
            <w:pPr>
              <w:keepNext w:val="0"/>
              <w:spacing w:line="240" w:lineRule="auto"/>
              <w:jc w:val="center"/>
              <w:rPr>
                <w:b w:val="0"/>
                <w:sz w:val="22"/>
              </w:rPr>
            </w:pPr>
            <w:r w:rsidRPr="00806828">
              <w:rPr>
                <w:b w:val="0"/>
                <w:sz w:val="22"/>
              </w:rPr>
              <w:t>2 x 5</w:t>
            </w:r>
          </w:p>
        </w:tc>
        <w:tc>
          <w:tcPr>
            <w:tcW w:w="422" w:type="pct"/>
            <w:shd w:val="clear" w:color="auto" w:fill="auto"/>
            <w:tcMar>
              <w:top w:w="13" w:type="dxa"/>
              <w:left w:w="13" w:type="dxa"/>
              <w:bottom w:w="0" w:type="dxa"/>
              <w:right w:w="13" w:type="dxa"/>
            </w:tcMar>
            <w:vAlign w:val="center"/>
          </w:tcPr>
          <w:p w:rsidR="00327EB8" w:rsidRPr="00806828" w:rsidRDefault="00327EB8" w:rsidP="007A5C72">
            <w:pPr>
              <w:keepNext w:val="0"/>
              <w:spacing w:line="240" w:lineRule="auto"/>
              <w:jc w:val="center"/>
              <w:rPr>
                <w:b w:val="0"/>
                <w:sz w:val="22"/>
              </w:rPr>
            </w:pPr>
            <w:r w:rsidRPr="00806828">
              <w:rPr>
                <w:b w:val="0"/>
                <w:sz w:val="22"/>
              </w:rPr>
              <w:t>-</w:t>
            </w:r>
          </w:p>
        </w:tc>
        <w:tc>
          <w:tcPr>
            <w:tcW w:w="422" w:type="pct"/>
            <w:shd w:val="clear" w:color="auto" w:fill="auto"/>
            <w:tcMar>
              <w:top w:w="13" w:type="dxa"/>
              <w:left w:w="13" w:type="dxa"/>
              <w:bottom w:w="0" w:type="dxa"/>
              <w:right w:w="13" w:type="dxa"/>
            </w:tcMar>
            <w:vAlign w:val="center"/>
          </w:tcPr>
          <w:p w:rsidR="00327EB8" w:rsidRPr="00806828" w:rsidRDefault="00327EB8" w:rsidP="007A5C72">
            <w:pPr>
              <w:keepNext w:val="0"/>
              <w:spacing w:line="240" w:lineRule="auto"/>
              <w:jc w:val="center"/>
              <w:rPr>
                <w:b w:val="0"/>
                <w:sz w:val="22"/>
              </w:rPr>
            </w:pPr>
            <w:r w:rsidRPr="00806828">
              <w:rPr>
                <w:b w:val="0"/>
                <w:sz w:val="22"/>
              </w:rPr>
              <w:t>-</w:t>
            </w:r>
          </w:p>
        </w:tc>
        <w:tc>
          <w:tcPr>
            <w:tcW w:w="422" w:type="pct"/>
            <w:shd w:val="clear" w:color="auto" w:fill="auto"/>
            <w:tcMar>
              <w:top w:w="13" w:type="dxa"/>
              <w:left w:w="13" w:type="dxa"/>
              <w:bottom w:w="0" w:type="dxa"/>
              <w:right w:w="13" w:type="dxa"/>
            </w:tcMar>
            <w:vAlign w:val="center"/>
          </w:tcPr>
          <w:p w:rsidR="00327EB8" w:rsidRPr="00806828" w:rsidRDefault="00327EB8" w:rsidP="007A5C72">
            <w:pPr>
              <w:keepNext w:val="0"/>
              <w:spacing w:line="240" w:lineRule="auto"/>
              <w:jc w:val="center"/>
              <w:rPr>
                <w:b w:val="0"/>
                <w:sz w:val="22"/>
              </w:rPr>
            </w:pPr>
            <w:r w:rsidRPr="00806828">
              <w:rPr>
                <w:b w:val="0"/>
                <w:sz w:val="22"/>
              </w:rPr>
              <w:t>22</w:t>
            </w:r>
          </w:p>
        </w:tc>
        <w:tc>
          <w:tcPr>
            <w:tcW w:w="549" w:type="pct"/>
            <w:shd w:val="clear" w:color="auto" w:fill="auto"/>
            <w:tcMar>
              <w:top w:w="13" w:type="dxa"/>
              <w:left w:w="13" w:type="dxa"/>
              <w:bottom w:w="0" w:type="dxa"/>
              <w:right w:w="13" w:type="dxa"/>
            </w:tcMar>
            <w:vAlign w:val="center"/>
          </w:tcPr>
          <w:p w:rsidR="00327EB8" w:rsidRPr="00806828" w:rsidRDefault="00327EB8" w:rsidP="007A5C72">
            <w:pPr>
              <w:keepNext w:val="0"/>
              <w:spacing w:line="240" w:lineRule="auto"/>
              <w:jc w:val="center"/>
              <w:rPr>
                <w:b w:val="0"/>
                <w:sz w:val="22"/>
              </w:rPr>
            </w:pPr>
            <w:r w:rsidRPr="00806828">
              <w:rPr>
                <w:b w:val="0"/>
                <w:sz w:val="22"/>
              </w:rPr>
              <w:t>27,324</w:t>
            </w:r>
          </w:p>
        </w:tc>
      </w:tr>
      <w:tr w:rsidR="00806828" w:rsidRPr="00806828" w:rsidTr="007A5C72">
        <w:trPr>
          <w:trHeight w:val="402"/>
        </w:trPr>
        <w:tc>
          <w:tcPr>
            <w:tcW w:w="295" w:type="pct"/>
            <w:shd w:val="clear" w:color="auto" w:fill="auto"/>
            <w:tcMar>
              <w:top w:w="13" w:type="dxa"/>
              <w:left w:w="13" w:type="dxa"/>
              <w:bottom w:w="0" w:type="dxa"/>
              <w:right w:w="13" w:type="dxa"/>
            </w:tcMar>
            <w:vAlign w:val="center"/>
          </w:tcPr>
          <w:p w:rsidR="00327EB8" w:rsidRPr="00806828" w:rsidRDefault="00327EB8" w:rsidP="007A5C72">
            <w:pPr>
              <w:keepNext w:val="0"/>
              <w:spacing w:line="240" w:lineRule="auto"/>
              <w:jc w:val="center"/>
              <w:rPr>
                <w:b w:val="0"/>
                <w:sz w:val="22"/>
              </w:rPr>
            </w:pPr>
            <w:r w:rsidRPr="00806828">
              <w:rPr>
                <w:b w:val="0"/>
                <w:sz w:val="22"/>
              </w:rPr>
              <w:t>33</w:t>
            </w:r>
          </w:p>
        </w:tc>
        <w:tc>
          <w:tcPr>
            <w:tcW w:w="1624" w:type="pct"/>
            <w:shd w:val="clear" w:color="auto" w:fill="auto"/>
            <w:tcMar>
              <w:top w:w="13" w:type="dxa"/>
              <w:left w:w="13" w:type="dxa"/>
              <w:bottom w:w="0" w:type="dxa"/>
              <w:right w:w="13" w:type="dxa"/>
            </w:tcMar>
            <w:vAlign w:val="center"/>
          </w:tcPr>
          <w:p w:rsidR="00327EB8" w:rsidRPr="00806828" w:rsidRDefault="00327EB8" w:rsidP="007A5C72">
            <w:pPr>
              <w:keepNext w:val="0"/>
              <w:spacing w:line="240" w:lineRule="auto"/>
              <w:rPr>
                <w:b w:val="0"/>
                <w:sz w:val="22"/>
              </w:rPr>
            </w:pPr>
            <w:r w:rsidRPr="00806828">
              <w:rPr>
                <w:b w:val="0"/>
                <w:sz w:val="22"/>
              </w:rPr>
              <w:t>Đường số 25</w:t>
            </w:r>
          </w:p>
        </w:tc>
        <w:tc>
          <w:tcPr>
            <w:tcW w:w="422" w:type="pct"/>
            <w:shd w:val="clear" w:color="auto" w:fill="auto"/>
            <w:tcMar>
              <w:top w:w="13" w:type="dxa"/>
              <w:left w:w="13" w:type="dxa"/>
              <w:bottom w:w="0" w:type="dxa"/>
              <w:right w:w="13" w:type="dxa"/>
            </w:tcMar>
            <w:vAlign w:val="center"/>
          </w:tcPr>
          <w:p w:rsidR="00327EB8" w:rsidRPr="00806828" w:rsidRDefault="00327EB8" w:rsidP="007A5C72">
            <w:pPr>
              <w:keepNext w:val="0"/>
              <w:spacing w:line="240" w:lineRule="auto"/>
              <w:jc w:val="center"/>
              <w:rPr>
                <w:b w:val="0"/>
                <w:sz w:val="22"/>
              </w:rPr>
            </w:pPr>
            <w:r w:rsidRPr="00806828">
              <w:rPr>
                <w:b w:val="0"/>
                <w:sz w:val="22"/>
              </w:rPr>
              <w:t>2,085</w:t>
            </w:r>
          </w:p>
        </w:tc>
        <w:tc>
          <w:tcPr>
            <w:tcW w:w="422" w:type="pct"/>
            <w:shd w:val="clear" w:color="auto" w:fill="auto"/>
            <w:tcMar>
              <w:top w:w="13" w:type="dxa"/>
              <w:left w:w="13" w:type="dxa"/>
              <w:bottom w:w="0" w:type="dxa"/>
              <w:right w:w="13" w:type="dxa"/>
            </w:tcMar>
            <w:vAlign w:val="center"/>
          </w:tcPr>
          <w:p w:rsidR="00327EB8" w:rsidRPr="00806828" w:rsidRDefault="00327EB8" w:rsidP="007A5C72">
            <w:pPr>
              <w:keepNext w:val="0"/>
              <w:spacing w:line="240" w:lineRule="auto"/>
              <w:jc w:val="center"/>
              <w:rPr>
                <w:b w:val="0"/>
                <w:sz w:val="22"/>
              </w:rPr>
            </w:pPr>
            <w:r w:rsidRPr="00806828">
              <w:rPr>
                <w:b w:val="0"/>
                <w:sz w:val="22"/>
              </w:rPr>
              <w:t>6</w:t>
            </w:r>
          </w:p>
        </w:tc>
        <w:tc>
          <w:tcPr>
            <w:tcW w:w="422" w:type="pct"/>
            <w:shd w:val="clear" w:color="auto" w:fill="auto"/>
            <w:tcMar>
              <w:top w:w="13" w:type="dxa"/>
              <w:left w:w="13" w:type="dxa"/>
              <w:bottom w:w="0" w:type="dxa"/>
              <w:right w:w="13" w:type="dxa"/>
            </w:tcMar>
            <w:vAlign w:val="center"/>
          </w:tcPr>
          <w:p w:rsidR="00327EB8" w:rsidRPr="00806828" w:rsidRDefault="00327EB8" w:rsidP="007A5C72">
            <w:pPr>
              <w:keepNext w:val="0"/>
              <w:spacing w:line="240" w:lineRule="auto"/>
              <w:jc w:val="center"/>
              <w:rPr>
                <w:b w:val="0"/>
                <w:sz w:val="22"/>
              </w:rPr>
            </w:pPr>
            <w:r w:rsidRPr="00806828">
              <w:rPr>
                <w:b w:val="0"/>
                <w:sz w:val="22"/>
              </w:rPr>
              <w:t>2 x 5</w:t>
            </w:r>
          </w:p>
        </w:tc>
        <w:tc>
          <w:tcPr>
            <w:tcW w:w="422" w:type="pct"/>
            <w:shd w:val="clear" w:color="auto" w:fill="auto"/>
            <w:tcMar>
              <w:top w:w="13" w:type="dxa"/>
              <w:left w:w="13" w:type="dxa"/>
              <w:bottom w:w="0" w:type="dxa"/>
              <w:right w:w="13" w:type="dxa"/>
            </w:tcMar>
            <w:vAlign w:val="center"/>
          </w:tcPr>
          <w:p w:rsidR="00327EB8" w:rsidRPr="00806828" w:rsidRDefault="00327EB8" w:rsidP="007A5C72">
            <w:pPr>
              <w:keepNext w:val="0"/>
              <w:spacing w:line="240" w:lineRule="auto"/>
              <w:jc w:val="center"/>
              <w:rPr>
                <w:b w:val="0"/>
                <w:sz w:val="22"/>
              </w:rPr>
            </w:pPr>
            <w:r w:rsidRPr="00806828">
              <w:rPr>
                <w:b w:val="0"/>
                <w:sz w:val="22"/>
              </w:rPr>
              <w:t>-</w:t>
            </w:r>
          </w:p>
        </w:tc>
        <w:tc>
          <w:tcPr>
            <w:tcW w:w="422" w:type="pct"/>
            <w:shd w:val="clear" w:color="auto" w:fill="auto"/>
            <w:tcMar>
              <w:top w:w="13" w:type="dxa"/>
              <w:left w:w="13" w:type="dxa"/>
              <w:bottom w:w="0" w:type="dxa"/>
              <w:right w:w="13" w:type="dxa"/>
            </w:tcMar>
            <w:vAlign w:val="center"/>
          </w:tcPr>
          <w:p w:rsidR="00327EB8" w:rsidRPr="00806828" w:rsidRDefault="00327EB8" w:rsidP="007A5C72">
            <w:pPr>
              <w:keepNext w:val="0"/>
              <w:spacing w:line="240" w:lineRule="auto"/>
              <w:jc w:val="center"/>
              <w:rPr>
                <w:b w:val="0"/>
                <w:sz w:val="22"/>
              </w:rPr>
            </w:pPr>
            <w:r w:rsidRPr="00806828">
              <w:rPr>
                <w:b w:val="0"/>
                <w:sz w:val="22"/>
              </w:rPr>
              <w:t>-</w:t>
            </w:r>
          </w:p>
        </w:tc>
        <w:tc>
          <w:tcPr>
            <w:tcW w:w="422" w:type="pct"/>
            <w:shd w:val="clear" w:color="auto" w:fill="auto"/>
            <w:tcMar>
              <w:top w:w="13" w:type="dxa"/>
              <w:left w:w="13" w:type="dxa"/>
              <w:bottom w:w="0" w:type="dxa"/>
              <w:right w:w="13" w:type="dxa"/>
            </w:tcMar>
            <w:vAlign w:val="center"/>
          </w:tcPr>
          <w:p w:rsidR="00327EB8" w:rsidRPr="00806828" w:rsidRDefault="00327EB8" w:rsidP="007A5C72">
            <w:pPr>
              <w:keepNext w:val="0"/>
              <w:spacing w:line="240" w:lineRule="auto"/>
              <w:jc w:val="center"/>
              <w:rPr>
                <w:b w:val="0"/>
                <w:sz w:val="22"/>
              </w:rPr>
            </w:pPr>
            <w:r w:rsidRPr="00806828">
              <w:rPr>
                <w:b w:val="0"/>
                <w:sz w:val="22"/>
              </w:rPr>
              <w:t>16</w:t>
            </w:r>
          </w:p>
        </w:tc>
        <w:tc>
          <w:tcPr>
            <w:tcW w:w="549" w:type="pct"/>
            <w:shd w:val="clear" w:color="auto" w:fill="auto"/>
            <w:tcMar>
              <w:top w:w="13" w:type="dxa"/>
              <w:left w:w="13" w:type="dxa"/>
              <w:bottom w:w="0" w:type="dxa"/>
              <w:right w:w="13" w:type="dxa"/>
            </w:tcMar>
            <w:vAlign w:val="center"/>
          </w:tcPr>
          <w:p w:rsidR="00327EB8" w:rsidRPr="00806828" w:rsidRDefault="00327EB8" w:rsidP="007A5C72">
            <w:pPr>
              <w:keepNext w:val="0"/>
              <w:spacing w:line="240" w:lineRule="auto"/>
              <w:jc w:val="center"/>
              <w:rPr>
                <w:b w:val="0"/>
                <w:sz w:val="22"/>
              </w:rPr>
            </w:pPr>
            <w:r w:rsidRPr="00806828">
              <w:rPr>
                <w:b w:val="0"/>
                <w:sz w:val="22"/>
              </w:rPr>
              <w:t>33,360</w:t>
            </w:r>
          </w:p>
        </w:tc>
      </w:tr>
      <w:tr w:rsidR="00806828" w:rsidRPr="00806828" w:rsidTr="007A5C72">
        <w:trPr>
          <w:trHeight w:val="402"/>
        </w:trPr>
        <w:tc>
          <w:tcPr>
            <w:tcW w:w="295" w:type="pct"/>
            <w:shd w:val="clear" w:color="auto" w:fill="auto"/>
            <w:tcMar>
              <w:top w:w="13" w:type="dxa"/>
              <w:left w:w="13" w:type="dxa"/>
              <w:bottom w:w="0" w:type="dxa"/>
              <w:right w:w="13" w:type="dxa"/>
            </w:tcMar>
            <w:vAlign w:val="center"/>
          </w:tcPr>
          <w:p w:rsidR="00327EB8" w:rsidRPr="00806828" w:rsidRDefault="00327EB8" w:rsidP="007A5C72">
            <w:pPr>
              <w:keepNext w:val="0"/>
              <w:spacing w:line="240" w:lineRule="auto"/>
              <w:jc w:val="center"/>
              <w:rPr>
                <w:b w:val="0"/>
                <w:sz w:val="22"/>
              </w:rPr>
            </w:pPr>
            <w:r w:rsidRPr="00806828">
              <w:rPr>
                <w:b w:val="0"/>
                <w:sz w:val="22"/>
              </w:rPr>
              <w:t>34</w:t>
            </w:r>
          </w:p>
        </w:tc>
        <w:tc>
          <w:tcPr>
            <w:tcW w:w="1624" w:type="pct"/>
            <w:shd w:val="clear" w:color="auto" w:fill="auto"/>
            <w:tcMar>
              <w:top w:w="13" w:type="dxa"/>
              <w:left w:w="13" w:type="dxa"/>
              <w:bottom w:w="0" w:type="dxa"/>
              <w:right w:w="13" w:type="dxa"/>
            </w:tcMar>
            <w:vAlign w:val="center"/>
          </w:tcPr>
          <w:p w:rsidR="00327EB8" w:rsidRPr="00806828" w:rsidRDefault="00327EB8" w:rsidP="007A5C72">
            <w:pPr>
              <w:keepNext w:val="0"/>
              <w:spacing w:line="240" w:lineRule="auto"/>
              <w:rPr>
                <w:b w:val="0"/>
                <w:sz w:val="22"/>
              </w:rPr>
            </w:pPr>
            <w:r w:rsidRPr="00806828">
              <w:rPr>
                <w:b w:val="0"/>
                <w:sz w:val="22"/>
              </w:rPr>
              <w:t>Đường số 26</w:t>
            </w:r>
          </w:p>
        </w:tc>
        <w:tc>
          <w:tcPr>
            <w:tcW w:w="422" w:type="pct"/>
            <w:shd w:val="clear" w:color="auto" w:fill="auto"/>
            <w:tcMar>
              <w:top w:w="13" w:type="dxa"/>
              <w:left w:w="13" w:type="dxa"/>
              <w:bottom w:w="0" w:type="dxa"/>
              <w:right w:w="13" w:type="dxa"/>
            </w:tcMar>
            <w:vAlign w:val="center"/>
          </w:tcPr>
          <w:p w:rsidR="00327EB8" w:rsidRPr="00806828" w:rsidRDefault="00327EB8" w:rsidP="007A5C72">
            <w:pPr>
              <w:keepNext w:val="0"/>
              <w:spacing w:line="240" w:lineRule="auto"/>
              <w:jc w:val="center"/>
              <w:rPr>
                <w:b w:val="0"/>
                <w:sz w:val="22"/>
              </w:rPr>
            </w:pPr>
            <w:r w:rsidRPr="00806828">
              <w:rPr>
                <w:b w:val="0"/>
                <w:sz w:val="22"/>
              </w:rPr>
              <w:t>1,349</w:t>
            </w:r>
          </w:p>
        </w:tc>
        <w:tc>
          <w:tcPr>
            <w:tcW w:w="422" w:type="pct"/>
            <w:shd w:val="clear" w:color="auto" w:fill="auto"/>
            <w:tcMar>
              <w:top w:w="13" w:type="dxa"/>
              <w:left w:w="13" w:type="dxa"/>
              <w:bottom w:w="0" w:type="dxa"/>
              <w:right w:w="13" w:type="dxa"/>
            </w:tcMar>
            <w:vAlign w:val="center"/>
          </w:tcPr>
          <w:p w:rsidR="00327EB8" w:rsidRPr="00806828" w:rsidRDefault="00327EB8" w:rsidP="007A5C72">
            <w:pPr>
              <w:keepNext w:val="0"/>
              <w:spacing w:line="240" w:lineRule="auto"/>
              <w:jc w:val="center"/>
              <w:rPr>
                <w:b w:val="0"/>
                <w:sz w:val="22"/>
              </w:rPr>
            </w:pPr>
            <w:r w:rsidRPr="00806828">
              <w:rPr>
                <w:b w:val="0"/>
                <w:sz w:val="22"/>
              </w:rPr>
              <w:t>6</w:t>
            </w:r>
          </w:p>
        </w:tc>
        <w:tc>
          <w:tcPr>
            <w:tcW w:w="422" w:type="pct"/>
            <w:shd w:val="clear" w:color="auto" w:fill="auto"/>
            <w:tcMar>
              <w:top w:w="13" w:type="dxa"/>
              <w:left w:w="13" w:type="dxa"/>
              <w:bottom w:w="0" w:type="dxa"/>
              <w:right w:w="13" w:type="dxa"/>
            </w:tcMar>
            <w:vAlign w:val="center"/>
          </w:tcPr>
          <w:p w:rsidR="00327EB8" w:rsidRPr="00806828" w:rsidRDefault="00327EB8" w:rsidP="007A5C72">
            <w:pPr>
              <w:keepNext w:val="0"/>
              <w:spacing w:line="240" w:lineRule="auto"/>
              <w:jc w:val="center"/>
              <w:rPr>
                <w:b w:val="0"/>
                <w:sz w:val="22"/>
              </w:rPr>
            </w:pPr>
            <w:r w:rsidRPr="00806828">
              <w:rPr>
                <w:b w:val="0"/>
                <w:sz w:val="22"/>
              </w:rPr>
              <w:t>2 x 5</w:t>
            </w:r>
          </w:p>
        </w:tc>
        <w:tc>
          <w:tcPr>
            <w:tcW w:w="422" w:type="pct"/>
            <w:shd w:val="clear" w:color="auto" w:fill="auto"/>
            <w:tcMar>
              <w:top w:w="13" w:type="dxa"/>
              <w:left w:w="13" w:type="dxa"/>
              <w:bottom w:w="0" w:type="dxa"/>
              <w:right w:w="13" w:type="dxa"/>
            </w:tcMar>
            <w:vAlign w:val="center"/>
          </w:tcPr>
          <w:p w:rsidR="00327EB8" w:rsidRPr="00806828" w:rsidRDefault="00327EB8" w:rsidP="007A5C72">
            <w:pPr>
              <w:keepNext w:val="0"/>
              <w:spacing w:line="240" w:lineRule="auto"/>
              <w:jc w:val="center"/>
              <w:rPr>
                <w:b w:val="0"/>
                <w:sz w:val="22"/>
              </w:rPr>
            </w:pPr>
            <w:r w:rsidRPr="00806828">
              <w:rPr>
                <w:b w:val="0"/>
                <w:sz w:val="22"/>
              </w:rPr>
              <w:t>-</w:t>
            </w:r>
          </w:p>
        </w:tc>
        <w:tc>
          <w:tcPr>
            <w:tcW w:w="422" w:type="pct"/>
            <w:shd w:val="clear" w:color="auto" w:fill="auto"/>
            <w:tcMar>
              <w:top w:w="13" w:type="dxa"/>
              <w:left w:w="13" w:type="dxa"/>
              <w:bottom w:w="0" w:type="dxa"/>
              <w:right w:w="13" w:type="dxa"/>
            </w:tcMar>
            <w:vAlign w:val="center"/>
          </w:tcPr>
          <w:p w:rsidR="00327EB8" w:rsidRPr="00806828" w:rsidRDefault="00327EB8" w:rsidP="007A5C72">
            <w:pPr>
              <w:keepNext w:val="0"/>
              <w:spacing w:line="240" w:lineRule="auto"/>
              <w:jc w:val="center"/>
              <w:rPr>
                <w:b w:val="0"/>
                <w:sz w:val="22"/>
              </w:rPr>
            </w:pPr>
            <w:r w:rsidRPr="00806828">
              <w:rPr>
                <w:b w:val="0"/>
                <w:sz w:val="22"/>
              </w:rPr>
              <w:t>-</w:t>
            </w:r>
          </w:p>
        </w:tc>
        <w:tc>
          <w:tcPr>
            <w:tcW w:w="422" w:type="pct"/>
            <w:shd w:val="clear" w:color="auto" w:fill="auto"/>
            <w:tcMar>
              <w:top w:w="13" w:type="dxa"/>
              <w:left w:w="13" w:type="dxa"/>
              <w:bottom w:w="0" w:type="dxa"/>
              <w:right w:w="13" w:type="dxa"/>
            </w:tcMar>
            <w:vAlign w:val="center"/>
          </w:tcPr>
          <w:p w:rsidR="00327EB8" w:rsidRPr="00806828" w:rsidRDefault="00327EB8" w:rsidP="007A5C72">
            <w:pPr>
              <w:keepNext w:val="0"/>
              <w:spacing w:line="240" w:lineRule="auto"/>
              <w:jc w:val="center"/>
              <w:rPr>
                <w:b w:val="0"/>
                <w:sz w:val="22"/>
              </w:rPr>
            </w:pPr>
            <w:r w:rsidRPr="00806828">
              <w:rPr>
                <w:b w:val="0"/>
                <w:sz w:val="22"/>
              </w:rPr>
              <w:t>16</w:t>
            </w:r>
          </w:p>
        </w:tc>
        <w:tc>
          <w:tcPr>
            <w:tcW w:w="549" w:type="pct"/>
            <w:shd w:val="clear" w:color="auto" w:fill="auto"/>
            <w:tcMar>
              <w:top w:w="13" w:type="dxa"/>
              <w:left w:w="13" w:type="dxa"/>
              <w:bottom w:w="0" w:type="dxa"/>
              <w:right w:w="13" w:type="dxa"/>
            </w:tcMar>
            <w:vAlign w:val="center"/>
          </w:tcPr>
          <w:p w:rsidR="00327EB8" w:rsidRPr="00806828" w:rsidRDefault="00327EB8" w:rsidP="007A5C72">
            <w:pPr>
              <w:keepNext w:val="0"/>
              <w:spacing w:line="240" w:lineRule="auto"/>
              <w:jc w:val="center"/>
              <w:rPr>
                <w:b w:val="0"/>
                <w:sz w:val="22"/>
              </w:rPr>
            </w:pPr>
            <w:r w:rsidRPr="00806828">
              <w:rPr>
                <w:b w:val="0"/>
                <w:sz w:val="22"/>
              </w:rPr>
              <w:t>21,584</w:t>
            </w:r>
          </w:p>
        </w:tc>
      </w:tr>
      <w:tr w:rsidR="00806828" w:rsidRPr="00806828" w:rsidTr="007A5C72">
        <w:trPr>
          <w:trHeight w:val="402"/>
        </w:trPr>
        <w:tc>
          <w:tcPr>
            <w:tcW w:w="295" w:type="pct"/>
            <w:shd w:val="clear" w:color="auto" w:fill="auto"/>
            <w:tcMar>
              <w:top w:w="13" w:type="dxa"/>
              <w:left w:w="13" w:type="dxa"/>
              <w:bottom w:w="0" w:type="dxa"/>
              <w:right w:w="13" w:type="dxa"/>
            </w:tcMar>
            <w:vAlign w:val="center"/>
          </w:tcPr>
          <w:p w:rsidR="00327EB8" w:rsidRPr="00806828" w:rsidRDefault="00327EB8" w:rsidP="007A5C72">
            <w:pPr>
              <w:keepNext w:val="0"/>
              <w:spacing w:line="240" w:lineRule="auto"/>
              <w:jc w:val="center"/>
              <w:rPr>
                <w:b w:val="0"/>
                <w:sz w:val="22"/>
              </w:rPr>
            </w:pPr>
            <w:r w:rsidRPr="00806828">
              <w:rPr>
                <w:b w:val="0"/>
                <w:sz w:val="22"/>
              </w:rPr>
              <w:t>35</w:t>
            </w:r>
          </w:p>
        </w:tc>
        <w:tc>
          <w:tcPr>
            <w:tcW w:w="1624" w:type="pct"/>
            <w:shd w:val="clear" w:color="auto" w:fill="auto"/>
            <w:tcMar>
              <w:top w:w="13" w:type="dxa"/>
              <w:left w:w="13" w:type="dxa"/>
              <w:bottom w:w="0" w:type="dxa"/>
              <w:right w:w="13" w:type="dxa"/>
            </w:tcMar>
            <w:vAlign w:val="center"/>
          </w:tcPr>
          <w:p w:rsidR="00327EB8" w:rsidRPr="00806828" w:rsidRDefault="00327EB8" w:rsidP="007A5C72">
            <w:pPr>
              <w:keepNext w:val="0"/>
              <w:spacing w:line="240" w:lineRule="auto"/>
              <w:rPr>
                <w:b w:val="0"/>
                <w:sz w:val="22"/>
              </w:rPr>
            </w:pPr>
            <w:r w:rsidRPr="00806828">
              <w:rPr>
                <w:b w:val="0"/>
                <w:sz w:val="22"/>
              </w:rPr>
              <w:t>Đường số 27</w:t>
            </w:r>
          </w:p>
        </w:tc>
        <w:tc>
          <w:tcPr>
            <w:tcW w:w="422" w:type="pct"/>
            <w:shd w:val="clear" w:color="auto" w:fill="auto"/>
            <w:tcMar>
              <w:top w:w="13" w:type="dxa"/>
              <w:left w:w="13" w:type="dxa"/>
              <w:bottom w:w="0" w:type="dxa"/>
              <w:right w:w="13" w:type="dxa"/>
            </w:tcMar>
            <w:vAlign w:val="center"/>
          </w:tcPr>
          <w:p w:rsidR="00327EB8" w:rsidRPr="00806828" w:rsidRDefault="00327EB8" w:rsidP="007A5C72">
            <w:pPr>
              <w:keepNext w:val="0"/>
              <w:spacing w:line="240" w:lineRule="auto"/>
              <w:jc w:val="center"/>
              <w:rPr>
                <w:b w:val="0"/>
                <w:sz w:val="22"/>
              </w:rPr>
            </w:pPr>
            <w:r w:rsidRPr="00806828">
              <w:rPr>
                <w:b w:val="0"/>
                <w:sz w:val="22"/>
              </w:rPr>
              <w:t>1,372</w:t>
            </w:r>
          </w:p>
        </w:tc>
        <w:tc>
          <w:tcPr>
            <w:tcW w:w="422" w:type="pct"/>
            <w:shd w:val="clear" w:color="auto" w:fill="auto"/>
            <w:tcMar>
              <w:top w:w="13" w:type="dxa"/>
              <w:left w:w="13" w:type="dxa"/>
              <w:bottom w:w="0" w:type="dxa"/>
              <w:right w:w="13" w:type="dxa"/>
            </w:tcMar>
            <w:vAlign w:val="center"/>
          </w:tcPr>
          <w:p w:rsidR="00327EB8" w:rsidRPr="00806828" w:rsidRDefault="00327EB8" w:rsidP="007A5C72">
            <w:pPr>
              <w:keepNext w:val="0"/>
              <w:spacing w:line="240" w:lineRule="auto"/>
              <w:jc w:val="center"/>
              <w:rPr>
                <w:b w:val="0"/>
                <w:sz w:val="22"/>
              </w:rPr>
            </w:pPr>
            <w:r w:rsidRPr="00806828">
              <w:rPr>
                <w:b w:val="0"/>
                <w:sz w:val="22"/>
              </w:rPr>
              <w:t>9</w:t>
            </w:r>
          </w:p>
        </w:tc>
        <w:tc>
          <w:tcPr>
            <w:tcW w:w="422" w:type="pct"/>
            <w:shd w:val="clear" w:color="auto" w:fill="auto"/>
            <w:tcMar>
              <w:top w:w="13" w:type="dxa"/>
              <w:left w:w="13" w:type="dxa"/>
              <w:bottom w:w="0" w:type="dxa"/>
              <w:right w:w="13" w:type="dxa"/>
            </w:tcMar>
            <w:vAlign w:val="center"/>
          </w:tcPr>
          <w:p w:rsidR="00327EB8" w:rsidRPr="00806828" w:rsidRDefault="00327EB8" w:rsidP="007A5C72">
            <w:pPr>
              <w:keepNext w:val="0"/>
              <w:spacing w:line="240" w:lineRule="auto"/>
              <w:jc w:val="center"/>
              <w:rPr>
                <w:b w:val="0"/>
                <w:sz w:val="22"/>
              </w:rPr>
            </w:pPr>
            <w:r w:rsidRPr="00806828">
              <w:rPr>
                <w:b w:val="0"/>
                <w:sz w:val="22"/>
              </w:rPr>
              <w:t>2 x 5</w:t>
            </w:r>
          </w:p>
        </w:tc>
        <w:tc>
          <w:tcPr>
            <w:tcW w:w="422" w:type="pct"/>
            <w:shd w:val="clear" w:color="auto" w:fill="auto"/>
            <w:tcMar>
              <w:top w:w="13" w:type="dxa"/>
              <w:left w:w="13" w:type="dxa"/>
              <w:bottom w:w="0" w:type="dxa"/>
              <w:right w:w="13" w:type="dxa"/>
            </w:tcMar>
            <w:vAlign w:val="center"/>
          </w:tcPr>
          <w:p w:rsidR="00327EB8" w:rsidRPr="00806828" w:rsidRDefault="00327EB8" w:rsidP="007A5C72">
            <w:pPr>
              <w:keepNext w:val="0"/>
              <w:spacing w:line="240" w:lineRule="auto"/>
              <w:jc w:val="center"/>
              <w:rPr>
                <w:b w:val="0"/>
                <w:sz w:val="22"/>
              </w:rPr>
            </w:pPr>
            <w:r w:rsidRPr="00806828">
              <w:rPr>
                <w:b w:val="0"/>
                <w:sz w:val="22"/>
              </w:rPr>
              <w:t>-</w:t>
            </w:r>
          </w:p>
        </w:tc>
        <w:tc>
          <w:tcPr>
            <w:tcW w:w="422" w:type="pct"/>
            <w:shd w:val="clear" w:color="auto" w:fill="auto"/>
            <w:tcMar>
              <w:top w:w="13" w:type="dxa"/>
              <w:left w:w="13" w:type="dxa"/>
              <w:bottom w:w="0" w:type="dxa"/>
              <w:right w:w="13" w:type="dxa"/>
            </w:tcMar>
            <w:vAlign w:val="center"/>
          </w:tcPr>
          <w:p w:rsidR="00327EB8" w:rsidRPr="00806828" w:rsidRDefault="00327EB8" w:rsidP="007A5C72">
            <w:pPr>
              <w:keepNext w:val="0"/>
              <w:spacing w:line="240" w:lineRule="auto"/>
              <w:jc w:val="center"/>
              <w:rPr>
                <w:b w:val="0"/>
                <w:sz w:val="22"/>
              </w:rPr>
            </w:pPr>
            <w:r w:rsidRPr="00806828">
              <w:rPr>
                <w:b w:val="0"/>
                <w:sz w:val="22"/>
              </w:rPr>
              <w:t>2 x 6.5</w:t>
            </w:r>
          </w:p>
        </w:tc>
        <w:tc>
          <w:tcPr>
            <w:tcW w:w="422" w:type="pct"/>
            <w:shd w:val="clear" w:color="auto" w:fill="auto"/>
            <w:tcMar>
              <w:top w:w="13" w:type="dxa"/>
              <w:left w:w="13" w:type="dxa"/>
              <w:bottom w:w="0" w:type="dxa"/>
              <w:right w:w="13" w:type="dxa"/>
            </w:tcMar>
            <w:vAlign w:val="center"/>
          </w:tcPr>
          <w:p w:rsidR="00327EB8" w:rsidRPr="00806828" w:rsidRDefault="00327EB8" w:rsidP="007A5C72">
            <w:pPr>
              <w:keepNext w:val="0"/>
              <w:spacing w:line="240" w:lineRule="auto"/>
              <w:jc w:val="center"/>
              <w:rPr>
                <w:b w:val="0"/>
                <w:sz w:val="22"/>
              </w:rPr>
            </w:pPr>
            <w:r w:rsidRPr="00806828">
              <w:rPr>
                <w:b w:val="0"/>
                <w:sz w:val="22"/>
              </w:rPr>
              <w:t>32</w:t>
            </w:r>
          </w:p>
        </w:tc>
        <w:tc>
          <w:tcPr>
            <w:tcW w:w="549" w:type="pct"/>
            <w:shd w:val="clear" w:color="auto" w:fill="auto"/>
            <w:tcMar>
              <w:top w:w="13" w:type="dxa"/>
              <w:left w:w="13" w:type="dxa"/>
              <w:bottom w:w="0" w:type="dxa"/>
              <w:right w:w="13" w:type="dxa"/>
            </w:tcMar>
            <w:vAlign w:val="center"/>
          </w:tcPr>
          <w:p w:rsidR="00327EB8" w:rsidRPr="00806828" w:rsidRDefault="00327EB8" w:rsidP="007A5C72">
            <w:pPr>
              <w:keepNext w:val="0"/>
              <w:spacing w:line="240" w:lineRule="auto"/>
              <w:jc w:val="center"/>
              <w:rPr>
                <w:b w:val="0"/>
                <w:sz w:val="22"/>
              </w:rPr>
            </w:pPr>
            <w:r w:rsidRPr="00806828">
              <w:rPr>
                <w:b w:val="0"/>
                <w:sz w:val="22"/>
              </w:rPr>
              <w:t>43,904</w:t>
            </w:r>
          </w:p>
        </w:tc>
      </w:tr>
      <w:tr w:rsidR="00806828" w:rsidRPr="00806828" w:rsidTr="007A5C72">
        <w:trPr>
          <w:trHeight w:val="402"/>
        </w:trPr>
        <w:tc>
          <w:tcPr>
            <w:tcW w:w="295" w:type="pct"/>
            <w:shd w:val="clear" w:color="auto" w:fill="auto"/>
            <w:tcMar>
              <w:top w:w="13" w:type="dxa"/>
              <w:left w:w="13" w:type="dxa"/>
              <w:bottom w:w="0" w:type="dxa"/>
              <w:right w:w="13" w:type="dxa"/>
            </w:tcMar>
            <w:vAlign w:val="center"/>
          </w:tcPr>
          <w:p w:rsidR="00327EB8" w:rsidRPr="00806828" w:rsidRDefault="00327EB8" w:rsidP="007A5C72">
            <w:pPr>
              <w:spacing w:line="240" w:lineRule="auto"/>
              <w:jc w:val="center"/>
              <w:rPr>
                <w:b w:val="0"/>
                <w:sz w:val="22"/>
              </w:rPr>
            </w:pPr>
            <w:r w:rsidRPr="00806828">
              <w:rPr>
                <w:b w:val="0"/>
                <w:sz w:val="22"/>
              </w:rPr>
              <w:t>36</w:t>
            </w:r>
          </w:p>
        </w:tc>
        <w:tc>
          <w:tcPr>
            <w:tcW w:w="1624" w:type="pct"/>
            <w:shd w:val="clear" w:color="auto" w:fill="auto"/>
            <w:tcMar>
              <w:top w:w="13" w:type="dxa"/>
              <w:left w:w="13" w:type="dxa"/>
              <w:bottom w:w="0" w:type="dxa"/>
              <w:right w:w="13" w:type="dxa"/>
            </w:tcMar>
            <w:vAlign w:val="center"/>
          </w:tcPr>
          <w:p w:rsidR="00327EB8" w:rsidRPr="00806828" w:rsidRDefault="00327EB8" w:rsidP="007A5C72">
            <w:pPr>
              <w:spacing w:line="240" w:lineRule="auto"/>
              <w:rPr>
                <w:b w:val="0"/>
                <w:sz w:val="22"/>
              </w:rPr>
            </w:pPr>
            <w:r w:rsidRPr="00806828">
              <w:rPr>
                <w:b w:val="0"/>
                <w:sz w:val="22"/>
              </w:rPr>
              <w:t>Đường số 28</w:t>
            </w:r>
          </w:p>
        </w:tc>
        <w:tc>
          <w:tcPr>
            <w:tcW w:w="422" w:type="pct"/>
            <w:shd w:val="clear" w:color="auto" w:fill="auto"/>
            <w:tcMar>
              <w:top w:w="13" w:type="dxa"/>
              <w:left w:w="13" w:type="dxa"/>
              <w:bottom w:w="0" w:type="dxa"/>
              <w:right w:w="13" w:type="dxa"/>
            </w:tcMar>
            <w:vAlign w:val="center"/>
          </w:tcPr>
          <w:p w:rsidR="00327EB8" w:rsidRPr="00806828" w:rsidRDefault="00327EB8" w:rsidP="007A5C72">
            <w:pPr>
              <w:spacing w:line="240" w:lineRule="auto"/>
              <w:jc w:val="center"/>
              <w:rPr>
                <w:b w:val="0"/>
                <w:sz w:val="22"/>
              </w:rPr>
            </w:pPr>
            <w:r w:rsidRPr="00806828">
              <w:rPr>
                <w:b w:val="0"/>
                <w:sz w:val="22"/>
              </w:rPr>
              <w:t>901</w:t>
            </w:r>
          </w:p>
        </w:tc>
        <w:tc>
          <w:tcPr>
            <w:tcW w:w="422" w:type="pct"/>
            <w:shd w:val="clear" w:color="auto" w:fill="auto"/>
            <w:tcMar>
              <w:top w:w="13" w:type="dxa"/>
              <w:left w:w="13" w:type="dxa"/>
              <w:bottom w:w="0" w:type="dxa"/>
              <w:right w:w="13" w:type="dxa"/>
            </w:tcMar>
            <w:vAlign w:val="center"/>
          </w:tcPr>
          <w:p w:rsidR="00327EB8" w:rsidRPr="00806828" w:rsidRDefault="00327EB8" w:rsidP="007A5C72">
            <w:pPr>
              <w:spacing w:line="240" w:lineRule="auto"/>
              <w:jc w:val="center"/>
              <w:rPr>
                <w:b w:val="0"/>
                <w:sz w:val="22"/>
              </w:rPr>
            </w:pPr>
            <w:r w:rsidRPr="00806828">
              <w:rPr>
                <w:b w:val="0"/>
                <w:sz w:val="22"/>
              </w:rPr>
              <w:t>6</w:t>
            </w:r>
          </w:p>
        </w:tc>
        <w:tc>
          <w:tcPr>
            <w:tcW w:w="422" w:type="pct"/>
            <w:shd w:val="clear" w:color="auto" w:fill="auto"/>
            <w:tcMar>
              <w:top w:w="13" w:type="dxa"/>
              <w:left w:w="13" w:type="dxa"/>
              <w:bottom w:w="0" w:type="dxa"/>
              <w:right w:w="13" w:type="dxa"/>
            </w:tcMar>
            <w:vAlign w:val="center"/>
          </w:tcPr>
          <w:p w:rsidR="00327EB8" w:rsidRPr="00806828" w:rsidRDefault="00327EB8" w:rsidP="007A5C72">
            <w:pPr>
              <w:spacing w:line="240" w:lineRule="auto"/>
              <w:jc w:val="center"/>
              <w:rPr>
                <w:b w:val="0"/>
                <w:sz w:val="22"/>
              </w:rPr>
            </w:pPr>
            <w:r w:rsidRPr="00806828">
              <w:rPr>
                <w:b w:val="0"/>
                <w:sz w:val="22"/>
              </w:rPr>
              <w:t>2 x 5</w:t>
            </w:r>
          </w:p>
        </w:tc>
        <w:tc>
          <w:tcPr>
            <w:tcW w:w="422" w:type="pct"/>
            <w:shd w:val="clear" w:color="auto" w:fill="auto"/>
            <w:tcMar>
              <w:top w:w="13" w:type="dxa"/>
              <w:left w:w="13" w:type="dxa"/>
              <w:bottom w:w="0" w:type="dxa"/>
              <w:right w:w="13" w:type="dxa"/>
            </w:tcMar>
            <w:vAlign w:val="center"/>
          </w:tcPr>
          <w:p w:rsidR="00327EB8" w:rsidRPr="00806828" w:rsidRDefault="00327EB8" w:rsidP="007A5C72">
            <w:pPr>
              <w:spacing w:line="240" w:lineRule="auto"/>
              <w:jc w:val="center"/>
              <w:rPr>
                <w:b w:val="0"/>
                <w:sz w:val="22"/>
              </w:rPr>
            </w:pPr>
            <w:r w:rsidRPr="00806828">
              <w:rPr>
                <w:b w:val="0"/>
                <w:sz w:val="22"/>
              </w:rPr>
              <w:t>-</w:t>
            </w:r>
          </w:p>
        </w:tc>
        <w:tc>
          <w:tcPr>
            <w:tcW w:w="422" w:type="pct"/>
            <w:shd w:val="clear" w:color="auto" w:fill="auto"/>
            <w:tcMar>
              <w:top w:w="13" w:type="dxa"/>
              <w:left w:w="13" w:type="dxa"/>
              <w:bottom w:w="0" w:type="dxa"/>
              <w:right w:w="13" w:type="dxa"/>
            </w:tcMar>
            <w:vAlign w:val="center"/>
          </w:tcPr>
          <w:p w:rsidR="00327EB8" w:rsidRPr="00806828" w:rsidRDefault="00327EB8" w:rsidP="007A5C72">
            <w:pPr>
              <w:spacing w:line="240" w:lineRule="auto"/>
              <w:jc w:val="center"/>
              <w:rPr>
                <w:b w:val="0"/>
                <w:sz w:val="22"/>
              </w:rPr>
            </w:pPr>
            <w:r w:rsidRPr="00806828">
              <w:rPr>
                <w:b w:val="0"/>
                <w:sz w:val="22"/>
              </w:rPr>
              <w:t>-</w:t>
            </w:r>
          </w:p>
        </w:tc>
        <w:tc>
          <w:tcPr>
            <w:tcW w:w="422" w:type="pct"/>
            <w:shd w:val="clear" w:color="auto" w:fill="auto"/>
            <w:tcMar>
              <w:top w:w="13" w:type="dxa"/>
              <w:left w:w="13" w:type="dxa"/>
              <w:bottom w:w="0" w:type="dxa"/>
              <w:right w:w="13" w:type="dxa"/>
            </w:tcMar>
            <w:vAlign w:val="center"/>
          </w:tcPr>
          <w:p w:rsidR="00327EB8" w:rsidRPr="00806828" w:rsidRDefault="00327EB8" w:rsidP="007A5C72">
            <w:pPr>
              <w:spacing w:line="240" w:lineRule="auto"/>
              <w:jc w:val="center"/>
              <w:rPr>
                <w:b w:val="0"/>
                <w:sz w:val="22"/>
              </w:rPr>
            </w:pPr>
            <w:r w:rsidRPr="00806828">
              <w:rPr>
                <w:b w:val="0"/>
                <w:sz w:val="22"/>
              </w:rPr>
              <w:t>16</w:t>
            </w:r>
          </w:p>
        </w:tc>
        <w:tc>
          <w:tcPr>
            <w:tcW w:w="549" w:type="pct"/>
            <w:shd w:val="clear" w:color="auto" w:fill="auto"/>
            <w:tcMar>
              <w:top w:w="13" w:type="dxa"/>
              <w:left w:w="13" w:type="dxa"/>
              <w:bottom w:w="0" w:type="dxa"/>
              <w:right w:w="13" w:type="dxa"/>
            </w:tcMar>
            <w:vAlign w:val="center"/>
          </w:tcPr>
          <w:p w:rsidR="00327EB8" w:rsidRPr="00806828" w:rsidRDefault="00327EB8" w:rsidP="007A5C72">
            <w:pPr>
              <w:spacing w:line="240" w:lineRule="auto"/>
              <w:jc w:val="center"/>
              <w:rPr>
                <w:b w:val="0"/>
                <w:sz w:val="22"/>
              </w:rPr>
            </w:pPr>
            <w:r w:rsidRPr="00806828">
              <w:rPr>
                <w:b w:val="0"/>
                <w:sz w:val="22"/>
              </w:rPr>
              <w:t>14,416</w:t>
            </w:r>
          </w:p>
        </w:tc>
      </w:tr>
      <w:tr w:rsidR="00806828" w:rsidRPr="00806828" w:rsidTr="007A5C72">
        <w:trPr>
          <w:trHeight w:val="402"/>
        </w:trPr>
        <w:tc>
          <w:tcPr>
            <w:tcW w:w="295" w:type="pct"/>
            <w:shd w:val="clear" w:color="auto" w:fill="auto"/>
            <w:tcMar>
              <w:top w:w="13" w:type="dxa"/>
              <w:left w:w="13" w:type="dxa"/>
              <w:bottom w:w="0" w:type="dxa"/>
              <w:right w:w="13" w:type="dxa"/>
            </w:tcMar>
            <w:vAlign w:val="center"/>
          </w:tcPr>
          <w:p w:rsidR="00327EB8" w:rsidRPr="00806828" w:rsidRDefault="00327EB8" w:rsidP="007A5C72">
            <w:pPr>
              <w:spacing w:line="240" w:lineRule="auto"/>
              <w:jc w:val="center"/>
              <w:rPr>
                <w:b w:val="0"/>
                <w:sz w:val="22"/>
              </w:rPr>
            </w:pPr>
            <w:r w:rsidRPr="00806828">
              <w:rPr>
                <w:b w:val="0"/>
                <w:sz w:val="22"/>
              </w:rPr>
              <w:t>37</w:t>
            </w:r>
          </w:p>
        </w:tc>
        <w:tc>
          <w:tcPr>
            <w:tcW w:w="1624" w:type="pct"/>
            <w:shd w:val="clear" w:color="auto" w:fill="auto"/>
            <w:tcMar>
              <w:top w:w="13" w:type="dxa"/>
              <w:left w:w="13" w:type="dxa"/>
              <w:bottom w:w="0" w:type="dxa"/>
              <w:right w:w="13" w:type="dxa"/>
            </w:tcMar>
            <w:vAlign w:val="center"/>
          </w:tcPr>
          <w:p w:rsidR="00327EB8" w:rsidRPr="00806828" w:rsidRDefault="00327EB8" w:rsidP="007A5C72">
            <w:pPr>
              <w:spacing w:line="240" w:lineRule="auto"/>
              <w:rPr>
                <w:b w:val="0"/>
                <w:sz w:val="22"/>
              </w:rPr>
            </w:pPr>
            <w:r w:rsidRPr="00806828">
              <w:rPr>
                <w:b w:val="0"/>
                <w:sz w:val="22"/>
              </w:rPr>
              <w:t>Đường số 29</w:t>
            </w:r>
          </w:p>
        </w:tc>
        <w:tc>
          <w:tcPr>
            <w:tcW w:w="422" w:type="pct"/>
            <w:shd w:val="clear" w:color="auto" w:fill="auto"/>
            <w:tcMar>
              <w:top w:w="13" w:type="dxa"/>
              <w:left w:w="13" w:type="dxa"/>
              <w:bottom w:w="0" w:type="dxa"/>
              <w:right w:w="13" w:type="dxa"/>
            </w:tcMar>
            <w:vAlign w:val="center"/>
          </w:tcPr>
          <w:p w:rsidR="00327EB8" w:rsidRPr="00806828" w:rsidRDefault="00327EB8" w:rsidP="007A5C72">
            <w:pPr>
              <w:spacing w:line="240" w:lineRule="auto"/>
              <w:jc w:val="center"/>
              <w:rPr>
                <w:b w:val="0"/>
                <w:sz w:val="22"/>
              </w:rPr>
            </w:pPr>
            <w:r w:rsidRPr="00806828">
              <w:rPr>
                <w:b w:val="0"/>
                <w:sz w:val="22"/>
              </w:rPr>
              <w:t>1,352</w:t>
            </w:r>
          </w:p>
        </w:tc>
        <w:tc>
          <w:tcPr>
            <w:tcW w:w="422" w:type="pct"/>
            <w:shd w:val="clear" w:color="auto" w:fill="auto"/>
            <w:tcMar>
              <w:top w:w="13" w:type="dxa"/>
              <w:left w:w="13" w:type="dxa"/>
              <w:bottom w:w="0" w:type="dxa"/>
              <w:right w:w="13" w:type="dxa"/>
            </w:tcMar>
            <w:vAlign w:val="center"/>
          </w:tcPr>
          <w:p w:rsidR="00327EB8" w:rsidRPr="00806828" w:rsidRDefault="00327EB8" w:rsidP="007A5C72">
            <w:pPr>
              <w:spacing w:line="240" w:lineRule="auto"/>
              <w:jc w:val="center"/>
              <w:rPr>
                <w:b w:val="0"/>
                <w:sz w:val="22"/>
              </w:rPr>
            </w:pPr>
            <w:r w:rsidRPr="00806828">
              <w:rPr>
                <w:b w:val="0"/>
                <w:sz w:val="22"/>
              </w:rPr>
              <w:t>9</w:t>
            </w:r>
          </w:p>
        </w:tc>
        <w:tc>
          <w:tcPr>
            <w:tcW w:w="422" w:type="pct"/>
            <w:shd w:val="clear" w:color="auto" w:fill="auto"/>
            <w:tcMar>
              <w:top w:w="13" w:type="dxa"/>
              <w:left w:w="13" w:type="dxa"/>
              <w:bottom w:w="0" w:type="dxa"/>
              <w:right w:w="13" w:type="dxa"/>
            </w:tcMar>
            <w:vAlign w:val="center"/>
          </w:tcPr>
          <w:p w:rsidR="00327EB8" w:rsidRPr="00806828" w:rsidRDefault="00327EB8" w:rsidP="007A5C72">
            <w:pPr>
              <w:spacing w:line="240" w:lineRule="auto"/>
              <w:jc w:val="center"/>
              <w:rPr>
                <w:b w:val="0"/>
                <w:sz w:val="22"/>
              </w:rPr>
            </w:pPr>
            <w:r w:rsidRPr="00806828">
              <w:rPr>
                <w:b w:val="0"/>
                <w:sz w:val="22"/>
              </w:rPr>
              <w:t>2 x 5</w:t>
            </w:r>
          </w:p>
        </w:tc>
        <w:tc>
          <w:tcPr>
            <w:tcW w:w="422" w:type="pct"/>
            <w:shd w:val="clear" w:color="auto" w:fill="auto"/>
            <w:tcMar>
              <w:top w:w="13" w:type="dxa"/>
              <w:left w:w="13" w:type="dxa"/>
              <w:bottom w:w="0" w:type="dxa"/>
              <w:right w:w="13" w:type="dxa"/>
            </w:tcMar>
            <w:vAlign w:val="center"/>
          </w:tcPr>
          <w:p w:rsidR="00327EB8" w:rsidRPr="00806828" w:rsidRDefault="00327EB8" w:rsidP="007A5C72">
            <w:pPr>
              <w:spacing w:line="240" w:lineRule="auto"/>
              <w:jc w:val="center"/>
              <w:rPr>
                <w:b w:val="0"/>
                <w:sz w:val="22"/>
              </w:rPr>
            </w:pPr>
            <w:r w:rsidRPr="00806828">
              <w:rPr>
                <w:b w:val="0"/>
                <w:sz w:val="22"/>
              </w:rPr>
              <w:t>-</w:t>
            </w:r>
          </w:p>
        </w:tc>
        <w:tc>
          <w:tcPr>
            <w:tcW w:w="422" w:type="pct"/>
            <w:shd w:val="clear" w:color="auto" w:fill="auto"/>
            <w:tcMar>
              <w:top w:w="13" w:type="dxa"/>
              <w:left w:w="13" w:type="dxa"/>
              <w:bottom w:w="0" w:type="dxa"/>
              <w:right w:w="13" w:type="dxa"/>
            </w:tcMar>
            <w:vAlign w:val="center"/>
          </w:tcPr>
          <w:p w:rsidR="00327EB8" w:rsidRPr="00806828" w:rsidRDefault="00327EB8" w:rsidP="007A5C72">
            <w:pPr>
              <w:spacing w:line="240" w:lineRule="auto"/>
              <w:jc w:val="center"/>
              <w:rPr>
                <w:b w:val="0"/>
                <w:sz w:val="22"/>
              </w:rPr>
            </w:pPr>
            <w:r w:rsidRPr="00806828">
              <w:rPr>
                <w:b w:val="0"/>
                <w:sz w:val="22"/>
              </w:rPr>
              <w:t>2 x 6.5</w:t>
            </w:r>
          </w:p>
        </w:tc>
        <w:tc>
          <w:tcPr>
            <w:tcW w:w="422" w:type="pct"/>
            <w:shd w:val="clear" w:color="auto" w:fill="auto"/>
            <w:tcMar>
              <w:top w:w="13" w:type="dxa"/>
              <w:left w:w="13" w:type="dxa"/>
              <w:bottom w:w="0" w:type="dxa"/>
              <w:right w:w="13" w:type="dxa"/>
            </w:tcMar>
            <w:vAlign w:val="center"/>
          </w:tcPr>
          <w:p w:rsidR="00327EB8" w:rsidRPr="00806828" w:rsidRDefault="00327EB8" w:rsidP="007A5C72">
            <w:pPr>
              <w:spacing w:line="240" w:lineRule="auto"/>
              <w:jc w:val="center"/>
              <w:rPr>
                <w:b w:val="0"/>
                <w:sz w:val="22"/>
              </w:rPr>
            </w:pPr>
            <w:r w:rsidRPr="00806828">
              <w:rPr>
                <w:b w:val="0"/>
                <w:sz w:val="22"/>
              </w:rPr>
              <w:t>32</w:t>
            </w:r>
          </w:p>
        </w:tc>
        <w:tc>
          <w:tcPr>
            <w:tcW w:w="549" w:type="pct"/>
            <w:shd w:val="clear" w:color="auto" w:fill="auto"/>
            <w:tcMar>
              <w:top w:w="13" w:type="dxa"/>
              <w:left w:w="13" w:type="dxa"/>
              <w:bottom w:w="0" w:type="dxa"/>
              <w:right w:w="13" w:type="dxa"/>
            </w:tcMar>
            <w:vAlign w:val="center"/>
          </w:tcPr>
          <w:p w:rsidR="00327EB8" w:rsidRPr="00806828" w:rsidRDefault="00327EB8" w:rsidP="007A5C72">
            <w:pPr>
              <w:spacing w:line="240" w:lineRule="auto"/>
              <w:jc w:val="center"/>
              <w:rPr>
                <w:b w:val="0"/>
                <w:sz w:val="22"/>
              </w:rPr>
            </w:pPr>
            <w:r w:rsidRPr="00806828">
              <w:rPr>
                <w:b w:val="0"/>
                <w:sz w:val="22"/>
              </w:rPr>
              <w:t>43,264</w:t>
            </w:r>
          </w:p>
        </w:tc>
      </w:tr>
      <w:tr w:rsidR="00806828" w:rsidRPr="00806828" w:rsidTr="007A5C72">
        <w:trPr>
          <w:trHeight w:val="402"/>
        </w:trPr>
        <w:tc>
          <w:tcPr>
            <w:tcW w:w="295" w:type="pct"/>
            <w:shd w:val="clear" w:color="auto" w:fill="auto"/>
            <w:tcMar>
              <w:top w:w="13" w:type="dxa"/>
              <w:left w:w="13" w:type="dxa"/>
              <w:bottom w:w="0" w:type="dxa"/>
              <w:right w:w="13" w:type="dxa"/>
            </w:tcMar>
            <w:vAlign w:val="center"/>
          </w:tcPr>
          <w:p w:rsidR="00327EB8" w:rsidRPr="00806828" w:rsidRDefault="00327EB8" w:rsidP="007A5C72">
            <w:pPr>
              <w:spacing w:line="240" w:lineRule="auto"/>
              <w:jc w:val="center"/>
              <w:rPr>
                <w:b w:val="0"/>
                <w:sz w:val="22"/>
              </w:rPr>
            </w:pPr>
            <w:r w:rsidRPr="00806828">
              <w:rPr>
                <w:b w:val="0"/>
                <w:sz w:val="22"/>
              </w:rPr>
              <w:t>38</w:t>
            </w:r>
          </w:p>
        </w:tc>
        <w:tc>
          <w:tcPr>
            <w:tcW w:w="1624" w:type="pct"/>
            <w:shd w:val="clear" w:color="auto" w:fill="auto"/>
            <w:tcMar>
              <w:top w:w="13" w:type="dxa"/>
              <w:left w:w="13" w:type="dxa"/>
              <w:bottom w:w="0" w:type="dxa"/>
              <w:right w:w="13" w:type="dxa"/>
            </w:tcMar>
            <w:vAlign w:val="center"/>
          </w:tcPr>
          <w:p w:rsidR="00327EB8" w:rsidRPr="00806828" w:rsidRDefault="00327EB8" w:rsidP="007A5C72">
            <w:pPr>
              <w:spacing w:line="240" w:lineRule="auto"/>
              <w:rPr>
                <w:b w:val="0"/>
                <w:sz w:val="22"/>
              </w:rPr>
            </w:pPr>
            <w:r w:rsidRPr="00806828">
              <w:rPr>
                <w:b w:val="0"/>
                <w:sz w:val="22"/>
              </w:rPr>
              <w:t>Đường số 30</w:t>
            </w:r>
          </w:p>
        </w:tc>
        <w:tc>
          <w:tcPr>
            <w:tcW w:w="422" w:type="pct"/>
            <w:shd w:val="clear" w:color="auto" w:fill="auto"/>
            <w:tcMar>
              <w:top w:w="13" w:type="dxa"/>
              <w:left w:w="13" w:type="dxa"/>
              <w:bottom w:w="0" w:type="dxa"/>
              <w:right w:w="13" w:type="dxa"/>
            </w:tcMar>
            <w:vAlign w:val="center"/>
          </w:tcPr>
          <w:p w:rsidR="00327EB8" w:rsidRPr="00806828" w:rsidRDefault="00327EB8" w:rsidP="007A5C72">
            <w:pPr>
              <w:spacing w:line="240" w:lineRule="auto"/>
              <w:jc w:val="center"/>
              <w:rPr>
                <w:b w:val="0"/>
                <w:sz w:val="22"/>
              </w:rPr>
            </w:pPr>
            <w:r w:rsidRPr="00806828">
              <w:rPr>
                <w:b w:val="0"/>
                <w:sz w:val="22"/>
              </w:rPr>
              <w:t>844</w:t>
            </w:r>
          </w:p>
        </w:tc>
        <w:tc>
          <w:tcPr>
            <w:tcW w:w="422" w:type="pct"/>
            <w:shd w:val="clear" w:color="auto" w:fill="auto"/>
            <w:tcMar>
              <w:top w:w="13" w:type="dxa"/>
              <w:left w:w="13" w:type="dxa"/>
              <w:bottom w:w="0" w:type="dxa"/>
              <w:right w:w="13" w:type="dxa"/>
            </w:tcMar>
            <w:vAlign w:val="center"/>
          </w:tcPr>
          <w:p w:rsidR="00327EB8" w:rsidRPr="00806828" w:rsidRDefault="00327EB8" w:rsidP="007A5C72">
            <w:pPr>
              <w:spacing w:line="240" w:lineRule="auto"/>
              <w:jc w:val="center"/>
              <w:rPr>
                <w:b w:val="0"/>
                <w:sz w:val="22"/>
              </w:rPr>
            </w:pPr>
            <w:r w:rsidRPr="00806828">
              <w:rPr>
                <w:b w:val="0"/>
                <w:sz w:val="22"/>
              </w:rPr>
              <w:t>8</w:t>
            </w:r>
          </w:p>
        </w:tc>
        <w:tc>
          <w:tcPr>
            <w:tcW w:w="422" w:type="pct"/>
            <w:shd w:val="clear" w:color="auto" w:fill="auto"/>
            <w:tcMar>
              <w:top w:w="13" w:type="dxa"/>
              <w:left w:w="13" w:type="dxa"/>
              <w:bottom w:w="0" w:type="dxa"/>
              <w:right w:w="13" w:type="dxa"/>
            </w:tcMar>
            <w:vAlign w:val="center"/>
          </w:tcPr>
          <w:p w:rsidR="00327EB8" w:rsidRPr="00806828" w:rsidRDefault="00327EB8" w:rsidP="007A5C72">
            <w:pPr>
              <w:spacing w:line="240" w:lineRule="auto"/>
              <w:jc w:val="center"/>
              <w:rPr>
                <w:b w:val="0"/>
                <w:sz w:val="22"/>
              </w:rPr>
            </w:pPr>
            <w:r w:rsidRPr="00806828">
              <w:rPr>
                <w:b w:val="0"/>
                <w:sz w:val="22"/>
              </w:rPr>
              <w:t>2 x 5</w:t>
            </w:r>
          </w:p>
        </w:tc>
        <w:tc>
          <w:tcPr>
            <w:tcW w:w="422" w:type="pct"/>
            <w:shd w:val="clear" w:color="auto" w:fill="auto"/>
            <w:tcMar>
              <w:top w:w="13" w:type="dxa"/>
              <w:left w:w="13" w:type="dxa"/>
              <w:bottom w:w="0" w:type="dxa"/>
              <w:right w:w="13" w:type="dxa"/>
            </w:tcMar>
            <w:vAlign w:val="center"/>
          </w:tcPr>
          <w:p w:rsidR="00327EB8" w:rsidRPr="00806828" w:rsidRDefault="00327EB8" w:rsidP="007A5C72">
            <w:pPr>
              <w:spacing w:line="240" w:lineRule="auto"/>
              <w:jc w:val="center"/>
              <w:rPr>
                <w:b w:val="0"/>
                <w:sz w:val="22"/>
              </w:rPr>
            </w:pPr>
            <w:r w:rsidRPr="00806828">
              <w:rPr>
                <w:b w:val="0"/>
                <w:sz w:val="22"/>
              </w:rPr>
              <w:t>-</w:t>
            </w:r>
          </w:p>
        </w:tc>
        <w:tc>
          <w:tcPr>
            <w:tcW w:w="422" w:type="pct"/>
            <w:shd w:val="clear" w:color="auto" w:fill="auto"/>
            <w:tcMar>
              <w:top w:w="13" w:type="dxa"/>
              <w:left w:w="13" w:type="dxa"/>
              <w:bottom w:w="0" w:type="dxa"/>
              <w:right w:w="13" w:type="dxa"/>
            </w:tcMar>
            <w:vAlign w:val="center"/>
          </w:tcPr>
          <w:p w:rsidR="00327EB8" w:rsidRPr="00806828" w:rsidRDefault="00327EB8" w:rsidP="007A5C72">
            <w:pPr>
              <w:spacing w:line="240" w:lineRule="auto"/>
              <w:jc w:val="center"/>
              <w:rPr>
                <w:b w:val="0"/>
                <w:sz w:val="22"/>
              </w:rPr>
            </w:pPr>
            <w:r w:rsidRPr="00806828">
              <w:rPr>
                <w:b w:val="0"/>
                <w:sz w:val="22"/>
              </w:rPr>
              <w:t>-</w:t>
            </w:r>
          </w:p>
        </w:tc>
        <w:tc>
          <w:tcPr>
            <w:tcW w:w="422" w:type="pct"/>
            <w:shd w:val="clear" w:color="auto" w:fill="auto"/>
            <w:tcMar>
              <w:top w:w="13" w:type="dxa"/>
              <w:left w:w="13" w:type="dxa"/>
              <w:bottom w:w="0" w:type="dxa"/>
              <w:right w:w="13" w:type="dxa"/>
            </w:tcMar>
            <w:vAlign w:val="center"/>
          </w:tcPr>
          <w:p w:rsidR="00327EB8" w:rsidRPr="00806828" w:rsidRDefault="00327EB8" w:rsidP="007A5C72">
            <w:pPr>
              <w:spacing w:line="240" w:lineRule="auto"/>
              <w:jc w:val="center"/>
              <w:rPr>
                <w:b w:val="0"/>
                <w:sz w:val="22"/>
              </w:rPr>
            </w:pPr>
            <w:r w:rsidRPr="00806828">
              <w:rPr>
                <w:b w:val="0"/>
                <w:sz w:val="22"/>
              </w:rPr>
              <w:t>18</w:t>
            </w:r>
          </w:p>
        </w:tc>
        <w:tc>
          <w:tcPr>
            <w:tcW w:w="549" w:type="pct"/>
            <w:shd w:val="clear" w:color="auto" w:fill="auto"/>
            <w:tcMar>
              <w:top w:w="13" w:type="dxa"/>
              <w:left w:w="13" w:type="dxa"/>
              <w:bottom w:w="0" w:type="dxa"/>
              <w:right w:w="13" w:type="dxa"/>
            </w:tcMar>
            <w:vAlign w:val="center"/>
          </w:tcPr>
          <w:p w:rsidR="00327EB8" w:rsidRPr="00806828" w:rsidRDefault="00327EB8" w:rsidP="007A5C72">
            <w:pPr>
              <w:spacing w:line="240" w:lineRule="auto"/>
              <w:jc w:val="center"/>
              <w:rPr>
                <w:b w:val="0"/>
                <w:sz w:val="22"/>
              </w:rPr>
            </w:pPr>
            <w:r w:rsidRPr="00806828">
              <w:rPr>
                <w:b w:val="0"/>
                <w:sz w:val="22"/>
              </w:rPr>
              <w:t>15,192</w:t>
            </w:r>
          </w:p>
        </w:tc>
      </w:tr>
      <w:tr w:rsidR="00806828" w:rsidRPr="00806828" w:rsidTr="007A5C72">
        <w:trPr>
          <w:trHeight w:val="402"/>
        </w:trPr>
        <w:tc>
          <w:tcPr>
            <w:tcW w:w="295" w:type="pct"/>
            <w:shd w:val="clear" w:color="auto" w:fill="auto"/>
            <w:tcMar>
              <w:top w:w="13" w:type="dxa"/>
              <w:left w:w="13" w:type="dxa"/>
              <w:bottom w:w="0" w:type="dxa"/>
              <w:right w:w="13" w:type="dxa"/>
            </w:tcMar>
            <w:vAlign w:val="center"/>
          </w:tcPr>
          <w:p w:rsidR="00327EB8" w:rsidRPr="00806828" w:rsidRDefault="00327EB8" w:rsidP="007A5C72">
            <w:pPr>
              <w:spacing w:line="240" w:lineRule="auto"/>
              <w:jc w:val="center"/>
              <w:rPr>
                <w:b w:val="0"/>
                <w:sz w:val="22"/>
              </w:rPr>
            </w:pPr>
            <w:r w:rsidRPr="00806828">
              <w:rPr>
                <w:b w:val="0"/>
                <w:sz w:val="22"/>
              </w:rPr>
              <w:t>39</w:t>
            </w:r>
          </w:p>
        </w:tc>
        <w:tc>
          <w:tcPr>
            <w:tcW w:w="1624" w:type="pct"/>
            <w:shd w:val="clear" w:color="auto" w:fill="auto"/>
            <w:tcMar>
              <w:top w:w="13" w:type="dxa"/>
              <w:left w:w="13" w:type="dxa"/>
              <w:bottom w:w="0" w:type="dxa"/>
              <w:right w:w="13" w:type="dxa"/>
            </w:tcMar>
            <w:vAlign w:val="center"/>
          </w:tcPr>
          <w:p w:rsidR="00327EB8" w:rsidRPr="00806828" w:rsidRDefault="00327EB8" w:rsidP="007A5C72">
            <w:pPr>
              <w:spacing w:line="240" w:lineRule="auto"/>
              <w:rPr>
                <w:b w:val="0"/>
                <w:sz w:val="22"/>
              </w:rPr>
            </w:pPr>
            <w:r w:rsidRPr="00806828">
              <w:rPr>
                <w:b w:val="0"/>
                <w:sz w:val="22"/>
              </w:rPr>
              <w:t>Đường số 31</w:t>
            </w:r>
          </w:p>
        </w:tc>
        <w:tc>
          <w:tcPr>
            <w:tcW w:w="422" w:type="pct"/>
            <w:shd w:val="clear" w:color="auto" w:fill="auto"/>
            <w:tcMar>
              <w:top w:w="13" w:type="dxa"/>
              <w:left w:w="13" w:type="dxa"/>
              <w:bottom w:w="0" w:type="dxa"/>
              <w:right w:w="13" w:type="dxa"/>
            </w:tcMar>
            <w:vAlign w:val="center"/>
          </w:tcPr>
          <w:p w:rsidR="00327EB8" w:rsidRPr="00806828" w:rsidRDefault="00327EB8" w:rsidP="007A5C72">
            <w:pPr>
              <w:spacing w:line="240" w:lineRule="auto"/>
              <w:jc w:val="center"/>
              <w:rPr>
                <w:b w:val="0"/>
                <w:sz w:val="22"/>
              </w:rPr>
            </w:pPr>
            <w:r w:rsidRPr="00806828">
              <w:rPr>
                <w:b w:val="0"/>
                <w:sz w:val="22"/>
              </w:rPr>
              <w:t>647</w:t>
            </w:r>
          </w:p>
        </w:tc>
        <w:tc>
          <w:tcPr>
            <w:tcW w:w="422" w:type="pct"/>
            <w:shd w:val="clear" w:color="auto" w:fill="auto"/>
            <w:tcMar>
              <w:top w:w="13" w:type="dxa"/>
              <w:left w:w="13" w:type="dxa"/>
              <w:bottom w:w="0" w:type="dxa"/>
              <w:right w:w="13" w:type="dxa"/>
            </w:tcMar>
            <w:vAlign w:val="center"/>
          </w:tcPr>
          <w:p w:rsidR="00327EB8" w:rsidRPr="00806828" w:rsidRDefault="00327EB8" w:rsidP="007A5C72">
            <w:pPr>
              <w:spacing w:line="240" w:lineRule="auto"/>
              <w:jc w:val="center"/>
              <w:rPr>
                <w:b w:val="0"/>
                <w:sz w:val="22"/>
              </w:rPr>
            </w:pPr>
            <w:r w:rsidRPr="00806828">
              <w:rPr>
                <w:b w:val="0"/>
                <w:sz w:val="22"/>
              </w:rPr>
              <w:t>8</w:t>
            </w:r>
          </w:p>
        </w:tc>
        <w:tc>
          <w:tcPr>
            <w:tcW w:w="422" w:type="pct"/>
            <w:shd w:val="clear" w:color="auto" w:fill="auto"/>
            <w:tcMar>
              <w:top w:w="13" w:type="dxa"/>
              <w:left w:w="13" w:type="dxa"/>
              <w:bottom w:w="0" w:type="dxa"/>
              <w:right w:w="13" w:type="dxa"/>
            </w:tcMar>
            <w:vAlign w:val="center"/>
          </w:tcPr>
          <w:p w:rsidR="00327EB8" w:rsidRPr="00806828" w:rsidRDefault="00327EB8" w:rsidP="007A5C72">
            <w:pPr>
              <w:spacing w:line="240" w:lineRule="auto"/>
              <w:jc w:val="center"/>
              <w:rPr>
                <w:b w:val="0"/>
                <w:sz w:val="22"/>
              </w:rPr>
            </w:pPr>
            <w:r w:rsidRPr="00806828">
              <w:rPr>
                <w:b w:val="0"/>
                <w:sz w:val="22"/>
              </w:rPr>
              <w:t>2 x 5</w:t>
            </w:r>
          </w:p>
        </w:tc>
        <w:tc>
          <w:tcPr>
            <w:tcW w:w="422" w:type="pct"/>
            <w:shd w:val="clear" w:color="auto" w:fill="auto"/>
            <w:tcMar>
              <w:top w:w="13" w:type="dxa"/>
              <w:left w:w="13" w:type="dxa"/>
              <w:bottom w:w="0" w:type="dxa"/>
              <w:right w:w="13" w:type="dxa"/>
            </w:tcMar>
            <w:vAlign w:val="center"/>
          </w:tcPr>
          <w:p w:rsidR="00327EB8" w:rsidRPr="00806828" w:rsidRDefault="00327EB8" w:rsidP="007A5C72">
            <w:pPr>
              <w:spacing w:line="240" w:lineRule="auto"/>
              <w:jc w:val="center"/>
              <w:rPr>
                <w:b w:val="0"/>
                <w:sz w:val="22"/>
              </w:rPr>
            </w:pPr>
            <w:r w:rsidRPr="00806828">
              <w:rPr>
                <w:b w:val="0"/>
                <w:sz w:val="22"/>
              </w:rPr>
              <w:t>-</w:t>
            </w:r>
          </w:p>
        </w:tc>
        <w:tc>
          <w:tcPr>
            <w:tcW w:w="422" w:type="pct"/>
            <w:shd w:val="clear" w:color="auto" w:fill="auto"/>
            <w:tcMar>
              <w:top w:w="13" w:type="dxa"/>
              <w:left w:w="13" w:type="dxa"/>
              <w:bottom w:w="0" w:type="dxa"/>
              <w:right w:w="13" w:type="dxa"/>
            </w:tcMar>
            <w:vAlign w:val="center"/>
          </w:tcPr>
          <w:p w:rsidR="00327EB8" w:rsidRPr="00806828" w:rsidRDefault="00327EB8" w:rsidP="007A5C72">
            <w:pPr>
              <w:spacing w:line="240" w:lineRule="auto"/>
              <w:jc w:val="center"/>
              <w:rPr>
                <w:b w:val="0"/>
                <w:sz w:val="22"/>
              </w:rPr>
            </w:pPr>
            <w:r w:rsidRPr="00806828">
              <w:rPr>
                <w:b w:val="0"/>
                <w:sz w:val="22"/>
              </w:rPr>
              <w:t>-</w:t>
            </w:r>
          </w:p>
        </w:tc>
        <w:tc>
          <w:tcPr>
            <w:tcW w:w="422" w:type="pct"/>
            <w:shd w:val="clear" w:color="auto" w:fill="auto"/>
            <w:tcMar>
              <w:top w:w="13" w:type="dxa"/>
              <w:left w:w="13" w:type="dxa"/>
              <w:bottom w:w="0" w:type="dxa"/>
              <w:right w:w="13" w:type="dxa"/>
            </w:tcMar>
            <w:vAlign w:val="center"/>
          </w:tcPr>
          <w:p w:rsidR="00327EB8" w:rsidRPr="00806828" w:rsidRDefault="00327EB8" w:rsidP="007A5C72">
            <w:pPr>
              <w:spacing w:line="240" w:lineRule="auto"/>
              <w:jc w:val="center"/>
              <w:rPr>
                <w:b w:val="0"/>
                <w:sz w:val="22"/>
              </w:rPr>
            </w:pPr>
            <w:r w:rsidRPr="00806828">
              <w:rPr>
                <w:b w:val="0"/>
                <w:sz w:val="22"/>
              </w:rPr>
              <w:t>18</w:t>
            </w:r>
          </w:p>
        </w:tc>
        <w:tc>
          <w:tcPr>
            <w:tcW w:w="549" w:type="pct"/>
            <w:shd w:val="clear" w:color="auto" w:fill="auto"/>
            <w:tcMar>
              <w:top w:w="13" w:type="dxa"/>
              <w:left w:w="13" w:type="dxa"/>
              <w:bottom w:w="0" w:type="dxa"/>
              <w:right w:w="13" w:type="dxa"/>
            </w:tcMar>
            <w:vAlign w:val="center"/>
          </w:tcPr>
          <w:p w:rsidR="00327EB8" w:rsidRPr="00806828" w:rsidRDefault="00327EB8" w:rsidP="007A5C72">
            <w:pPr>
              <w:spacing w:line="240" w:lineRule="auto"/>
              <w:jc w:val="center"/>
              <w:rPr>
                <w:b w:val="0"/>
                <w:sz w:val="22"/>
              </w:rPr>
            </w:pPr>
            <w:r w:rsidRPr="00806828">
              <w:rPr>
                <w:b w:val="0"/>
                <w:sz w:val="22"/>
              </w:rPr>
              <w:t>11,646</w:t>
            </w:r>
          </w:p>
        </w:tc>
      </w:tr>
      <w:tr w:rsidR="00806828" w:rsidRPr="00806828" w:rsidTr="007A5C72">
        <w:trPr>
          <w:trHeight w:val="402"/>
        </w:trPr>
        <w:tc>
          <w:tcPr>
            <w:tcW w:w="295" w:type="pct"/>
            <w:shd w:val="clear" w:color="auto" w:fill="auto"/>
            <w:noWrap/>
            <w:tcMar>
              <w:top w:w="13" w:type="dxa"/>
              <w:left w:w="13" w:type="dxa"/>
              <w:bottom w:w="0" w:type="dxa"/>
              <w:right w:w="13" w:type="dxa"/>
            </w:tcMar>
            <w:vAlign w:val="center"/>
          </w:tcPr>
          <w:p w:rsidR="00327EB8" w:rsidRPr="00806828" w:rsidRDefault="00327EB8" w:rsidP="007A5C72">
            <w:pPr>
              <w:spacing w:line="240" w:lineRule="auto"/>
              <w:jc w:val="center"/>
              <w:rPr>
                <w:bCs/>
                <w:sz w:val="22"/>
              </w:rPr>
            </w:pPr>
          </w:p>
        </w:tc>
        <w:tc>
          <w:tcPr>
            <w:tcW w:w="1624" w:type="pct"/>
            <w:shd w:val="clear" w:color="auto" w:fill="auto"/>
            <w:tcMar>
              <w:top w:w="13" w:type="dxa"/>
              <w:left w:w="13" w:type="dxa"/>
              <w:bottom w:w="0" w:type="dxa"/>
              <w:right w:w="13" w:type="dxa"/>
            </w:tcMar>
            <w:vAlign w:val="center"/>
          </w:tcPr>
          <w:p w:rsidR="00327EB8" w:rsidRPr="00806828" w:rsidRDefault="00327EB8" w:rsidP="007A5C72">
            <w:pPr>
              <w:spacing w:line="240" w:lineRule="auto"/>
              <w:rPr>
                <w:bCs/>
                <w:sz w:val="22"/>
              </w:rPr>
            </w:pPr>
            <w:r w:rsidRPr="00806828">
              <w:rPr>
                <w:bCs/>
                <w:sz w:val="22"/>
              </w:rPr>
              <w:t>TỔNG CỘNG</w:t>
            </w:r>
          </w:p>
        </w:tc>
        <w:tc>
          <w:tcPr>
            <w:tcW w:w="422" w:type="pct"/>
            <w:shd w:val="clear" w:color="auto" w:fill="auto"/>
            <w:tcMar>
              <w:top w:w="13" w:type="dxa"/>
              <w:left w:w="13" w:type="dxa"/>
              <w:bottom w:w="0" w:type="dxa"/>
              <w:right w:w="13" w:type="dxa"/>
            </w:tcMar>
            <w:vAlign w:val="center"/>
          </w:tcPr>
          <w:p w:rsidR="00327EB8" w:rsidRPr="00806828" w:rsidRDefault="00327EB8" w:rsidP="007A5C72">
            <w:pPr>
              <w:spacing w:line="240" w:lineRule="auto"/>
              <w:jc w:val="center"/>
              <w:rPr>
                <w:bCs/>
                <w:sz w:val="22"/>
              </w:rPr>
            </w:pPr>
          </w:p>
        </w:tc>
        <w:tc>
          <w:tcPr>
            <w:tcW w:w="422" w:type="pct"/>
            <w:shd w:val="clear" w:color="auto" w:fill="auto"/>
            <w:noWrap/>
            <w:tcMar>
              <w:top w:w="13" w:type="dxa"/>
              <w:left w:w="13" w:type="dxa"/>
              <w:bottom w:w="0" w:type="dxa"/>
              <w:right w:w="13" w:type="dxa"/>
            </w:tcMar>
            <w:vAlign w:val="center"/>
          </w:tcPr>
          <w:p w:rsidR="00327EB8" w:rsidRPr="00806828" w:rsidRDefault="00327EB8" w:rsidP="007A5C72">
            <w:pPr>
              <w:spacing w:line="240" w:lineRule="auto"/>
              <w:jc w:val="center"/>
              <w:rPr>
                <w:bCs/>
                <w:sz w:val="22"/>
              </w:rPr>
            </w:pPr>
          </w:p>
        </w:tc>
        <w:tc>
          <w:tcPr>
            <w:tcW w:w="422" w:type="pct"/>
            <w:shd w:val="clear" w:color="auto" w:fill="auto"/>
            <w:noWrap/>
            <w:tcMar>
              <w:top w:w="13" w:type="dxa"/>
              <w:left w:w="13" w:type="dxa"/>
              <w:bottom w:w="0" w:type="dxa"/>
              <w:right w:w="13" w:type="dxa"/>
            </w:tcMar>
            <w:vAlign w:val="center"/>
          </w:tcPr>
          <w:p w:rsidR="00327EB8" w:rsidRPr="00806828" w:rsidRDefault="00327EB8" w:rsidP="007A5C72">
            <w:pPr>
              <w:spacing w:line="240" w:lineRule="auto"/>
              <w:jc w:val="center"/>
              <w:rPr>
                <w:bCs/>
                <w:sz w:val="22"/>
              </w:rPr>
            </w:pPr>
          </w:p>
        </w:tc>
        <w:tc>
          <w:tcPr>
            <w:tcW w:w="422" w:type="pct"/>
            <w:shd w:val="clear" w:color="auto" w:fill="auto"/>
            <w:noWrap/>
            <w:tcMar>
              <w:top w:w="13" w:type="dxa"/>
              <w:left w:w="13" w:type="dxa"/>
              <w:bottom w:w="0" w:type="dxa"/>
              <w:right w:w="13" w:type="dxa"/>
            </w:tcMar>
            <w:vAlign w:val="center"/>
          </w:tcPr>
          <w:p w:rsidR="00327EB8" w:rsidRPr="00806828" w:rsidRDefault="00327EB8" w:rsidP="007A5C72">
            <w:pPr>
              <w:spacing w:line="240" w:lineRule="auto"/>
              <w:jc w:val="center"/>
              <w:rPr>
                <w:bCs/>
                <w:sz w:val="22"/>
              </w:rPr>
            </w:pPr>
          </w:p>
        </w:tc>
        <w:tc>
          <w:tcPr>
            <w:tcW w:w="422" w:type="pct"/>
            <w:shd w:val="clear" w:color="auto" w:fill="auto"/>
            <w:noWrap/>
            <w:tcMar>
              <w:top w:w="13" w:type="dxa"/>
              <w:left w:w="13" w:type="dxa"/>
              <w:bottom w:w="0" w:type="dxa"/>
              <w:right w:w="13" w:type="dxa"/>
            </w:tcMar>
            <w:vAlign w:val="center"/>
          </w:tcPr>
          <w:p w:rsidR="00327EB8" w:rsidRPr="00806828" w:rsidRDefault="00327EB8" w:rsidP="007A5C72">
            <w:pPr>
              <w:spacing w:line="240" w:lineRule="auto"/>
              <w:jc w:val="center"/>
              <w:rPr>
                <w:bCs/>
                <w:sz w:val="22"/>
              </w:rPr>
            </w:pPr>
          </w:p>
        </w:tc>
        <w:tc>
          <w:tcPr>
            <w:tcW w:w="422" w:type="pct"/>
            <w:shd w:val="clear" w:color="auto" w:fill="auto"/>
            <w:noWrap/>
            <w:tcMar>
              <w:top w:w="13" w:type="dxa"/>
              <w:left w:w="13" w:type="dxa"/>
              <w:bottom w:w="0" w:type="dxa"/>
              <w:right w:w="13" w:type="dxa"/>
            </w:tcMar>
            <w:vAlign w:val="center"/>
          </w:tcPr>
          <w:p w:rsidR="00327EB8" w:rsidRPr="00806828" w:rsidRDefault="00327EB8" w:rsidP="007A5C72">
            <w:pPr>
              <w:spacing w:line="240" w:lineRule="auto"/>
              <w:jc w:val="center"/>
              <w:rPr>
                <w:bCs/>
                <w:sz w:val="22"/>
              </w:rPr>
            </w:pPr>
          </w:p>
        </w:tc>
        <w:tc>
          <w:tcPr>
            <w:tcW w:w="549" w:type="pct"/>
            <w:shd w:val="clear" w:color="auto" w:fill="auto"/>
            <w:tcMar>
              <w:top w:w="13" w:type="dxa"/>
              <w:left w:w="13" w:type="dxa"/>
              <w:bottom w:w="0" w:type="dxa"/>
              <w:right w:w="13" w:type="dxa"/>
            </w:tcMar>
            <w:vAlign w:val="center"/>
          </w:tcPr>
          <w:p w:rsidR="00327EB8" w:rsidRPr="00806828" w:rsidRDefault="00327EB8" w:rsidP="007A5C72">
            <w:pPr>
              <w:spacing w:line="240" w:lineRule="auto"/>
              <w:jc w:val="center"/>
              <w:rPr>
                <w:bCs/>
                <w:sz w:val="22"/>
              </w:rPr>
            </w:pPr>
            <w:r w:rsidRPr="00806828">
              <w:rPr>
                <w:bCs/>
                <w:sz w:val="22"/>
              </w:rPr>
              <w:t>757,131</w:t>
            </w:r>
          </w:p>
        </w:tc>
      </w:tr>
    </w:tbl>
    <w:p w:rsidR="00327EB8" w:rsidRPr="00806828" w:rsidRDefault="00327EB8" w:rsidP="00327EB8">
      <w:pPr>
        <w:pStyle w:val="CanhK"/>
      </w:pPr>
      <w:r w:rsidRPr="00806828">
        <w:t>* Khái toán kinh phí xây dựng đường giao thông giai đoạn đến năm 2025:</w:t>
      </w:r>
    </w:p>
    <w:p w:rsidR="00327EB8" w:rsidRPr="00806828" w:rsidRDefault="00327EB8" w:rsidP="00327EB8">
      <w:pPr>
        <w:pStyle w:val="CanhK"/>
      </w:pPr>
      <w:r w:rsidRPr="00806828">
        <w:t>- Diện tích mặt đường giai đoạn đến năm 2025: 335.631 m</w:t>
      </w:r>
      <w:r w:rsidRPr="00806828">
        <w:rPr>
          <w:vertAlign w:val="superscript"/>
        </w:rPr>
        <w:t>2</w:t>
      </w:r>
    </w:p>
    <w:p w:rsidR="00327EB8" w:rsidRPr="00806828" w:rsidRDefault="00327EB8" w:rsidP="00327EB8">
      <w:pPr>
        <w:pStyle w:val="CanhK"/>
      </w:pPr>
      <w:r w:rsidRPr="00806828">
        <w:t>- Diện tích vỉa hè giai đoạn đến năm 2025: 287.494 m</w:t>
      </w:r>
      <w:r w:rsidRPr="00806828">
        <w:rPr>
          <w:vertAlign w:val="superscript"/>
        </w:rPr>
        <w:t>2</w:t>
      </w:r>
    </w:p>
    <w:p w:rsidR="00327EB8" w:rsidRPr="00806828" w:rsidRDefault="00327EB8" w:rsidP="00327EB8">
      <w:pPr>
        <w:pStyle w:val="CanhK"/>
      </w:pPr>
      <w:r w:rsidRPr="00806828">
        <w:t xml:space="preserve">- Tổng kinh phí mặt đường: </w:t>
      </w:r>
    </w:p>
    <w:p w:rsidR="00327EB8" w:rsidRPr="00806828" w:rsidRDefault="00327EB8" w:rsidP="00327EB8">
      <w:pPr>
        <w:pStyle w:val="CanhK"/>
        <w:ind w:firstLine="1200"/>
      </w:pPr>
      <w:r w:rsidRPr="00806828">
        <w:t>T1 = 335.631 (m</w:t>
      </w:r>
      <w:r w:rsidRPr="00806828">
        <w:rPr>
          <w:vertAlign w:val="superscript"/>
        </w:rPr>
        <w:t>2</w:t>
      </w:r>
      <w:r w:rsidRPr="00806828">
        <w:t>) x 1.200.000 (đ/m</w:t>
      </w:r>
      <w:r w:rsidRPr="00806828">
        <w:rPr>
          <w:vertAlign w:val="superscript"/>
        </w:rPr>
        <w:t>2</w:t>
      </w:r>
      <w:r w:rsidRPr="00806828">
        <w:t>) = 402.757.200.000 (đồng)</w:t>
      </w:r>
    </w:p>
    <w:p w:rsidR="00327EB8" w:rsidRPr="00806828" w:rsidRDefault="00327EB8" w:rsidP="00327EB8">
      <w:pPr>
        <w:pStyle w:val="CanhK"/>
      </w:pPr>
      <w:r w:rsidRPr="00806828">
        <w:t xml:space="preserve">- Tổng kinh phí vỉa hè: </w:t>
      </w:r>
    </w:p>
    <w:p w:rsidR="00327EB8" w:rsidRPr="00806828" w:rsidRDefault="00327EB8" w:rsidP="00327EB8">
      <w:pPr>
        <w:pStyle w:val="CanhK"/>
        <w:ind w:firstLine="1200"/>
      </w:pPr>
      <w:r w:rsidRPr="00806828">
        <w:t>T2 = 287.494 (m</w:t>
      </w:r>
      <w:r w:rsidRPr="00806828">
        <w:rPr>
          <w:vertAlign w:val="superscript"/>
        </w:rPr>
        <w:t>2</w:t>
      </w:r>
      <w:r w:rsidRPr="00806828">
        <w:t>) x 500.000 (đ/m</w:t>
      </w:r>
      <w:r w:rsidRPr="00806828">
        <w:rPr>
          <w:vertAlign w:val="superscript"/>
        </w:rPr>
        <w:t>2</w:t>
      </w:r>
      <w:r w:rsidRPr="00806828">
        <w:t>) = 143.747.000.000 (đồng)</w:t>
      </w:r>
    </w:p>
    <w:p w:rsidR="00327EB8" w:rsidRPr="00806828" w:rsidRDefault="00327EB8" w:rsidP="00327EB8">
      <w:pPr>
        <w:pStyle w:val="CanhK"/>
      </w:pPr>
      <w:r w:rsidRPr="00806828">
        <w:t>- Tổng kinh phí đường giao thông giai đoạn đến năm 2025:</w:t>
      </w:r>
    </w:p>
    <w:p w:rsidR="00327EB8" w:rsidRPr="00806828" w:rsidRDefault="00327EB8" w:rsidP="00327EB8">
      <w:pPr>
        <w:pStyle w:val="CanhK"/>
        <w:ind w:firstLine="1200"/>
      </w:pPr>
      <w:r w:rsidRPr="00806828">
        <w:t>T = T1 + T2 = 546.504.200.000 (đồng)</w:t>
      </w:r>
    </w:p>
    <w:p w:rsidR="00327EB8" w:rsidRPr="00806828" w:rsidRDefault="00327EB8" w:rsidP="00327EB8">
      <w:pPr>
        <w:pStyle w:val="CanhK"/>
      </w:pPr>
      <w:r w:rsidRPr="00806828">
        <w:t>Làm tròn: 546.505.000.000 (đồng)</w:t>
      </w:r>
    </w:p>
    <w:p w:rsidR="00327EB8" w:rsidRPr="00806828" w:rsidRDefault="00327EB8" w:rsidP="00327EB8">
      <w:pPr>
        <w:pStyle w:val="CanhK"/>
        <w:rPr>
          <w:i/>
        </w:rPr>
      </w:pPr>
      <w:r w:rsidRPr="00806828">
        <w:rPr>
          <w:i/>
        </w:rPr>
        <w:t>Bằng chữ: Năm trăm bốn mươi sáu tỉ, năm trăm linh năm triệu đồng.</w:t>
      </w:r>
    </w:p>
    <w:p w:rsidR="0092199F" w:rsidRPr="00806828" w:rsidRDefault="0092199F" w:rsidP="004D453A">
      <w:pPr>
        <w:pStyle w:val="CanhK"/>
      </w:pPr>
    </w:p>
    <w:p w:rsidR="00AD2C23" w:rsidRPr="00806828" w:rsidRDefault="00AD2C23" w:rsidP="000D42FC">
      <w:pPr>
        <w:pStyle w:val="Heading3"/>
      </w:pPr>
      <w:bookmarkStart w:id="1105" w:name="_Toc20672349"/>
      <w:r w:rsidRPr="00806828">
        <w:t>Quy hoạch hệ thống cấp nước</w:t>
      </w:r>
      <w:r w:rsidR="00143FC2" w:rsidRPr="00806828">
        <w:t xml:space="preserve"> trong giai đoạn đầu</w:t>
      </w:r>
      <w:r w:rsidRPr="00806828">
        <w:t>:</w:t>
      </w:r>
      <w:bookmarkEnd w:id="1103"/>
      <w:bookmarkEnd w:id="1104"/>
      <w:bookmarkEnd w:id="1105"/>
    </w:p>
    <w:p w:rsidR="00AD2C23" w:rsidRPr="00806828" w:rsidRDefault="00AD2C23" w:rsidP="00C54CFA">
      <w:pPr>
        <w:pStyle w:val="ListParagraph"/>
        <w:keepNext w:val="0"/>
        <w:widowControl/>
        <w:numPr>
          <w:ilvl w:val="0"/>
          <w:numId w:val="18"/>
        </w:numPr>
        <w:spacing w:before="60" w:after="60" w:line="240" w:lineRule="auto"/>
        <w:contextualSpacing w:val="0"/>
        <w:rPr>
          <w:rFonts w:eastAsia="Batang"/>
          <w:b w:val="0"/>
          <w:i/>
          <w:vanish/>
          <w:szCs w:val="28"/>
          <w:lang w:eastAsia="ko-KR"/>
        </w:rPr>
      </w:pPr>
      <w:bookmarkStart w:id="1106" w:name="_Toc393187833"/>
    </w:p>
    <w:p w:rsidR="00AD2C23" w:rsidRPr="00806828" w:rsidRDefault="00AD2C23" w:rsidP="00C54CFA">
      <w:pPr>
        <w:pStyle w:val="ListParagraph"/>
        <w:keepNext w:val="0"/>
        <w:widowControl/>
        <w:numPr>
          <w:ilvl w:val="0"/>
          <w:numId w:val="18"/>
        </w:numPr>
        <w:spacing w:before="60" w:after="60" w:line="240" w:lineRule="auto"/>
        <w:contextualSpacing w:val="0"/>
        <w:rPr>
          <w:rFonts w:eastAsia="Batang"/>
          <w:b w:val="0"/>
          <w:i/>
          <w:vanish/>
          <w:szCs w:val="28"/>
          <w:lang w:eastAsia="ko-KR"/>
        </w:rPr>
      </w:pPr>
    </w:p>
    <w:p w:rsidR="00AD2C23" w:rsidRPr="00806828" w:rsidRDefault="00AD2C23" w:rsidP="00C54CFA">
      <w:pPr>
        <w:pStyle w:val="ListParagraph"/>
        <w:keepNext w:val="0"/>
        <w:widowControl/>
        <w:numPr>
          <w:ilvl w:val="0"/>
          <w:numId w:val="18"/>
        </w:numPr>
        <w:spacing w:before="60" w:after="60" w:line="240" w:lineRule="auto"/>
        <w:contextualSpacing w:val="0"/>
        <w:rPr>
          <w:rFonts w:eastAsia="Batang"/>
          <w:b w:val="0"/>
          <w:i/>
          <w:vanish/>
          <w:szCs w:val="28"/>
          <w:lang w:eastAsia="ko-KR"/>
        </w:rPr>
      </w:pPr>
    </w:p>
    <w:p w:rsidR="00AD2C23" w:rsidRPr="00806828" w:rsidRDefault="00AD2C23" w:rsidP="00C54CFA">
      <w:pPr>
        <w:pStyle w:val="ListParagraph"/>
        <w:keepNext w:val="0"/>
        <w:widowControl/>
        <w:numPr>
          <w:ilvl w:val="0"/>
          <w:numId w:val="18"/>
        </w:numPr>
        <w:spacing w:before="60" w:after="60" w:line="240" w:lineRule="auto"/>
        <w:contextualSpacing w:val="0"/>
        <w:rPr>
          <w:rFonts w:eastAsia="Batang"/>
          <w:b w:val="0"/>
          <w:i/>
          <w:vanish/>
          <w:szCs w:val="28"/>
          <w:lang w:eastAsia="ko-KR"/>
        </w:rPr>
      </w:pPr>
    </w:p>
    <w:p w:rsidR="00AD2C23" w:rsidRPr="00806828" w:rsidRDefault="00AD2C23" w:rsidP="00F40D0C">
      <w:pPr>
        <w:pStyle w:val="Heading4"/>
      </w:pPr>
      <w:bookmarkStart w:id="1107" w:name="_Toc398120362"/>
      <w:r w:rsidRPr="00806828">
        <w:t xml:space="preserve"> </w:t>
      </w:r>
      <w:bookmarkStart w:id="1108" w:name="_Toc15644475"/>
      <w:bookmarkStart w:id="1109" w:name="_Toc20205808"/>
      <w:bookmarkStart w:id="1110" w:name="_Toc20401902"/>
      <w:bookmarkStart w:id="1111" w:name="_Toc20672350"/>
      <w:r w:rsidRPr="00806828">
        <w:t>Tiêu chuẩn cấp nước và nhu cầu dùng nước:</w:t>
      </w:r>
      <w:bookmarkEnd w:id="1108"/>
      <w:bookmarkEnd w:id="1109"/>
      <w:bookmarkEnd w:id="1110"/>
      <w:bookmarkEnd w:id="1111"/>
    </w:p>
    <w:p w:rsidR="00AD2C23" w:rsidRPr="00806828" w:rsidRDefault="00AD2C23" w:rsidP="00AD2C23">
      <w:pPr>
        <w:pStyle w:val="CanhK"/>
        <w:rPr>
          <w:rFonts w:eastAsia="Batang"/>
          <w:lang w:eastAsia="ko-KR"/>
        </w:rPr>
      </w:pPr>
      <w:r w:rsidRPr="00806828">
        <w:rPr>
          <w:rFonts w:eastAsia="Batang"/>
          <w:lang w:eastAsia="ko-KR"/>
        </w:rPr>
        <w:t xml:space="preserve">* Tiêu chuẩn cấp nước sinh hoạt :  </w:t>
      </w:r>
    </w:p>
    <w:p w:rsidR="004D453A" w:rsidRPr="00806828" w:rsidRDefault="004D453A" w:rsidP="004D453A">
      <w:pPr>
        <w:pStyle w:val="CanhK"/>
      </w:pPr>
      <w:r w:rsidRPr="00806828">
        <w:t>Giai đoạn đến 2025, Đô thị Long Giao thuộc đô thị loại V. Tiêu chuẩn cấp nước 120 lít/người/ngày. Tỷ lệ cấp nước 100% dân số.</w:t>
      </w:r>
    </w:p>
    <w:p w:rsidR="00AD2C23" w:rsidRPr="00806828" w:rsidRDefault="00AD2C23" w:rsidP="00AD2C23">
      <w:pPr>
        <w:pStyle w:val="CanhK"/>
        <w:rPr>
          <w:rFonts w:eastAsia="Batang"/>
          <w:lang w:eastAsia="ko-KR"/>
        </w:rPr>
      </w:pPr>
      <w:r w:rsidRPr="00806828">
        <w:rPr>
          <w:rFonts w:eastAsia="Batang"/>
          <w:lang w:eastAsia="ko-KR"/>
        </w:rPr>
        <w:t xml:space="preserve">* Nhu cầu dung nước :  </w:t>
      </w:r>
    </w:p>
    <w:p w:rsidR="004D453A" w:rsidRPr="00806828" w:rsidRDefault="004D453A" w:rsidP="004D453A">
      <w:pPr>
        <w:pStyle w:val="CanhK"/>
      </w:pPr>
      <w:r w:rsidRPr="00806828">
        <w:t>- Hệ thống cấp nước đô thị đảm bảo thỏa mãn các yêu cầu về chất lượng, áp lực, lưu lượng cấp nước cho cho các nhu cầu gồm:</w:t>
      </w:r>
    </w:p>
    <w:p w:rsidR="004D453A" w:rsidRPr="00806828" w:rsidRDefault="004D453A" w:rsidP="004D453A">
      <w:pPr>
        <w:pStyle w:val="CanhK"/>
      </w:pPr>
      <w:r w:rsidRPr="00806828">
        <w:t>+ Nước sinh hoạt:</w:t>
      </w:r>
    </w:p>
    <w:p w:rsidR="004D453A" w:rsidRPr="00806828" w:rsidRDefault="004D453A" w:rsidP="004D453A">
      <w:pPr>
        <w:pStyle w:val="CanhK"/>
      </w:pPr>
      <w:r w:rsidRPr="00806828">
        <w:t>+ Nước cho các công trình công cộng dịch vụ &gt;=10%  nước sinh hoạt</w:t>
      </w:r>
    </w:p>
    <w:p w:rsidR="004D453A" w:rsidRPr="00806828" w:rsidRDefault="004D453A" w:rsidP="004D453A">
      <w:pPr>
        <w:pStyle w:val="CanhK"/>
      </w:pPr>
      <w:r w:rsidRPr="00806828">
        <w:t>+ Nước tưới cây, rửa đường: &gt;=8%  nước sinh hoạt</w:t>
      </w:r>
    </w:p>
    <w:p w:rsidR="004D453A" w:rsidRPr="00806828" w:rsidRDefault="004D453A" w:rsidP="004D453A">
      <w:pPr>
        <w:pStyle w:val="CanhK"/>
      </w:pPr>
      <w:r w:rsidRPr="00806828">
        <w:lastRenderedPageBreak/>
        <w:t>+ Nước dự phòng rò rỉ:  Đối với các hệ thống nâng cấp không quá 30%, đối với hệ thống xây mới không quá 20% tổng các loại nước trên.</w:t>
      </w:r>
    </w:p>
    <w:p w:rsidR="00A8286E" w:rsidRPr="00806828" w:rsidRDefault="00A8286E" w:rsidP="00A8286E">
      <w:pPr>
        <w:pStyle w:val="canhchu"/>
        <w:ind w:left="0" w:firstLine="426"/>
      </w:pPr>
      <w:r w:rsidRPr="00806828">
        <w:t>Dân số cấp nước đến năm 2025 là 18.000 người</w:t>
      </w:r>
    </w:p>
    <w:p w:rsidR="00A8286E" w:rsidRPr="00806828" w:rsidRDefault="00A8286E" w:rsidP="00A8286E">
      <w:pPr>
        <w:keepNext w:val="0"/>
        <w:widowControl/>
        <w:tabs>
          <w:tab w:val="left" w:pos="567"/>
        </w:tabs>
        <w:spacing w:before="60" w:after="60" w:line="240" w:lineRule="auto"/>
        <w:jc w:val="center"/>
        <w:rPr>
          <w:rFonts w:eastAsia="Times New Roman" w:cs="Times New Roman"/>
          <w:b w:val="0"/>
          <w:szCs w:val="28"/>
        </w:rPr>
      </w:pPr>
      <w:r w:rsidRPr="00806828">
        <w:rPr>
          <w:rFonts w:eastAsia="Times New Roman" w:cs="Times New Roman"/>
          <w:b w:val="0"/>
          <w:szCs w:val="28"/>
        </w:rPr>
        <w:t>Bảng nhu cầu dùng nước (đến năm 202</w:t>
      </w:r>
      <w:r w:rsidRPr="00806828">
        <w:rPr>
          <w:rFonts w:eastAsia="Times New Roman" w:cs="Times New Roman"/>
          <w:szCs w:val="28"/>
        </w:rPr>
        <w:t>5</w:t>
      </w:r>
      <w:r w:rsidRPr="00806828">
        <w:rPr>
          <w:rFonts w:eastAsia="Times New Roman" w:cs="Times New Roman"/>
          <w:b w:val="0"/>
          <w:szCs w:val="28"/>
        </w:rPr>
        <w:t>)</w:t>
      </w:r>
    </w:p>
    <w:tbl>
      <w:tblPr>
        <w:tblW w:w="8934" w:type="dxa"/>
        <w:jc w:val="center"/>
        <w:tblLayout w:type="fixed"/>
        <w:tblLook w:val="0000" w:firstRow="0" w:lastRow="0" w:firstColumn="0" w:lastColumn="0" w:noHBand="0" w:noVBand="0"/>
      </w:tblPr>
      <w:tblGrid>
        <w:gridCol w:w="1209"/>
        <w:gridCol w:w="1067"/>
        <w:gridCol w:w="1069"/>
        <w:gridCol w:w="1349"/>
        <w:gridCol w:w="1081"/>
        <w:gridCol w:w="1226"/>
        <w:gridCol w:w="1933"/>
      </w:tblGrid>
      <w:tr w:rsidR="00806828" w:rsidRPr="00806828" w:rsidTr="007A5C72">
        <w:trPr>
          <w:trHeight w:val="587"/>
          <w:tblHeader/>
          <w:jc w:val="center"/>
        </w:trPr>
        <w:tc>
          <w:tcPr>
            <w:tcW w:w="1209" w:type="dxa"/>
            <w:tcBorders>
              <w:top w:val="single" w:sz="4" w:space="0" w:color="auto"/>
              <w:left w:val="single" w:sz="4" w:space="0" w:color="auto"/>
              <w:bottom w:val="single" w:sz="4" w:space="0" w:color="auto"/>
              <w:right w:val="single" w:sz="4" w:space="0" w:color="auto"/>
            </w:tcBorders>
            <w:shd w:val="clear" w:color="auto" w:fill="auto"/>
            <w:vAlign w:val="center"/>
          </w:tcPr>
          <w:p w:rsidR="00A8286E" w:rsidRPr="00806828" w:rsidRDefault="00A8286E" w:rsidP="007A5C72">
            <w:pPr>
              <w:keepNext w:val="0"/>
              <w:spacing w:line="240" w:lineRule="auto"/>
              <w:jc w:val="center"/>
              <w:rPr>
                <w:rFonts w:eastAsia="Calibri" w:cs="Arial"/>
                <w:b w:val="0"/>
                <w:sz w:val="26"/>
                <w:szCs w:val="26"/>
              </w:rPr>
            </w:pPr>
            <w:r w:rsidRPr="00806828">
              <w:rPr>
                <w:rFonts w:eastAsia="Calibri" w:cs="Arial"/>
                <w:b w:val="0"/>
                <w:sz w:val="26"/>
                <w:szCs w:val="26"/>
              </w:rPr>
              <w:t>Loại đô thị</w:t>
            </w:r>
          </w:p>
        </w:tc>
        <w:tc>
          <w:tcPr>
            <w:tcW w:w="1067" w:type="dxa"/>
            <w:tcBorders>
              <w:top w:val="single" w:sz="4" w:space="0" w:color="auto"/>
              <w:left w:val="nil"/>
              <w:bottom w:val="single" w:sz="4" w:space="0" w:color="auto"/>
              <w:right w:val="single" w:sz="4" w:space="0" w:color="auto"/>
            </w:tcBorders>
            <w:shd w:val="clear" w:color="auto" w:fill="auto"/>
            <w:noWrap/>
            <w:vAlign w:val="center"/>
          </w:tcPr>
          <w:p w:rsidR="00A8286E" w:rsidRPr="00806828" w:rsidRDefault="00A8286E" w:rsidP="007A5C72">
            <w:pPr>
              <w:keepNext w:val="0"/>
              <w:spacing w:line="240" w:lineRule="auto"/>
              <w:jc w:val="center"/>
              <w:rPr>
                <w:rFonts w:eastAsia="Calibri" w:cs="Arial"/>
                <w:b w:val="0"/>
                <w:sz w:val="26"/>
                <w:szCs w:val="26"/>
              </w:rPr>
            </w:pPr>
            <w:r w:rsidRPr="00806828">
              <w:rPr>
                <w:rFonts w:eastAsia="Calibri" w:cs="Arial"/>
                <w:b w:val="0"/>
                <w:sz w:val="26"/>
                <w:szCs w:val="26"/>
              </w:rPr>
              <w:t>Dân số</w:t>
            </w:r>
          </w:p>
        </w:tc>
        <w:tc>
          <w:tcPr>
            <w:tcW w:w="1069" w:type="dxa"/>
            <w:tcBorders>
              <w:top w:val="single" w:sz="4" w:space="0" w:color="auto"/>
              <w:left w:val="nil"/>
              <w:bottom w:val="single" w:sz="4" w:space="0" w:color="auto"/>
              <w:right w:val="single" w:sz="4" w:space="0" w:color="auto"/>
            </w:tcBorders>
            <w:shd w:val="clear" w:color="auto" w:fill="auto"/>
            <w:vAlign w:val="center"/>
          </w:tcPr>
          <w:p w:rsidR="00A8286E" w:rsidRPr="00806828" w:rsidRDefault="00A8286E" w:rsidP="007A5C72">
            <w:pPr>
              <w:keepNext w:val="0"/>
              <w:spacing w:line="240" w:lineRule="auto"/>
              <w:jc w:val="center"/>
              <w:rPr>
                <w:rFonts w:eastAsia="Calibri" w:cs="Arial"/>
                <w:b w:val="0"/>
                <w:sz w:val="26"/>
                <w:szCs w:val="26"/>
              </w:rPr>
            </w:pPr>
            <w:r w:rsidRPr="00806828">
              <w:rPr>
                <w:rFonts w:eastAsia="Calibri" w:cs="Arial"/>
                <w:b w:val="0"/>
                <w:sz w:val="26"/>
                <w:szCs w:val="26"/>
              </w:rPr>
              <w:t>TCCN</w:t>
            </w:r>
            <w:r w:rsidRPr="00806828">
              <w:rPr>
                <w:rFonts w:eastAsia="Calibri" w:cs="Arial"/>
                <w:b w:val="0"/>
                <w:sz w:val="26"/>
                <w:szCs w:val="26"/>
              </w:rPr>
              <w:br/>
              <w:t xml:space="preserve"> (l/ng-ngđ)</w:t>
            </w:r>
          </w:p>
        </w:tc>
        <w:tc>
          <w:tcPr>
            <w:tcW w:w="1349" w:type="dxa"/>
            <w:tcBorders>
              <w:top w:val="single" w:sz="4" w:space="0" w:color="auto"/>
              <w:left w:val="nil"/>
              <w:bottom w:val="single" w:sz="4" w:space="0" w:color="auto"/>
              <w:right w:val="single" w:sz="4" w:space="0" w:color="auto"/>
            </w:tcBorders>
            <w:shd w:val="clear" w:color="auto" w:fill="auto"/>
            <w:vAlign w:val="center"/>
          </w:tcPr>
          <w:p w:rsidR="00A8286E" w:rsidRPr="00806828" w:rsidRDefault="00A8286E" w:rsidP="007A5C72">
            <w:pPr>
              <w:keepNext w:val="0"/>
              <w:spacing w:line="240" w:lineRule="auto"/>
              <w:jc w:val="center"/>
              <w:rPr>
                <w:rFonts w:eastAsia="Calibri" w:cs="Arial"/>
                <w:b w:val="0"/>
                <w:sz w:val="26"/>
                <w:szCs w:val="26"/>
              </w:rPr>
            </w:pPr>
            <w:r w:rsidRPr="00806828">
              <w:rPr>
                <w:rFonts w:eastAsia="Calibri" w:cs="Arial"/>
                <w:b w:val="0"/>
                <w:sz w:val="26"/>
                <w:szCs w:val="26"/>
              </w:rPr>
              <w:t xml:space="preserve">NCDN </w:t>
            </w:r>
            <w:r w:rsidRPr="00806828">
              <w:rPr>
                <w:rFonts w:eastAsia="Calibri" w:cs="Arial"/>
                <w:b w:val="0"/>
                <w:sz w:val="26"/>
                <w:szCs w:val="26"/>
              </w:rPr>
              <w:br/>
              <w:t>(m</w:t>
            </w:r>
            <w:r w:rsidRPr="00806828">
              <w:rPr>
                <w:rFonts w:eastAsia="Calibri" w:cs="Arial"/>
                <w:b w:val="0"/>
                <w:sz w:val="26"/>
                <w:szCs w:val="26"/>
                <w:vertAlign w:val="superscript"/>
              </w:rPr>
              <w:t>3</w:t>
            </w:r>
            <w:r w:rsidRPr="00806828">
              <w:rPr>
                <w:rFonts w:eastAsia="Calibri" w:cs="Arial"/>
                <w:b w:val="0"/>
                <w:sz w:val="26"/>
                <w:szCs w:val="26"/>
              </w:rPr>
              <w:t>/ngđ)</w:t>
            </w:r>
          </w:p>
        </w:tc>
        <w:tc>
          <w:tcPr>
            <w:tcW w:w="1081" w:type="dxa"/>
            <w:tcBorders>
              <w:top w:val="single" w:sz="4" w:space="0" w:color="auto"/>
              <w:left w:val="nil"/>
              <w:bottom w:val="single" w:sz="4" w:space="0" w:color="auto"/>
              <w:right w:val="single" w:sz="4" w:space="0" w:color="auto"/>
            </w:tcBorders>
            <w:shd w:val="clear" w:color="auto" w:fill="auto"/>
            <w:vAlign w:val="center"/>
          </w:tcPr>
          <w:p w:rsidR="00A8286E" w:rsidRPr="00806828" w:rsidRDefault="00A8286E" w:rsidP="007A5C72">
            <w:pPr>
              <w:keepNext w:val="0"/>
              <w:spacing w:line="240" w:lineRule="auto"/>
              <w:jc w:val="center"/>
              <w:rPr>
                <w:rFonts w:eastAsia="Calibri" w:cs="Arial"/>
                <w:b w:val="0"/>
                <w:sz w:val="26"/>
                <w:szCs w:val="26"/>
              </w:rPr>
            </w:pPr>
            <w:r w:rsidRPr="00806828">
              <w:rPr>
                <w:rFonts w:eastAsia="Calibri" w:cs="Arial"/>
                <w:b w:val="0"/>
                <w:sz w:val="26"/>
                <w:szCs w:val="26"/>
              </w:rPr>
              <w:t>CTCC 10%Qh</w:t>
            </w:r>
          </w:p>
        </w:tc>
        <w:tc>
          <w:tcPr>
            <w:tcW w:w="1226" w:type="dxa"/>
            <w:tcBorders>
              <w:top w:val="single" w:sz="4" w:space="0" w:color="auto"/>
              <w:left w:val="nil"/>
              <w:bottom w:val="single" w:sz="4" w:space="0" w:color="auto"/>
              <w:right w:val="single" w:sz="4" w:space="0" w:color="auto"/>
            </w:tcBorders>
            <w:shd w:val="clear" w:color="auto" w:fill="auto"/>
            <w:vAlign w:val="center"/>
          </w:tcPr>
          <w:p w:rsidR="00A8286E" w:rsidRPr="00806828" w:rsidRDefault="00A8286E" w:rsidP="007A5C72">
            <w:pPr>
              <w:keepNext w:val="0"/>
              <w:spacing w:line="240" w:lineRule="auto"/>
              <w:jc w:val="center"/>
              <w:rPr>
                <w:rFonts w:eastAsia="Calibri" w:cs="Arial"/>
                <w:b w:val="0"/>
                <w:sz w:val="26"/>
                <w:szCs w:val="26"/>
              </w:rPr>
            </w:pPr>
            <w:r w:rsidRPr="00806828">
              <w:rPr>
                <w:rFonts w:eastAsia="Calibri" w:cs="Arial"/>
                <w:b w:val="0"/>
                <w:sz w:val="26"/>
                <w:szCs w:val="26"/>
              </w:rPr>
              <w:t>Hao hụt</w:t>
            </w:r>
            <w:r w:rsidRPr="00806828">
              <w:rPr>
                <w:rFonts w:eastAsia="Calibri" w:cs="Arial"/>
                <w:b w:val="0"/>
                <w:sz w:val="26"/>
                <w:szCs w:val="26"/>
              </w:rPr>
              <w:br/>
              <w:t xml:space="preserve"> 15%Qsh</w:t>
            </w:r>
          </w:p>
        </w:tc>
        <w:tc>
          <w:tcPr>
            <w:tcW w:w="1933" w:type="dxa"/>
            <w:tcBorders>
              <w:top w:val="single" w:sz="4" w:space="0" w:color="auto"/>
              <w:left w:val="nil"/>
              <w:bottom w:val="single" w:sz="4" w:space="0" w:color="auto"/>
              <w:right w:val="single" w:sz="4" w:space="0" w:color="auto"/>
            </w:tcBorders>
            <w:shd w:val="clear" w:color="auto" w:fill="auto"/>
            <w:vAlign w:val="center"/>
          </w:tcPr>
          <w:p w:rsidR="00A8286E" w:rsidRPr="00806828" w:rsidRDefault="00A8286E" w:rsidP="007A5C72">
            <w:pPr>
              <w:keepNext w:val="0"/>
              <w:spacing w:line="240" w:lineRule="auto"/>
              <w:jc w:val="center"/>
              <w:rPr>
                <w:rFonts w:eastAsia="Calibri" w:cs="Arial"/>
                <w:b w:val="0"/>
                <w:sz w:val="26"/>
                <w:szCs w:val="26"/>
              </w:rPr>
            </w:pPr>
            <w:r w:rsidRPr="00806828">
              <w:rPr>
                <w:rFonts w:eastAsia="Calibri" w:cs="Arial"/>
                <w:b w:val="0"/>
                <w:sz w:val="26"/>
                <w:szCs w:val="26"/>
              </w:rPr>
              <w:t>Tổng nhu cầu m³/ngày</w:t>
            </w:r>
          </w:p>
        </w:tc>
      </w:tr>
      <w:tr w:rsidR="00806828" w:rsidRPr="00806828" w:rsidTr="007A5C72">
        <w:trPr>
          <w:trHeight w:val="341"/>
          <w:jc w:val="center"/>
        </w:trPr>
        <w:tc>
          <w:tcPr>
            <w:tcW w:w="1209" w:type="dxa"/>
            <w:tcBorders>
              <w:top w:val="single" w:sz="4" w:space="0" w:color="auto"/>
              <w:left w:val="single" w:sz="4" w:space="0" w:color="auto"/>
              <w:bottom w:val="single" w:sz="4" w:space="0" w:color="auto"/>
              <w:right w:val="single" w:sz="4" w:space="0" w:color="auto"/>
            </w:tcBorders>
            <w:shd w:val="clear" w:color="auto" w:fill="auto"/>
            <w:noWrap/>
            <w:vAlign w:val="center"/>
          </w:tcPr>
          <w:p w:rsidR="00A8286E" w:rsidRPr="00806828" w:rsidRDefault="00A8286E" w:rsidP="007A5C72">
            <w:pPr>
              <w:keepNext w:val="0"/>
              <w:spacing w:line="240" w:lineRule="auto"/>
              <w:ind w:right="-108"/>
              <w:jc w:val="center"/>
              <w:rPr>
                <w:rFonts w:eastAsia="Calibri" w:cs="Arial"/>
                <w:b w:val="0"/>
                <w:sz w:val="26"/>
                <w:szCs w:val="26"/>
              </w:rPr>
            </w:pPr>
            <w:r w:rsidRPr="00806828">
              <w:rPr>
                <w:rFonts w:eastAsia="Calibri" w:cs="Arial"/>
                <w:b w:val="0"/>
                <w:sz w:val="26"/>
                <w:szCs w:val="26"/>
              </w:rPr>
              <w:t>V</w:t>
            </w:r>
          </w:p>
        </w:tc>
        <w:tc>
          <w:tcPr>
            <w:tcW w:w="1067" w:type="dxa"/>
            <w:tcBorders>
              <w:top w:val="single" w:sz="4" w:space="0" w:color="auto"/>
              <w:left w:val="nil"/>
              <w:bottom w:val="single" w:sz="4" w:space="0" w:color="auto"/>
              <w:right w:val="single" w:sz="4" w:space="0" w:color="auto"/>
            </w:tcBorders>
            <w:shd w:val="clear" w:color="auto" w:fill="auto"/>
            <w:noWrap/>
            <w:vAlign w:val="center"/>
          </w:tcPr>
          <w:p w:rsidR="00A8286E" w:rsidRPr="00806828" w:rsidRDefault="00A8286E" w:rsidP="007A5C72">
            <w:pPr>
              <w:keepNext w:val="0"/>
              <w:spacing w:line="240" w:lineRule="auto"/>
              <w:ind w:right="-158"/>
              <w:jc w:val="center"/>
              <w:rPr>
                <w:rFonts w:eastAsia="Calibri" w:cs="Arial"/>
                <w:b w:val="0"/>
                <w:sz w:val="26"/>
                <w:szCs w:val="26"/>
              </w:rPr>
            </w:pPr>
            <w:r w:rsidRPr="00806828">
              <w:rPr>
                <w:rFonts w:eastAsia="Calibri" w:cs="Arial"/>
                <w:b w:val="0"/>
                <w:sz w:val="26"/>
                <w:szCs w:val="26"/>
              </w:rPr>
              <w:t>18.000</w:t>
            </w:r>
          </w:p>
        </w:tc>
        <w:tc>
          <w:tcPr>
            <w:tcW w:w="1069" w:type="dxa"/>
            <w:tcBorders>
              <w:top w:val="single" w:sz="4" w:space="0" w:color="auto"/>
              <w:left w:val="nil"/>
              <w:bottom w:val="single" w:sz="4" w:space="0" w:color="auto"/>
              <w:right w:val="single" w:sz="4" w:space="0" w:color="auto"/>
            </w:tcBorders>
            <w:shd w:val="clear" w:color="auto" w:fill="auto"/>
            <w:noWrap/>
            <w:vAlign w:val="center"/>
          </w:tcPr>
          <w:p w:rsidR="00A8286E" w:rsidRPr="00806828" w:rsidRDefault="00A8286E" w:rsidP="007A5C72">
            <w:pPr>
              <w:keepNext w:val="0"/>
              <w:spacing w:line="240" w:lineRule="auto"/>
              <w:ind w:right="-158"/>
              <w:jc w:val="center"/>
              <w:rPr>
                <w:rFonts w:eastAsia="Calibri" w:cs="Arial"/>
                <w:b w:val="0"/>
                <w:sz w:val="26"/>
                <w:szCs w:val="26"/>
              </w:rPr>
            </w:pPr>
            <w:r w:rsidRPr="00806828">
              <w:rPr>
                <w:rFonts w:eastAsia="Calibri" w:cs="Arial"/>
                <w:b w:val="0"/>
                <w:sz w:val="26"/>
                <w:szCs w:val="26"/>
              </w:rPr>
              <w:t>120</w:t>
            </w:r>
          </w:p>
        </w:tc>
        <w:tc>
          <w:tcPr>
            <w:tcW w:w="1349" w:type="dxa"/>
            <w:tcBorders>
              <w:top w:val="single" w:sz="4" w:space="0" w:color="auto"/>
              <w:left w:val="nil"/>
              <w:bottom w:val="single" w:sz="4" w:space="0" w:color="auto"/>
              <w:right w:val="single" w:sz="4" w:space="0" w:color="auto"/>
            </w:tcBorders>
            <w:shd w:val="clear" w:color="auto" w:fill="auto"/>
            <w:noWrap/>
            <w:vAlign w:val="center"/>
          </w:tcPr>
          <w:p w:rsidR="00A8286E" w:rsidRPr="00806828" w:rsidRDefault="00A8286E" w:rsidP="007A5C72">
            <w:pPr>
              <w:keepNext w:val="0"/>
              <w:spacing w:line="240" w:lineRule="auto"/>
              <w:jc w:val="center"/>
              <w:rPr>
                <w:rFonts w:eastAsia="Calibri" w:cs="Arial"/>
                <w:b w:val="0"/>
                <w:sz w:val="26"/>
                <w:szCs w:val="26"/>
              </w:rPr>
            </w:pPr>
            <w:r w:rsidRPr="00806828">
              <w:rPr>
                <w:rFonts w:eastAsia="Calibri" w:cs="Arial"/>
                <w:b w:val="0"/>
                <w:sz w:val="26"/>
                <w:szCs w:val="26"/>
              </w:rPr>
              <w:t>2.160</w:t>
            </w:r>
          </w:p>
        </w:tc>
        <w:tc>
          <w:tcPr>
            <w:tcW w:w="1081" w:type="dxa"/>
            <w:tcBorders>
              <w:top w:val="single" w:sz="4" w:space="0" w:color="auto"/>
              <w:left w:val="nil"/>
              <w:bottom w:val="single" w:sz="4" w:space="0" w:color="auto"/>
              <w:right w:val="single" w:sz="4" w:space="0" w:color="auto"/>
            </w:tcBorders>
            <w:shd w:val="clear" w:color="auto" w:fill="auto"/>
            <w:noWrap/>
            <w:vAlign w:val="center"/>
          </w:tcPr>
          <w:p w:rsidR="00A8286E" w:rsidRPr="00806828" w:rsidRDefault="00A8286E" w:rsidP="007A5C72">
            <w:pPr>
              <w:keepNext w:val="0"/>
              <w:spacing w:line="240" w:lineRule="auto"/>
              <w:ind w:right="-108"/>
              <w:jc w:val="center"/>
              <w:rPr>
                <w:rFonts w:eastAsia="Calibri" w:cs="Arial"/>
                <w:b w:val="0"/>
                <w:sz w:val="26"/>
                <w:szCs w:val="26"/>
              </w:rPr>
            </w:pPr>
            <w:r w:rsidRPr="00806828">
              <w:rPr>
                <w:rFonts w:eastAsia="Calibri" w:cs="Arial"/>
                <w:b w:val="0"/>
                <w:sz w:val="26"/>
                <w:szCs w:val="26"/>
              </w:rPr>
              <w:t>216</w:t>
            </w:r>
          </w:p>
        </w:tc>
        <w:tc>
          <w:tcPr>
            <w:tcW w:w="1226" w:type="dxa"/>
            <w:tcBorders>
              <w:top w:val="single" w:sz="4" w:space="0" w:color="auto"/>
              <w:left w:val="nil"/>
              <w:bottom w:val="single" w:sz="4" w:space="0" w:color="auto"/>
              <w:right w:val="single" w:sz="4" w:space="0" w:color="auto"/>
            </w:tcBorders>
            <w:shd w:val="clear" w:color="auto" w:fill="auto"/>
            <w:noWrap/>
            <w:vAlign w:val="center"/>
          </w:tcPr>
          <w:p w:rsidR="00A8286E" w:rsidRPr="00806828" w:rsidRDefault="00A8286E" w:rsidP="007A5C72">
            <w:pPr>
              <w:keepNext w:val="0"/>
              <w:spacing w:line="240" w:lineRule="auto"/>
              <w:ind w:right="-108"/>
              <w:jc w:val="center"/>
              <w:rPr>
                <w:rFonts w:eastAsia="Calibri" w:cs="Arial"/>
                <w:b w:val="0"/>
                <w:sz w:val="26"/>
                <w:szCs w:val="26"/>
              </w:rPr>
            </w:pPr>
            <w:r w:rsidRPr="00806828">
              <w:rPr>
                <w:rFonts w:eastAsia="Calibri" w:cs="Arial"/>
                <w:b w:val="0"/>
                <w:sz w:val="26"/>
                <w:szCs w:val="26"/>
              </w:rPr>
              <w:t>356</w:t>
            </w:r>
          </w:p>
        </w:tc>
        <w:tc>
          <w:tcPr>
            <w:tcW w:w="1933" w:type="dxa"/>
            <w:tcBorders>
              <w:top w:val="single" w:sz="4" w:space="0" w:color="auto"/>
              <w:left w:val="nil"/>
              <w:bottom w:val="single" w:sz="4" w:space="0" w:color="auto"/>
              <w:right w:val="single" w:sz="4" w:space="0" w:color="auto"/>
            </w:tcBorders>
            <w:shd w:val="clear" w:color="auto" w:fill="auto"/>
            <w:noWrap/>
            <w:vAlign w:val="center"/>
          </w:tcPr>
          <w:p w:rsidR="00A8286E" w:rsidRPr="00806828" w:rsidRDefault="00A8286E" w:rsidP="007A5C72">
            <w:pPr>
              <w:keepNext w:val="0"/>
              <w:spacing w:line="240" w:lineRule="auto"/>
              <w:ind w:right="-50"/>
              <w:jc w:val="center"/>
              <w:rPr>
                <w:rFonts w:eastAsia="Calibri" w:cs="Arial"/>
                <w:b w:val="0"/>
                <w:sz w:val="26"/>
                <w:szCs w:val="26"/>
              </w:rPr>
            </w:pPr>
            <w:r w:rsidRPr="00806828">
              <w:rPr>
                <w:rFonts w:eastAsia="Calibri" w:cs="Arial"/>
                <w:b w:val="0"/>
                <w:sz w:val="26"/>
                <w:szCs w:val="26"/>
              </w:rPr>
              <w:t>2.732</w:t>
            </w:r>
          </w:p>
        </w:tc>
      </w:tr>
      <w:tr w:rsidR="00806828" w:rsidRPr="00806828" w:rsidTr="007A5C72">
        <w:trPr>
          <w:trHeight w:val="350"/>
          <w:jc w:val="center"/>
        </w:trPr>
        <w:tc>
          <w:tcPr>
            <w:tcW w:w="1209" w:type="dxa"/>
            <w:tcBorders>
              <w:top w:val="single" w:sz="4" w:space="0" w:color="auto"/>
              <w:left w:val="single" w:sz="4" w:space="0" w:color="auto"/>
              <w:bottom w:val="single" w:sz="4" w:space="0" w:color="auto"/>
              <w:right w:val="single" w:sz="4" w:space="0" w:color="auto"/>
            </w:tcBorders>
            <w:shd w:val="clear" w:color="auto" w:fill="auto"/>
            <w:noWrap/>
            <w:vAlign w:val="center"/>
          </w:tcPr>
          <w:p w:rsidR="00A8286E" w:rsidRPr="00806828" w:rsidRDefault="00A8286E" w:rsidP="007A5C72">
            <w:pPr>
              <w:keepNext w:val="0"/>
              <w:spacing w:line="240" w:lineRule="auto"/>
              <w:jc w:val="center"/>
              <w:rPr>
                <w:rFonts w:eastAsia="Calibri" w:cs="Arial"/>
                <w:sz w:val="26"/>
                <w:szCs w:val="26"/>
              </w:rPr>
            </w:pPr>
          </w:p>
        </w:tc>
        <w:tc>
          <w:tcPr>
            <w:tcW w:w="1067" w:type="dxa"/>
            <w:tcBorders>
              <w:top w:val="nil"/>
              <w:left w:val="nil"/>
              <w:bottom w:val="single" w:sz="4" w:space="0" w:color="auto"/>
              <w:right w:val="single" w:sz="4" w:space="0" w:color="auto"/>
            </w:tcBorders>
            <w:shd w:val="clear" w:color="auto" w:fill="auto"/>
            <w:noWrap/>
            <w:vAlign w:val="center"/>
          </w:tcPr>
          <w:p w:rsidR="00A8286E" w:rsidRPr="00806828" w:rsidRDefault="00A8286E" w:rsidP="007A5C72">
            <w:pPr>
              <w:keepNext w:val="0"/>
              <w:spacing w:line="240" w:lineRule="auto"/>
              <w:jc w:val="center"/>
              <w:rPr>
                <w:rFonts w:eastAsia="Calibri" w:cs="Arial"/>
                <w:sz w:val="26"/>
                <w:szCs w:val="26"/>
              </w:rPr>
            </w:pPr>
          </w:p>
        </w:tc>
        <w:tc>
          <w:tcPr>
            <w:tcW w:w="1069" w:type="dxa"/>
            <w:tcBorders>
              <w:top w:val="nil"/>
              <w:left w:val="nil"/>
              <w:bottom w:val="single" w:sz="4" w:space="0" w:color="auto"/>
              <w:right w:val="single" w:sz="4" w:space="0" w:color="auto"/>
            </w:tcBorders>
            <w:shd w:val="clear" w:color="auto" w:fill="auto"/>
            <w:noWrap/>
            <w:vAlign w:val="center"/>
          </w:tcPr>
          <w:p w:rsidR="00A8286E" w:rsidRPr="00806828" w:rsidRDefault="00A8286E" w:rsidP="007A5C72">
            <w:pPr>
              <w:keepNext w:val="0"/>
              <w:spacing w:line="240" w:lineRule="auto"/>
              <w:jc w:val="center"/>
              <w:rPr>
                <w:rFonts w:eastAsia="Calibri" w:cs="Arial"/>
                <w:sz w:val="26"/>
                <w:szCs w:val="26"/>
              </w:rPr>
            </w:pPr>
          </w:p>
        </w:tc>
        <w:tc>
          <w:tcPr>
            <w:tcW w:w="1349" w:type="dxa"/>
            <w:tcBorders>
              <w:top w:val="nil"/>
              <w:left w:val="nil"/>
              <w:bottom w:val="single" w:sz="4" w:space="0" w:color="auto"/>
              <w:right w:val="single" w:sz="4" w:space="0" w:color="auto"/>
            </w:tcBorders>
            <w:shd w:val="clear" w:color="auto" w:fill="auto"/>
            <w:noWrap/>
            <w:vAlign w:val="center"/>
          </w:tcPr>
          <w:p w:rsidR="00A8286E" w:rsidRPr="00806828" w:rsidRDefault="00A8286E" w:rsidP="007A5C72">
            <w:pPr>
              <w:keepNext w:val="0"/>
              <w:spacing w:line="240" w:lineRule="auto"/>
              <w:jc w:val="center"/>
              <w:rPr>
                <w:rFonts w:eastAsia="Calibri" w:cs="Arial"/>
                <w:sz w:val="26"/>
                <w:szCs w:val="26"/>
              </w:rPr>
            </w:pPr>
          </w:p>
        </w:tc>
        <w:tc>
          <w:tcPr>
            <w:tcW w:w="1081" w:type="dxa"/>
            <w:tcBorders>
              <w:top w:val="nil"/>
              <w:left w:val="nil"/>
              <w:bottom w:val="single" w:sz="4" w:space="0" w:color="auto"/>
              <w:right w:val="single" w:sz="4" w:space="0" w:color="auto"/>
            </w:tcBorders>
            <w:shd w:val="clear" w:color="auto" w:fill="auto"/>
            <w:noWrap/>
            <w:vAlign w:val="center"/>
          </w:tcPr>
          <w:p w:rsidR="00A8286E" w:rsidRPr="00806828" w:rsidRDefault="00A8286E" w:rsidP="007A5C72">
            <w:pPr>
              <w:keepNext w:val="0"/>
              <w:spacing w:line="240" w:lineRule="auto"/>
              <w:jc w:val="center"/>
              <w:rPr>
                <w:rFonts w:eastAsia="Calibri" w:cs="Arial"/>
                <w:sz w:val="26"/>
                <w:szCs w:val="26"/>
              </w:rPr>
            </w:pPr>
          </w:p>
        </w:tc>
        <w:tc>
          <w:tcPr>
            <w:tcW w:w="1226" w:type="dxa"/>
            <w:tcBorders>
              <w:top w:val="nil"/>
              <w:left w:val="nil"/>
              <w:bottom w:val="single" w:sz="4" w:space="0" w:color="auto"/>
              <w:right w:val="single" w:sz="4" w:space="0" w:color="auto"/>
            </w:tcBorders>
            <w:shd w:val="clear" w:color="auto" w:fill="auto"/>
            <w:noWrap/>
            <w:vAlign w:val="center"/>
          </w:tcPr>
          <w:p w:rsidR="00A8286E" w:rsidRPr="00806828" w:rsidRDefault="00A8286E" w:rsidP="007A5C72">
            <w:pPr>
              <w:keepNext w:val="0"/>
              <w:spacing w:line="240" w:lineRule="auto"/>
              <w:jc w:val="center"/>
              <w:rPr>
                <w:rFonts w:eastAsia="Calibri" w:cs="Arial"/>
                <w:sz w:val="26"/>
                <w:szCs w:val="26"/>
              </w:rPr>
            </w:pPr>
          </w:p>
        </w:tc>
        <w:tc>
          <w:tcPr>
            <w:tcW w:w="1933" w:type="dxa"/>
            <w:tcBorders>
              <w:top w:val="nil"/>
              <w:left w:val="nil"/>
              <w:bottom w:val="single" w:sz="4" w:space="0" w:color="auto"/>
              <w:right w:val="single" w:sz="4" w:space="0" w:color="auto"/>
            </w:tcBorders>
            <w:shd w:val="clear" w:color="auto" w:fill="auto"/>
            <w:noWrap/>
            <w:vAlign w:val="center"/>
          </w:tcPr>
          <w:p w:rsidR="00A8286E" w:rsidRPr="00806828" w:rsidRDefault="00A8286E" w:rsidP="007A5C72">
            <w:pPr>
              <w:keepNext w:val="0"/>
              <w:spacing w:line="240" w:lineRule="auto"/>
              <w:ind w:right="-50"/>
              <w:jc w:val="center"/>
              <w:rPr>
                <w:rFonts w:eastAsia="Calibri" w:cs="Arial"/>
                <w:sz w:val="26"/>
                <w:szCs w:val="26"/>
              </w:rPr>
            </w:pPr>
            <w:r w:rsidRPr="00806828">
              <w:rPr>
                <w:rFonts w:eastAsia="Calibri" w:cs="Arial"/>
                <w:sz w:val="26"/>
                <w:szCs w:val="26"/>
              </w:rPr>
              <w:t>2.800</w:t>
            </w:r>
          </w:p>
        </w:tc>
      </w:tr>
    </w:tbl>
    <w:p w:rsidR="00AD2C23" w:rsidRPr="00806828" w:rsidRDefault="00AD2C23" w:rsidP="00F40D0C">
      <w:pPr>
        <w:pStyle w:val="Heading4"/>
      </w:pPr>
      <w:r w:rsidRPr="00806828">
        <w:t xml:space="preserve"> </w:t>
      </w:r>
      <w:bookmarkStart w:id="1112" w:name="_Toc15644476"/>
      <w:bookmarkStart w:id="1113" w:name="_Toc20205809"/>
      <w:bookmarkStart w:id="1114" w:name="_Toc20401903"/>
      <w:bookmarkStart w:id="1115" w:name="_Toc20672351"/>
      <w:r w:rsidRPr="00806828">
        <w:t>Nguồn nước:</w:t>
      </w:r>
      <w:bookmarkEnd w:id="1112"/>
      <w:bookmarkEnd w:id="1113"/>
      <w:bookmarkEnd w:id="1114"/>
      <w:bookmarkEnd w:id="1115"/>
    </w:p>
    <w:p w:rsidR="004D453A" w:rsidRPr="00806828" w:rsidRDefault="004D453A" w:rsidP="004D453A">
      <w:pPr>
        <w:pStyle w:val="canhchu"/>
        <w:ind w:left="0" w:firstLine="426"/>
      </w:pPr>
      <w:r w:rsidRPr="00806828">
        <w:t>Hiện tại trong khu vực Huyện có hồ Cầu Mới cách trung tâm đô thị Long Giao khoảng 7km về phía đông. Hiện Công ty cổ phần cấp nước hồ Cầu Mới đã hoàn thành công trình trạm bơm nước thô từ hồ Cầu Mới và nhà máy xử lý nước sạch với công suất 90.000 m</w:t>
      </w:r>
      <w:r w:rsidRPr="00806828">
        <w:rPr>
          <w:vertAlign w:val="superscript"/>
        </w:rPr>
        <w:t>3</w:t>
      </w:r>
      <w:r w:rsidRPr="00806828">
        <w:t xml:space="preserve">/ngày đêm. </w:t>
      </w:r>
    </w:p>
    <w:p w:rsidR="004D453A" w:rsidRPr="00806828" w:rsidRDefault="004D453A" w:rsidP="004D453A">
      <w:pPr>
        <w:pStyle w:val="canhchu"/>
        <w:ind w:left="0" w:firstLine="426"/>
      </w:pPr>
      <w:r w:rsidRPr="00806828">
        <w:t xml:space="preserve">Căn cứ nhu cầu dùng nước, trên cơ sở xem xét công suất cấp nước của các hồ, với nhu cầu dùng nước đến năm 2025 là </w:t>
      </w:r>
      <w:r w:rsidR="00A8286E" w:rsidRPr="00806828">
        <w:t xml:space="preserve">2.800 </w:t>
      </w:r>
      <w:r w:rsidRPr="00806828">
        <w:t>m</w:t>
      </w:r>
      <w:r w:rsidRPr="00806828">
        <w:rPr>
          <w:vertAlign w:val="superscript"/>
        </w:rPr>
        <w:t>3</w:t>
      </w:r>
      <w:r w:rsidRPr="00806828">
        <w:t>/ngày-đêm thì khu vực đô thị Long Giao giai đoạn 1 sẽ lấy nước hồ Cầu Mới.</w:t>
      </w:r>
    </w:p>
    <w:p w:rsidR="00AD2C23" w:rsidRPr="00806828" w:rsidRDefault="00AD2C23" w:rsidP="00F40D0C">
      <w:pPr>
        <w:pStyle w:val="Heading4"/>
      </w:pPr>
      <w:bookmarkStart w:id="1116" w:name="_Toc15644477"/>
      <w:bookmarkStart w:id="1117" w:name="_Toc20205810"/>
      <w:bookmarkStart w:id="1118" w:name="_Toc20401904"/>
      <w:bookmarkStart w:id="1119" w:name="_Toc20672352"/>
      <w:r w:rsidRPr="00806828">
        <w:t>Mạng lưới đường ống:</w:t>
      </w:r>
      <w:bookmarkEnd w:id="1116"/>
      <w:bookmarkEnd w:id="1117"/>
      <w:bookmarkEnd w:id="1118"/>
      <w:bookmarkEnd w:id="1119"/>
    </w:p>
    <w:p w:rsidR="004D453A" w:rsidRPr="00806828" w:rsidRDefault="004D453A" w:rsidP="004D453A">
      <w:pPr>
        <w:pStyle w:val="canhchu"/>
        <w:ind w:left="0" w:firstLine="426"/>
      </w:pPr>
      <w:r w:rsidRPr="00806828">
        <w:t>Giai đoạn từ nay đến 2025, tập trung xây dựng mạng lưới ống cấp nước đồng bộ với hệ thống giao thông, cụ thể như sau:</w:t>
      </w:r>
    </w:p>
    <w:p w:rsidR="004D453A" w:rsidRPr="00806828" w:rsidRDefault="004D453A" w:rsidP="004D453A">
      <w:pPr>
        <w:pStyle w:val="canhchu"/>
        <w:ind w:left="0" w:firstLine="426"/>
      </w:pPr>
      <w:r w:rsidRPr="00806828">
        <w:t>Xây dựng mới tuyến ống chuyển tải từ nhà máy nước Hồ Cầu Mới chạy dọc theo Hương Lộ 10 cấp nước cho đô thị Long Giao giai đoạn 1.</w:t>
      </w:r>
    </w:p>
    <w:p w:rsidR="004D453A" w:rsidRPr="00806828" w:rsidRDefault="004D453A" w:rsidP="004D453A">
      <w:pPr>
        <w:pStyle w:val="canhchu"/>
        <w:ind w:left="0" w:firstLine="426"/>
      </w:pPr>
      <w:r w:rsidRPr="00806828">
        <w:t>Xây dựng mạng lưới ống cấp II (D200-D300) và mạng ống nhánh (D100 -D150) đồng bộ với hệ thống giao thông trong giai đoạn.</w:t>
      </w:r>
    </w:p>
    <w:p w:rsidR="00AD2C23" w:rsidRPr="00806828" w:rsidRDefault="00AD2C23" w:rsidP="00F40D0C">
      <w:pPr>
        <w:pStyle w:val="Heading4"/>
      </w:pPr>
      <w:bookmarkStart w:id="1120" w:name="_Toc15644478"/>
      <w:bookmarkStart w:id="1121" w:name="_Toc20205811"/>
      <w:bookmarkStart w:id="1122" w:name="_Toc20401905"/>
      <w:bookmarkStart w:id="1123" w:name="_Toc20672353"/>
      <w:r w:rsidRPr="00806828">
        <w:t>Nguyên tắc xây dựng  mạng lưới ống cấp nước.</w:t>
      </w:r>
      <w:bookmarkEnd w:id="1120"/>
      <w:bookmarkEnd w:id="1121"/>
      <w:bookmarkEnd w:id="1122"/>
      <w:bookmarkEnd w:id="1123"/>
    </w:p>
    <w:p w:rsidR="004D453A" w:rsidRPr="00806828" w:rsidRDefault="004D453A" w:rsidP="004D453A">
      <w:pPr>
        <w:pStyle w:val="canhchu"/>
        <w:ind w:left="0" w:firstLine="426"/>
      </w:pPr>
      <w:r w:rsidRPr="00806828">
        <w:t>Các tuyến ống chính cấp I được bố trí trên các tuyến đường chính, đấu nối với nhau tạo thành mạng khép kín, bên trong mạng cấp I là các mạng cấp II và mạng ống nhánh .</w:t>
      </w:r>
    </w:p>
    <w:p w:rsidR="004D453A" w:rsidRPr="00806828" w:rsidRDefault="004D453A" w:rsidP="004D453A">
      <w:pPr>
        <w:pStyle w:val="canhchu"/>
        <w:ind w:left="0" w:firstLine="426"/>
      </w:pPr>
      <w:r w:rsidRPr="00806828">
        <w:t>Mạng lưới tuyến ống đơn giản, rút ngắn chiều dài tuyến ống đồng thời giảm chi phí và tổn thất thủy lực trên tuyến.</w:t>
      </w:r>
    </w:p>
    <w:p w:rsidR="004D453A" w:rsidRPr="00806828" w:rsidRDefault="004D453A" w:rsidP="004D453A">
      <w:pPr>
        <w:pStyle w:val="canhchu"/>
        <w:ind w:left="0" w:firstLine="426"/>
      </w:pPr>
      <w:r w:rsidRPr="00806828">
        <w:t>Tuyến ống đặt dọc theo vỉa hè trong điều kiện địa chất ổn định, hạn chế việc ống cắt ngang đường, tạo điều kiện cho ống làm việc ổn định lâu dài.</w:t>
      </w:r>
    </w:p>
    <w:p w:rsidR="004D453A" w:rsidRPr="00806828" w:rsidRDefault="004D453A" w:rsidP="004D453A">
      <w:pPr>
        <w:pStyle w:val="canhchu"/>
        <w:ind w:left="0" w:firstLine="426"/>
      </w:pPr>
      <w:r w:rsidRPr="00806828">
        <w:t>Mạng lưới đường ống sử dụng mạng hỗn hợp, bao gồm mạng vòng kết hợp mạng cụt nhằm truyền dẫn cấp nước liên tục cho những đối tượng sử dụng nước quan trọng, độ an toàn cao, đồng thời phân phối tốt cho toàn khu.</w:t>
      </w:r>
    </w:p>
    <w:p w:rsidR="004D453A" w:rsidRPr="00806828" w:rsidRDefault="004D453A" w:rsidP="004D453A">
      <w:pPr>
        <w:pStyle w:val="canhchu"/>
        <w:ind w:left="0" w:firstLine="426"/>
      </w:pPr>
      <w:r w:rsidRPr="00806828">
        <w:t>Trong khu quy hoạch bố trí các trụ chữa cháy, khoảng cách giữa các trụ chữa cháy phụ thuộc vào địa hình nhưng không vượt quá 150m. Ưu tiên bố trí tại các vị trí có nguy cơ xảy ra hỏa hoạn. Sử dụng mạng lưới cấp nước chữa cháy áp lực thấp. Áp lực tự do trong mạng lưới cấp nước chữa cháy áp lực thấp không được nhỏ hơn 10m tính từ mặt đất.</w:t>
      </w:r>
    </w:p>
    <w:p w:rsidR="004D453A" w:rsidRPr="00806828" w:rsidRDefault="004D453A" w:rsidP="00F40D0C">
      <w:pPr>
        <w:pStyle w:val="Heading4"/>
      </w:pPr>
      <w:bookmarkStart w:id="1124" w:name="_Toc15644479"/>
      <w:bookmarkStart w:id="1125" w:name="_Toc20205812"/>
      <w:bookmarkStart w:id="1126" w:name="_Toc20401906"/>
      <w:bookmarkStart w:id="1127" w:name="_Toc20672354"/>
      <w:r w:rsidRPr="00806828">
        <w:lastRenderedPageBreak/>
        <w:t>Khái toán kinh phí cấp nước.</w:t>
      </w:r>
      <w:bookmarkEnd w:id="1124"/>
      <w:bookmarkEnd w:id="1125"/>
      <w:bookmarkEnd w:id="1126"/>
      <w:bookmarkEnd w:id="1127"/>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4"/>
        <w:gridCol w:w="2932"/>
        <w:gridCol w:w="1607"/>
        <w:gridCol w:w="1783"/>
        <w:gridCol w:w="1964"/>
      </w:tblGrid>
      <w:tr w:rsidR="00806828" w:rsidRPr="00806828" w:rsidTr="007A5C72">
        <w:tc>
          <w:tcPr>
            <w:tcW w:w="894" w:type="dxa"/>
            <w:vAlign w:val="center"/>
          </w:tcPr>
          <w:p w:rsidR="00A8286E" w:rsidRPr="00806828" w:rsidRDefault="00A8286E" w:rsidP="007A5C72">
            <w:pPr>
              <w:spacing w:line="240" w:lineRule="auto"/>
              <w:ind w:firstLine="5"/>
              <w:jc w:val="center"/>
              <w:rPr>
                <w:rFonts w:eastAsia="SimSun" w:cs="Times New Roman"/>
                <w:szCs w:val="28"/>
              </w:rPr>
            </w:pPr>
            <w:r w:rsidRPr="00806828">
              <w:rPr>
                <w:rFonts w:eastAsia="SimSun" w:cs="Times New Roman"/>
                <w:szCs w:val="28"/>
              </w:rPr>
              <w:t>Stt</w:t>
            </w:r>
          </w:p>
        </w:tc>
        <w:tc>
          <w:tcPr>
            <w:tcW w:w="2932" w:type="dxa"/>
            <w:shd w:val="clear" w:color="auto" w:fill="auto"/>
            <w:vAlign w:val="center"/>
          </w:tcPr>
          <w:p w:rsidR="00A8286E" w:rsidRPr="00806828" w:rsidRDefault="00A8286E" w:rsidP="007A5C72">
            <w:pPr>
              <w:spacing w:line="240" w:lineRule="auto"/>
              <w:ind w:firstLine="5"/>
              <w:jc w:val="center"/>
              <w:rPr>
                <w:rFonts w:eastAsia="SimSun" w:cs="Times New Roman"/>
                <w:szCs w:val="28"/>
              </w:rPr>
            </w:pPr>
            <w:r w:rsidRPr="00806828">
              <w:rPr>
                <w:rFonts w:eastAsia="SimSun" w:cs="Times New Roman"/>
                <w:szCs w:val="28"/>
              </w:rPr>
              <w:t>Hạng mục</w:t>
            </w:r>
          </w:p>
        </w:tc>
        <w:tc>
          <w:tcPr>
            <w:tcW w:w="1607" w:type="dxa"/>
            <w:shd w:val="clear" w:color="auto" w:fill="auto"/>
            <w:vAlign w:val="center"/>
          </w:tcPr>
          <w:p w:rsidR="00A8286E" w:rsidRPr="00806828" w:rsidRDefault="00A8286E" w:rsidP="007A5C72">
            <w:pPr>
              <w:spacing w:line="240" w:lineRule="auto"/>
              <w:ind w:firstLine="5"/>
              <w:jc w:val="center"/>
              <w:rPr>
                <w:rFonts w:eastAsia="SimSun" w:cs="Times New Roman"/>
                <w:szCs w:val="28"/>
              </w:rPr>
            </w:pPr>
            <w:r w:rsidRPr="00806828">
              <w:rPr>
                <w:rFonts w:eastAsia="SimSun" w:cs="Times New Roman"/>
                <w:szCs w:val="28"/>
              </w:rPr>
              <w:t>Khối lượng</w:t>
            </w:r>
          </w:p>
          <w:p w:rsidR="00A8286E" w:rsidRPr="00806828" w:rsidRDefault="00A8286E" w:rsidP="007A5C72">
            <w:pPr>
              <w:spacing w:line="240" w:lineRule="auto"/>
              <w:ind w:firstLine="5"/>
              <w:jc w:val="center"/>
              <w:rPr>
                <w:rFonts w:eastAsia="SimSun" w:cs="Times New Roman"/>
                <w:szCs w:val="28"/>
              </w:rPr>
            </w:pPr>
            <w:r w:rsidRPr="00806828">
              <w:rPr>
                <w:rFonts w:eastAsia="SimSun" w:cs="Times New Roman"/>
                <w:szCs w:val="28"/>
              </w:rPr>
              <w:t>(m)</w:t>
            </w:r>
          </w:p>
        </w:tc>
        <w:tc>
          <w:tcPr>
            <w:tcW w:w="1783" w:type="dxa"/>
            <w:shd w:val="clear" w:color="auto" w:fill="auto"/>
            <w:vAlign w:val="center"/>
          </w:tcPr>
          <w:p w:rsidR="00A8286E" w:rsidRPr="00806828" w:rsidRDefault="00A8286E" w:rsidP="007A5C72">
            <w:pPr>
              <w:spacing w:line="240" w:lineRule="auto"/>
              <w:ind w:firstLine="5"/>
              <w:jc w:val="center"/>
              <w:rPr>
                <w:rFonts w:eastAsia="SimSun" w:cs="Times New Roman"/>
                <w:szCs w:val="28"/>
              </w:rPr>
            </w:pPr>
            <w:r w:rsidRPr="00806828">
              <w:rPr>
                <w:rFonts w:eastAsia="SimSun" w:cs="Times New Roman"/>
                <w:szCs w:val="28"/>
              </w:rPr>
              <w:t>Đơn giá</w:t>
            </w:r>
          </w:p>
          <w:p w:rsidR="00A8286E" w:rsidRPr="00806828" w:rsidRDefault="00A8286E" w:rsidP="007A5C72">
            <w:pPr>
              <w:spacing w:line="240" w:lineRule="auto"/>
              <w:ind w:firstLine="5"/>
              <w:jc w:val="center"/>
              <w:rPr>
                <w:rFonts w:eastAsia="SimSun" w:cs="Times New Roman"/>
                <w:szCs w:val="28"/>
              </w:rPr>
            </w:pPr>
            <w:r w:rsidRPr="00806828">
              <w:rPr>
                <w:rFonts w:eastAsia="SimSun" w:cs="Times New Roman"/>
                <w:szCs w:val="28"/>
              </w:rPr>
              <w:t>(đ/m)</w:t>
            </w:r>
          </w:p>
        </w:tc>
        <w:tc>
          <w:tcPr>
            <w:tcW w:w="1964" w:type="dxa"/>
            <w:shd w:val="clear" w:color="auto" w:fill="auto"/>
            <w:vAlign w:val="center"/>
          </w:tcPr>
          <w:p w:rsidR="00A8286E" w:rsidRPr="00806828" w:rsidRDefault="00A8286E" w:rsidP="007A5C72">
            <w:pPr>
              <w:spacing w:line="240" w:lineRule="auto"/>
              <w:ind w:firstLine="5"/>
              <w:jc w:val="center"/>
              <w:rPr>
                <w:rFonts w:eastAsia="SimSun" w:cs="Times New Roman"/>
                <w:szCs w:val="28"/>
              </w:rPr>
            </w:pPr>
            <w:r w:rsidRPr="00806828">
              <w:rPr>
                <w:rFonts w:eastAsia="SimSun" w:cs="Times New Roman"/>
                <w:szCs w:val="28"/>
              </w:rPr>
              <w:t>Thành tiền</w:t>
            </w:r>
          </w:p>
          <w:p w:rsidR="00A8286E" w:rsidRPr="00806828" w:rsidRDefault="00A8286E" w:rsidP="007A5C72">
            <w:pPr>
              <w:spacing w:line="240" w:lineRule="auto"/>
              <w:ind w:firstLine="5"/>
              <w:jc w:val="center"/>
              <w:rPr>
                <w:rFonts w:eastAsia="SimSun" w:cs="Times New Roman"/>
                <w:szCs w:val="28"/>
              </w:rPr>
            </w:pPr>
            <w:r w:rsidRPr="00806828">
              <w:rPr>
                <w:rFonts w:eastAsia="SimSun" w:cs="Times New Roman"/>
                <w:szCs w:val="28"/>
              </w:rPr>
              <w:t>(1000đ)</w:t>
            </w:r>
          </w:p>
        </w:tc>
      </w:tr>
      <w:tr w:rsidR="00806828" w:rsidRPr="00806828" w:rsidTr="007A5C72">
        <w:tc>
          <w:tcPr>
            <w:tcW w:w="894" w:type="dxa"/>
          </w:tcPr>
          <w:p w:rsidR="00A8286E" w:rsidRPr="00806828" w:rsidRDefault="00A8286E" w:rsidP="007A5C72">
            <w:pPr>
              <w:spacing w:line="240" w:lineRule="auto"/>
              <w:ind w:firstLine="5"/>
              <w:jc w:val="center"/>
              <w:rPr>
                <w:rFonts w:eastAsia="SimSun" w:cs="Times New Roman"/>
                <w:b w:val="0"/>
                <w:sz w:val="26"/>
                <w:szCs w:val="26"/>
              </w:rPr>
            </w:pPr>
            <w:r w:rsidRPr="00806828">
              <w:rPr>
                <w:rFonts w:eastAsia="SimSun" w:cs="Times New Roman"/>
                <w:b w:val="0"/>
                <w:sz w:val="26"/>
                <w:szCs w:val="26"/>
              </w:rPr>
              <w:t>02</w:t>
            </w:r>
          </w:p>
        </w:tc>
        <w:tc>
          <w:tcPr>
            <w:tcW w:w="2932" w:type="dxa"/>
            <w:shd w:val="clear" w:color="auto" w:fill="auto"/>
          </w:tcPr>
          <w:p w:rsidR="00A8286E" w:rsidRPr="00806828" w:rsidRDefault="00A8286E" w:rsidP="007A5C72">
            <w:pPr>
              <w:spacing w:line="240" w:lineRule="auto"/>
              <w:ind w:firstLine="5"/>
              <w:rPr>
                <w:rFonts w:eastAsia="SimSun" w:cs="Times New Roman"/>
                <w:b w:val="0"/>
                <w:sz w:val="26"/>
                <w:szCs w:val="26"/>
              </w:rPr>
            </w:pPr>
            <w:r w:rsidRPr="00806828">
              <w:rPr>
                <w:rFonts w:eastAsia="SimSun" w:cs="Times New Roman"/>
                <w:b w:val="0"/>
                <w:sz w:val="26"/>
                <w:szCs w:val="26"/>
              </w:rPr>
              <w:t>Ống HDPE D400</w:t>
            </w:r>
          </w:p>
        </w:tc>
        <w:tc>
          <w:tcPr>
            <w:tcW w:w="1607" w:type="dxa"/>
            <w:shd w:val="clear" w:color="auto" w:fill="auto"/>
          </w:tcPr>
          <w:p w:rsidR="00A8286E" w:rsidRPr="00806828" w:rsidRDefault="00A8286E" w:rsidP="007A5C72">
            <w:pPr>
              <w:spacing w:line="276" w:lineRule="auto"/>
              <w:ind w:firstLine="5"/>
              <w:jc w:val="center"/>
              <w:rPr>
                <w:rFonts w:eastAsia="SimSun"/>
                <w:b w:val="0"/>
                <w:sz w:val="26"/>
                <w:szCs w:val="26"/>
              </w:rPr>
            </w:pPr>
            <w:r w:rsidRPr="00806828">
              <w:rPr>
                <w:rFonts w:eastAsia="SimSun"/>
                <w:b w:val="0"/>
                <w:sz w:val="26"/>
                <w:szCs w:val="26"/>
              </w:rPr>
              <w:t>7.000</w:t>
            </w:r>
          </w:p>
        </w:tc>
        <w:tc>
          <w:tcPr>
            <w:tcW w:w="1783" w:type="dxa"/>
            <w:shd w:val="clear" w:color="auto" w:fill="auto"/>
          </w:tcPr>
          <w:p w:rsidR="00A8286E" w:rsidRPr="00806828" w:rsidRDefault="00A8286E" w:rsidP="007A5C72">
            <w:pPr>
              <w:spacing w:line="276" w:lineRule="auto"/>
              <w:ind w:firstLine="5"/>
              <w:jc w:val="center"/>
              <w:rPr>
                <w:rFonts w:eastAsia="SimSun"/>
                <w:b w:val="0"/>
                <w:sz w:val="26"/>
                <w:szCs w:val="26"/>
              </w:rPr>
            </w:pPr>
            <w:r w:rsidRPr="00806828">
              <w:rPr>
                <w:rFonts w:eastAsia="SimSun"/>
                <w:b w:val="0"/>
                <w:sz w:val="26"/>
                <w:szCs w:val="26"/>
              </w:rPr>
              <w:t>1.350.000</w:t>
            </w:r>
          </w:p>
        </w:tc>
        <w:tc>
          <w:tcPr>
            <w:tcW w:w="1964" w:type="dxa"/>
            <w:shd w:val="clear" w:color="auto" w:fill="auto"/>
          </w:tcPr>
          <w:p w:rsidR="00A8286E" w:rsidRPr="00806828" w:rsidRDefault="00A8286E" w:rsidP="007A5C72">
            <w:pPr>
              <w:spacing w:line="276" w:lineRule="auto"/>
              <w:ind w:firstLine="5"/>
              <w:jc w:val="center"/>
              <w:rPr>
                <w:rFonts w:eastAsia="SimSun"/>
                <w:b w:val="0"/>
                <w:sz w:val="26"/>
                <w:szCs w:val="26"/>
              </w:rPr>
            </w:pPr>
            <w:r w:rsidRPr="00806828">
              <w:rPr>
                <w:rFonts w:eastAsia="SimSun"/>
                <w:b w:val="0"/>
                <w:sz w:val="26"/>
                <w:szCs w:val="26"/>
              </w:rPr>
              <w:t>9.450.000</w:t>
            </w:r>
          </w:p>
        </w:tc>
      </w:tr>
      <w:tr w:rsidR="00806828" w:rsidRPr="00806828" w:rsidTr="007A5C72">
        <w:tc>
          <w:tcPr>
            <w:tcW w:w="894" w:type="dxa"/>
          </w:tcPr>
          <w:p w:rsidR="00A8286E" w:rsidRPr="00806828" w:rsidRDefault="00A8286E" w:rsidP="007A5C72">
            <w:pPr>
              <w:spacing w:line="240" w:lineRule="auto"/>
              <w:ind w:firstLine="5"/>
              <w:jc w:val="center"/>
              <w:rPr>
                <w:rFonts w:eastAsia="SimSun" w:cs="Times New Roman"/>
                <w:b w:val="0"/>
                <w:sz w:val="26"/>
                <w:szCs w:val="26"/>
              </w:rPr>
            </w:pPr>
            <w:r w:rsidRPr="00806828">
              <w:rPr>
                <w:rFonts w:eastAsia="SimSun" w:cs="Times New Roman"/>
                <w:b w:val="0"/>
                <w:sz w:val="26"/>
                <w:szCs w:val="26"/>
              </w:rPr>
              <w:t>02</w:t>
            </w:r>
          </w:p>
        </w:tc>
        <w:tc>
          <w:tcPr>
            <w:tcW w:w="2932" w:type="dxa"/>
            <w:shd w:val="clear" w:color="auto" w:fill="auto"/>
          </w:tcPr>
          <w:p w:rsidR="00A8286E" w:rsidRPr="00806828" w:rsidRDefault="00A8286E" w:rsidP="007A5C72">
            <w:pPr>
              <w:spacing w:line="240" w:lineRule="auto"/>
              <w:ind w:firstLine="5"/>
              <w:jc w:val="left"/>
              <w:rPr>
                <w:rFonts w:eastAsia="SimSun" w:cs="Times New Roman"/>
                <w:b w:val="0"/>
                <w:sz w:val="26"/>
                <w:szCs w:val="26"/>
              </w:rPr>
            </w:pPr>
            <w:r w:rsidRPr="00806828">
              <w:rPr>
                <w:rFonts w:eastAsia="SimSun" w:cs="Times New Roman"/>
                <w:b w:val="0"/>
                <w:sz w:val="26"/>
                <w:szCs w:val="26"/>
              </w:rPr>
              <w:t>Ống HDPE D300</w:t>
            </w:r>
          </w:p>
        </w:tc>
        <w:tc>
          <w:tcPr>
            <w:tcW w:w="1607" w:type="dxa"/>
            <w:shd w:val="clear" w:color="auto" w:fill="auto"/>
          </w:tcPr>
          <w:p w:rsidR="00A8286E" w:rsidRPr="00806828" w:rsidRDefault="00A8286E" w:rsidP="007A5C72">
            <w:pPr>
              <w:spacing w:line="276" w:lineRule="auto"/>
              <w:ind w:firstLine="5"/>
              <w:jc w:val="center"/>
              <w:rPr>
                <w:rFonts w:eastAsia="SimSun"/>
                <w:b w:val="0"/>
                <w:sz w:val="26"/>
                <w:szCs w:val="26"/>
              </w:rPr>
            </w:pPr>
            <w:r w:rsidRPr="00806828">
              <w:rPr>
                <w:rFonts w:eastAsia="SimSun"/>
                <w:b w:val="0"/>
                <w:sz w:val="26"/>
                <w:szCs w:val="26"/>
              </w:rPr>
              <w:t>4.400</w:t>
            </w:r>
          </w:p>
        </w:tc>
        <w:tc>
          <w:tcPr>
            <w:tcW w:w="1783" w:type="dxa"/>
            <w:shd w:val="clear" w:color="auto" w:fill="auto"/>
          </w:tcPr>
          <w:p w:rsidR="00A8286E" w:rsidRPr="00806828" w:rsidRDefault="00A8286E" w:rsidP="007A5C72">
            <w:pPr>
              <w:spacing w:line="276" w:lineRule="auto"/>
              <w:ind w:firstLine="5"/>
              <w:jc w:val="center"/>
              <w:rPr>
                <w:rFonts w:eastAsia="SimSun"/>
                <w:b w:val="0"/>
                <w:sz w:val="26"/>
                <w:szCs w:val="26"/>
              </w:rPr>
            </w:pPr>
            <w:r w:rsidRPr="00806828">
              <w:rPr>
                <w:rFonts w:eastAsia="SimSun"/>
                <w:b w:val="0"/>
                <w:sz w:val="26"/>
                <w:szCs w:val="26"/>
              </w:rPr>
              <w:t>850.000</w:t>
            </w:r>
          </w:p>
        </w:tc>
        <w:tc>
          <w:tcPr>
            <w:tcW w:w="1964" w:type="dxa"/>
            <w:shd w:val="clear" w:color="auto" w:fill="auto"/>
          </w:tcPr>
          <w:p w:rsidR="00A8286E" w:rsidRPr="00806828" w:rsidRDefault="00A8286E" w:rsidP="007A5C72">
            <w:pPr>
              <w:spacing w:line="276" w:lineRule="auto"/>
              <w:ind w:firstLine="5"/>
              <w:jc w:val="center"/>
              <w:rPr>
                <w:rFonts w:eastAsia="SimSun"/>
                <w:b w:val="0"/>
                <w:sz w:val="26"/>
                <w:szCs w:val="26"/>
              </w:rPr>
            </w:pPr>
            <w:r w:rsidRPr="00806828">
              <w:rPr>
                <w:rFonts w:eastAsia="SimSun"/>
                <w:b w:val="0"/>
                <w:sz w:val="26"/>
                <w:szCs w:val="26"/>
              </w:rPr>
              <w:t>3.740.000</w:t>
            </w:r>
          </w:p>
        </w:tc>
      </w:tr>
      <w:tr w:rsidR="00806828" w:rsidRPr="00806828" w:rsidTr="007A5C72">
        <w:tc>
          <w:tcPr>
            <w:tcW w:w="894" w:type="dxa"/>
          </w:tcPr>
          <w:p w:rsidR="00A8286E" w:rsidRPr="00806828" w:rsidRDefault="00A8286E" w:rsidP="007A5C72">
            <w:pPr>
              <w:spacing w:line="240" w:lineRule="auto"/>
              <w:ind w:firstLine="5"/>
              <w:jc w:val="center"/>
              <w:rPr>
                <w:rFonts w:eastAsia="SimSun" w:cs="Times New Roman"/>
                <w:b w:val="0"/>
                <w:sz w:val="26"/>
                <w:szCs w:val="26"/>
              </w:rPr>
            </w:pPr>
            <w:r w:rsidRPr="00806828">
              <w:rPr>
                <w:rFonts w:eastAsia="SimSun" w:cs="Times New Roman"/>
                <w:b w:val="0"/>
                <w:sz w:val="26"/>
                <w:szCs w:val="26"/>
              </w:rPr>
              <w:t>03</w:t>
            </w:r>
          </w:p>
        </w:tc>
        <w:tc>
          <w:tcPr>
            <w:tcW w:w="2932" w:type="dxa"/>
            <w:shd w:val="clear" w:color="auto" w:fill="auto"/>
          </w:tcPr>
          <w:p w:rsidR="00A8286E" w:rsidRPr="00806828" w:rsidRDefault="00A8286E" w:rsidP="007A5C72">
            <w:pPr>
              <w:spacing w:line="240" w:lineRule="auto"/>
              <w:ind w:firstLine="5"/>
              <w:jc w:val="left"/>
              <w:rPr>
                <w:rFonts w:eastAsia="SimSun" w:cs="Times New Roman"/>
                <w:b w:val="0"/>
                <w:sz w:val="26"/>
                <w:szCs w:val="26"/>
              </w:rPr>
            </w:pPr>
            <w:r w:rsidRPr="00806828">
              <w:rPr>
                <w:rFonts w:eastAsia="SimSun" w:cs="Times New Roman"/>
                <w:b w:val="0"/>
                <w:sz w:val="26"/>
                <w:szCs w:val="26"/>
              </w:rPr>
              <w:t>Ống HDPE D200</w:t>
            </w:r>
          </w:p>
        </w:tc>
        <w:tc>
          <w:tcPr>
            <w:tcW w:w="1607" w:type="dxa"/>
            <w:shd w:val="clear" w:color="auto" w:fill="auto"/>
          </w:tcPr>
          <w:p w:rsidR="00A8286E" w:rsidRPr="00806828" w:rsidRDefault="00A8286E" w:rsidP="007A5C72">
            <w:pPr>
              <w:spacing w:line="276" w:lineRule="auto"/>
              <w:ind w:firstLine="5"/>
              <w:jc w:val="center"/>
              <w:rPr>
                <w:rFonts w:eastAsia="SimSun"/>
                <w:b w:val="0"/>
                <w:sz w:val="26"/>
                <w:szCs w:val="26"/>
              </w:rPr>
            </w:pPr>
            <w:r w:rsidRPr="00806828">
              <w:rPr>
                <w:rFonts w:eastAsia="SimSun"/>
                <w:b w:val="0"/>
                <w:sz w:val="26"/>
                <w:szCs w:val="26"/>
              </w:rPr>
              <w:t>5.000</w:t>
            </w:r>
          </w:p>
        </w:tc>
        <w:tc>
          <w:tcPr>
            <w:tcW w:w="1783" w:type="dxa"/>
            <w:shd w:val="clear" w:color="auto" w:fill="auto"/>
          </w:tcPr>
          <w:p w:rsidR="00A8286E" w:rsidRPr="00806828" w:rsidRDefault="00A8286E" w:rsidP="007A5C72">
            <w:pPr>
              <w:spacing w:line="276" w:lineRule="auto"/>
              <w:ind w:firstLine="5"/>
              <w:jc w:val="center"/>
              <w:rPr>
                <w:rFonts w:eastAsia="SimSun"/>
                <w:b w:val="0"/>
                <w:sz w:val="26"/>
                <w:szCs w:val="26"/>
              </w:rPr>
            </w:pPr>
            <w:r w:rsidRPr="00806828">
              <w:rPr>
                <w:rFonts w:eastAsia="SimSun"/>
                <w:b w:val="0"/>
                <w:sz w:val="26"/>
                <w:szCs w:val="26"/>
              </w:rPr>
              <w:t>350.000</w:t>
            </w:r>
          </w:p>
        </w:tc>
        <w:tc>
          <w:tcPr>
            <w:tcW w:w="1964" w:type="dxa"/>
            <w:shd w:val="clear" w:color="auto" w:fill="auto"/>
          </w:tcPr>
          <w:p w:rsidR="00A8286E" w:rsidRPr="00806828" w:rsidRDefault="00A8286E" w:rsidP="007A5C72">
            <w:pPr>
              <w:spacing w:line="276" w:lineRule="auto"/>
              <w:ind w:firstLine="5"/>
              <w:jc w:val="center"/>
              <w:rPr>
                <w:rFonts w:eastAsia="SimSun"/>
                <w:b w:val="0"/>
                <w:sz w:val="26"/>
                <w:szCs w:val="26"/>
              </w:rPr>
            </w:pPr>
            <w:r w:rsidRPr="00806828">
              <w:rPr>
                <w:rFonts w:eastAsia="SimSun"/>
                <w:b w:val="0"/>
                <w:sz w:val="26"/>
                <w:szCs w:val="26"/>
              </w:rPr>
              <w:t>1.750.000</w:t>
            </w:r>
          </w:p>
        </w:tc>
      </w:tr>
      <w:tr w:rsidR="00806828" w:rsidRPr="00806828" w:rsidTr="007A5C72">
        <w:tc>
          <w:tcPr>
            <w:tcW w:w="894" w:type="dxa"/>
          </w:tcPr>
          <w:p w:rsidR="00A8286E" w:rsidRPr="00806828" w:rsidRDefault="00A8286E" w:rsidP="007A5C72">
            <w:pPr>
              <w:spacing w:line="240" w:lineRule="auto"/>
              <w:ind w:firstLine="5"/>
              <w:jc w:val="center"/>
              <w:rPr>
                <w:rFonts w:eastAsia="SimSun" w:cs="Times New Roman"/>
                <w:b w:val="0"/>
                <w:sz w:val="26"/>
                <w:szCs w:val="26"/>
              </w:rPr>
            </w:pPr>
            <w:r w:rsidRPr="00806828">
              <w:rPr>
                <w:rFonts w:eastAsia="SimSun" w:cs="Times New Roman"/>
                <w:b w:val="0"/>
                <w:sz w:val="26"/>
                <w:szCs w:val="26"/>
              </w:rPr>
              <w:t>04</w:t>
            </w:r>
          </w:p>
        </w:tc>
        <w:tc>
          <w:tcPr>
            <w:tcW w:w="2932" w:type="dxa"/>
            <w:shd w:val="clear" w:color="auto" w:fill="auto"/>
          </w:tcPr>
          <w:p w:rsidR="00A8286E" w:rsidRPr="00806828" w:rsidRDefault="00A8286E" w:rsidP="007A5C72">
            <w:pPr>
              <w:spacing w:line="240" w:lineRule="auto"/>
              <w:ind w:firstLine="5"/>
              <w:jc w:val="left"/>
              <w:rPr>
                <w:rFonts w:eastAsia="SimSun" w:cs="Times New Roman"/>
                <w:b w:val="0"/>
                <w:sz w:val="26"/>
                <w:szCs w:val="26"/>
              </w:rPr>
            </w:pPr>
            <w:r w:rsidRPr="00806828">
              <w:rPr>
                <w:rFonts w:eastAsia="SimSun" w:cs="Times New Roman"/>
                <w:b w:val="0"/>
                <w:sz w:val="26"/>
                <w:szCs w:val="26"/>
              </w:rPr>
              <w:t>Ống HDPE D150</w:t>
            </w:r>
          </w:p>
        </w:tc>
        <w:tc>
          <w:tcPr>
            <w:tcW w:w="1607" w:type="dxa"/>
            <w:shd w:val="clear" w:color="auto" w:fill="auto"/>
          </w:tcPr>
          <w:p w:rsidR="00A8286E" w:rsidRPr="00806828" w:rsidRDefault="00A8286E" w:rsidP="007A5C72">
            <w:pPr>
              <w:spacing w:line="276" w:lineRule="auto"/>
              <w:ind w:firstLine="5"/>
              <w:jc w:val="center"/>
              <w:rPr>
                <w:rFonts w:eastAsia="SimSun"/>
                <w:b w:val="0"/>
                <w:sz w:val="26"/>
                <w:szCs w:val="26"/>
              </w:rPr>
            </w:pPr>
            <w:r w:rsidRPr="00806828">
              <w:rPr>
                <w:rFonts w:eastAsia="SimSun"/>
                <w:b w:val="0"/>
                <w:sz w:val="26"/>
                <w:szCs w:val="26"/>
              </w:rPr>
              <w:t>19.500</w:t>
            </w:r>
          </w:p>
        </w:tc>
        <w:tc>
          <w:tcPr>
            <w:tcW w:w="1783" w:type="dxa"/>
            <w:shd w:val="clear" w:color="auto" w:fill="auto"/>
          </w:tcPr>
          <w:p w:rsidR="00A8286E" w:rsidRPr="00806828" w:rsidRDefault="00A8286E" w:rsidP="007A5C72">
            <w:pPr>
              <w:spacing w:line="276" w:lineRule="auto"/>
              <w:ind w:firstLine="5"/>
              <w:jc w:val="center"/>
              <w:rPr>
                <w:rFonts w:eastAsia="SimSun"/>
                <w:b w:val="0"/>
                <w:sz w:val="26"/>
                <w:szCs w:val="26"/>
              </w:rPr>
            </w:pPr>
            <w:r w:rsidRPr="00806828">
              <w:rPr>
                <w:rFonts w:eastAsia="SimSun"/>
                <w:b w:val="0"/>
                <w:sz w:val="26"/>
                <w:szCs w:val="26"/>
              </w:rPr>
              <w:t>270.000</w:t>
            </w:r>
          </w:p>
        </w:tc>
        <w:tc>
          <w:tcPr>
            <w:tcW w:w="1964" w:type="dxa"/>
            <w:shd w:val="clear" w:color="auto" w:fill="auto"/>
          </w:tcPr>
          <w:p w:rsidR="00A8286E" w:rsidRPr="00806828" w:rsidRDefault="00A8286E" w:rsidP="007A5C72">
            <w:pPr>
              <w:spacing w:line="276" w:lineRule="auto"/>
              <w:ind w:firstLine="5"/>
              <w:jc w:val="center"/>
              <w:rPr>
                <w:rFonts w:eastAsia="SimSun"/>
                <w:b w:val="0"/>
                <w:sz w:val="26"/>
                <w:szCs w:val="26"/>
              </w:rPr>
            </w:pPr>
            <w:r w:rsidRPr="00806828">
              <w:rPr>
                <w:rFonts w:eastAsia="SimSun"/>
                <w:b w:val="0"/>
                <w:sz w:val="26"/>
                <w:szCs w:val="26"/>
              </w:rPr>
              <w:t>5.265.000</w:t>
            </w:r>
          </w:p>
        </w:tc>
      </w:tr>
      <w:tr w:rsidR="00806828" w:rsidRPr="00806828" w:rsidTr="007A5C72">
        <w:tc>
          <w:tcPr>
            <w:tcW w:w="894" w:type="dxa"/>
          </w:tcPr>
          <w:p w:rsidR="00A8286E" w:rsidRPr="00806828" w:rsidRDefault="00A8286E" w:rsidP="007A5C72">
            <w:pPr>
              <w:spacing w:line="240" w:lineRule="auto"/>
              <w:ind w:firstLine="5"/>
              <w:jc w:val="center"/>
              <w:rPr>
                <w:rFonts w:eastAsia="SimSun" w:cs="Times New Roman"/>
                <w:b w:val="0"/>
                <w:sz w:val="26"/>
                <w:szCs w:val="26"/>
              </w:rPr>
            </w:pPr>
            <w:r w:rsidRPr="00806828">
              <w:rPr>
                <w:rFonts w:eastAsia="SimSun" w:cs="Times New Roman"/>
                <w:b w:val="0"/>
                <w:sz w:val="26"/>
                <w:szCs w:val="26"/>
              </w:rPr>
              <w:t>05</w:t>
            </w:r>
          </w:p>
        </w:tc>
        <w:tc>
          <w:tcPr>
            <w:tcW w:w="2932" w:type="dxa"/>
            <w:shd w:val="clear" w:color="auto" w:fill="auto"/>
          </w:tcPr>
          <w:p w:rsidR="00A8286E" w:rsidRPr="00806828" w:rsidRDefault="00A8286E" w:rsidP="007A5C72">
            <w:pPr>
              <w:spacing w:line="240" w:lineRule="auto"/>
              <w:ind w:firstLine="5"/>
              <w:jc w:val="left"/>
              <w:rPr>
                <w:rFonts w:eastAsia="SimSun" w:cs="Times New Roman"/>
                <w:b w:val="0"/>
                <w:sz w:val="26"/>
                <w:szCs w:val="26"/>
              </w:rPr>
            </w:pPr>
            <w:r w:rsidRPr="00806828">
              <w:rPr>
                <w:rFonts w:eastAsia="SimSun" w:cs="Times New Roman"/>
                <w:b w:val="0"/>
                <w:sz w:val="26"/>
                <w:szCs w:val="26"/>
              </w:rPr>
              <w:t>Ống HDPE D100</w:t>
            </w:r>
          </w:p>
        </w:tc>
        <w:tc>
          <w:tcPr>
            <w:tcW w:w="1607" w:type="dxa"/>
            <w:shd w:val="clear" w:color="auto" w:fill="auto"/>
          </w:tcPr>
          <w:p w:rsidR="00A8286E" w:rsidRPr="00806828" w:rsidRDefault="00A8286E" w:rsidP="007A5C72">
            <w:pPr>
              <w:spacing w:line="276" w:lineRule="auto"/>
              <w:ind w:firstLine="5"/>
              <w:jc w:val="center"/>
              <w:rPr>
                <w:rFonts w:eastAsia="SimSun"/>
                <w:b w:val="0"/>
                <w:sz w:val="26"/>
                <w:szCs w:val="26"/>
              </w:rPr>
            </w:pPr>
            <w:r w:rsidRPr="00806828">
              <w:rPr>
                <w:rFonts w:eastAsia="SimSun"/>
                <w:b w:val="0"/>
                <w:sz w:val="26"/>
                <w:szCs w:val="26"/>
              </w:rPr>
              <w:t>25.000</w:t>
            </w:r>
          </w:p>
        </w:tc>
        <w:tc>
          <w:tcPr>
            <w:tcW w:w="1783" w:type="dxa"/>
            <w:shd w:val="clear" w:color="auto" w:fill="auto"/>
          </w:tcPr>
          <w:p w:rsidR="00A8286E" w:rsidRPr="00806828" w:rsidRDefault="00A8286E" w:rsidP="007A5C72">
            <w:pPr>
              <w:spacing w:line="276" w:lineRule="auto"/>
              <w:ind w:firstLine="5"/>
              <w:jc w:val="center"/>
              <w:rPr>
                <w:rFonts w:eastAsia="SimSun"/>
                <w:b w:val="0"/>
                <w:sz w:val="26"/>
                <w:szCs w:val="26"/>
              </w:rPr>
            </w:pPr>
            <w:r w:rsidRPr="00806828">
              <w:rPr>
                <w:rFonts w:eastAsia="SimSun"/>
                <w:b w:val="0"/>
                <w:sz w:val="26"/>
                <w:szCs w:val="26"/>
              </w:rPr>
              <w:t>130.000</w:t>
            </w:r>
          </w:p>
        </w:tc>
        <w:tc>
          <w:tcPr>
            <w:tcW w:w="1964" w:type="dxa"/>
            <w:shd w:val="clear" w:color="auto" w:fill="auto"/>
          </w:tcPr>
          <w:p w:rsidR="00A8286E" w:rsidRPr="00806828" w:rsidRDefault="00A8286E" w:rsidP="007A5C72">
            <w:pPr>
              <w:spacing w:line="276" w:lineRule="auto"/>
              <w:ind w:firstLine="5"/>
              <w:jc w:val="center"/>
              <w:rPr>
                <w:rFonts w:eastAsia="SimSun"/>
                <w:b w:val="0"/>
                <w:sz w:val="26"/>
                <w:szCs w:val="26"/>
              </w:rPr>
            </w:pPr>
            <w:r w:rsidRPr="00806828">
              <w:rPr>
                <w:rFonts w:eastAsia="SimSun"/>
                <w:b w:val="0"/>
                <w:sz w:val="26"/>
                <w:szCs w:val="26"/>
              </w:rPr>
              <w:t>3.250.000</w:t>
            </w:r>
          </w:p>
        </w:tc>
      </w:tr>
      <w:tr w:rsidR="00806828" w:rsidRPr="00806828" w:rsidTr="007A5C72">
        <w:tc>
          <w:tcPr>
            <w:tcW w:w="894" w:type="dxa"/>
          </w:tcPr>
          <w:p w:rsidR="00A8286E" w:rsidRPr="00806828" w:rsidRDefault="00A8286E" w:rsidP="007A5C72">
            <w:pPr>
              <w:spacing w:line="240" w:lineRule="auto"/>
              <w:ind w:firstLine="5"/>
              <w:jc w:val="center"/>
              <w:rPr>
                <w:rFonts w:eastAsia="SimSun" w:cs="Times New Roman"/>
                <w:b w:val="0"/>
                <w:sz w:val="26"/>
                <w:szCs w:val="26"/>
              </w:rPr>
            </w:pPr>
            <w:r w:rsidRPr="00806828">
              <w:rPr>
                <w:rFonts w:eastAsia="SimSun" w:cs="Times New Roman"/>
                <w:b w:val="0"/>
                <w:sz w:val="26"/>
                <w:szCs w:val="26"/>
              </w:rPr>
              <w:t>06</w:t>
            </w:r>
          </w:p>
        </w:tc>
        <w:tc>
          <w:tcPr>
            <w:tcW w:w="2932" w:type="dxa"/>
            <w:shd w:val="clear" w:color="auto" w:fill="auto"/>
          </w:tcPr>
          <w:p w:rsidR="00A8286E" w:rsidRPr="00806828" w:rsidRDefault="00A8286E" w:rsidP="007A5C72">
            <w:pPr>
              <w:spacing w:line="240" w:lineRule="auto"/>
              <w:ind w:firstLine="5"/>
              <w:jc w:val="left"/>
              <w:rPr>
                <w:rFonts w:eastAsia="SimSun" w:cs="Times New Roman"/>
                <w:b w:val="0"/>
                <w:sz w:val="26"/>
                <w:szCs w:val="26"/>
              </w:rPr>
            </w:pPr>
            <w:r w:rsidRPr="00806828">
              <w:rPr>
                <w:rFonts w:eastAsia="SimSun" w:cs="Times New Roman"/>
                <w:b w:val="0"/>
                <w:sz w:val="26"/>
                <w:szCs w:val="26"/>
              </w:rPr>
              <w:t>Phụ tùng – lắp đặt</w:t>
            </w:r>
          </w:p>
        </w:tc>
        <w:tc>
          <w:tcPr>
            <w:tcW w:w="1607" w:type="dxa"/>
            <w:shd w:val="clear" w:color="auto" w:fill="auto"/>
          </w:tcPr>
          <w:p w:rsidR="00A8286E" w:rsidRPr="00806828" w:rsidRDefault="00A8286E" w:rsidP="007A5C72">
            <w:pPr>
              <w:spacing w:line="276" w:lineRule="auto"/>
              <w:ind w:firstLine="5"/>
              <w:jc w:val="center"/>
              <w:rPr>
                <w:rFonts w:eastAsia="SimSun"/>
                <w:b w:val="0"/>
                <w:sz w:val="26"/>
                <w:szCs w:val="26"/>
              </w:rPr>
            </w:pPr>
          </w:p>
        </w:tc>
        <w:tc>
          <w:tcPr>
            <w:tcW w:w="1783" w:type="dxa"/>
            <w:shd w:val="clear" w:color="auto" w:fill="auto"/>
          </w:tcPr>
          <w:p w:rsidR="00A8286E" w:rsidRPr="00806828" w:rsidRDefault="00A8286E" w:rsidP="007A5C72">
            <w:pPr>
              <w:spacing w:line="276" w:lineRule="auto"/>
              <w:ind w:firstLine="5"/>
              <w:jc w:val="center"/>
              <w:rPr>
                <w:rFonts w:eastAsia="SimSun"/>
                <w:b w:val="0"/>
                <w:sz w:val="26"/>
                <w:szCs w:val="26"/>
              </w:rPr>
            </w:pPr>
            <w:r w:rsidRPr="00806828">
              <w:rPr>
                <w:rFonts w:eastAsia="SimSun"/>
                <w:b w:val="0"/>
                <w:sz w:val="26"/>
                <w:szCs w:val="26"/>
              </w:rPr>
              <w:t>30%</w:t>
            </w:r>
          </w:p>
        </w:tc>
        <w:tc>
          <w:tcPr>
            <w:tcW w:w="1964" w:type="dxa"/>
            <w:shd w:val="clear" w:color="auto" w:fill="auto"/>
          </w:tcPr>
          <w:p w:rsidR="00A8286E" w:rsidRPr="00806828" w:rsidRDefault="00A8286E" w:rsidP="007A5C72">
            <w:pPr>
              <w:spacing w:line="276" w:lineRule="auto"/>
              <w:ind w:firstLine="5"/>
              <w:jc w:val="center"/>
              <w:rPr>
                <w:rFonts w:eastAsia="SimSun"/>
                <w:b w:val="0"/>
                <w:sz w:val="26"/>
                <w:szCs w:val="26"/>
              </w:rPr>
            </w:pPr>
            <w:r w:rsidRPr="00806828">
              <w:rPr>
                <w:rFonts w:eastAsia="SimSun"/>
                <w:b w:val="0"/>
                <w:sz w:val="26"/>
                <w:szCs w:val="26"/>
              </w:rPr>
              <w:t>7.036.000</w:t>
            </w:r>
          </w:p>
        </w:tc>
      </w:tr>
      <w:tr w:rsidR="00806828" w:rsidRPr="00806828" w:rsidTr="007A5C72">
        <w:tc>
          <w:tcPr>
            <w:tcW w:w="894" w:type="dxa"/>
          </w:tcPr>
          <w:p w:rsidR="00A8286E" w:rsidRPr="00806828" w:rsidRDefault="00A8286E" w:rsidP="007A5C72">
            <w:pPr>
              <w:spacing w:line="240" w:lineRule="auto"/>
              <w:ind w:firstLine="5"/>
              <w:jc w:val="center"/>
              <w:rPr>
                <w:rFonts w:eastAsia="SimSun" w:cs="Times New Roman"/>
                <w:sz w:val="26"/>
                <w:szCs w:val="26"/>
              </w:rPr>
            </w:pPr>
          </w:p>
        </w:tc>
        <w:tc>
          <w:tcPr>
            <w:tcW w:w="2932" w:type="dxa"/>
            <w:shd w:val="clear" w:color="auto" w:fill="auto"/>
          </w:tcPr>
          <w:p w:rsidR="00A8286E" w:rsidRPr="00806828" w:rsidRDefault="00A8286E" w:rsidP="007A5C72">
            <w:pPr>
              <w:spacing w:line="240" w:lineRule="auto"/>
              <w:ind w:firstLine="5"/>
              <w:jc w:val="left"/>
              <w:rPr>
                <w:rFonts w:eastAsia="SimSun" w:cs="Times New Roman"/>
                <w:sz w:val="26"/>
                <w:szCs w:val="26"/>
              </w:rPr>
            </w:pPr>
            <w:r w:rsidRPr="00806828">
              <w:rPr>
                <w:rFonts w:eastAsia="SimSun" w:cs="Times New Roman"/>
                <w:sz w:val="26"/>
                <w:szCs w:val="26"/>
              </w:rPr>
              <w:t>Cộng</w:t>
            </w:r>
          </w:p>
        </w:tc>
        <w:tc>
          <w:tcPr>
            <w:tcW w:w="1607" w:type="dxa"/>
            <w:shd w:val="clear" w:color="auto" w:fill="auto"/>
          </w:tcPr>
          <w:p w:rsidR="00A8286E" w:rsidRPr="00806828" w:rsidRDefault="00A8286E" w:rsidP="007A5C72">
            <w:pPr>
              <w:spacing w:line="276" w:lineRule="auto"/>
              <w:ind w:firstLine="5"/>
              <w:jc w:val="center"/>
              <w:rPr>
                <w:rFonts w:eastAsia="SimSun"/>
                <w:b w:val="0"/>
                <w:sz w:val="26"/>
                <w:szCs w:val="26"/>
              </w:rPr>
            </w:pPr>
          </w:p>
        </w:tc>
        <w:tc>
          <w:tcPr>
            <w:tcW w:w="1783" w:type="dxa"/>
            <w:shd w:val="clear" w:color="auto" w:fill="auto"/>
          </w:tcPr>
          <w:p w:rsidR="00A8286E" w:rsidRPr="00806828" w:rsidRDefault="00A8286E" w:rsidP="007A5C72">
            <w:pPr>
              <w:spacing w:line="276" w:lineRule="auto"/>
              <w:ind w:firstLine="5"/>
              <w:jc w:val="center"/>
              <w:rPr>
                <w:rFonts w:eastAsia="SimSun"/>
                <w:b w:val="0"/>
                <w:sz w:val="26"/>
                <w:szCs w:val="26"/>
              </w:rPr>
            </w:pPr>
          </w:p>
        </w:tc>
        <w:tc>
          <w:tcPr>
            <w:tcW w:w="1964" w:type="dxa"/>
            <w:shd w:val="clear" w:color="auto" w:fill="auto"/>
          </w:tcPr>
          <w:p w:rsidR="00A8286E" w:rsidRPr="00806828" w:rsidRDefault="00A8286E" w:rsidP="007A5C72">
            <w:pPr>
              <w:spacing w:line="276" w:lineRule="auto"/>
              <w:ind w:firstLine="5"/>
              <w:jc w:val="center"/>
              <w:rPr>
                <w:rFonts w:eastAsia="SimSun"/>
                <w:sz w:val="26"/>
                <w:szCs w:val="26"/>
              </w:rPr>
            </w:pPr>
            <w:r w:rsidRPr="00806828">
              <w:rPr>
                <w:rFonts w:eastAsia="SimSun"/>
                <w:sz w:val="26"/>
                <w:szCs w:val="26"/>
              </w:rPr>
              <w:t>30.491.000</w:t>
            </w:r>
          </w:p>
        </w:tc>
      </w:tr>
    </w:tbl>
    <w:p w:rsidR="000D42FC" w:rsidRPr="00806828" w:rsidRDefault="000D42FC" w:rsidP="000D42FC">
      <w:pPr>
        <w:pStyle w:val="Heading3"/>
        <w:numPr>
          <w:ilvl w:val="0"/>
          <w:numId w:val="0"/>
        </w:numPr>
        <w:ind w:left="284"/>
      </w:pPr>
    </w:p>
    <w:p w:rsidR="00AD2C23" w:rsidRPr="00806828" w:rsidRDefault="00AD2C23" w:rsidP="000D42FC">
      <w:pPr>
        <w:pStyle w:val="Heading3"/>
      </w:pPr>
      <w:bookmarkStart w:id="1128" w:name="_Toc20672355"/>
      <w:r w:rsidRPr="00806828">
        <w:t>Quy hoạch hệ thống cấp điện</w:t>
      </w:r>
      <w:r w:rsidR="00143FC2" w:rsidRPr="00806828">
        <w:t xml:space="preserve"> trong giai đoạn đầu</w:t>
      </w:r>
      <w:r w:rsidRPr="00806828">
        <w:t>:</w:t>
      </w:r>
      <w:bookmarkEnd w:id="1106"/>
      <w:bookmarkEnd w:id="1107"/>
      <w:bookmarkEnd w:id="1128"/>
      <w:r w:rsidRPr="00806828">
        <w:t xml:space="preserve"> </w:t>
      </w:r>
    </w:p>
    <w:p w:rsidR="00AD2C23" w:rsidRPr="00806828" w:rsidRDefault="00AD2C23" w:rsidP="00C54CFA">
      <w:pPr>
        <w:pStyle w:val="ListParagraph"/>
        <w:keepNext w:val="0"/>
        <w:widowControl/>
        <w:numPr>
          <w:ilvl w:val="0"/>
          <w:numId w:val="17"/>
        </w:numPr>
        <w:spacing w:before="60" w:after="60" w:line="240" w:lineRule="auto"/>
        <w:contextualSpacing w:val="0"/>
        <w:rPr>
          <w:rFonts w:eastAsia="Batang"/>
          <w:b w:val="0"/>
          <w:i/>
          <w:vanish/>
          <w:szCs w:val="28"/>
          <w:lang w:eastAsia="ko-KR"/>
        </w:rPr>
      </w:pPr>
    </w:p>
    <w:p w:rsidR="00AD2C23" w:rsidRPr="00806828" w:rsidRDefault="00AD2C23" w:rsidP="00C54CFA">
      <w:pPr>
        <w:pStyle w:val="ListParagraph"/>
        <w:keepNext w:val="0"/>
        <w:widowControl/>
        <w:numPr>
          <w:ilvl w:val="0"/>
          <w:numId w:val="19"/>
        </w:numPr>
        <w:spacing w:before="60" w:after="60" w:line="240" w:lineRule="auto"/>
        <w:contextualSpacing w:val="0"/>
        <w:rPr>
          <w:rFonts w:eastAsia="Batang"/>
          <w:b w:val="0"/>
          <w:i/>
          <w:vanish/>
          <w:szCs w:val="28"/>
          <w:lang w:eastAsia="ko-KR"/>
        </w:rPr>
      </w:pPr>
      <w:bookmarkStart w:id="1129" w:name="_Toc393187834"/>
    </w:p>
    <w:p w:rsidR="00AD2C23" w:rsidRPr="00806828" w:rsidRDefault="00AD2C23" w:rsidP="00C54CFA">
      <w:pPr>
        <w:pStyle w:val="ListParagraph"/>
        <w:keepNext w:val="0"/>
        <w:widowControl/>
        <w:numPr>
          <w:ilvl w:val="0"/>
          <w:numId w:val="19"/>
        </w:numPr>
        <w:spacing w:before="60" w:after="60" w:line="240" w:lineRule="auto"/>
        <w:contextualSpacing w:val="0"/>
        <w:rPr>
          <w:rFonts w:eastAsia="Batang"/>
          <w:b w:val="0"/>
          <w:i/>
          <w:vanish/>
          <w:szCs w:val="28"/>
          <w:lang w:eastAsia="ko-KR"/>
        </w:rPr>
      </w:pPr>
    </w:p>
    <w:p w:rsidR="00AD2C23" w:rsidRPr="00806828" w:rsidRDefault="00AD2C23" w:rsidP="00C54CFA">
      <w:pPr>
        <w:pStyle w:val="ListParagraph"/>
        <w:keepNext w:val="0"/>
        <w:widowControl/>
        <w:numPr>
          <w:ilvl w:val="0"/>
          <w:numId w:val="19"/>
        </w:numPr>
        <w:spacing w:before="60" w:after="60" w:line="240" w:lineRule="auto"/>
        <w:contextualSpacing w:val="0"/>
        <w:rPr>
          <w:rFonts w:eastAsia="Batang"/>
          <w:b w:val="0"/>
          <w:i/>
          <w:vanish/>
          <w:szCs w:val="28"/>
          <w:lang w:eastAsia="ko-KR"/>
        </w:rPr>
      </w:pPr>
    </w:p>
    <w:p w:rsidR="00AD2C23" w:rsidRPr="00806828" w:rsidRDefault="00AD2C23" w:rsidP="00C54CFA">
      <w:pPr>
        <w:pStyle w:val="ListParagraph"/>
        <w:keepNext w:val="0"/>
        <w:widowControl/>
        <w:numPr>
          <w:ilvl w:val="0"/>
          <w:numId w:val="19"/>
        </w:numPr>
        <w:spacing w:before="60" w:after="60" w:line="240" w:lineRule="auto"/>
        <w:contextualSpacing w:val="0"/>
        <w:rPr>
          <w:rFonts w:eastAsia="Batang"/>
          <w:b w:val="0"/>
          <w:i/>
          <w:vanish/>
          <w:szCs w:val="28"/>
          <w:lang w:eastAsia="ko-KR"/>
        </w:rPr>
      </w:pPr>
    </w:p>
    <w:p w:rsidR="00AD2C23" w:rsidRPr="00806828" w:rsidRDefault="00AD2C23" w:rsidP="00C54CFA">
      <w:pPr>
        <w:pStyle w:val="ListParagraph"/>
        <w:keepNext w:val="0"/>
        <w:widowControl/>
        <w:numPr>
          <w:ilvl w:val="0"/>
          <w:numId w:val="19"/>
        </w:numPr>
        <w:spacing w:before="60" w:after="60" w:line="240" w:lineRule="auto"/>
        <w:contextualSpacing w:val="0"/>
        <w:rPr>
          <w:rFonts w:eastAsia="Batang"/>
          <w:b w:val="0"/>
          <w:i/>
          <w:vanish/>
          <w:szCs w:val="28"/>
          <w:lang w:eastAsia="ko-KR"/>
        </w:rPr>
      </w:pPr>
    </w:p>
    <w:p w:rsidR="00AD2C23" w:rsidRPr="00806828" w:rsidRDefault="00AD2C23" w:rsidP="00F40D0C">
      <w:pPr>
        <w:pStyle w:val="Heading4"/>
      </w:pPr>
      <w:bookmarkStart w:id="1130" w:name="_Toc15644481"/>
      <w:bookmarkStart w:id="1131" w:name="_Toc20205814"/>
      <w:bookmarkStart w:id="1132" w:name="_Toc20401908"/>
      <w:bookmarkStart w:id="1133" w:name="_Toc20672356"/>
      <w:bookmarkStart w:id="1134" w:name="_Toc398120363"/>
      <w:r w:rsidRPr="00806828">
        <w:t>Mạng lưới truyền tải và phân phối:</w:t>
      </w:r>
      <w:bookmarkEnd w:id="1130"/>
      <w:bookmarkEnd w:id="1131"/>
      <w:bookmarkEnd w:id="1132"/>
      <w:bookmarkEnd w:id="1133"/>
      <w:r w:rsidRPr="00806828">
        <w:t xml:space="preserve"> </w:t>
      </w:r>
    </w:p>
    <w:p w:rsidR="004D453A" w:rsidRPr="00806828" w:rsidRDefault="004D453A" w:rsidP="004D453A">
      <w:pPr>
        <w:pStyle w:val="CanhK"/>
      </w:pPr>
      <w:r w:rsidRPr="00806828">
        <w:t>- Tổng sơ đồ phát triển lưới điện Việt Nam, quy hoạch điện VII do Bộ Công Thương thực hiện.</w:t>
      </w:r>
    </w:p>
    <w:p w:rsidR="004D453A" w:rsidRPr="00806828" w:rsidRDefault="004D453A" w:rsidP="004D453A">
      <w:pPr>
        <w:pStyle w:val="CanhK"/>
      </w:pPr>
      <w:r w:rsidRPr="00806828">
        <w:t>- Quy hoạch phát triển Điện lực tỉnh Đồng Nai giai đoạn 2016-2025 có xét đến 2035, được Bộ Công Thương phê duyệt tại Quyết định số 14507/QĐ-BCT ngày 29/12/2015.</w:t>
      </w:r>
    </w:p>
    <w:p w:rsidR="004D453A" w:rsidRPr="00806828" w:rsidRDefault="004D453A" w:rsidP="004D453A">
      <w:pPr>
        <w:pStyle w:val="CanhK"/>
      </w:pPr>
      <w:r w:rsidRPr="00806828">
        <w:t>- Quy chuẩn Quy hoạch xây dựng QCVN : 01/2008/BXD.</w:t>
      </w:r>
    </w:p>
    <w:p w:rsidR="004D453A" w:rsidRPr="00806828" w:rsidRDefault="004D453A" w:rsidP="004D453A">
      <w:pPr>
        <w:pStyle w:val="CanhK"/>
      </w:pPr>
      <w:r w:rsidRPr="00806828">
        <w:t>- Quy chuẩn kỹ thuật Quốc gia QCVN 07-5:2016/BXD các công trình hạ tầng kỹ thuật công trình cấp điện.</w:t>
      </w:r>
    </w:p>
    <w:p w:rsidR="004D453A" w:rsidRPr="00806828" w:rsidRDefault="004D453A" w:rsidP="004D453A">
      <w:pPr>
        <w:pStyle w:val="CanhK"/>
      </w:pPr>
      <w:r w:rsidRPr="00806828">
        <w:t>- Quyết định 08/2005/QĐ-BXD về việc ban hành TCXD 333:2005 “Chiếu sáng nhân tạo bên ngoài các công trình công cộng và kỹ thuật hạ tầng đô thị – Tiêu chuẩn thiết kế”.</w:t>
      </w:r>
    </w:p>
    <w:p w:rsidR="004D453A" w:rsidRPr="00806828" w:rsidRDefault="004D453A" w:rsidP="004D453A">
      <w:pPr>
        <w:pStyle w:val="CanhK"/>
      </w:pPr>
      <w:r w:rsidRPr="00806828">
        <w:t>Các dự án đầu tư và thiết kế kỹ thuật các công trình điện thuộc khu vực tỉnh Đồng Nai và lân cận đã được EVN phê duyệt và một số tài liệu khác.</w:t>
      </w:r>
    </w:p>
    <w:p w:rsidR="004D453A" w:rsidRPr="00806828" w:rsidRDefault="004D453A" w:rsidP="004D453A">
      <w:pPr>
        <w:pStyle w:val="CanhK"/>
      </w:pPr>
      <w:r w:rsidRPr="00806828">
        <w:t>Phát triển l</w:t>
      </w:r>
      <w:r w:rsidRPr="00806828">
        <w:rPr>
          <w:rFonts w:hint="eastAsia"/>
        </w:rPr>
        <w:t>ư</w:t>
      </w:r>
      <w:r w:rsidRPr="00806828">
        <w:t>ới điện truyền tải trên địa bàn khu vực đô thị Long Giao theo quy chuẩn kỹ thuật quốc gia cho công trình hạ tầng trong những năm tới nh</w:t>
      </w:r>
      <w:r w:rsidRPr="00806828">
        <w:rPr>
          <w:rFonts w:hint="eastAsia"/>
        </w:rPr>
        <w:t>ư</w:t>
      </w:r>
      <w:r w:rsidRPr="00806828">
        <w:t xml:space="preserve"> sau:</w:t>
      </w:r>
    </w:p>
    <w:p w:rsidR="004D453A" w:rsidRPr="00806828" w:rsidRDefault="004D453A" w:rsidP="004D453A">
      <w:pPr>
        <w:pStyle w:val="CanhK"/>
      </w:pPr>
      <w:r w:rsidRPr="00806828">
        <w:t>Dây dẫn điện đường dây thuộc mạng cao áp được lựa chọn phù hợp với yêu cầu của lưới điện khu vực và quốc gia.</w:t>
      </w:r>
    </w:p>
    <w:p w:rsidR="004D453A" w:rsidRPr="00806828" w:rsidRDefault="004D453A" w:rsidP="004D453A">
      <w:pPr>
        <w:pStyle w:val="CanhK"/>
      </w:pPr>
      <w:r w:rsidRPr="00806828">
        <w:t>Dây dẫn điện đường dây thuộc mạng trung áp phải được lựa chọn theo các điều kiện sau đây:</w:t>
      </w:r>
    </w:p>
    <w:p w:rsidR="004D453A" w:rsidRPr="00806828" w:rsidRDefault="004D453A" w:rsidP="004D453A">
      <w:pPr>
        <w:pStyle w:val="CanhK"/>
      </w:pPr>
      <w:r w:rsidRPr="00806828">
        <w:t>+ Trung tâm đô thị phải sử dụng cáp ngầm, đồng thời phải đảm bảo điều kiện tiêu chuẩn trong xây dựng và quản lý vận hành lưới điện.</w:t>
      </w:r>
    </w:p>
    <w:p w:rsidR="004D453A" w:rsidRPr="00806828" w:rsidRDefault="004D453A" w:rsidP="004D453A">
      <w:pPr>
        <w:pStyle w:val="CanhK"/>
      </w:pPr>
      <w:r w:rsidRPr="00806828">
        <w:t>+ Ven đô và ngoại thành, cho phép sử dụng đường dây trên không sau khi xem xét điều kiện phát triển đô thị 10năm sau.</w:t>
      </w:r>
    </w:p>
    <w:p w:rsidR="004D453A" w:rsidRPr="00806828" w:rsidRDefault="004D453A" w:rsidP="004D453A">
      <w:pPr>
        <w:pStyle w:val="CanhK"/>
      </w:pPr>
      <w:r w:rsidRPr="00806828">
        <w:t>Dây dẫn điện đường dây thuộc mạng hạ áp được lựa chọn bằng cáp ngầm hoặc đường dây trên không bằng dây dẫn có bọc cách điện.</w:t>
      </w:r>
    </w:p>
    <w:p w:rsidR="00AD2C23" w:rsidRPr="00806828" w:rsidRDefault="00AD2C23" w:rsidP="00F40D0C">
      <w:pPr>
        <w:pStyle w:val="Heading4"/>
      </w:pPr>
      <w:bookmarkStart w:id="1135" w:name="_Toc15644482"/>
      <w:bookmarkStart w:id="1136" w:name="_Toc20205815"/>
      <w:bookmarkStart w:id="1137" w:name="_Toc20401909"/>
      <w:bookmarkStart w:id="1138" w:name="_Toc20672357"/>
      <w:r w:rsidRPr="00806828">
        <w:lastRenderedPageBreak/>
        <w:t>Hệ thống chiếu sáng công cộng:</w:t>
      </w:r>
      <w:bookmarkEnd w:id="1135"/>
      <w:bookmarkEnd w:id="1136"/>
      <w:bookmarkEnd w:id="1137"/>
      <w:bookmarkEnd w:id="1138"/>
      <w:r w:rsidRPr="00806828">
        <w:t xml:space="preserve"> </w:t>
      </w:r>
    </w:p>
    <w:p w:rsidR="004D453A" w:rsidRPr="00806828" w:rsidRDefault="004D453A" w:rsidP="004D453A">
      <w:pPr>
        <w:pStyle w:val="CanhK"/>
      </w:pPr>
      <w:r w:rsidRPr="00806828">
        <w:t>Phát triển chiếu sáng đô thị phải theo quy hoạch, kế hoạch và xây dựng phát triển đô thị, từng bước hiện đại hóa, nâng cao hiệu quả hoạt động, chất lượng chiếu sáng đô thị, sử dụng năng lượng mới,...hiệu quả cao và tiết kiệm năng lượng. Chiếu sáng đô thị áp dụng tiêu chuẩn QCVN01: 2008/BXD cho các công trình chiếu sáng đường quốc lộ, đường trục chính đô thị, đường liên khu vực, đường khu vực và đường nội ô trong đô thị Long Giao như sau:</w:t>
      </w:r>
    </w:p>
    <w:p w:rsidR="004D453A" w:rsidRPr="00806828" w:rsidRDefault="004D453A" w:rsidP="004D453A">
      <w:pPr>
        <w:pStyle w:val="CanhK"/>
      </w:pPr>
      <w:r w:rsidRPr="00806828">
        <w:t>+ Vỉa hè: Nhỏ hơn 5m, chiếu sáng chung với chiếu sáng đường.</w:t>
      </w:r>
    </w:p>
    <w:p w:rsidR="004D453A" w:rsidRPr="00806828" w:rsidRDefault="004D453A" w:rsidP="004D453A">
      <w:pPr>
        <w:pStyle w:val="CanhK"/>
      </w:pPr>
      <w:r w:rsidRPr="00806828">
        <w:t xml:space="preserve">                Lớn hơn 5m, chiếu sáng riêng với chiếu sáng đường.</w:t>
      </w:r>
    </w:p>
    <w:p w:rsidR="004D453A" w:rsidRPr="00806828" w:rsidRDefault="004D453A" w:rsidP="004D453A">
      <w:pPr>
        <w:pStyle w:val="CanhK"/>
      </w:pPr>
      <w:r w:rsidRPr="00806828">
        <w:t>+ Lòng đường: mặt cắt ngang lòng đường từ 1,5m đến 3,5m đều được chiếu sáng nhân tạo.</w:t>
      </w:r>
    </w:p>
    <w:p w:rsidR="004D453A" w:rsidRPr="00806828" w:rsidRDefault="004D453A" w:rsidP="004D453A">
      <w:pPr>
        <w:pStyle w:val="CanhK"/>
      </w:pPr>
      <w:r w:rsidRPr="00806828">
        <w:t>Mặt cắt lòng đường từ 3,5m trở lên phải đảm bảo độ chói tối thiểu theo quy định.</w:t>
      </w:r>
    </w:p>
    <w:p w:rsidR="00AD2C23" w:rsidRPr="00806828" w:rsidRDefault="00AD2C23" w:rsidP="00F40D0C">
      <w:pPr>
        <w:pStyle w:val="Heading4"/>
      </w:pPr>
      <w:r w:rsidRPr="00806828">
        <w:t xml:space="preserve"> </w:t>
      </w:r>
      <w:bookmarkStart w:id="1139" w:name="_Toc15644483"/>
      <w:bookmarkStart w:id="1140" w:name="_Toc20205816"/>
      <w:bookmarkStart w:id="1141" w:name="_Toc20401910"/>
      <w:bookmarkStart w:id="1142" w:name="_Toc20672358"/>
      <w:r w:rsidRPr="00806828">
        <w:t>Tính phụ tải cấp điện:</w:t>
      </w:r>
      <w:bookmarkEnd w:id="1139"/>
      <w:bookmarkEnd w:id="1140"/>
      <w:bookmarkEnd w:id="1141"/>
      <w:bookmarkEnd w:id="1142"/>
      <w:r w:rsidRPr="00806828">
        <w:t xml:space="preserve"> </w:t>
      </w:r>
    </w:p>
    <w:p w:rsidR="00AD2C23" w:rsidRPr="00806828" w:rsidRDefault="00AD2C23" w:rsidP="00AD2C23">
      <w:pPr>
        <w:pStyle w:val="CanhK"/>
        <w:rPr>
          <w:i/>
        </w:rPr>
      </w:pPr>
      <w:r w:rsidRPr="00806828">
        <w:rPr>
          <w:i/>
        </w:rPr>
        <w:t>* Sinh hoạt dân dụng:</w:t>
      </w:r>
    </w:p>
    <w:p w:rsidR="00F40D0C" w:rsidRPr="00806828" w:rsidRDefault="00F40D0C" w:rsidP="00F40D0C">
      <w:pPr>
        <w:pStyle w:val="CanhK"/>
      </w:pPr>
      <w:r w:rsidRPr="00806828">
        <w:t>Căn cứ theo "Quy chuẩn xây dựng Việt Nam", chỉ tiêu cấp điện cho sinh hoạt dân dụng của đô thị Long Giao đến năm 2025, đô thị loại V, điện năng sử dụng 450kWh/người/năm, số giờ sử dụng công suất lớn nhất 2000h/năm, phụ tải điện 200W/người.</w:t>
      </w:r>
    </w:p>
    <w:p w:rsidR="00AD2C23" w:rsidRPr="00806828" w:rsidRDefault="00AD2C23" w:rsidP="00AD2C23">
      <w:pPr>
        <w:pStyle w:val="CanhK"/>
        <w:rPr>
          <w:i/>
        </w:rPr>
      </w:pPr>
      <w:r w:rsidRPr="00806828">
        <w:rPr>
          <w:i/>
        </w:rPr>
        <w:t>* Công cộng và dịch vụ:</w:t>
      </w:r>
    </w:p>
    <w:p w:rsidR="004D453A" w:rsidRPr="00806828" w:rsidRDefault="004D453A" w:rsidP="004D453A">
      <w:pPr>
        <w:pStyle w:val="CanhK"/>
      </w:pPr>
      <w:r w:rsidRPr="00806828">
        <w:t>Chỉ tiêu cấp điện cho công cộng và dịch vụ đô thị Long Giao lấy bằng 30% điện sinh hoạt dân dụng.</w:t>
      </w:r>
    </w:p>
    <w:p w:rsidR="00AD2C23" w:rsidRPr="00806828" w:rsidRDefault="00AD2C23" w:rsidP="004D453A">
      <w:pPr>
        <w:pStyle w:val="CanhK"/>
      </w:pPr>
      <w:r w:rsidRPr="00806828">
        <w:t>Bảng tổng hợp phụ tải điện dân dụng trên thanh cái 22kV như sau:</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6"/>
        <w:gridCol w:w="5134"/>
        <w:gridCol w:w="1834"/>
        <w:gridCol w:w="1431"/>
      </w:tblGrid>
      <w:tr w:rsidR="00806828" w:rsidRPr="00806828" w:rsidTr="007A5C72">
        <w:tc>
          <w:tcPr>
            <w:tcW w:w="746" w:type="dxa"/>
          </w:tcPr>
          <w:p w:rsidR="00F40D0C" w:rsidRPr="00806828" w:rsidRDefault="00F40D0C" w:rsidP="007A5C72">
            <w:pPr>
              <w:ind w:hanging="18"/>
              <w:jc w:val="center"/>
              <w:rPr>
                <w:rFonts w:eastAsia="Calibri" w:cs="Times New Roman"/>
                <w:sz w:val="26"/>
                <w:szCs w:val="26"/>
              </w:rPr>
            </w:pPr>
            <w:r w:rsidRPr="00806828">
              <w:rPr>
                <w:rFonts w:eastAsia="Calibri" w:cs="Times New Roman"/>
                <w:sz w:val="26"/>
                <w:szCs w:val="26"/>
              </w:rPr>
              <w:t>STT</w:t>
            </w:r>
          </w:p>
        </w:tc>
        <w:tc>
          <w:tcPr>
            <w:tcW w:w="5134" w:type="dxa"/>
          </w:tcPr>
          <w:p w:rsidR="00F40D0C" w:rsidRPr="00806828" w:rsidRDefault="00F40D0C" w:rsidP="007A5C72">
            <w:pPr>
              <w:jc w:val="center"/>
              <w:rPr>
                <w:rFonts w:eastAsia="Calibri" w:cs="Times New Roman"/>
                <w:sz w:val="26"/>
                <w:szCs w:val="26"/>
              </w:rPr>
            </w:pPr>
            <w:r w:rsidRPr="00806828">
              <w:rPr>
                <w:rFonts w:eastAsia="Calibri" w:cs="Times New Roman"/>
                <w:sz w:val="26"/>
                <w:szCs w:val="26"/>
              </w:rPr>
              <w:t>Tên chỉ tiêu</w:t>
            </w:r>
          </w:p>
        </w:tc>
        <w:tc>
          <w:tcPr>
            <w:tcW w:w="1834" w:type="dxa"/>
          </w:tcPr>
          <w:p w:rsidR="00F40D0C" w:rsidRPr="00806828" w:rsidRDefault="00F40D0C" w:rsidP="007A5C72">
            <w:pPr>
              <w:jc w:val="center"/>
              <w:rPr>
                <w:rFonts w:eastAsia="Calibri" w:cs="Times New Roman"/>
                <w:sz w:val="26"/>
                <w:szCs w:val="26"/>
              </w:rPr>
            </w:pPr>
            <w:r w:rsidRPr="00806828">
              <w:rPr>
                <w:rFonts w:eastAsia="Calibri" w:cs="Times New Roman"/>
                <w:sz w:val="26"/>
                <w:szCs w:val="26"/>
              </w:rPr>
              <w:t>Đơn vị tính</w:t>
            </w:r>
          </w:p>
        </w:tc>
        <w:tc>
          <w:tcPr>
            <w:tcW w:w="1431" w:type="dxa"/>
          </w:tcPr>
          <w:p w:rsidR="00F40D0C" w:rsidRPr="00806828" w:rsidRDefault="00F40D0C" w:rsidP="007A5C72">
            <w:pPr>
              <w:ind w:firstLine="8"/>
              <w:jc w:val="center"/>
              <w:rPr>
                <w:rFonts w:eastAsia="Calibri" w:cs="Times New Roman"/>
                <w:sz w:val="26"/>
                <w:szCs w:val="26"/>
              </w:rPr>
            </w:pPr>
            <w:r w:rsidRPr="00806828">
              <w:rPr>
                <w:rFonts w:eastAsia="Calibri" w:cs="Times New Roman"/>
                <w:sz w:val="26"/>
                <w:szCs w:val="26"/>
              </w:rPr>
              <w:t>Số lượng</w:t>
            </w:r>
          </w:p>
        </w:tc>
      </w:tr>
      <w:tr w:rsidR="00806828" w:rsidRPr="00806828" w:rsidTr="007A5C72">
        <w:tc>
          <w:tcPr>
            <w:tcW w:w="746" w:type="dxa"/>
          </w:tcPr>
          <w:p w:rsidR="00F40D0C" w:rsidRPr="00806828" w:rsidRDefault="00F40D0C" w:rsidP="007A5C72">
            <w:pPr>
              <w:ind w:hanging="18"/>
              <w:jc w:val="center"/>
              <w:rPr>
                <w:rFonts w:eastAsia="Calibri" w:cs="Times New Roman"/>
                <w:b w:val="0"/>
                <w:sz w:val="26"/>
                <w:szCs w:val="26"/>
              </w:rPr>
            </w:pPr>
            <w:r w:rsidRPr="00806828">
              <w:rPr>
                <w:rFonts w:eastAsia="Calibri" w:cs="Times New Roman"/>
                <w:b w:val="0"/>
                <w:sz w:val="26"/>
                <w:szCs w:val="26"/>
              </w:rPr>
              <w:t>1</w:t>
            </w:r>
          </w:p>
          <w:p w:rsidR="00F40D0C" w:rsidRPr="00806828" w:rsidRDefault="00F40D0C" w:rsidP="007A5C72">
            <w:pPr>
              <w:ind w:hanging="18"/>
              <w:jc w:val="center"/>
              <w:rPr>
                <w:rFonts w:eastAsia="Calibri" w:cs="Times New Roman"/>
                <w:b w:val="0"/>
                <w:sz w:val="26"/>
                <w:szCs w:val="26"/>
              </w:rPr>
            </w:pPr>
            <w:r w:rsidRPr="00806828">
              <w:rPr>
                <w:rFonts w:eastAsia="Calibri" w:cs="Times New Roman"/>
                <w:b w:val="0"/>
                <w:sz w:val="26"/>
                <w:szCs w:val="26"/>
              </w:rPr>
              <w:t>2</w:t>
            </w:r>
          </w:p>
          <w:p w:rsidR="00F40D0C" w:rsidRPr="00806828" w:rsidRDefault="00F40D0C" w:rsidP="007A5C72">
            <w:pPr>
              <w:ind w:hanging="18"/>
              <w:jc w:val="center"/>
              <w:rPr>
                <w:rFonts w:eastAsia="Calibri" w:cs="Times New Roman"/>
                <w:b w:val="0"/>
                <w:sz w:val="26"/>
                <w:szCs w:val="26"/>
              </w:rPr>
            </w:pPr>
            <w:r w:rsidRPr="00806828">
              <w:rPr>
                <w:rFonts w:eastAsia="Calibri" w:cs="Times New Roman"/>
                <w:b w:val="0"/>
                <w:sz w:val="26"/>
                <w:szCs w:val="26"/>
              </w:rPr>
              <w:t>3</w:t>
            </w:r>
          </w:p>
          <w:p w:rsidR="00F40D0C" w:rsidRPr="00806828" w:rsidRDefault="00F40D0C" w:rsidP="007A5C72">
            <w:pPr>
              <w:ind w:hanging="18"/>
              <w:jc w:val="center"/>
              <w:rPr>
                <w:rFonts w:eastAsia="Calibri" w:cs="Times New Roman"/>
                <w:b w:val="0"/>
                <w:sz w:val="26"/>
                <w:szCs w:val="26"/>
              </w:rPr>
            </w:pPr>
            <w:r w:rsidRPr="00806828">
              <w:rPr>
                <w:rFonts w:eastAsia="Calibri" w:cs="Times New Roman"/>
                <w:b w:val="0"/>
                <w:sz w:val="26"/>
                <w:szCs w:val="26"/>
              </w:rPr>
              <w:t>4</w:t>
            </w:r>
          </w:p>
          <w:p w:rsidR="00F40D0C" w:rsidRPr="00806828" w:rsidRDefault="00F40D0C" w:rsidP="007A5C72">
            <w:pPr>
              <w:ind w:hanging="18"/>
              <w:jc w:val="center"/>
              <w:rPr>
                <w:rFonts w:eastAsia="Calibri" w:cs="Times New Roman"/>
                <w:b w:val="0"/>
                <w:sz w:val="26"/>
                <w:szCs w:val="26"/>
              </w:rPr>
            </w:pPr>
            <w:r w:rsidRPr="00806828">
              <w:rPr>
                <w:rFonts w:eastAsia="Calibri" w:cs="Times New Roman"/>
                <w:b w:val="0"/>
                <w:sz w:val="26"/>
                <w:szCs w:val="26"/>
              </w:rPr>
              <w:t>5</w:t>
            </w:r>
          </w:p>
          <w:p w:rsidR="00F40D0C" w:rsidRPr="00806828" w:rsidRDefault="00F40D0C" w:rsidP="007A5C72">
            <w:pPr>
              <w:ind w:hanging="18"/>
              <w:jc w:val="center"/>
              <w:rPr>
                <w:rFonts w:eastAsia="Calibri" w:cs="Times New Roman"/>
                <w:b w:val="0"/>
                <w:sz w:val="26"/>
                <w:szCs w:val="26"/>
              </w:rPr>
            </w:pPr>
            <w:r w:rsidRPr="00806828">
              <w:rPr>
                <w:rFonts w:eastAsia="Calibri" w:cs="Times New Roman"/>
                <w:b w:val="0"/>
                <w:sz w:val="26"/>
                <w:szCs w:val="26"/>
              </w:rPr>
              <w:t>6</w:t>
            </w:r>
          </w:p>
        </w:tc>
        <w:tc>
          <w:tcPr>
            <w:tcW w:w="5134" w:type="dxa"/>
          </w:tcPr>
          <w:p w:rsidR="00F40D0C" w:rsidRPr="00806828" w:rsidRDefault="00F40D0C" w:rsidP="007A5C72">
            <w:pPr>
              <w:rPr>
                <w:rFonts w:eastAsia="Calibri" w:cs="Times New Roman"/>
                <w:b w:val="0"/>
                <w:sz w:val="26"/>
                <w:szCs w:val="26"/>
              </w:rPr>
            </w:pPr>
            <w:r w:rsidRPr="00806828">
              <w:rPr>
                <w:rFonts w:eastAsia="Calibri" w:cs="Times New Roman"/>
                <w:b w:val="0"/>
                <w:sz w:val="26"/>
                <w:szCs w:val="26"/>
              </w:rPr>
              <w:t xml:space="preserve">- Dân số </w:t>
            </w:r>
          </w:p>
          <w:p w:rsidR="00F40D0C" w:rsidRPr="00806828" w:rsidRDefault="00F40D0C" w:rsidP="007A5C72">
            <w:pPr>
              <w:rPr>
                <w:rFonts w:eastAsia="Calibri" w:cs="Times New Roman"/>
                <w:b w:val="0"/>
                <w:sz w:val="26"/>
                <w:szCs w:val="26"/>
              </w:rPr>
            </w:pPr>
            <w:r w:rsidRPr="00806828">
              <w:rPr>
                <w:rFonts w:eastAsia="Calibri" w:cs="Times New Roman"/>
                <w:b w:val="0"/>
                <w:sz w:val="26"/>
                <w:szCs w:val="26"/>
              </w:rPr>
              <w:t xml:space="preserve">- Tiêu chuẩn cấp điện dân dụng </w:t>
            </w:r>
          </w:p>
          <w:p w:rsidR="00F40D0C" w:rsidRPr="00806828" w:rsidRDefault="00F40D0C" w:rsidP="007A5C72">
            <w:pPr>
              <w:rPr>
                <w:rFonts w:eastAsia="Calibri" w:cs="Times New Roman"/>
                <w:b w:val="0"/>
                <w:sz w:val="26"/>
                <w:szCs w:val="26"/>
              </w:rPr>
            </w:pPr>
            <w:r w:rsidRPr="00806828">
              <w:rPr>
                <w:rFonts w:eastAsia="Calibri" w:cs="Times New Roman"/>
                <w:b w:val="0"/>
                <w:sz w:val="26"/>
                <w:szCs w:val="26"/>
              </w:rPr>
              <w:t>- Thời gian sử dụng công suất cực đại</w:t>
            </w:r>
          </w:p>
          <w:p w:rsidR="00F40D0C" w:rsidRPr="00806828" w:rsidRDefault="00F40D0C" w:rsidP="007A5C72">
            <w:pPr>
              <w:rPr>
                <w:rFonts w:eastAsia="Calibri" w:cs="Times New Roman"/>
                <w:b w:val="0"/>
                <w:sz w:val="26"/>
                <w:szCs w:val="26"/>
              </w:rPr>
            </w:pPr>
            <w:r w:rsidRPr="00806828">
              <w:rPr>
                <w:rFonts w:eastAsia="Calibri" w:cs="Times New Roman"/>
                <w:b w:val="0"/>
                <w:sz w:val="26"/>
                <w:szCs w:val="26"/>
              </w:rPr>
              <w:t>- Phụ tải bình quân</w:t>
            </w:r>
          </w:p>
          <w:p w:rsidR="00F40D0C" w:rsidRPr="00806828" w:rsidRDefault="00F40D0C" w:rsidP="007A5C72">
            <w:pPr>
              <w:rPr>
                <w:rFonts w:eastAsia="Calibri" w:cs="Times New Roman"/>
                <w:b w:val="0"/>
                <w:sz w:val="26"/>
                <w:szCs w:val="26"/>
              </w:rPr>
            </w:pPr>
            <w:r w:rsidRPr="00806828">
              <w:rPr>
                <w:rFonts w:eastAsia="Calibri" w:cs="Times New Roman"/>
                <w:b w:val="0"/>
                <w:sz w:val="26"/>
                <w:szCs w:val="26"/>
              </w:rPr>
              <w:t>- Tổng nhu cầu điện năng</w:t>
            </w:r>
          </w:p>
          <w:p w:rsidR="00F40D0C" w:rsidRPr="00806828" w:rsidRDefault="00F40D0C" w:rsidP="007A5C72">
            <w:pPr>
              <w:rPr>
                <w:rFonts w:eastAsia="Calibri" w:cs="Times New Roman"/>
                <w:b w:val="0"/>
                <w:sz w:val="26"/>
                <w:szCs w:val="26"/>
              </w:rPr>
            </w:pPr>
            <w:r w:rsidRPr="00806828">
              <w:rPr>
                <w:rFonts w:eastAsia="Calibri" w:cs="Times New Roman"/>
                <w:b w:val="0"/>
                <w:sz w:val="26"/>
                <w:szCs w:val="26"/>
              </w:rPr>
              <w:t>- Tổng phụ tải tính toán</w:t>
            </w:r>
          </w:p>
        </w:tc>
        <w:tc>
          <w:tcPr>
            <w:tcW w:w="1834" w:type="dxa"/>
          </w:tcPr>
          <w:p w:rsidR="00F40D0C" w:rsidRPr="00806828" w:rsidRDefault="00F40D0C" w:rsidP="007A5C72">
            <w:pPr>
              <w:jc w:val="center"/>
              <w:rPr>
                <w:rFonts w:eastAsia="Calibri" w:cs="Times New Roman"/>
                <w:b w:val="0"/>
                <w:sz w:val="26"/>
                <w:szCs w:val="26"/>
              </w:rPr>
            </w:pPr>
            <w:r w:rsidRPr="00806828">
              <w:rPr>
                <w:rFonts w:eastAsia="Calibri" w:cs="Times New Roman"/>
                <w:b w:val="0"/>
                <w:sz w:val="26"/>
                <w:szCs w:val="26"/>
              </w:rPr>
              <w:t>người</w:t>
            </w:r>
          </w:p>
          <w:p w:rsidR="00F40D0C" w:rsidRPr="00806828" w:rsidRDefault="00F40D0C" w:rsidP="007A5C72">
            <w:pPr>
              <w:jc w:val="center"/>
              <w:rPr>
                <w:rFonts w:eastAsia="Calibri" w:cs="Times New Roman"/>
                <w:b w:val="0"/>
                <w:sz w:val="26"/>
                <w:szCs w:val="26"/>
              </w:rPr>
            </w:pPr>
            <w:r w:rsidRPr="00806828">
              <w:rPr>
                <w:rFonts w:eastAsia="Calibri" w:cs="Times New Roman"/>
                <w:b w:val="0"/>
                <w:sz w:val="26"/>
                <w:szCs w:val="26"/>
              </w:rPr>
              <w:t>kWh/ng/năm</w:t>
            </w:r>
          </w:p>
          <w:p w:rsidR="00F40D0C" w:rsidRPr="00806828" w:rsidRDefault="00F40D0C" w:rsidP="007A5C72">
            <w:pPr>
              <w:jc w:val="center"/>
              <w:rPr>
                <w:rFonts w:eastAsia="Calibri" w:cs="Times New Roman"/>
                <w:b w:val="0"/>
                <w:sz w:val="26"/>
                <w:szCs w:val="26"/>
              </w:rPr>
            </w:pPr>
            <w:r w:rsidRPr="00806828">
              <w:rPr>
                <w:rFonts w:eastAsia="Calibri" w:cs="Times New Roman"/>
                <w:b w:val="0"/>
                <w:sz w:val="26"/>
                <w:szCs w:val="26"/>
              </w:rPr>
              <w:t>h/năm</w:t>
            </w:r>
          </w:p>
          <w:p w:rsidR="00F40D0C" w:rsidRPr="00806828" w:rsidRDefault="00F40D0C" w:rsidP="007A5C72">
            <w:pPr>
              <w:jc w:val="center"/>
              <w:rPr>
                <w:rFonts w:eastAsia="Calibri" w:cs="Times New Roman"/>
                <w:b w:val="0"/>
                <w:sz w:val="26"/>
                <w:szCs w:val="26"/>
              </w:rPr>
            </w:pPr>
            <w:r w:rsidRPr="00806828">
              <w:rPr>
                <w:rFonts w:eastAsia="Calibri" w:cs="Times New Roman"/>
                <w:b w:val="0"/>
                <w:sz w:val="26"/>
                <w:szCs w:val="26"/>
              </w:rPr>
              <w:t>W/người</w:t>
            </w:r>
          </w:p>
          <w:p w:rsidR="00F40D0C" w:rsidRPr="00806828" w:rsidRDefault="00F40D0C" w:rsidP="007A5C72">
            <w:pPr>
              <w:jc w:val="center"/>
              <w:rPr>
                <w:rFonts w:eastAsia="Calibri" w:cs="Times New Roman"/>
                <w:b w:val="0"/>
                <w:sz w:val="26"/>
                <w:szCs w:val="26"/>
              </w:rPr>
            </w:pPr>
            <w:r w:rsidRPr="00806828">
              <w:rPr>
                <w:rFonts w:eastAsia="Calibri" w:cs="Times New Roman"/>
                <w:b w:val="0"/>
                <w:sz w:val="26"/>
                <w:szCs w:val="26"/>
              </w:rPr>
              <w:t>triệukWh/năm</w:t>
            </w:r>
          </w:p>
          <w:p w:rsidR="00F40D0C" w:rsidRPr="00806828" w:rsidRDefault="00F40D0C" w:rsidP="007A5C72">
            <w:pPr>
              <w:jc w:val="center"/>
              <w:rPr>
                <w:rFonts w:eastAsia="Calibri" w:cs="Times New Roman"/>
                <w:b w:val="0"/>
                <w:sz w:val="26"/>
                <w:szCs w:val="26"/>
              </w:rPr>
            </w:pPr>
            <w:r w:rsidRPr="00806828">
              <w:rPr>
                <w:rFonts w:eastAsia="Calibri" w:cs="Times New Roman"/>
                <w:b w:val="0"/>
                <w:sz w:val="26"/>
                <w:szCs w:val="26"/>
              </w:rPr>
              <w:t>kW</w:t>
            </w:r>
          </w:p>
        </w:tc>
        <w:tc>
          <w:tcPr>
            <w:tcW w:w="1431" w:type="dxa"/>
          </w:tcPr>
          <w:p w:rsidR="00F40D0C" w:rsidRPr="00806828" w:rsidRDefault="00F40D0C" w:rsidP="007A5C72">
            <w:pPr>
              <w:ind w:firstLine="8"/>
              <w:jc w:val="right"/>
              <w:rPr>
                <w:rFonts w:eastAsia="Calibri" w:cs="Times New Roman"/>
                <w:b w:val="0"/>
                <w:sz w:val="26"/>
                <w:szCs w:val="26"/>
              </w:rPr>
            </w:pPr>
            <w:r w:rsidRPr="00806828">
              <w:rPr>
                <w:rFonts w:eastAsia="Calibri" w:cs="Times New Roman"/>
                <w:b w:val="0"/>
                <w:sz w:val="26"/>
                <w:szCs w:val="26"/>
              </w:rPr>
              <w:t>18.000</w:t>
            </w:r>
          </w:p>
          <w:p w:rsidR="00F40D0C" w:rsidRPr="00806828" w:rsidRDefault="00F40D0C" w:rsidP="007A5C72">
            <w:pPr>
              <w:ind w:firstLine="8"/>
              <w:jc w:val="right"/>
              <w:rPr>
                <w:rFonts w:eastAsia="Calibri" w:cs="Times New Roman"/>
                <w:b w:val="0"/>
                <w:sz w:val="26"/>
                <w:szCs w:val="26"/>
              </w:rPr>
            </w:pPr>
            <w:r w:rsidRPr="00806828">
              <w:rPr>
                <w:rFonts w:eastAsia="Calibri" w:cs="Times New Roman"/>
                <w:b w:val="0"/>
                <w:sz w:val="26"/>
                <w:szCs w:val="26"/>
              </w:rPr>
              <w:t>450</w:t>
            </w:r>
          </w:p>
          <w:p w:rsidR="00F40D0C" w:rsidRPr="00806828" w:rsidRDefault="00F40D0C" w:rsidP="007A5C72">
            <w:pPr>
              <w:ind w:firstLine="8"/>
              <w:jc w:val="right"/>
              <w:rPr>
                <w:rFonts w:eastAsia="Calibri" w:cs="Times New Roman"/>
                <w:b w:val="0"/>
                <w:sz w:val="26"/>
                <w:szCs w:val="26"/>
              </w:rPr>
            </w:pPr>
            <w:r w:rsidRPr="00806828">
              <w:rPr>
                <w:rFonts w:eastAsia="Calibri" w:cs="Times New Roman"/>
                <w:b w:val="0"/>
                <w:sz w:val="26"/>
                <w:szCs w:val="26"/>
              </w:rPr>
              <w:t>2.000</w:t>
            </w:r>
          </w:p>
          <w:p w:rsidR="00F40D0C" w:rsidRPr="00806828" w:rsidRDefault="00F40D0C" w:rsidP="007A5C72">
            <w:pPr>
              <w:ind w:firstLine="8"/>
              <w:jc w:val="right"/>
              <w:rPr>
                <w:rFonts w:eastAsia="Calibri" w:cs="Times New Roman"/>
                <w:b w:val="0"/>
                <w:sz w:val="26"/>
                <w:szCs w:val="26"/>
              </w:rPr>
            </w:pPr>
            <w:r w:rsidRPr="00806828">
              <w:rPr>
                <w:rFonts w:eastAsia="Calibri" w:cs="Times New Roman"/>
                <w:b w:val="0"/>
                <w:sz w:val="26"/>
                <w:szCs w:val="26"/>
              </w:rPr>
              <w:t>200</w:t>
            </w:r>
          </w:p>
          <w:p w:rsidR="00F40D0C" w:rsidRPr="00806828" w:rsidRDefault="00F40D0C" w:rsidP="007A5C72">
            <w:pPr>
              <w:ind w:firstLine="8"/>
              <w:jc w:val="right"/>
              <w:rPr>
                <w:rFonts w:eastAsia="Calibri" w:cs="Times New Roman"/>
                <w:b w:val="0"/>
                <w:sz w:val="26"/>
                <w:szCs w:val="26"/>
              </w:rPr>
            </w:pPr>
            <w:r w:rsidRPr="00806828">
              <w:rPr>
                <w:rFonts w:eastAsia="Calibri" w:cs="Times New Roman"/>
                <w:b w:val="0"/>
                <w:sz w:val="26"/>
                <w:szCs w:val="26"/>
              </w:rPr>
              <w:t>8,100</w:t>
            </w:r>
          </w:p>
          <w:p w:rsidR="00F40D0C" w:rsidRPr="00806828" w:rsidRDefault="00F40D0C" w:rsidP="007A5C72">
            <w:pPr>
              <w:ind w:firstLine="8"/>
              <w:jc w:val="right"/>
              <w:rPr>
                <w:rFonts w:eastAsia="Calibri" w:cs="Times New Roman"/>
                <w:b w:val="0"/>
                <w:sz w:val="26"/>
                <w:szCs w:val="26"/>
              </w:rPr>
            </w:pPr>
            <w:r w:rsidRPr="00806828">
              <w:rPr>
                <w:rFonts w:eastAsia="Calibri" w:cs="Times New Roman"/>
                <w:b w:val="0"/>
                <w:sz w:val="26"/>
                <w:szCs w:val="26"/>
              </w:rPr>
              <w:t>3.600</w:t>
            </w:r>
          </w:p>
        </w:tc>
      </w:tr>
    </w:tbl>
    <w:p w:rsidR="00F40D0C" w:rsidRPr="00806828" w:rsidRDefault="00F40D0C" w:rsidP="00F40D0C">
      <w:pPr>
        <w:pStyle w:val="CanhK"/>
      </w:pPr>
      <w:r w:rsidRPr="00806828">
        <w:t>Tổng phụ tải yêu cầu cho sinh hoạt dân dụng trên thanh cái 22kV: 3.600kW.</w:t>
      </w:r>
    </w:p>
    <w:p w:rsidR="00F40D0C" w:rsidRPr="00806828" w:rsidRDefault="00F40D0C" w:rsidP="00F40D0C">
      <w:pPr>
        <w:pStyle w:val="CanhK"/>
      </w:pPr>
      <w:r w:rsidRPr="00806828">
        <w:t xml:space="preserve">Tồng phụ tải điện yêu cầu cho công cộng và dịch vụ: </w:t>
      </w:r>
    </w:p>
    <w:p w:rsidR="00F40D0C" w:rsidRPr="00806828" w:rsidRDefault="00F40D0C" w:rsidP="00F40D0C">
      <w:pPr>
        <w:pStyle w:val="CanhK"/>
        <w:jc w:val="center"/>
      </w:pPr>
      <w:r w:rsidRPr="00806828">
        <w:t>3.600kWx30%= 1.080kW.</w:t>
      </w:r>
    </w:p>
    <w:p w:rsidR="00F40D0C" w:rsidRPr="00806828" w:rsidRDefault="00F40D0C" w:rsidP="00F40D0C">
      <w:pPr>
        <w:pStyle w:val="CanhK"/>
      </w:pPr>
      <w:r w:rsidRPr="00806828">
        <w:t>Tổng hợp các phụ tải điện:</w:t>
      </w:r>
    </w:p>
    <w:p w:rsidR="00AD2C23" w:rsidRPr="00806828" w:rsidRDefault="00AD2C23" w:rsidP="004D453A">
      <w:pPr>
        <w:pStyle w:val="CanhK"/>
        <w:ind w:firstLine="0"/>
        <w:jc w:val="center"/>
      </w:pPr>
      <w:r w:rsidRPr="00806828">
        <w:t>Bảng tổng hợp các phụ tải điện trên thanh cái 22kV:</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6"/>
        <w:gridCol w:w="5817"/>
        <w:gridCol w:w="2509"/>
      </w:tblGrid>
      <w:tr w:rsidR="00806828" w:rsidRPr="00806828" w:rsidTr="007A5C72">
        <w:tc>
          <w:tcPr>
            <w:tcW w:w="746" w:type="dxa"/>
          </w:tcPr>
          <w:p w:rsidR="00F40D0C" w:rsidRPr="00806828" w:rsidRDefault="00F40D0C" w:rsidP="007A5C72">
            <w:pPr>
              <w:ind w:hanging="18"/>
              <w:jc w:val="center"/>
              <w:rPr>
                <w:rFonts w:eastAsia="Calibri" w:cs="Times New Roman"/>
                <w:sz w:val="26"/>
                <w:szCs w:val="26"/>
              </w:rPr>
            </w:pPr>
            <w:r w:rsidRPr="00806828">
              <w:rPr>
                <w:rFonts w:eastAsia="Calibri" w:cs="Times New Roman"/>
                <w:sz w:val="26"/>
                <w:szCs w:val="26"/>
              </w:rPr>
              <w:lastRenderedPageBreak/>
              <w:t>STT</w:t>
            </w:r>
          </w:p>
        </w:tc>
        <w:tc>
          <w:tcPr>
            <w:tcW w:w="5817" w:type="dxa"/>
          </w:tcPr>
          <w:p w:rsidR="00F40D0C" w:rsidRPr="00806828" w:rsidRDefault="00F40D0C" w:rsidP="007A5C72">
            <w:pPr>
              <w:jc w:val="center"/>
              <w:rPr>
                <w:rFonts w:eastAsia="Calibri" w:cs="Times New Roman"/>
                <w:sz w:val="26"/>
                <w:szCs w:val="26"/>
              </w:rPr>
            </w:pPr>
            <w:r w:rsidRPr="00806828">
              <w:rPr>
                <w:rFonts w:eastAsia="Calibri" w:cs="Times New Roman"/>
                <w:sz w:val="26"/>
                <w:szCs w:val="26"/>
              </w:rPr>
              <w:t>Tên loại phụ tải điện</w:t>
            </w:r>
          </w:p>
        </w:tc>
        <w:tc>
          <w:tcPr>
            <w:tcW w:w="2509" w:type="dxa"/>
          </w:tcPr>
          <w:p w:rsidR="00F40D0C" w:rsidRPr="00806828" w:rsidRDefault="00F40D0C" w:rsidP="007A5C72">
            <w:pPr>
              <w:jc w:val="center"/>
              <w:rPr>
                <w:rFonts w:eastAsia="Calibri" w:cs="Times New Roman"/>
                <w:sz w:val="26"/>
                <w:szCs w:val="26"/>
              </w:rPr>
            </w:pPr>
            <w:r w:rsidRPr="00806828">
              <w:rPr>
                <w:rFonts w:eastAsia="Calibri" w:cs="Times New Roman"/>
                <w:sz w:val="26"/>
                <w:szCs w:val="26"/>
              </w:rPr>
              <w:t>Công suất (kW)</w:t>
            </w:r>
          </w:p>
        </w:tc>
      </w:tr>
      <w:tr w:rsidR="00806828" w:rsidRPr="00806828" w:rsidTr="007A5C72">
        <w:tc>
          <w:tcPr>
            <w:tcW w:w="746" w:type="dxa"/>
          </w:tcPr>
          <w:p w:rsidR="00F40D0C" w:rsidRPr="00806828" w:rsidRDefault="00F40D0C" w:rsidP="007A5C72">
            <w:pPr>
              <w:ind w:hanging="18"/>
              <w:jc w:val="center"/>
              <w:rPr>
                <w:rFonts w:eastAsia="Calibri" w:cs="Times New Roman"/>
                <w:b w:val="0"/>
                <w:sz w:val="26"/>
                <w:szCs w:val="26"/>
              </w:rPr>
            </w:pPr>
            <w:r w:rsidRPr="00806828">
              <w:rPr>
                <w:rFonts w:eastAsia="Calibri" w:cs="Times New Roman"/>
                <w:b w:val="0"/>
                <w:sz w:val="26"/>
                <w:szCs w:val="26"/>
              </w:rPr>
              <w:t>1</w:t>
            </w:r>
          </w:p>
          <w:p w:rsidR="00F40D0C" w:rsidRPr="00806828" w:rsidRDefault="00F40D0C" w:rsidP="007A5C72">
            <w:pPr>
              <w:ind w:hanging="18"/>
              <w:jc w:val="center"/>
              <w:rPr>
                <w:rFonts w:eastAsia="Calibri" w:cs="Times New Roman"/>
                <w:b w:val="0"/>
                <w:sz w:val="26"/>
                <w:szCs w:val="26"/>
              </w:rPr>
            </w:pPr>
            <w:r w:rsidRPr="00806828">
              <w:rPr>
                <w:rFonts w:eastAsia="Calibri" w:cs="Times New Roman"/>
                <w:b w:val="0"/>
                <w:sz w:val="26"/>
                <w:szCs w:val="26"/>
              </w:rPr>
              <w:t>2</w:t>
            </w:r>
          </w:p>
          <w:p w:rsidR="00F40D0C" w:rsidRPr="00806828" w:rsidRDefault="00F40D0C" w:rsidP="007A5C72">
            <w:pPr>
              <w:ind w:hanging="18"/>
              <w:jc w:val="center"/>
              <w:rPr>
                <w:rFonts w:eastAsia="Calibri" w:cs="Times New Roman"/>
                <w:b w:val="0"/>
                <w:sz w:val="26"/>
                <w:szCs w:val="26"/>
              </w:rPr>
            </w:pPr>
            <w:r w:rsidRPr="00806828">
              <w:rPr>
                <w:rFonts w:eastAsia="Calibri" w:cs="Times New Roman"/>
                <w:b w:val="0"/>
                <w:sz w:val="26"/>
                <w:szCs w:val="26"/>
              </w:rPr>
              <w:t>3</w:t>
            </w:r>
          </w:p>
        </w:tc>
        <w:tc>
          <w:tcPr>
            <w:tcW w:w="5817" w:type="dxa"/>
          </w:tcPr>
          <w:p w:rsidR="00F40D0C" w:rsidRPr="00806828" w:rsidRDefault="00F40D0C" w:rsidP="007A5C72">
            <w:pPr>
              <w:rPr>
                <w:rFonts w:eastAsia="Calibri" w:cs="Times New Roman"/>
                <w:b w:val="0"/>
                <w:sz w:val="26"/>
                <w:szCs w:val="26"/>
              </w:rPr>
            </w:pPr>
            <w:r w:rsidRPr="00806828">
              <w:rPr>
                <w:rFonts w:eastAsia="Calibri" w:cs="Times New Roman"/>
                <w:b w:val="0"/>
                <w:sz w:val="26"/>
                <w:szCs w:val="26"/>
              </w:rPr>
              <w:t>- Sinh hoạt dân dụng</w:t>
            </w:r>
          </w:p>
          <w:p w:rsidR="00F40D0C" w:rsidRPr="00806828" w:rsidRDefault="00F40D0C" w:rsidP="007A5C72">
            <w:pPr>
              <w:rPr>
                <w:rFonts w:eastAsia="Calibri" w:cs="Times New Roman"/>
                <w:b w:val="0"/>
                <w:sz w:val="26"/>
                <w:szCs w:val="26"/>
              </w:rPr>
            </w:pPr>
            <w:r w:rsidRPr="00806828">
              <w:rPr>
                <w:rFonts w:eastAsia="Calibri" w:cs="Times New Roman"/>
                <w:b w:val="0"/>
                <w:sz w:val="26"/>
                <w:szCs w:val="26"/>
              </w:rPr>
              <w:t>- Công cộng và dịch vụ 30%</w:t>
            </w:r>
          </w:p>
          <w:p w:rsidR="00F40D0C" w:rsidRPr="00806828" w:rsidRDefault="00F40D0C" w:rsidP="007A5C72">
            <w:pPr>
              <w:rPr>
                <w:rFonts w:eastAsia="Calibri" w:cs="Times New Roman"/>
                <w:b w:val="0"/>
                <w:sz w:val="26"/>
                <w:szCs w:val="26"/>
              </w:rPr>
            </w:pPr>
            <w:r w:rsidRPr="00806828">
              <w:rPr>
                <w:rFonts w:eastAsia="Calibri" w:cs="Times New Roman"/>
                <w:b w:val="0"/>
                <w:sz w:val="26"/>
                <w:szCs w:val="26"/>
              </w:rPr>
              <w:t>- Tổn hao điện lưới và dự phòng (15%)</w:t>
            </w:r>
          </w:p>
        </w:tc>
        <w:tc>
          <w:tcPr>
            <w:tcW w:w="2509" w:type="dxa"/>
          </w:tcPr>
          <w:p w:rsidR="00F40D0C" w:rsidRPr="00806828" w:rsidRDefault="00F40D0C" w:rsidP="007A5C72">
            <w:pPr>
              <w:jc w:val="right"/>
              <w:rPr>
                <w:rFonts w:eastAsia="Calibri" w:cs="Times New Roman"/>
                <w:b w:val="0"/>
                <w:sz w:val="26"/>
                <w:szCs w:val="26"/>
              </w:rPr>
            </w:pPr>
            <w:r w:rsidRPr="00806828">
              <w:rPr>
                <w:rFonts w:eastAsia="Calibri" w:cs="Times New Roman"/>
                <w:b w:val="0"/>
                <w:sz w:val="26"/>
                <w:szCs w:val="26"/>
              </w:rPr>
              <w:t>3.600</w:t>
            </w:r>
          </w:p>
          <w:p w:rsidR="00F40D0C" w:rsidRPr="00806828" w:rsidRDefault="00F40D0C" w:rsidP="007A5C72">
            <w:pPr>
              <w:jc w:val="right"/>
              <w:rPr>
                <w:rFonts w:eastAsia="Calibri" w:cs="Times New Roman"/>
                <w:b w:val="0"/>
                <w:sz w:val="26"/>
                <w:szCs w:val="26"/>
              </w:rPr>
            </w:pPr>
            <w:r w:rsidRPr="00806828">
              <w:rPr>
                <w:rFonts w:eastAsia="Calibri" w:cs="Times New Roman"/>
                <w:b w:val="0"/>
                <w:sz w:val="26"/>
                <w:szCs w:val="26"/>
              </w:rPr>
              <w:t>1.080</w:t>
            </w:r>
          </w:p>
          <w:p w:rsidR="00F40D0C" w:rsidRPr="00806828" w:rsidRDefault="00F40D0C" w:rsidP="007A5C72">
            <w:pPr>
              <w:jc w:val="right"/>
              <w:rPr>
                <w:rFonts w:eastAsia="Calibri" w:cs="Times New Roman"/>
                <w:b w:val="0"/>
                <w:sz w:val="26"/>
                <w:szCs w:val="26"/>
              </w:rPr>
            </w:pPr>
            <w:r w:rsidRPr="00806828">
              <w:rPr>
                <w:rFonts w:eastAsia="Calibri" w:cs="Times New Roman"/>
                <w:b w:val="0"/>
                <w:sz w:val="26"/>
                <w:szCs w:val="26"/>
              </w:rPr>
              <w:t>702</w:t>
            </w:r>
          </w:p>
        </w:tc>
      </w:tr>
      <w:tr w:rsidR="00806828" w:rsidRPr="00806828" w:rsidTr="007A5C72">
        <w:tc>
          <w:tcPr>
            <w:tcW w:w="746" w:type="dxa"/>
          </w:tcPr>
          <w:p w:rsidR="00F40D0C" w:rsidRPr="00806828" w:rsidRDefault="00F40D0C" w:rsidP="007A5C72">
            <w:pPr>
              <w:ind w:hanging="18"/>
              <w:jc w:val="center"/>
              <w:rPr>
                <w:rFonts w:eastAsia="Calibri" w:cs="Times New Roman"/>
                <w:b w:val="0"/>
                <w:sz w:val="26"/>
                <w:szCs w:val="26"/>
              </w:rPr>
            </w:pPr>
            <w:r w:rsidRPr="00806828">
              <w:rPr>
                <w:rFonts w:eastAsia="Calibri" w:cs="Times New Roman"/>
                <w:b w:val="0"/>
                <w:sz w:val="26"/>
                <w:szCs w:val="26"/>
              </w:rPr>
              <w:t>4</w:t>
            </w:r>
          </w:p>
        </w:tc>
        <w:tc>
          <w:tcPr>
            <w:tcW w:w="5817" w:type="dxa"/>
          </w:tcPr>
          <w:p w:rsidR="00F40D0C" w:rsidRPr="00806828" w:rsidRDefault="00F40D0C" w:rsidP="007A5C72">
            <w:pPr>
              <w:rPr>
                <w:rFonts w:eastAsia="Calibri" w:cs="Times New Roman"/>
                <w:b w:val="0"/>
                <w:sz w:val="26"/>
                <w:szCs w:val="26"/>
              </w:rPr>
            </w:pPr>
            <w:r w:rsidRPr="00806828">
              <w:rPr>
                <w:rFonts w:eastAsia="Calibri" w:cs="Times New Roman"/>
                <w:b w:val="0"/>
                <w:sz w:val="26"/>
                <w:szCs w:val="26"/>
              </w:rPr>
              <w:t>- Hệ số sử dụng :</w:t>
            </w:r>
          </w:p>
        </w:tc>
        <w:tc>
          <w:tcPr>
            <w:tcW w:w="2509" w:type="dxa"/>
          </w:tcPr>
          <w:p w:rsidR="00F40D0C" w:rsidRPr="00806828" w:rsidRDefault="00F40D0C" w:rsidP="007A5C72">
            <w:pPr>
              <w:jc w:val="right"/>
              <w:rPr>
                <w:rFonts w:eastAsia="Calibri" w:cs="Times New Roman"/>
                <w:b w:val="0"/>
                <w:sz w:val="26"/>
                <w:szCs w:val="26"/>
              </w:rPr>
            </w:pPr>
            <w:r w:rsidRPr="00806828">
              <w:rPr>
                <w:rFonts w:eastAsia="Calibri" w:cs="Times New Roman"/>
                <w:b w:val="0"/>
                <w:sz w:val="26"/>
                <w:szCs w:val="26"/>
              </w:rPr>
              <w:t>0,8</w:t>
            </w:r>
          </w:p>
        </w:tc>
      </w:tr>
      <w:tr w:rsidR="00806828" w:rsidRPr="00806828" w:rsidTr="007A5C72">
        <w:tc>
          <w:tcPr>
            <w:tcW w:w="746" w:type="dxa"/>
          </w:tcPr>
          <w:p w:rsidR="00F40D0C" w:rsidRPr="00806828" w:rsidRDefault="00F40D0C" w:rsidP="007A5C72">
            <w:pPr>
              <w:ind w:hanging="18"/>
              <w:jc w:val="center"/>
              <w:rPr>
                <w:rFonts w:eastAsia="Calibri" w:cs="Times New Roman"/>
                <w:sz w:val="26"/>
                <w:szCs w:val="26"/>
              </w:rPr>
            </w:pPr>
            <w:r w:rsidRPr="00806828">
              <w:rPr>
                <w:rFonts w:eastAsia="Calibri" w:cs="Times New Roman"/>
                <w:sz w:val="26"/>
                <w:szCs w:val="26"/>
              </w:rPr>
              <w:t>5</w:t>
            </w:r>
          </w:p>
        </w:tc>
        <w:tc>
          <w:tcPr>
            <w:tcW w:w="5817" w:type="dxa"/>
          </w:tcPr>
          <w:p w:rsidR="00F40D0C" w:rsidRPr="00806828" w:rsidRDefault="00F40D0C" w:rsidP="007A5C72">
            <w:pPr>
              <w:rPr>
                <w:rFonts w:eastAsia="Calibri" w:cs="Times New Roman"/>
                <w:sz w:val="26"/>
                <w:szCs w:val="26"/>
              </w:rPr>
            </w:pPr>
            <w:r w:rsidRPr="00806828">
              <w:rPr>
                <w:rFonts w:eastAsia="Calibri" w:cs="Times New Roman"/>
                <w:sz w:val="26"/>
                <w:szCs w:val="26"/>
              </w:rPr>
              <w:t>- Tổng phụ tải điện yêu cầu trên thanh cái 22kV</w:t>
            </w:r>
          </w:p>
        </w:tc>
        <w:tc>
          <w:tcPr>
            <w:tcW w:w="2509" w:type="dxa"/>
          </w:tcPr>
          <w:p w:rsidR="00F40D0C" w:rsidRPr="00806828" w:rsidRDefault="00F40D0C" w:rsidP="007A5C72">
            <w:pPr>
              <w:jc w:val="right"/>
              <w:rPr>
                <w:rFonts w:eastAsia="Calibri" w:cs="Times New Roman"/>
                <w:sz w:val="26"/>
                <w:szCs w:val="26"/>
              </w:rPr>
            </w:pPr>
            <w:r w:rsidRPr="00806828">
              <w:rPr>
                <w:rFonts w:eastAsia="Calibri" w:cs="Times New Roman"/>
                <w:sz w:val="26"/>
                <w:szCs w:val="26"/>
              </w:rPr>
              <w:t>4.306</w:t>
            </w:r>
          </w:p>
        </w:tc>
      </w:tr>
    </w:tbl>
    <w:p w:rsidR="004D453A" w:rsidRPr="00806828" w:rsidRDefault="004D453A" w:rsidP="004D453A">
      <w:pPr>
        <w:pStyle w:val="CanhK"/>
      </w:pPr>
      <w:r w:rsidRPr="00806828">
        <w:t>Trong giai đoạn từ nay đến năm 2025 tập trung xây dựng hệ thống cấp điện đồng bộ với hệ thống giao thông. Các tuyến đường dây cấp điện xây dựng đến năm 2025:</w:t>
      </w:r>
    </w:p>
    <w:p w:rsidR="004D453A" w:rsidRPr="00806828" w:rsidRDefault="004D453A" w:rsidP="004D453A">
      <w:pPr>
        <w:pStyle w:val="CanhK"/>
      </w:pPr>
      <w:r w:rsidRPr="00806828">
        <w:t>+ Tuyến đường dây D27, D10, D21, D28, D13.</w:t>
      </w:r>
    </w:p>
    <w:p w:rsidR="004D453A" w:rsidRPr="00806828" w:rsidRDefault="004D453A" w:rsidP="004D453A">
      <w:pPr>
        <w:pStyle w:val="CanhK"/>
      </w:pPr>
      <w:r w:rsidRPr="00806828">
        <w:t>+ Tuyến đường dây N7-CCN, N8-CCN, N4-CCN, N9-CCN, N1, N6.</w:t>
      </w:r>
    </w:p>
    <w:p w:rsidR="004D453A" w:rsidRPr="00806828" w:rsidRDefault="004D453A" w:rsidP="004D453A">
      <w:pPr>
        <w:pStyle w:val="CanhK"/>
      </w:pPr>
      <w:r w:rsidRPr="00806828">
        <w:t>+ Tuyến đường dây D3-1.</w:t>
      </w:r>
    </w:p>
    <w:p w:rsidR="004D453A" w:rsidRPr="00806828" w:rsidRDefault="004D453A" w:rsidP="004D453A">
      <w:pPr>
        <w:pStyle w:val="CanhK"/>
      </w:pPr>
      <w:r w:rsidRPr="00806828">
        <w:t>*  Khái toán kinh phí xây dựng hệ thống cấp điện:</w:t>
      </w:r>
    </w:p>
    <w:p w:rsidR="00F40D0C" w:rsidRPr="00806828" w:rsidRDefault="00F40D0C" w:rsidP="00F40D0C">
      <w:pPr>
        <w:pStyle w:val="CanhK"/>
      </w:pPr>
      <w:bookmarkStart w:id="1143" w:name="_Toc15644484"/>
      <w:bookmarkStart w:id="1144" w:name="_Toc20205817"/>
      <w:r w:rsidRPr="00806828">
        <w:t xml:space="preserve">+ Xây dựng mới tuyến 22kV: </w:t>
      </w:r>
    </w:p>
    <w:p w:rsidR="00F40D0C" w:rsidRPr="00806828" w:rsidRDefault="00F40D0C" w:rsidP="00F40D0C">
      <w:pPr>
        <w:pStyle w:val="CanhK"/>
        <w:jc w:val="center"/>
      </w:pPr>
      <w:r w:rsidRPr="00806828">
        <w:t>25kmx700 triệu đồng/km = 17.500 triệu đồng</w:t>
      </w:r>
    </w:p>
    <w:p w:rsidR="00F40D0C" w:rsidRPr="00806828" w:rsidRDefault="00F40D0C" w:rsidP="00F40D0C">
      <w:pPr>
        <w:pStyle w:val="CanhK"/>
      </w:pPr>
      <w:r w:rsidRPr="00806828">
        <w:t xml:space="preserve">+ Xây dựng mới trạm hạ thế 22/0.4kV: </w:t>
      </w:r>
    </w:p>
    <w:p w:rsidR="00F40D0C" w:rsidRPr="00806828" w:rsidRDefault="00F40D0C" w:rsidP="00F40D0C">
      <w:pPr>
        <w:pStyle w:val="CanhK"/>
        <w:jc w:val="center"/>
      </w:pPr>
      <w:r w:rsidRPr="00806828">
        <w:t>4.306 kVAx1,5 triệu đồng/kVA = 6.459 triệu đồng</w:t>
      </w:r>
    </w:p>
    <w:p w:rsidR="00AD2C23" w:rsidRPr="00806828" w:rsidRDefault="00AD2C23" w:rsidP="00F40D0C">
      <w:pPr>
        <w:pStyle w:val="Heading4"/>
      </w:pPr>
      <w:bookmarkStart w:id="1145" w:name="_Toc20401911"/>
      <w:bookmarkStart w:id="1146" w:name="_Toc20672359"/>
      <w:r w:rsidRPr="00806828">
        <w:t>Bảo đảm an toàn hệ thống cấp điện:</w:t>
      </w:r>
      <w:bookmarkEnd w:id="1143"/>
      <w:bookmarkEnd w:id="1144"/>
      <w:bookmarkEnd w:id="1145"/>
      <w:bookmarkEnd w:id="1146"/>
      <w:r w:rsidRPr="00806828">
        <w:t xml:space="preserve"> </w:t>
      </w:r>
    </w:p>
    <w:p w:rsidR="00AD2C23" w:rsidRPr="00806828" w:rsidRDefault="00AD2C23" w:rsidP="00AD2C23">
      <w:pPr>
        <w:pStyle w:val="CanhK"/>
      </w:pPr>
      <w:r w:rsidRPr="00806828">
        <w:t>Việc tiêu chuẩn hóa lưới điện nhằm đạt được các kết quả sau:</w:t>
      </w:r>
    </w:p>
    <w:p w:rsidR="00AD2C23" w:rsidRPr="00806828" w:rsidRDefault="00AD2C23" w:rsidP="00AD2C23">
      <w:pPr>
        <w:pStyle w:val="canhchu"/>
        <w:ind w:left="0" w:firstLine="426"/>
      </w:pPr>
      <w:r w:rsidRPr="00806828">
        <w:t>Đảm bảo khả năng tải của lưới điện trong thời gian trước mắt và lâu dài.</w:t>
      </w:r>
    </w:p>
    <w:p w:rsidR="00AD2C23" w:rsidRPr="00806828" w:rsidRDefault="00AD2C23" w:rsidP="00AD2C23">
      <w:pPr>
        <w:pStyle w:val="canhchu"/>
        <w:ind w:left="0" w:firstLine="426"/>
      </w:pPr>
      <w:r w:rsidRPr="00806828">
        <w:t>Đảm bảo độ tin cậy cao.</w:t>
      </w:r>
    </w:p>
    <w:p w:rsidR="00AD2C23" w:rsidRPr="00806828" w:rsidRDefault="00AD2C23" w:rsidP="00AD2C23">
      <w:pPr>
        <w:pStyle w:val="canhchu"/>
        <w:ind w:left="0" w:firstLine="426"/>
      </w:pPr>
      <w:r w:rsidRPr="00806828">
        <w:t>Đảm bảo chất lượng điện áp và giảm tổn thất.</w:t>
      </w:r>
    </w:p>
    <w:p w:rsidR="00AD2C23" w:rsidRPr="00806828" w:rsidRDefault="00AD2C23" w:rsidP="00AD2C23">
      <w:pPr>
        <w:pStyle w:val="canhchu"/>
        <w:ind w:left="0" w:firstLine="426"/>
      </w:pPr>
      <w:r w:rsidRPr="00806828">
        <w:t>Đảm bảo sự phát triển lưới điện trong các giai đoạn sau.</w:t>
      </w:r>
    </w:p>
    <w:p w:rsidR="00AD2C23" w:rsidRPr="00806828" w:rsidRDefault="00AD2C23" w:rsidP="00AD2C23">
      <w:pPr>
        <w:pStyle w:val="CanhK"/>
      </w:pPr>
      <w:r w:rsidRPr="00806828">
        <w:t>Sử dụng các thiết bị hiện đại phù hợp với khuynh hướng chung của thế giới để từng bước hiện đại hóa lưới điện, tạo điều kiện thuận lợi cho công tác quản lý vận hành và nâng cao độ tin cậy cung cấp điện.</w:t>
      </w:r>
    </w:p>
    <w:p w:rsidR="00A535BD" w:rsidRPr="00806828" w:rsidRDefault="00A535BD" w:rsidP="00AD2C23">
      <w:pPr>
        <w:pStyle w:val="CanhK"/>
      </w:pPr>
    </w:p>
    <w:p w:rsidR="00AD2C23" w:rsidRPr="00806828" w:rsidRDefault="00AD2C23" w:rsidP="000D42FC">
      <w:pPr>
        <w:pStyle w:val="Heading3"/>
      </w:pPr>
      <w:bookmarkStart w:id="1147" w:name="_Toc20672360"/>
      <w:r w:rsidRPr="00806828">
        <w:t>Quy hoạch hệ thống thông tin liên lạc đợt đầu đến năm 202</w:t>
      </w:r>
      <w:r w:rsidR="000D42FC" w:rsidRPr="00806828">
        <w:t>5</w:t>
      </w:r>
      <w:r w:rsidRPr="00806828">
        <w:t>:</w:t>
      </w:r>
      <w:bookmarkEnd w:id="1147"/>
    </w:p>
    <w:p w:rsidR="00F40D0C" w:rsidRPr="00806828" w:rsidRDefault="00F40D0C" w:rsidP="007A5C72">
      <w:pPr>
        <w:pStyle w:val="CanhK"/>
      </w:pPr>
      <w:r w:rsidRPr="00806828">
        <w:t>Nhu cầu về thuê bao thông tin liên lạc đáp ứng cho 18.000 người (tương đương 4.500 hộ dân) đến năm 2025 là : 9.000 máy</w:t>
      </w:r>
    </w:p>
    <w:p w:rsidR="00F40D0C" w:rsidRPr="00806828" w:rsidRDefault="00F40D0C" w:rsidP="007A5C72">
      <w:pPr>
        <w:pStyle w:val="CanhK"/>
      </w:pPr>
      <w:r w:rsidRPr="00806828">
        <w:t>Trong đó: Chỉ tiêu mỗi hộ là 2 máy: 9.000 máy</w:t>
      </w:r>
    </w:p>
    <w:p w:rsidR="00F40D0C" w:rsidRPr="00806828" w:rsidRDefault="00F40D0C" w:rsidP="007A5C72">
      <w:pPr>
        <w:pStyle w:val="CanhK"/>
      </w:pPr>
      <w:r w:rsidRPr="00806828">
        <w:t>Thuê bao dự phòng là15%: 1.350 máy</w:t>
      </w:r>
    </w:p>
    <w:p w:rsidR="00F40D0C" w:rsidRPr="00806828" w:rsidRDefault="00F40D0C" w:rsidP="007A5C72">
      <w:pPr>
        <w:pStyle w:val="CanhK"/>
      </w:pPr>
      <w:r w:rsidRPr="00806828">
        <w:t>+ Nhu cầu thuê bao di động khoảng: 25.200 thuê bao (140 máy/100 dân ).</w:t>
      </w:r>
    </w:p>
    <w:p w:rsidR="00F40D0C" w:rsidRPr="00806828" w:rsidRDefault="00F40D0C" w:rsidP="007A5C72">
      <w:pPr>
        <w:pStyle w:val="CanhK"/>
      </w:pPr>
      <w:r w:rsidRPr="00806828">
        <w:t>+ Nhu cầu thuê bao truyền hình cáp khoảng 4.500 thuê bao.</w:t>
      </w:r>
    </w:p>
    <w:p w:rsidR="00F40D0C" w:rsidRPr="00806828" w:rsidRDefault="00F40D0C" w:rsidP="00F40D0C">
      <w:pPr>
        <w:pStyle w:val="CanhK"/>
      </w:pPr>
      <w:r w:rsidRPr="00806828">
        <w:t>Bảng khối lượng và khái toán kinh phí đầu tư thông tin đến 2025.</w:t>
      </w:r>
    </w:p>
    <w:tbl>
      <w:tblPr>
        <w:tblW w:w="918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20"/>
        <w:gridCol w:w="1974"/>
        <w:gridCol w:w="1446"/>
        <w:gridCol w:w="1440"/>
        <w:gridCol w:w="1800"/>
        <w:gridCol w:w="1800"/>
      </w:tblGrid>
      <w:tr w:rsidR="002F50A8" w:rsidRPr="00806828" w:rsidTr="006702CC">
        <w:tc>
          <w:tcPr>
            <w:tcW w:w="720" w:type="dxa"/>
            <w:shd w:val="clear" w:color="auto" w:fill="auto"/>
          </w:tcPr>
          <w:p w:rsidR="002B4383" w:rsidRPr="00806828" w:rsidRDefault="002B4383" w:rsidP="00A535BD">
            <w:pPr>
              <w:tabs>
                <w:tab w:val="left" w:pos="483"/>
              </w:tabs>
              <w:spacing w:before="20" w:after="20" w:line="240" w:lineRule="auto"/>
              <w:jc w:val="center"/>
              <w:rPr>
                <w:sz w:val="24"/>
                <w:szCs w:val="24"/>
              </w:rPr>
            </w:pPr>
            <w:r w:rsidRPr="00806828">
              <w:rPr>
                <w:sz w:val="24"/>
                <w:szCs w:val="24"/>
              </w:rPr>
              <w:lastRenderedPageBreak/>
              <w:t>STT</w:t>
            </w:r>
          </w:p>
        </w:tc>
        <w:tc>
          <w:tcPr>
            <w:tcW w:w="1974" w:type="dxa"/>
            <w:shd w:val="clear" w:color="auto" w:fill="auto"/>
          </w:tcPr>
          <w:p w:rsidR="002B4383" w:rsidRPr="00806828" w:rsidRDefault="002B4383" w:rsidP="00A535BD">
            <w:pPr>
              <w:tabs>
                <w:tab w:val="left" w:pos="483"/>
              </w:tabs>
              <w:spacing w:before="20" w:after="20" w:line="240" w:lineRule="auto"/>
              <w:jc w:val="center"/>
              <w:rPr>
                <w:sz w:val="24"/>
                <w:szCs w:val="24"/>
              </w:rPr>
            </w:pPr>
            <w:r w:rsidRPr="00806828">
              <w:rPr>
                <w:sz w:val="24"/>
                <w:szCs w:val="24"/>
              </w:rPr>
              <w:t>Vật tư</w:t>
            </w:r>
          </w:p>
        </w:tc>
        <w:tc>
          <w:tcPr>
            <w:tcW w:w="1446" w:type="dxa"/>
            <w:shd w:val="clear" w:color="auto" w:fill="auto"/>
          </w:tcPr>
          <w:p w:rsidR="002B4383" w:rsidRPr="00806828" w:rsidRDefault="002B4383" w:rsidP="00A535BD">
            <w:pPr>
              <w:tabs>
                <w:tab w:val="left" w:pos="483"/>
              </w:tabs>
              <w:spacing w:before="20" w:after="20" w:line="240" w:lineRule="auto"/>
              <w:jc w:val="center"/>
              <w:rPr>
                <w:sz w:val="24"/>
                <w:szCs w:val="24"/>
              </w:rPr>
            </w:pPr>
            <w:r w:rsidRPr="00806828">
              <w:rPr>
                <w:sz w:val="24"/>
                <w:szCs w:val="24"/>
              </w:rPr>
              <w:t>Khối lượng</w:t>
            </w:r>
          </w:p>
        </w:tc>
        <w:tc>
          <w:tcPr>
            <w:tcW w:w="1440" w:type="dxa"/>
            <w:shd w:val="clear" w:color="auto" w:fill="auto"/>
          </w:tcPr>
          <w:p w:rsidR="002B4383" w:rsidRPr="00806828" w:rsidRDefault="002B4383" w:rsidP="00A535BD">
            <w:pPr>
              <w:tabs>
                <w:tab w:val="left" w:pos="483"/>
              </w:tabs>
              <w:spacing w:before="20" w:after="20" w:line="240" w:lineRule="auto"/>
              <w:jc w:val="center"/>
              <w:rPr>
                <w:sz w:val="24"/>
                <w:szCs w:val="24"/>
              </w:rPr>
            </w:pPr>
            <w:r w:rsidRPr="00806828">
              <w:rPr>
                <w:sz w:val="24"/>
                <w:szCs w:val="24"/>
              </w:rPr>
              <w:t>Đơn vị tính</w:t>
            </w:r>
          </w:p>
        </w:tc>
        <w:tc>
          <w:tcPr>
            <w:tcW w:w="1800" w:type="dxa"/>
            <w:shd w:val="clear" w:color="auto" w:fill="auto"/>
          </w:tcPr>
          <w:p w:rsidR="002B4383" w:rsidRPr="00806828" w:rsidRDefault="002B4383" w:rsidP="00A535BD">
            <w:pPr>
              <w:tabs>
                <w:tab w:val="left" w:pos="483"/>
              </w:tabs>
              <w:spacing w:before="20" w:after="20" w:line="240" w:lineRule="auto"/>
              <w:jc w:val="center"/>
              <w:rPr>
                <w:sz w:val="24"/>
                <w:szCs w:val="24"/>
              </w:rPr>
            </w:pPr>
            <w:r w:rsidRPr="00806828">
              <w:rPr>
                <w:sz w:val="24"/>
                <w:szCs w:val="24"/>
              </w:rPr>
              <w:t>Đơn giá (Đồng)</w:t>
            </w:r>
          </w:p>
        </w:tc>
        <w:tc>
          <w:tcPr>
            <w:tcW w:w="1800" w:type="dxa"/>
            <w:shd w:val="clear" w:color="auto" w:fill="auto"/>
          </w:tcPr>
          <w:p w:rsidR="002B4383" w:rsidRPr="00806828" w:rsidRDefault="002B4383" w:rsidP="00A535BD">
            <w:pPr>
              <w:tabs>
                <w:tab w:val="left" w:pos="483"/>
              </w:tabs>
              <w:spacing w:before="20" w:after="20" w:line="240" w:lineRule="auto"/>
              <w:jc w:val="center"/>
              <w:rPr>
                <w:sz w:val="24"/>
                <w:szCs w:val="24"/>
              </w:rPr>
            </w:pPr>
            <w:r w:rsidRPr="00806828">
              <w:rPr>
                <w:sz w:val="24"/>
                <w:szCs w:val="24"/>
              </w:rPr>
              <w:t>Thành tiền</w:t>
            </w:r>
          </w:p>
        </w:tc>
      </w:tr>
      <w:tr w:rsidR="002F50A8" w:rsidRPr="00806828" w:rsidTr="006702CC">
        <w:trPr>
          <w:trHeight w:val="180"/>
        </w:trPr>
        <w:tc>
          <w:tcPr>
            <w:tcW w:w="720" w:type="dxa"/>
            <w:shd w:val="clear" w:color="auto" w:fill="auto"/>
          </w:tcPr>
          <w:p w:rsidR="002B4383" w:rsidRPr="00806828" w:rsidRDefault="002B4383" w:rsidP="00A535BD">
            <w:pPr>
              <w:tabs>
                <w:tab w:val="left" w:pos="483"/>
              </w:tabs>
              <w:spacing w:before="20" w:after="20" w:line="240" w:lineRule="auto"/>
              <w:jc w:val="center"/>
              <w:rPr>
                <w:b w:val="0"/>
                <w:sz w:val="24"/>
                <w:szCs w:val="24"/>
              </w:rPr>
            </w:pPr>
            <w:r w:rsidRPr="00806828">
              <w:rPr>
                <w:b w:val="0"/>
                <w:sz w:val="24"/>
                <w:szCs w:val="24"/>
              </w:rPr>
              <w:t>1</w:t>
            </w:r>
          </w:p>
        </w:tc>
        <w:tc>
          <w:tcPr>
            <w:tcW w:w="1974" w:type="dxa"/>
            <w:shd w:val="clear" w:color="auto" w:fill="auto"/>
          </w:tcPr>
          <w:p w:rsidR="002B4383" w:rsidRPr="00806828" w:rsidRDefault="002B4383" w:rsidP="00A535BD">
            <w:pPr>
              <w:tabs>
                <w:tab w:val="left" w:pos="483"/>
              </w:tabs>
              <w:spacing w:before="20" w:after="20" w:line="240" w:lineRule="auto"/>
              <w:rPr>
                <w:b w:val="0"/>
                <w:sz w:val="24"/>
                <w:szCs w:val="24"/>
              </w:rPr>
            </w:pPr>
            <w:r w:rsidRPr="00806828">
              <w:rPr>
                <w:b w:val="0"/>
                <w:sz w:val="24"/>
                <w:szCs w:val="24"/>
              </w:rPr>
              <w:t>Tủ cáp 1200  đôi</w:t>
            </w:r>
          </w:p>
        </w:tc>
        <w:tc>
          <w:tcPr>
            <w:tcW w:w="1446" w:type="dxa"/>
            <w:shd w:val="clear" w:color="auto" w:fill="auto"/>
          </w:tcPr>
          <w:p w:rsidR="002B4383" w:rsidRPr="00806828" w:rsidRDefault="002B4383" w:rsidP="00A535BD">
            <w:pPr>
              <w:tabs>
                <w:tab w:val="left" w:pos="483"/>
              </w:tabs>
              <w:spacing w:before="20" w:after="20" w:line="240" w:lineRule="auto"/>
              <w:jc w:val="center"/>
              <w:rPr>
                <w:b w:val="0"/>
                <w:sz w:val="24"/>
                <w:szCs w:val="24"/>
              </w:rPr>
            </w:pPr>
            <w:r w:rsidRPr="00806828">
              <w:rPr>
                <w:b w:val="0"/>
                <w:sz w:val="24"/>
                <w:szCs w:val="24"/>
              </w:rPr>
              <w:t>9</w:t>
            </w:r>
          </w:p>
        </w:tc>
        <w:tc>
          <w:tcPr>
            <w:tcW w:w="1440" w:type="dxa"/>
            <w:shd w:val="clear" w:color="auto" w:fill="auto"/>
          </w:tcPr>
          <w:p w:rsidR="002B4383" w:rsidRPr="00806828" w:rsidRDefault="002B4383" w:rsidP="00A535BD">
            <w:pPr>
              <w:tabs>
                <w:tab w:val="left" w:pos="483"/>
              </w:tabs>
              <w:spacing w:before="20" w:after="20" w:line="240" w:lineRule="auto"/>
              <w:jc w:val="center"/>
              <w:rPr>
                <w:b w:val="0"/>
                <w:sz w:val="24"/>
                <w:szCs w:val="24"/>
              </w:rPr>
            </w:pPr>
            <w:r w:rsidRPr="00806828">
              <w:rPr>
                <w:b w:val="0"/>
                <w:sz w:val="24"/>
                <w:szCs w:val="24"/>
              </w:rPr>
              <w:t>cái</w:t>
            </w:r>
          </w:p>
        </w:tc>
        <w:tc>
          <w:tcPr>
            <w:tcW w:w="1800" w:type="dxa"/>
            <w:shd w:val="clear" w:color="auto" w:fill="auto"/>
          </w:tcPr>
          <w:p w:rsidR="002B4383" w:rsidRPr="00806828" w:rsidRDefault="002B4383" w:rsidP="00A535BD">
            <w:pPr>
              <w:tabs>
                <w:tab w:val="left" w:pos="483"/>
              </w:tabs>
              <w:spacing w:before="20" w:after="20" w:line="240" w:lineRule="auto"/>
              <w:jc w:val="right"/>
              <w:rPr>
                <w:b w:val="0"/>
                <w:sz w:val="24"/>
                <w:szCs w:val="24"/>
              </w:rPr>
            </w:pPr>
            <w:r w:rsidRPr="00806828">
              <w:rPr>
                <w:b w:val="0"/>
                <w:sz w:val="24"/>
                <w:szCs w:val="24"/>
              </w:rPr>
              <w:t>10.800.000</w:t>
            </w:r>
          </w:p>
        </w:tc>
        <w:tc>
          <w:tcPr>
            <w:tcW w:w="1800" w:type="dxa"/>
            <w:shd w:val="clear" w:color="auto" w:fill="auto"/>
          </w:tcPr>
          <w:p w:rsidR="002B4383" w:rsidRPr="00806828" w:rsidRDefault="002B4383" w:rsidP="00A535BD">
            <w:pPr>
              <w:tabs>
                <w:tab w:val="left" w:pos="483"/>
              </w:tabs>
              <w:spacing w:before="20" w:after="20" w:line="240" w:lineRule="auto"/>
              <w:jc w:val="right"/>
              <w:rPr>
                <w:b w:val="0"/>
                <w:sz w:val="24"/>
                <w:szCs w:val="24"/>
              </w:rPr>
            </w:pPr>
            <w:r w:rsidRPr="00806828">
              <w:rPr>
                <w:b w:val="0"/>
                <w:sz w:val="24"/>
                <w:szCs w:val="24"/>
              </w:rPr>
              <w:t>97.200.000</w:t>
            </w:r>
          </w:p>
        </w:tc>
      </w:tr>
      <w:tr w:rsidR="002F50A8" w:rsidRPr="00806828" w:rsidTr="006702CC">
        <w:trPr>
          <w:trHeight w:val="180"/>
        </w:trPr>
        <w:tc>
          <w:tcPr>
            <w:tcW w:w="720" w:type="dxa"/>
            <w:shd w:val="clear" w:color="auto" w:fill="auto"/>
          </w:tcPr>
          <w:p w:rsidR="002B4383" w:rsidRPr="00806828" w:rsidRDefault="002B4383" w:rsidP="00A535BD">
            <w:pPr>
              <w:tabs>
                <w:tab w:val="left" w:pos="483"/>
              </w:tabs>
              <w:spacing w:before="20" w:after="20" w:line="240" w:lineRule="auto"/>
              <w:jc w:val="center"/>
              <w:rPr>
                <w:b w:val="0"/>
                <w:sz w:val="24"/>
                <w:szCs w:val="24"/>
              </w:rPr>
            </w:pPr>
            <w:r w:rsidRPr="00806828">
              <w:rPr>
                <w:b w:val="0"/>
                <w:sz w:val="24"/>
                <w:szCs w:val="24"/>
              </w:rPr>
              <w:t>2</w:t>
            </w:r>
          </w:p>
        </w:tc>
        <w:tc>
          <w:tcPr>
            <w:tcW w:w="1974" w:type="dxa"/>
            <w:shd w:val="clear" w:color="auto" w:fill="auto"/>
          </w:tcPr>
          <w:p w:rsidR="002B4383" w:rsidRPr="00806828" w:rsidRDefault="002B4383" w:rsidP="00A535BD">
            <w:pPr>
              <w:tabs>
                <w:tab w:val="left" w:pos="483"/>
              </w:tabs>
              <w:spacing w:before="20" w:after="20" w:line="240" w:lineRule="auto"/>
              <w:rPr>
                <w:b w:val="0"/>
                <w:sz w:val="24"/>
                <w:szCs w:val="24"/>
              </w:rPr>
            </w:pPr>
            <w:r w:rsidRPr="00806828">
              <w:rPr>
                <w:b w:val="0"/>
                <w:sz w:val="24"/>
                <w:szCs w:val="24"/>
              </w:rPr>
              <w:t>Tủ cáp 600 đôi</w:t>
            </w:r>
          </w:p>
        </w:tc>
        <w:tc>
          <w:tcPr>
            <w:tcW w:w="1446" w:type="dxa"/>
            <w:shd w:val="clear" w:color="auto" w:fill="auto"/>
            <w:vAlign w:val="center"/>
          </w:tcPr>
          <w:p w:rsidR="002B4383" w:rsidRPr="00806828" w:rsidRDefault="002B4383" w:rsidP="00A535BD">
            <w:pPr>
              <w:tabs>
                <w:tab w:val="left" w:pos="483"/>
              </w:tabs>
              <w:spacing w:before="20" w:after="20" w:line="240" w:lineRule="auto"/>
              <w:jc w:val="center"/>
              <w:rPr>
                <w:b w:val="0"/>
                <w:sz w:val="24"/>
                <w:szCs w:val="24"/>
              </w:rPr>
            </w:pPr>
            <w:r w:rsidRPr="00806828">
              <w:rPr>
                <w:b w:val="0"/>
                <w:sz w:val="24"/>
                <w:szCs w:val="24"/>
              </w:rPr>
              <w:t>18</w:t>
            </w:r>
          </w:p>
        </w:tc>
        <w:tc>
          <w:tcPr>
            <w:tcW w:w="1440" w:type="dxa"/>
            <w:shd w:val="clear" w:color="auto" w:fill="auto"/>
          </w:tcPr>
          <w:p w:rsidR="002B4383" w:rsidRPr="00806828" w:rsidRDefault="002B4383" w:rsidP="00A535BD">
            <w:pPr>
              <w:tabs>
                <w:tab w:val="left" w:pos="483"/>
              </w:tabs>
              <w:spacing w:before="20" w:after="20" w:line="240" w:lineRule="auto"/>
              <w:jc w:val="center"/>
              <w:rPr>
                <w:b w:val="0"/>
                <w:sz w:val="24"/>
                <w:szCs w:val="24"/>
              </w:rPr>
            </w:pPr>
            <w:r w:rsidRPr="00806828">
              <w:rPr>
                <w:b w:val="0"/>
                <w:sz w:val="24"/>
                <w:szCs w:val="24"/>
              </w:rPr>
              <w:t>cái</w:t>
            </w:r>
          </w:p>
        </w:tc>
        <w:tc>
          <w:tcPr>
            <w:tcW w:w="1800" w:type="dxa"/>
            <w:shd w:val="clear" w:color="auto" w:fill="auto"/>
          </w:tcPr>
          <w:p w:rsidR="002B4383" w:rsidRPr="00806828" w:rsidRDefault="002B4383" w:rsidP="00A535BD">
            <w:pPr>
              <w:tabs>
                <w:tab w:val="left" w:pos="483"/>
              </w:tabs>
              <w:spacing w:before="20" w:after="20" w:line="240" w:lineRule="auto"/>
              <w:jc w:val="right"/>
              <w:rPr>
                <w:b w:val="0"/>
                <w:sz w:val="24"/>
                <w:szCs w:val="24"/>
              </w:rPr>
            </w:pPr>
            <w:r w:rsidRPr="00806828">
              <w:rPr>
                <w:b w:val="0"/>
                <w:sz w:val="24"/>
                <w:szCs w:val="24"/>
              </w:rPr>
              <w:t>5.928.000</w:t>
            </w:r>
          </w:p>
        </w:tc>
        <w:tc>
          <w:tcPr>
            <w:tcW w:w="1800" w:type="dxa"/>
            <w:shd w:val="clear" w:color="auto" w:fill="auto"/>
          </w:tcPr>
          <w:p w:rsidR="002B4383" w:rsidRPr="00806828" w:rsidRDefault="002B4383" w:rsidP="00A535BD">
            <w:pPr>
              <w:tabs>
                <w:tab w:val="left" w:pos="483"/>
              </w:tabs>
              <w:spacing w:before="20" w:after="20" w:line="240" w:lineRule="auto"/>
              <w:jc w:val="right"/>
              <w:rPr>
                <w:b w:val="0"/>
                <w:sz w:val="24"/>
                <w:szCs w:val="24"/>
              </w:rPr>
            </w:pPr>
            <w:r w:rsidRPr="00806828">
              <w:rPr>
                <w:b w:val="0"/>
                <w:sz w:val="24"/>
                <w:szCs w:val="24"/>
              </w:rPr>
              <w:t>106.704.000</w:t>
            </w:r>
          </w:p>
        </w:tc>
      </w:tr>
      <w:tr w:rsidR="002F50A8" w:rsidRPr="00806828" w:rsidTr="006702CC">
        <w:trPr>
          <w:trHeight w:val="180"/>
        </w:trPr>
        <w:tc>
          <w:tcPr>
            <w:tcW w:w="720" w:type="dxa"/>
            <w:shd w:val="clear" w:color="auto" w:fill="auto"/>
          </w:tcPr>
          <w:p w:rsidR="002B4383" w:rsidRPr="00806828" w:rsidRDefault="002B4383" w:rsidP="00A535BD">
            <w:pPr>
              <w:tabs>
                <w:tab w:val="left" w:pos="483"/>
              </w:tabs>
              <w:spacing w:before="20" w:after="20" w:line="240" w:lineRule="auto"/>
              <w:jc w:val="center"/>
              <w:rPr>
                <w:b w:val="0"/>
                <w:sz w:val="24"/>
                <w:szCs w:val="24"/>
              </w:rPr>
            </w:pPr>
            <w:r w:rsidRPr="00806828">
              <w:rPr>
                <w:b w:val="0"/>
                <w:sz w:val="24"/>
                <w:szCs w:val="24"/>
              </w:rPr>
              <w:t>3</w:t>
            </w:r>
          </w:p>
        </w:tc>
        <w:tc>
          <w:tcPr>
            <w:tcW w:w="1974" w:type="dxa"/>
            <w:shd w:val="clear" w:color="auto" w:fill="auto"/>
          </w:tcPr>
          <w:p w:rsidR="002B4383" w:rsidRPr="00806828" w:rsidRDefault="002B4383" w:rsidP="00A535BD">
            <w:pPr>
              <w:tabs>
                <w:tab w:val="left" w:pos="483"/>
              </w:tabs>
              <w:spacing w:before="20" w:after="20" w:line="240" w:lineRule="auto"/>
              <w:rPr>
                <w:b w:val="0"/>
                <w:sz w:val="24"/>
                <w:szCs w:val="24"/>
              </w:rPr>
            </w:pPr>
            <w:r w:rsidRPr="00806828">
              <w:rPr>
                <w:b w:val="0"/>
                <w:sz w:val="24"/>
                <w:szCs w:val="24"/>
              </w:rPr>
              <w:t>Tủ cáp 500 đôi</w:t>
            </w:r>
          </w:p>
        </w:tc>
        <w:tc>
          <w:tcPr>
            <w:tcW w:w="1446" w:type="dxa"/>
            <w:shd w:val="clear" w:color="auto" w:fill="auto"/>
          </w:tcPr>
          <w:p w:rsidR="002B4383" w:rsidRPr="00806828" w:rsidRDefault="002B4383" w:rsidP="00A535BD">
            <w:pPr>
              <w:tabs>
                <w:tab w:val="left" w:pos="483"/>
              </w:tabs>
              <w:spacing w:before="20" w:after="20" w:line="240" w:lineRule="auto"/>
              <w:jc w:val="center"/>
              <w:rPr>
                <w:b w:val="0"/>
                <w:sz w:val="24"/>
                <w:szCs w:val="24"/>
              </w:rPr>
            </w:pPr>
            <w:r w:rsidRPr="00806828">
              <w:rPr>
                <w:b w:val="0"/>
                <w:sz w:val="24"/>
                <w:szCs w:val="24"/>
              </w:rPr>
              <w:t>19</w:t>
            </w:r>
          </w:p>
        </w:tc>
        <w:tc>
          <w:tcPr>
            <w:tcW w:w="1440" w:type="dxa"/>
            <w:shd w:val="clear" w:color="auto" w:fill="auto"/>
          </w:tcPr>
          <w:p w:rsidR="002B4383" w:rsidRPr="00806828" w:rsidRDefault="002B4383" w:rsidP="00A535BD">
            <w:pPr>
              <w:tabs>
                <w:tab w:val="left" w:pos="483"/>
              </w:tabs>
              <w:spacing w:before="20" w:after="20" w:line="240" w:lineRule="auto"/>
              <w:jc w:val="center"/>
              <w:rPr>
                <w:b w:val="0"/>
                <w:sz w:val="24"/>
                <w:szCs w:val="24"/>
              </w:rPr>
            </w:pPr>
            <w:r w:rsidRPr="00806828">
              <w:rPr>
                <w:b w:val="0"/>
                <w:sz w:val="24"/>
                <w:szCs w:val="24"/>
              </w:rPr>
              <w:t>cái</w:t>
            </w:r>
          </w:p>
        </w:tc>
        <w:tc>
          <w:tcPr>
            <w:tcW w:w="1800" w:type="dxa"/>
            <w:shd w:val="clear" w:color="auto" w:fill="auto"/>
          </w:tcPr>
          <w:p w:rsidR="002B4383" w:rsidRPr="00806828" w:rsidRDefault="002B4383" w:rsidP="00A535BD">
            <w:pPr>
              <w:tabs>
                <w:tab w:val="left" w:pos="483"/>
              </w:tabs>
              <w:spacing w:before="20" w:after="20" w:line="240" w:lineRule="auto"/>
              <w:jc w:val="right"/>
              <w:rPr>
                <w:b w:val="0"/>
                <w:sz w:val="24"/>
                <w:szCs w:val="24"/>
              </w:rPr>
            </w:pPr>
            <w:r w:rsidRPr="00806828">
              <w:rPr>
                <w:b w:val="0"/>
                <w:sz w:val="24"/>
                <w:szCs w:val="24"/>
              </w:rPr>
              <w:t>5.405.000</w:t>
            </w:r>
          </w:p>
        </w:tc>
        <w:tc>
          <w:tcPr>
            <w:tcW w:w="1800" w:type="dxa"/>
            <w:shd w:val="clear" w:color="auto" w:fill="auto"/>
          </w:tcPr>
          <w:p w:rsidR="002B4383" w:rsidRPr="00806828" w:rsidRDefault="002B4383" w:rsidP="00A535BD">
            <w:pPr>
              <w:tabs>
                <w:tab w:val="left" w:pos="483"/>
              </w:tabs>
              <w:spacing w:before="20" w:after="20" w:line="240" w:lineRule="auto"/>
              <w:jc w:val="right"/>
              <w:rPr>
                <w:b w:val="0"/>
                <w:sz w:val="24"/>
                <w:szCs w:val="24"/>
              </w:rPr>
            </w:pPr>
            <w:r w:rsidRPr="00806828">
              <w:rPr>
                <w:b w:val="0"/>
                <w:sz w:val="24"/>
                <w:szCs w:val="24"/>
              </w:rPr>
              <w:t>102.695.000</w:t>
            </w:r>
          </w:p>
        </w:tc>
      </w:tr>
      <w:tr w:rsidR="002F50A8" w:rsidRPr="00806828" w:rsidTr="006702CC">
        <w:trPr>
          <w:trHeight w:val="180"/>
        </w:trPr>
        <w:tc>
          <w:tcPr>
            <w:tcW w:w="720" w:type="dxa"/>
            <w:shd w:val="clear" w:color="auto" w:fill="auto"/>
          </w:tcPr>
          <w:p w:rsidR="002B4383" w:rsidRPr="00806828" w:rsidRDefault="002B4383" w:rsidP="00A535BD">
            <w:pPr>
              <w:tabs>
                <w:tab w:val="left" w:pos="483"/>
              </w:tabs>
              <w:spacing w:before="20" w:after="20" w:line="240" w:lineRule="auto"/>
              <w:jc w:val="center"/>
              <w:rPr>
                <w:b w:val="0"/>
                <w:sz w:val="24"/>
                <w:szCs w:val="24"/>
              </w:rPr>
            </w:pPr>
            <w:r w:rsidRPr="00806828">
              <w:rPr>
                <w:b w:val="0"/>
                <w:sz w:val="24"/>
                <w:szCs w:val="24"/>
              </w:rPr>
              <w:t>4</w:t>
            </w:r>
          </w:p>
        </w:tc>
        <w:tc>
          <w:tcPr>
            <w:tcW w:w="1974" w:type="dxa"/>
            <w:shd w:val="clear" w:color="auto" w:fill="auto"/>
          </w:tcPr>
          <w:p w:rsidR="002B4383" w:rsidRPr="00806828" w:rsidRDefault="002B4383" w:rsidP="00A535BD">
            <w:pPr>
              <w:tabs>
                <w:tab w:val="left" w:pos="483"/>
              </w:tabs>
              <w:spacing w:before="20" w:after="20" w:line="240" w:lineRule="auto"/>
              <w:rPr>
                <w:b w:val="0"/>
                <w:sz w:val="24"/>
                <w:szCs w:val="24"/>
              </w:rPr>
            </w:pPr>
            <w:r w:rsidRPr="00806828">
              <w:rPr>
                <w:b w:val="0"/>
                <w:sz w:val="24"/>
                <w:szCs w:val="24"/>
              </w:rPr>
              <w:t>Tủ cáp 400 đôi</w:t>
            </w:r>
          </w:p>
        </w:tc>
        <w:tc>
          <w:tcPr>
            <w:tcW w:w="1446" w:type="dxa"/>
            <w:shd w:val="clear" w:color="auto" w:fill="auto"/>
          </w:tcPr>
          <w:p w:rsidR="002B4383" w:rsidRPr="00806828" w:rsidRDefault="002B4383" w:rsidP="00A535BD">
            <w:pPr>
              <w:tabs>
                <w:tab w:val="left" w:pos="483"/>
              </w:tabs>
              <w:spacing w:before="20" w:after="20" w:line="240" w:lineRule="auto"/>
              <w:jc w:val="center"/>
              <w:rPr>
                <w:b w:val="0"/>
                <w:sz w:val="24"/>
                <w:szCs w:val="24"/>
              </w:rPr>
            </w:pPr>
            <w:r w:rsidRPr="00806828">
              <w:rPr>
                <w:b w:val="0"/>
                <w:sz w:val="24"/>
                <w:szCs w:val="24"/>
              </w:rPr>
              <w:t>10</w:t>
            </w:r>
          </w:p>
        </w:tc>
        <w:tc>
          <w:tcPr>
            <w:tcW w:w="1440" w:type="dxa"/>
            <w:shd w:val="clear" w:color="auto" w:fill="auto"/>
          </w:tcPr>
          <w:p w:rsidR="002B4383" w:rsidRPr="00806828" w:rsidRDefault="002B4383" w:rsidP="00A535BD">
            <w:pPr>
              <w:tabs>
                <w:tab w:val="left" w:pos="483"/>
              </w:tabs>
              <w:spacing w:before="20" w:after="20" w:line="240" w:lineRule="auto"/>
              <w:jc w:val="center"/>
              <w:rPr>
                <w:b w:val="0"/>
                <w:sz w:val="24"/>
                <w:szCs w:val="24"/>
              </w:rPr>
            </w:pPr>
            <w:r w:rsidRPr="00806828">
              <w:rPr>
                <w:b w:val="0"/>
                <w:sz w:val="24"/>
                <w:szCs w:val="24"/>
              </w:rPr>
              <w:t>cái</w:t>
            </w:r>
          </w:p>
        </w:tc>
        <w:tc>
          <w:tcPr>
            <w:tcW w:w="1800" w:type="dxa"/>
            <w:shd w:val="clear" w:color="auto" w:fill="auto"/>
          </w:tcPr>
          <w:p w:rsidR="002B4383" w:rsidRPr="00806828" w:rsidRDefault="002B4383" w:rsidP="00A535BD">
            <w:pPr>
              <w:tabs>
                <w:tab w:val="left" w:pos="483"/>
              </w:tabs>
              <w:spacing w:before="20" w:after="20" w:line="240" w:lineRule="auto"/>
              <w:jc w:val="right"/>
              <w:rPr>
                <w:b w:val="0"/>
                <w:sz w:val="24"/>
                <w:szCs w:val="24"/>
              </w:rPr>
            </w:pPr>
            <w:r w:rsidRPr="00806828">
              <w:rPr>
                <w:b w:val="0"/>
                <w:sz w:val="24"/>
                <w:szCs w:val="24"/>
              </w:rPr>
              <w:t>4.953.000</w:t>
            </w:r>
          </w:p>
        </w:tc>
        <w:tc>
          <w:tcPr>
            <w:tcW w:w="1800" w:type="dxa"/>
            <w:shd w:val="clear" w:color="auto" w:fill="auto"/>
          </w:tcPr>
          <w:p w:rsidR="002B4383" w:rsidRPr="00806828" w:rsidRDefault="002B4383" w:rsidP="00A535BD">
            <w:pPr>
              <w:tabs>
                <w:tab w:val="left" w:pos="483"/>
              </w:tabs>
              <w:spacing w:before="20" w:after="20" w:line="240" w:lineRule="auto"/>
              <w:jc w:val="right"/>
              <w:rPr>
                <w:b w:val="0"/>
                <w:sz w:val="24"/>
                <w:szCs w:val="24"/>
              </w:rPr>
            </w:pPr>
            <w:r w:rsidRPr="00806828">
              <w:rPr>
                <w:b w:val="0"/>
                <w:sz w:val="24"/>
                <w:szCs w:val="24"/>
              </w:rPr>
              <w:t>49.530.000</w:t>
            </w:r>
          </w:p>
        </w:tc>
      </w:tr>
      <w:tr w:rsidR="002F50A8" w:rsidRPr="00806828" w:rsidTr="006702CC">
        <w:trPr>
          <w:trHeight w:val="180"/>
        </w:trPr>
        <w:tc>
          <w:tcPr>
            <w:tcW w:w="720" w:type="dxa"/>
            <w:shd w:val="clear" w:color="auto" w:fill="auto"/>
          </w:tcPr>
          <w:p w:rsidR="002B4383" w:rsidRPr="00806828" w:rsidRDefault="002B4383" w:rsidP="00A535BD">
            <w:pPr>
              <w:tabs>
                <w:tab w:val="left" w:pos="483"/>
              </w:tabs>
              <w:spacing w:before="20" w:after="20" w:line="240" w:lineRule="auto"/>
              <w:jc w:val="center"/>
              <w:rPr>
                <w:b w:val="0"/>
                <w:sz w:val="24"/>
                <w:szCs w:val="24"/>
              </w:rPr>
            </w:pPr>
            <w:r w:rsidRPr="00806828">
              <w:rPr>
                <w:b w:val="0"/>
                <w:sz w:val="24"/>
                <w:szCs w:val="24"/>
              </w:rPr>
              <w:t>5</w:t>
            </w:r>
          </w:p>
        </w:tc>
        <w:tc>
          <w:tcPr>
            <w:tcW w:w="1974" w:type="dxa"/>
            <w:shd w:val="clear" w:color="auto" w:fill="auto"/>
          </w:tcPr>
          <w:p w:rsidR="002B4383" w:rsidRPr="00806828" w:rsidRDefault="002B4383" w:rsidP="00A535BD">
            <w:pPr>
              <w:tabs>
                <w:tab w:val="left" w:pos="483"/>
              </w:tabs>
              <w:spacing w:before="20" w:after="20" w:line="240" w:lineRule="auto"/>
              <w:rPr>
                <w:b w:val="0"/>
                <w:sz w:val="24"/>
                <w:szCs w:val="24"/>
              </w:rPr>
            </w:pPr>
            <w:r w:rsidRPr="00806828">
              <w:rPr>
                <w:b w:val="0"/>
                <w:sz w:val="24"/>
                <w:szCs w:val="24"/>
              </w:rPr>
              <w:t>Tủ cáp 200 đôi</w:t>
            </w:r>
          </w:p>
        </w:tc>
        <w:tc>
          <w:tcPr>
            <w:tcW w:w="1446" w:type="dxa"/>
            <w:shd w:val="clear" w:color="auto" w:fill="auto"/>
          </w:tcPr>
          <w:p w:rsidR="002B4383" w:rsidRPr="00806828" w:rsidRDefault="002B4383" w:rsidP="00A535BD">
            <w:pPr>
              <w:tabs>
                <w:tab w:val="left" w:pos="483"/>
              </w:tabs>
              <w:spacing w:before="20" w:after="20" w:line="240" w:lineRule="auto"/>
              <w:jc w:val="center"/>
              <w:rPr>
                <w:b w:val="0"/>
                <w:sz w:val="24"/>
                <w:szCs w:val="24"/>
              </w:rPr>
            </w:pPr>
            <w:r w:rsidRPr="00806828">
              <w:rPr>
                <w:b w:val="0"/>
                <w:sz w:val="24"/>
                <w:szCs w:val="24"/>
              </w:rPr>
              <w:t>9</w:t>
            </w:r>
          </w:p>
        </w:tc>
        <w:tc>
          <w:tcPr>
            <w:tcW w:w="1440" w:type="dxa"/>
            <w:shd w:val="clear" w:color="auto" w:fill="auto"/>
          </w:tcPr>
          <w:p w:rsidR="002B4383" w:rsidRPr="00806828" w:rsidRDefault="002B4383" w:rsidP="00A535BD">
            <w:pPr>
              <w:tabs>
                <w:tab w:val="left" w:pos="483"/>
              </w:tabs>
              <w:spacing w:before="20" w:after="20" w:line="240" w:lineRule="auto"/>
              <w:jc w:val="center"/>
              <w:rPr>
                <w:b w:val="0"/>
                <w:sz w:val="24"/>
                <w:szCs w:val="24"/>
              </w:rPr>
            </w:pPr>
            <w:r w:rsidRPr="00806828">
              <w:rPr>
                <w:b w:val="0"/>
                <w:sz w:val="24"/>
                <w:szCs w:val="24"/>
              </w:rPr>
              <w:t>cái</w:t>
            </w:r>
          </w:p>
        </w:tc>
        <w:tc>
          <w:tcPr>
            <w:tcW w:w="1800" w:type="dxa"/>
            <w:shd w:val="clear" w:color="auto" w:fill="auto"/>
          </w:tcPr>
          <w:p w:rsidR="002B4383" w:rsidRPr="00806828" w:rsidRDefault="002B4383" w:rsidP="00A535BD">
            <w:pPr>
              <w:tabs>
                <w:tab w:val="left" w:pos="483"/>
              </w:tabs>
              <w:spacing w:before="20" w:after="20" w:line="240" w:lineRule="auto"/>
              <w:jc w:val="right"/>
              <w:rPr>
                <w:b w:val="0"/>
                <w:sz w:val="24"/>
                <w:szCs w:val="24"/>
              </w:rPr>
            </w:pPr>
            <w:r w:rsidRPr="00806828">
              <w:rPr>
                <w:b w:val="0"/>
                <w:sz w:val="24"/>
                <w:szCs w:val="24"/>
              </w:rPr>
              <w:t>2.905.500</w:t>
            </w:r>
          </w:p>
        </w:tc>
        <w:tc>
          <w:tcPr>
            <w:tcW w:w="1800" w:type="dxa"/>
            <w:shd w:val="clear" w:color="auto" w:fill="auto"/>
          </w:tcPr>
          <w:p w:rsidR="002B4383" w:rsidRPr="00806828" w:rsidRDefault="002B4383" w:rsidP="00A535BD">
            <w:pPr>
              <w:tabs>
                <w:tab w:val="left" w:pos="483"/>
              </w:tabs>
              <w:spacing w:before="20" w:after="20" w:line="240" w:lineRule="auto"/>
              <w:jc w:val="right"/>
              <w:rPr>
                <w:b w:val="0"/>
                <w:sz w:val="24"/>
                <w:szCs w:val="24"/>
              </w:rPr>
            </w:pPr>
            <w:r w:rsidRPr="00806828">
              <w:rPr>
                <w:b w:val="0"/>
                <w:sz w:val="24"/>
                <w:szCs w:val="24"/>
              </w:rPr>
              <w:t>26.145.000</w:t>
            </w:r>
          </w:p>
        </w:tc>
      </w:tr>
      <w:tr w:rsidR="002F50A8" w:rsidRPr="00806828" w:rsidTr="006702CC">
        <w:trPr>
          <w:trHeight w:val="180"/>
        </w:trPr>
        <w:tc>
          <w:tcPr>
            <w:tcW w:w="720" w:type="dxa"/>
            <w:shd w:val="clear" w:color="auto" w:fill="auto"/>
          </w:tcPr>
          <w:p w:rsidR="002B4383" w:rsidRPr="00806828" w:rsidRDefault="002B4383" w:rsidP="00A535BD">
            <w:pPr>
              <w:tabs>
                <w:tab w:val="left" w:pos="483"/>
              </w:tabs>
              <w:spacing w:before="20" w:after="20" w:line="240" w:lineRule="auto"/>
              <w:jc w:val="center"/>
              <w:rPr>
                <w:b w:val="0"/>
                <w:sz w:val="24"/>
                <w:szCs w:val="24"/>
              </w:rPr>
            </w:pPr>
            <w:r w:rsidRPr="00806828">
              <w:rPr>
                <w:b w:val="0"/>
                <w:sz w:val="24"/>
                <w:szCs w:val="24"/>
              </w:rPr>
              <w:t>6</w:t>
            </w:r>
          </w:p>
        </w:tc>
        <w:tc>
          <w:tcPr>
            <w:tcW w:w="1974" w:type="dxa"/>
            <w:shd w:val="clear" w:color="auto" w:fill="auto"/>
          </w:tcPr>
          <w:p w:rsidR="002B4383" w:rsidRPr="00806828" w:rsidRDefault="002B4383" w:rsidP="00A535BD">
            <w:pPr>
              <w:tabs>
                <w:tab w:val="left" w:pos="483"/>
              </w:tabs>
              <w:spacing w:before="20" w:after="20" w:line="240" w:lineRule="auto"/>
              <w:rPr>
                <w:b w:val="0"/>
                <w:sz w:val="24"/>
                <w:szCs w:val="24"/>
              </w:rPr>
            </w:pPr>
            <w:r w:rsidRPr="00806828">
              <w:rPr>
                <w:b w:val="0"/>
                <w:sz w:val="24"/>
                <w:szCs w:val="24"/>
              </w:rPr>
              <w:t>Hộp cáp</w:t>
            </w:r>
          </w:p>
        </w:tc>
        <w:tc>
          <w:tcPr>
            <w:tcW w:w="1446" w:type="dxa"/>
            <w:shd w:val="clear" w:color="auto" w:fill="auto"/>
          </w:tcPr>
          <w:p w:rsidR="002B4383" w:rsidRPr="00806828" w:rsidRDefault="002B4383" w:rsidP="00A535BD">
            <w:pPr>
              <w:tabs>
                <w:tab w:val="left" w:pos="483"/>
              </w:tabs>
              <w:spacing w:before="20" w:after="20" w:line="240" w:lineRule="auto"/>
              <w:jc w:val="center"/>
              <w:rPr>
                <w:b w:val="0"/>
                <w:sz w:val="24"/>
                <w:szCs w:val="24"/>
              </w:rPr>
            </w:pPr>
            <w:r w:rsidRPr="00806828">
              <w:rPr>
                <w:b w:val="0"/>
                <w:sz w:val="24"/>
                <w:szCs w:val="24"/>
              </w:rPr>
              <w:t>1.100</w:t>
            </w:r>
          </w:p>
        </w:tc>
        <w:tc>
          <w:tcPr>
            <w:tcW w:w="1440" w:type="dxa"/>
            <w:shd w:val="clear" w:color="auto" w:fill="auto"/>
          </w:tcPr>
          <w:p w:rsidR="002B4383" w:rsidRPr="00806828" w:rsidRDefault="002B4383" w:rsidP="00A535BD">
            <w:pPr>
              <w:tabs>
                <w:tab w:val="left" w:pos="483"/>
              </w:tabs>
              <w:spacing w:before="20" w:after="20" w:line="240" w:lineRule="auto"/>
              <w:jc w:val="center"/>
              <w:rPr>
                <w:b w:val="0"/>
                <w:sz w:val="24"/>
                <w:szCs w:val="24"/>
              </w:rPr>
            </w:pPr>
            <w:r w:rsidRPr="00806828">
              <w:rPr>
                <w:b w:val="0"/>
                <w:sz w:val="24"/>
                <w:szCs w:val="24"/>
              </w:rPr>
              <w:t>cái</w:t>
            </w:r>
          </w:p>
        </w:tc>
        <w:tc>
          <w:tcPr>
            <w:tcW w:w="1800" w:type="dxa"/>
            <w:shd w:val="clear" w:color="auto" w:fill="auto"/>
          </w:tcPr>
          <w:p w:rsidR="002B4383" w:rsidRPr="00806828" w:rsidRDefault="002B4383" w:rsidP="00A535BD">
            <w:pPr>
              <w:tabs>
                <w:tab w:val="left" w:pos="483"/>
              </w:tabs>
              <w:spacing w:before="20" w:after="20" w:line="240" w:lineRule="auto"/>
              <w:jc w:val="right"/>
              <w:rPr>
                <w:b w:val="0"/>
                <w:sz w:val="24"/>
                <w:szCs w:val="24"/>
              </w:rPr>
            </w:pPr>
            <w:r w:rsidRPr="00806828">
              <w:rPr>
                <w:b w:val="0"/>
                <w:sz w:val="24"/>
                <w:szCs w:val="24"/>
              </w:rPr>
              <w:t>260.000</w:t>
            </w:r>
          </w:p>
        </w:tc>
        <w:tc>
          <w:tcPr>
            <w:tcW w:w="1800" w:type="dxa"/>
            <w:shd w:val="clear" w:color="auto" w:fill="auto"/>
          </w:tcPr>
          <w:p w:rsidR="002B4383" w:rsidRPr="00806828" w:rsidRDefault="002B4383" w:rsidP="00A535BD">
            <w:pPr>
              <w:tabs>
                <w:tab w:val="left" w:pos="483"/>
              </w:tabs>
              <w:spacing w:before="20" w:after="20" w:line="240" w:lineRule="auto"/>
              <w:jc w:val="right"/>
              <w:rPr>
                <w:b w:val="0"/>
                <w:sz w:val="24"/>
                <w:szCs w:val="24"/>
              </w:rPr>
            </w:pPr>
            <w:r w:rsidRPr="00806828">
              <w:rPr>
                <w:b w:val="0"/>
                <w:sz w:val="24"/>
                <w:szCs w:val="24"/>
              </w:rPr>
              <w:t>286.000.000</w:t>
            </w:r>
          </w:p>
        </w:tc>
      </w:tr>
      <w:tr w:rsidR="002F50A8" w:rsidRPr="00806828" w:rsidTr="006702CC">
        <w:trPr>
          <w:trHeight w:val="180"/>
        </w:trPr>
        <w:tc>
          <w:tcPr>
            <w:tcW w:w="720" w:type="dxa"/>
            <w:shd w:val="clear" w:color="auto" w:fill="auto"/>
          </w:tcPr>
          <w:p w:rsidR="002B4383" w:rsidRPr="00806828" w:rsidRDefault="002B4383" w:rsidP="00A535BD">
            <w:pPr>
              <w:tabs>
                <w:tab w:val="left" w:pos="483"/>
              </w:tabs>
              <w:spacing w:before="20" w:after="20" w:line="240" w:lineRule="auto"/>
              <w:jc w:val="center"/>
              <w:rPr>
                <w:b w:val="0"/>
                <w:sz w:val="24"/>
                <w:szCs w:val="24"/>
              </w:rPr>
            </w:pPr>
            <w:r w:rsidRPr="00806828">
              <w:rPr>
                <w:b w:val="0"/>
                <w:sz w:val="24"/>
                <w:szCs w:val="24"/>
              </w:rPr>
              <w:t>7</w:t>
            </w:r>
          </w:p>
        </w:tc>
        <w:tc>
          <w:tcPr>
            <w:tcW w:w="1974" w:type="dxa"/>
            <w:shd w:val="clear" w:color="auto" w:fill="auto"/>
          </w:tcPr>
          <w:p w:rsidR="002B4383" w:rsidRPr="00806828" w:rsidRDefault="002B4383" w:rsidP="00A535BD">
            <w:pPr>
              <w:tabs>
                <w:tab w:val="left" w:pos="483"/>
              </w:tabs>
              <w:spacing w:before="20" w:after="20" w:line="240" w:lineRule="auto"/>
              <w:rPr>
                <w:b w:val="0"/>
                <w:sz w:val="24"/>
                <w:szCs w:val="24"/>
              </w:rPr>
            </w:pPr>
            <w:r w:rsidRPr="00806828">
              <w:rPr>
                <w:b w:val="0"/>
                <w:sz w:val="24"/>
                <w:szCs w:val="24"/>
              </w:rPr>
              <w:t>Dây cáp chính</w:t>
            </w:r>
          </w:p>
        </w:tc>
        <w:tc>
          <w:tcPr>
            <w:tcW w:w="1446" w:type="dxa"/>
            <w:shd w:val="clear" w:color="auto" w:fill="auto"/>
          </w:tcPr>
          <w:p w:rsidR="002B4383" w:rsidRPr="00806828" w:rsidRDefault="002B4383" w:rsidP="00A535BD">
            <w:pPr>
              <w:tabs>
                <w:tab w:val="left" w:pos="483"/>
              </w:tabs>
              <w:spacing w:before="20" w:after="20" w:line="240" w:lineRule="auto"/>
              <w:jc w:val="center"/>
              <w:rPr>
                <w:b w:val="0"/>
                <w:sz w:val="24"/>
                <w:szCs w:val="24"/>
              </w:rPr>
            </w:pPr>
            <w:r w:rsidRPr="00806828">
              <w:rPr>
                <w:b w:val="0"/>
                <w:sz w:val="24"/>
                <w:szCs w:val="24"/>
              </w:rPr>
              <w:t>8.859</w:t>
            </w:r>
          </w:p>
        </w:tc>
        <w:tc>
          <w:tcPr>
            <w:tcW w:w="1440" w:type="dxa"/>
            <w:shd w:val="clear" w:color="auto" w:fill="auto"/>
          </w:tcPr>
          <w:p w:rsidR="002B4383" w:rsidRPr="00806828" w:rsidRDefault="002B4383" w:rsidP="00A535BD">
            <w:pPr>
              <w:tabs>
                <w:tab w:val="left" w:pos="483"/>
              </w:tabs>
              <w:spacing w:before="20" w:after="20" w:line="240" w:lineRule="auto"/>
              <w:jc w:val="center"/>
              <w:rPr>
                <w:b w:val="0"/>
                <w:sz w:val="24"/>
                <w:szCs w:val="24"/>
              </w:rPr>
            </w:pPr>
            <w:r w:rsidRPr="00806828">
              <w:rPr>
                <w:b w:val="0"/>
                <w:sz w:val="24"/>
                <w:szCs w:val="24"/>
              </w:rPr>
              <w:t>m</w:t>
            </w:r>
          </w:p>
        </w:tc>
        <w:tc>
          <w:tcPr>
            <w:tcW w:w="1800" w:type="dxa"/>
            <w:shd w:val="clear" w:color="auto" w:fill="auto"/>
          </w:tcPr>
          <w:p w:rsidR="002B4383" w:rsidRPr="00806828" w:rsidRDefault="002B4383" w:rsidP="00A535BD">
            <w:pPr>
              <w:tabs>
                <w:tab w:val="left" w:pos="483"/>
              </w:tabs>
              <w:spacing w:before="20" w:after="20" w:line="240" w:lineRule="auto"/>
              <w:jc w:val="right"/>
              <w:rPr>
                <w:b w:val="0"/>
                <w:sz w:val="24"/>
                <w:szCs w:val="24"/>
              </w:rPr>
            </w:pPr>
            <w:r w:rsidRPr="00806828">
              <w:rPr>
                <w:b w:val="0"/>
                <w:sz w:val="24"/>
                <w:szCs w:val="24"/>
              </w:rPr>
              <w:t>900.000</w:t>
            </w:r>
          </w:p>
        </w:tc>
        <w:tc>
          <w:tcPr>
            <w:tcW w:w="1800" w:type="dxa"/>
            <w:shd w:val="clear" w:color="auto" w:fill="auto"/>
          </w:tcPr>
          <w:p w:rsidR="002B4383" w:rsidRPr="00806828" w:rsidRDefault="002B4383" w:rsidP="00A535BD">
            <w:pPr>
              <w:tabs>
                <w:tab w:val="left" w:pos="483"/>
              </w:tabs>
              <w:spacing w:before="20" w:after="20" w:line="240" w:lineRule="auto"/>
              <w:jc w:val="right"/>
              <w:rPr>
                <w:b w:val="0"/>
                <w:sz w:val="24"/>
                <w:szCs w:val="24"/>
              </w:rPr>
            </w:pPr>
            <w:r w:rsidRPr="00806828">
              <w:rPr>
                <w:b w:val="0"/>
                <w:sz w:val="24"/>
                <w:szCs w:val="24"/>
              </w:rPr>
              <w:t>7.973.100.000</w:t>
            </w:r>
          </w:p>
        </w:tc>
      </w:tr>
      <w:tr w:rsidR="002F50A8" w:rsidRPr="00806828" w:rsidTr="006702CC">
        <w:trPr>
          <w:trHeight w:val="180"/>
        </w:trPr>
        <w:tc>
          <w:tcPr>
            <w:tcW w:w="720" w:type="dxa"/>
            <w:shd w:val="clear" w:color="auto" w:fill="auto"/>
          </w:tcPr>
          <w:p w:rsidR="002B4383" w:rsidRPr="00806828" w:rsidRDefault="002B4383" w:rsidP="00A535BD">
            <w:pPr>
              <w:tabs>
                <w:tab w:val="left" w:pos="483"/>
              </w:tabs>
              <w:spacing w:before="20" w:after="20" w:line="240" w:lineRule="auto"/>
              <w:jc w:val="center"/>
              <w:rPr>
                <w:b w:val="0"/>
                <w:sz w:val="24"/>
                <w:szCs w:val="24"/>
              </w:rPr>
            </w:pPr>
            <w:r w:rsidRPr="00806828">
              <w:rPr>
                <w:b w:val="0"/>
                <w:sz w:val="24"/>
                <w:szCs w:val="24"/>
              </w:rPr>
              <w:t>8</w:t>
            </w:r>
          </w:p>
        </w:tc>
        <w:tc>
          <w:tcPr>
            <w:tcW w:w="1974" w:type="dxa"/>
            <w:shd w:val="clear" w:color="auto" w:fill="auto"/>
          </w:tcPr>
          <w:p w:rsidR="002B4383" w:rsidRPr="00806828" w:rsidRDefault="002B4383" w:rsidP="00A535BD">
            <w:pPr>
              <w:tabs>
                <w:tab w:val="left" w:pos="483"/>
              </w:tabs>
              <w:spacing w:before="20" w:after="20" w:line="240" w:lineRule="auto"/>
              <w:rPr>
                <w:b w:val="0"/>
                <w:sz w:val="24"/>
                <w:szCs w:val="24"/>
              </w:rPr>
            </w:pPr>
            <w:r w:rsidRPr="00806828">
              <w:rPr>
                <w:b w:val="0"/>
                <w:sz w:val="24"/>
                <w:szCs w:val="24"/>
              </w:rPr>
              <w:t>Dây cáp phối</w:t>
            </w:r>
          </w:p>
        </w:tc>
        <w:tc>
          <w:tcPr>
            <w:tcW w:w="1446" w:type="dxa"/>
            <w:shd w:val="clear" w:color="auto" w:fill="auto"/>
          </w:tcPr>
          <w:p w:rsidR="002B4383" w:rsidRPr="00806828" w:rsidRDefault="002B4383" w:rsidP="00A535BD">
            <w:pPr>
              <w:tabs>
                <w:tab w:val="left" w:pos="483"/>
              </w:tabs>
              <w:spacing w:before="20" w:after="20" w:line="240" w:lineRule="auto"/>
              <w:jc w:val="center"/>
              <w:rPr>
                <w:b w:val="0"/>
                <w:sz w:val="24"/>
                <w:szCs w:val="24"/>
              </w:rPr>
            </w:pPr>
            <w:r w:rsidRPr="00806828">
              <w:rPr>
                <w:b w:val="0"/>
                <w:sz w:val="24"/>
                <w:szCs w:val="24"/>
              </w:rPr>
              <w:t>19.932</w:t>
            </w:r>
          </w:p>
        </w:tc>
        <w:tc>
          <w:tcPr>
            <w:tcW w:w="1440" w:type="dxa"/>
            <w:shd w:val="clear" w:color="auto" w:fill="auto"/>
          </w:tcPr>
          <w:p w:rsidR="002B4383" w:rsidRPr="00806828" w:rsidRDefault="002B4383" w:rsidP="00A535BD">
            <w:pPr>
              <w:tabs>
                <w:tab w:val="left" w:pos="483"/>
              </w:tabs>
              <w:spacing w:before="20" w:after="20" w:line="240" w:lineRule="auto"/>
              <w:jc w:val="center"/>
              <w:rPr>
                <w:b w:val="0"/>
                <w:sz w:val="24"/>
                <w:szCs w:val="24"/>
              </w:rPr>
            </w:pPr>
            <w:r w:rsidRPr="00806828">
              <w:rPr>
                <w:b w:val="0"/>
                <w:sz w:val="24"/>
                <w:szCs w:val="24"/>
              </w:rPr>
              <w:t>m</w:t>
            </w:r>
          </w:p>
        </w:tc>
        <w:tc>
          <w:tcPr>
            <w:tcW w:w="1800" w:type="dxa"/>
            <w:shd w:val="clear" w:color="auto" w:fill="auto"/>
          </w:tcPr>
          <w:p w:rsidR="002B4383" w:rsidRPr="00806828" w:rsidRDefault="002B4383" w:rsidP="00A535BD">
            <w:pPr>
              <w:tabs>
                <w:tab w:val="left" w:pos="483"/>
              </w:tabs>
              <w:spacing w:before="20" w:after="20" w:line="240" w:lineRule="auto"/>
              <w:jc w:val="right"/>
              <w:rPr>
                <w:b w:val="0"/>
                <w:sz w:val="24"/>
                <w:szCs w:val="24"/>
              </w:rPr>
            </w:pPr>
            <w:r w:rsidRPr="00806828">
              <w:rPr>
                <w:b w:val="0"/>
                <w:sz w:val="24"/>
                <w:szCs w:val="24"/>
              </w:rPr>
              <w:t>60.000</w:t>
            </w:r>
          </w:p>
        </w:tc>
        <w:tc>
          <w:tcPr>
            <w:tcW w:w="1800" w:type="dxa"/>
            <w:shd w:val="clear" w:color="auto" w:fill="auto"/>
          </w:tcPr>
          <w:p w:rsidR="002B4383" w:rsidRPr="00806828" w:rsidRDefault="002B4383" w:rsidP="00A535BD">
            <w:pPr>
              <w:tabs>
                <w:tab w:val="left" w:pos="483"/>
              </w:tabs>
              <w:spacing w:before="20" w:after="20" w:line="240" w:lineRule="auto"/>
              <w:jc w:val="right"/>
              <w:rPr>
                <w:b w:val="0"/>
                <w:sz w:val="24"/>
                <w:szCs w:val="24"/>
              </w:rPr>
            </w:pPr>
            <w:r w:rsidRPr="00806828">
              <w:rPr>
                <w:b w:val="0"/>
                <w:sz w:val="24"/>
                <w:szCs w:val="24"/>
              </w:rPr>
              <w:t>1.195.920.000</w:t>
            </w:r>
          </w:p>
        </w:tc>
      </w:tr>
      <w:tr w:rsidR="002F50A8" w:rsidRPr="00806828" w:rsidTr="006702CC">
        <w:trPr>
          <w:trHeight w:val="180"/>
        </w:trPr>
        <w:tc>
          <w:tcPr>
            <w:tcW w:w="720" w:type="dxa"/>
            <w:shd w:val="clear" w:color="auto" w:fill="auto"/>
          </w:tcPr>
          <w:p w:rsidR="002B4383" w:rsidRPr="00806828" w:rsidRDefault="002B4383" w:rsidP="00A535BD">
            <w:pPr>
              <w:tabs>
                <w:tab w:val="left" w:pos="483"/>
              </w:tabs>
              <w:spacing w:before="20" w:after="20" w:line="240" w:lineRule="auto"/>
              <w:jc w:val="center"/>
              <w:rPr>
                <w:b w:val="0"/>
                <w:sz w:val="24"/>
                <w:szCs w:val="24"/>
              </w:rPr>
            </w:pPr>
            <w:r w:rsidRPr="00806828">
              <w:rPr>
                <w:b w:val="0"/>
                <w:sz w:val="24"/>
                <w:szCs w:val="24"/>
              </w:rPr>
              <w:t>9</w:t>
            </w:r>
          </w:p>
        </w:tc>
        <w:tc>
          <w:tcPr>
            <w:tcW w:w="1974" w:type="dxa"/>
            <w:shd w:val="clear" w:color="auto" w:fill="auto"/>
          </w:tcPr>
          <w:p w:rsidR="002B4383" w:rsidRPr="00806828" w:rsidRDefault="002B4383" w:rsidP="00A535BD">
            <w:pPr>
              <w:tabs>
                <w:tab w:val="left" w:pos="483"/>
              </w:tabs>
              <w:spacing w:before="20" w:after="20" w:line="240" w:lineRule="auto"/>
              <w:rPr>
                <w:b w:val="0"/>
                <w:sz w:val="24"/>
                <w:szCs w:val="24"/>
              </w:rPr>
            </w:pPr>
            <w:r w:rsidRPr="00806828">
              <w:rPr>
                <w:b w:val="0"/>
                <w:sz w:val="24"/>
                <w:szCs w:val="24"/>
              </w:rPr>
              <w:t>Ống PVC D200</w:t>
            </w:r>
          </w:p>
        </w:tc>
        <w:tc>
          <w:tcPr>
            <w:tcW w:w="1446" w:type="dxa"/>
            <w:shd w:val="clear" w:color="auto" w:fill="auto"/>
          </w:tcPr>
          <w:p w:rsidR="002B4383" w:rsidRPr="00806828" w:rsidRDefault="002B4383" w:rsidP="00A535BD">
            <w:pPr>
              <w:tabs>
                <w:tab w:val="left" w:pos="483"/>
              </w:tabs>
              <w:spacing w:before="20" w:after="20" w:line="240" w:lineRule="auto"/>
              <w:jc w:val="center"/>
              <w:rPr>
                <w:b w:val="0"/>
                <w:sz w:val="24"/>
                <w:szCs w:val="24"/>
              </w:rPr>
            </w:pPr>
            <w:r w:rsidRPr="00806828">
              <w:rPr>
                <w:b w:val="0"/>
                <w:sz w:val="24"/>
                <w:szCs w:val="24"/>
              </w:rPr>
              <w:t>8.859</w:t>
            </w:r>
          </w:p>
        </w:tc>
        <w:tc>
          <w:tcPr>
            <w:tcW w:w="1440" w:type="dxa"/>
            <w:shd w:val="clear" w:color="auto" w:fill="auto"/>
          </w:tcPr>
          <w:p w:rsidR="002B4383" w:rsidRPr="00806828" w:rsidRDefault="002B4383" w:rsidP="00A535BD">
            <w:pPr>
              <w:tabs>
                <w:tab w:val="left" w:pos="483"/>
              </w:tabs>
              <w:spacing w:before="20" w:after="20" w:line="240" w:lineRule="auto"/>
              <w:jc w:val="center"/>
              <w:rPr>
                <w:b w:val="0"/>
                <w:sz w:val="24"/>
                <w:szCs w:val="24"/>
              </w:rPr>
            </w:pPr>
            <w:r w:rsidRPr="00806828">
              <w:rPr>
                <w:b w:val="0"/>
                <w:sz w:val="24"/>
                <w:szCs w:val="24"/>
              </w:rPr>
              <w:t>m</w:t>
            </w:r>
          </w:p>
        </w:tc>
        <w:tc>
          <w:tcPr>
            <w:tcW w:w="1800" w:type="dxa"/>
            <w:shd w:val="clear" w:color="auto" w:fill="auto"/>
          </w:tcPr>
          <w:p w:rsidR="002B4383" w:rsidRPr="00806828" w:rsidRDefault="002B4383" w:rsidP="00A535BD">
            <w:pPr>
              <w:tabs>
                <w:tab w:val="left" w:pos="483"/>
              </w:tabs>
              <w:spacing w:before="20" w:after="20" w:line="240" w:lineRule="auto"/>
              <w:jc w:val="right"/>
              <w:rPr>
                <w:b w:val="0"/>
                <w:sz w:val="24"/>
                <w:szCs w:val="24"/>
              </w:rPr>
            </w:pPr>
            <w:r w:rsidRPr="00806828">
              <w:rPr>
                <w:b w:val="0"/>
                <w:sz w:val="24"/>
                <w:szCs w:val="24"/>
              </w:rPr>
              <w:t>260.000</w:t>
            </w:r>
          </w:p>
        </w:tc>
        <w:tc>
          <w:tcPr>
            <w:tcW w:w="1800" w:type="dxa"/>
            <w:shd w:val="clear" w:color="auto" w:fill="auto"/>
          </w:tcPr>
          <w:p w:rsidR="002B4383" w:rsidRPr="00806828" w:rsidRDefault="002B4383" w:rsidP="00A535BD">
            <w:pPr>
              <w:tabs>
                <w:tab w:val="left" w:pos="483"/>
              </w:tabs>
              <w:spacing w:before="20" w:after="20" w:line="240" w:lineRule="auto"/>
              <w:jc w:val="right"/>
              <w:rPr>
                <w:b w:val="0"/>
                <w:sz w:val="24"/>
                <w:szCs w:val="24"/>
              </w:rPr>
            </w:pPr>
            <w:r w:rsidRPr="00806828">
              <w:rPr>
                <w:b w:val="0"/>
                <w:sz w:val="24"/>
                <w:szCs w:val="24"/>
              </w:rPr>
              <w:t>2.303.340.000</w:t>
            </w:r>
          </w:p>
        </w:tc>
      </w:tr>
      <w:tr w:rsidR="002F50A8" w:rsidRPr="00806828" w:rsidTr="006702CC">
        <w:trPr>
          <w:trHeight w:val="360"/>
        </w:trPr>
        <w:tc>
          <w:tcPr>
            <w:tcW w:w="720" w:type="dxa"/>
            <w:shd w:val="clear" w:color="auto" w:fill="auto"/>
          </w:tcPr>
          <w:p w:rsidR="002B4383" w:rsidRPr="00806828" w:rsidRDefault="002B4383" w:rsidP="00A535BD">
            <w:pPr>
              <w:tabs>
                <w:tab w:val="left" w:pos="483"/>
              </w:tabs>
              <w:spacing w:before="20" w:after="20" w:line="240" w:lineRule="auto"/>
              <w:jc w:val="center"/>
              <w:rPr>
                <w:b w:val="0"/>
                <w:sz w:val="24"/>
                <w:szCs w:val="24"/>
              </w:rPr>
            </w:pPr>
            <w:r w:rsidRPr="00806828">
              <w:rPr>
                <w:b w:val="0"/>
                <w:sz w:val="24"/>
                <w:szCs w:val="24"/>
              </w:rPr>
              <w:t>10</w:t>
            </w:r>
          </w:p>
        </w:tc>
        <w:tc>
          <w:tcPr>
            <w:tcW w:w="1974" w:type="dxa"/>
            <w:shd w:val="clear" w:color="auto" w:fill="auto"/>
          </w:tcPr>
          <w:p w:rsidR="002B4383" w:rsidRPr="00806828" w:rsidRDefault="002B4383" w:rsidP="00A535BD">
            <w:pPr>
              <w:tabs>
                <w:tab w:val="left" w:pos="483"/>
              </w:tabs>
              <w:spacing w:before="20" w:after="20" w:line="240" w:lineRule="auto"/>
              <w:rPr>
                <w:b w:val="0"/>
                <w:sz w:val="24"/>
                <w:szCs w:val="24"/>
              </w:rPr>
            </w:pPr>
            <w:r w:rsidRPr="00806828">
              <w:rPr>
                <w:b w:val="0"/>
                <w:sz w:val="24"/>
                <w:szCs w:val="24"/>
              </w:rPr>
              <w:t>Ống PVC D60</w:t>
            </w:r>
          </w:p>
        </w:tc>
        <w:tc>
          <w:tcPr>
            <w:tcW w:w="1446" w:type="dxa"/>
            <w:shd w:val="clear" w:color="auto" w:fill="auto"/>
          </w:tcPr>
          <w:p w:rsidR="002B4383" w:rsidRPr="00806828" w:rsidRDefault="002B4383" w:rsidP="00A535BD">
            <w:pPr>
              <w:tabs>
                <w:tab w:val="left" w:pos="483"/>
              </w:tabs>
              <w:spacing w:before="20" w:after="20" w:line="240" w:lineRule="auto"/>
              <w:jc w:val="center"/>
              <w:rPr>
                <w:b w:val="0"/>
                <w:sz w:val="24"/>
                <w:szCs w:val="24"/>
              </w:rPr>
            </w:pPr>
            <w:r w:rsidRPr="00806828">
              <w:rPr>
                <w:b w:val="0"/>
                <w:sz w:val="24"/>
                <w:szCs w:val="24"/>
              </w:rPr>
              <w:t>19.932</w:t>
            </w:r>
          </w:p>
        </w:tc>
        <w:tc>
          <w:tcPr>
            <w:tcW w:w="1440" w:type="dxa"/>
            <w:shd w:val="clear" w:color="auto" w:fill="auto"/>
          </w:tcPr>
          <w:p w:rsidR="002B4383" w:rsidRPr="00806828" w:rsidRDefault="002B4383" w:rsidP="00A535BD">
            <w:pPr>
              <w:tabs>
                <w:tab w:val="left" w:pos="483"/>
              </w:tabs>
              <w:spacing w:before="20" w:after="20" w:line="240" w:lineRule="auto"/>
              <w:jc w:val="center"/>
              <w:rPr>
                <w:b w:val="0"/>
                <w:sz w:val="24"/>
                <w:szCs w:val="24"/>
              </w:rPr>
            </w:pPr>
            <w:r w:rsidRPr="00806828">
              <w:rPr>
                <w:b w:val="0"/>
                <w:sz w:val="24"/>
                <w:szCs w:val="24"/>
              </w:rPr>
              <w:t>m</w:t>
            </w:r>
          </w:p>
        </w:tc>
        <w:tc>
          <w:tcPr>
            <w:tcW w:w="1800" w:type="dxa"/>
            <w:shd w:val="clear" w:color="auto" w:fill="auto"/>
          </w:tcPr>
          <w:p w:rsidR="002B4383" w:rsidRPr="00806828" w:rsidRDefault="002B4383" w:rsidP="00A535BD">
            <w:pPr>
              <w:tabs>
                <w:tab w:val="left" w:pos="483"/>
              </w:tabs>
              <w:spacing w:before="20" w:after="20" w:line="240" w:lineRule="auto"/>
              <w:jc w:val="right"/>
              <w:rPr>
                <w:b w:val="0"/>
                <w:sz w:val="24"/>
                <w:szCs w:val="24"/>
              </w:rPr>
            </w:pPr>
            <w:r w:rsidRPr="00806828">
              <w:rPr>
                <w:b w:val="0"/>
                <w:sz w:val="24"/>
                <w:szCs w:val="24"/>
              </w:rPr>
              <w:t>40.000</w:t>
            </w:r>
          </w:p>
        </w:tc>
        <w:tc>
          <w:tcPr>
            <w:tcW w:w="1800" w:type="dxa"/>
            <w:shd w:val="clear" w:color="auto" w:fill="auto"/>
          </w:tcPr>
          <w:p w:rsidR="002B4383" w:rsidRPr="00806828" w:rsidRDefault="002B4383" w:rsidP="00A535BD">
            <w:pPr>
              <w:tabs>
                <w:tab w:val="left" w:pos="483"/>
              </w:tabs>
              <w:spacing w:before="20" w:after="20" w:line="240" w:lineRule="auto"/>
              <w:jc w:val="right"/>
              <w:rPr>
                <w:b w:val="0"/>
                <w:sz w:val="24"/>
                <w:szCs w:val="24"/>
              </w:rPr>
            </w:pPr>
            <w:r w:rsidRPr="00806828">
              <w:rPr>
                <w:b w:val="0"/>
                <w:sz w:val="24"/>
                <w:szCs w:val="24"/>
              </w:rPr>
              <w:t>797.280.000</w:t>
            </w:r>
          </w:p>
        </w:tc>
      </w:tr>
      <w:tr w:rsidR="002F50A8" w:rsidRPr="00806828" w:rsidTr="006702CC">
        <w:trPr>
          <w:trHeight w:val="360"/>
        </w:trPr>
        <w:tc>
          <w:tcPr>
            <w:tcW w:w="720" w:type="dxa"/>
            <w:shd w:val="clear" w:color="auto" w:fill="auto"/>
          </w:tcPr>
          <w:p w:rsidR="002B4383" w:rsidRPr="00806828" w:rsidRDefault="002B4383" w:rsidP="00A535BD">
            <w:pPr>
              <w:tabs>
                <w:tab w:val="left" w:pos="483"/>
              </w:tabs>
              <w:spacing w:before="20" w:after="20" w:line="240" w:lineRule="auto"/>
              <w:jc w:val="center"/>
              <w:rPr>
                <w:b w:val="0"/>
                <w:sz w:val="24"/>
                <w:szCs w:val="24"/>
              </w:rPr>
            </w:pPr>
            <w:r w:rsidRPr="00806828">
              <w:rPr>
                <w:b w:val="0"/>
                <w:sz w:val="24"/>
                <w:szCs w:val="24"/>
              </w:rPr>
              <w:t>11</w:t>
            </w:r>
          </w:p>
        </w:tc>
        <w:tc>
          <w:tcPr>
            <w:tcW w:w="1974" w:type="dxa"/>
            <w:shd w:val="clear" w:color="auto" w:fill="auto"/>
          </w:tcPr>
          <w:p w:rsidR="002B4383" w:rsidRPr="00806828" w:rsidRDefault="002B4383" w:rsidP="00A535BD">
            <w:pPr>
              <w:tabs>
                <w:tab w:val="left" w:pos="483"/>
              </w:tabs>
              <w:spacing w:before="20" w:after="20" w:line="240" w:lineRule="auto"/>
              <w:rPr>
                <w:b w:val="0"/>
                <w:sz w:val="24"/>
                <w:szCs w:val="24"/>
              </w:rPr>
            </w:pPr>
            <w:r w:rsidRPr="00806828">
              <w:rPr>
                <w:b w:val="0"/>
                <w:sz w:val="24"/>
                <w:szCs w:val="24"/>
              </w:rPr>
              <w:t>Mương cáp</w:t>
            </w:r>
          </w:p>
        </w:tc>
        <w:tc>
          <w:tcPr>
            <w:tcW w:w="1446" w:type="dxa"/>
            <w:shd w:val="clear" w:color="auto" w:fill="auto"/>
          </w:tcPr>
          <w:p w:rsidR="002B4383" w:rsidRPr="00806828" w:rsidRDefault="002B4383" w:rsidP="00A535BD">
            <w:pPr>
              <w:tabs>
                <w:tab w:val="left" w:pos="483"/>
              </w:tabs>
              <w:spacing w:before="20" w:after="20" w:line="240" w:lineRule="auto"/>
              <w:jc w:val="center"/>
              <w:rPr>
                <w:b w:val="0"/>
                <w:sz w:val="24"/>
                <w:szCs w:val="24"/>
              </w:rPr>
            </w:pPr>
            <w:r w:rsidRPr="00806828">
              <w:rPr>
                <w:b w:val="0"/>
                <w:sz w:val="24"/>
                <w:szCs w:val="24"/>
              </w:rPr>
              <w:t>24.361</w:t>
            </w:r>
          </w:p>
        </w:tc>
        <w:tc>
          <w:tcPr>
            <w:tcW w:w="1440" w:type="dxa"/>
            <w:shd w:val="clear" w:color="auto" w:fill="auto"/>
          </w:tcPr>
          <w:p w:rsidR="002B4383" w:rsidRPr="00806828" w:rsidRDefault="002B4383" w:rsidP="00A535BD">
            <w:pPr>
              <w:tabs>
                <w:tab w:val="left" w:pos="483"/>
              </w:tabs>
              <w:spacing w:before="20" w:after="20" w:line="240" w:lineRule="auto"/>
              <w:jc w:val="center"/>
              <w:rPr>
                <w:b w:val="0"/>
                <w:sz w:val="24"/>
                <w:szCs w:val="24"/>
              </w:rPr>
            </w:pPr>
            <w:r w:rsidRPr="00806828">
              <w:rPr>
                <w:b w:val="0"/>
                <w:sz w:val="24"/>
                <w:szCs w:val="24"/>
              </w:rPr>
              <w:t>m</w:t>
            </w:r>
          </w:p>
        </w:tc>
        <w:tc>
          <w:tcPr>
            <w:tcW w:w="1800" w:type="dxa"/>
            <w:shd w:val="clear" w:color="auto" w:fill="auto"/>
          </w:tcPr>
          <w:p w:rsidR="002B4383" w:rsidRPr="00806828" w:rsidRDefault="002B4383" w:rsidP="00A535BD">
            <w:pPr>
              <w:tabs>
                <w:tab w:val="left" w:pos="483"/>
              </w:tabs>
              <w:spacing w:before="20" w:after="20" w:line="240" w:lineRule="auto"/>
              <w:jc w:val="right"/>
              <w:rPr>
                <w:b w:val="0"/>
                <w:sz w:val="24"/>
                <w:szCs w:val="24"/>
              </w:rPr>
            </w:pPr>
            <w:r w:rsidRPr="00806828">
              <w:rPr>
                <w:b w:val="0"/>
                <w:sz w:val="24"/>
                <w:szCs w:val="24"/>
              </w:rPr>
              <w:t>100.000</w:t>
            </w:r>
          </w:p>
        </w:tc>
        <w:tc>
          <w:tcPr>
            <w:tcW w:w="1800" w:type="dxa"/>
            <w:shd w:val="clear" w:color="auto" w:fill="auto"/>
          </w:tcPr>
          <w:p w:rsidR="002B4383" w:rsidRPr="00806828" w:rsidRDefault="002B4383" w:rsidP="00A535BD">
            <w:pPr>
              <w:tabs>
                <w:tab w:val="left" w:pos="483"/>
              </w:tabs>
              <w:spacing w:before="20" w:after="20" w:line="240" w:lineRule="auto"/>
              <w:jc w:val="right"/>
              <w:rPr>
                <w:b w:val="0"/>
                <w:sz w:val="24"/>
                <w:szCs w:val="24"/>
              </w:rPr>
            </w:pPr>
            <w:r w:rsidRPr="00806828">
              <w:rPr>
                <w:b w:val="0"/>
                <w:sz w:val="24"/>
                <w:szCs w:val="24"/>
              </w:rPr>
              <w:t>2.436.100.000</w:t>
            </w:r>
          </w:p>
        </w:tc>
      </w:tr>
      <w:tr w:rsidR="002F50A8" w:rsidRPr="00806828" w:rsidTr="006702CC">
        <w:trPr>
          <w:trHeight w:val="360"/>
        </w:trPr>
        <w:tc>
          <w:tcPr>
            <w:tcW w:w="720" w:type="dxa"/>
            <w:shd w:val="clear" w:color="auto" w:fill="auto"/>
          </w:tcPr>
          <w:p w:rsidR="002B4383" w:rsidRPr="00806828" w:rsidRDefault="002B4383" w:rsidP="00A535BD">
            <w:pPr>
              <w:tabs>
                <w:tab w:val="left" w:pos="483"/>
              </w:tabs>
              <w:spacing w:before="20" w:after="20" w:line="240" w:lineRule="auto"/>
              <w:jc w:val="center"/>
              <w:rPr>
                <w:b w:val="0"/>
                <w:sz w:val="24"/>
                <w:szCs w:val="24"/>
              </w:rPr>
            </w:pPr>
            <w:r w:rsidRPr="00806828">
              <w:rPr>
                <w:b w:val="0"/>
                <w:sz w:val="24"/>
                <w:szCs w:val="24"/>
              </w:rPr>
              <w:t>12</w:t>
            </w:r>
          </w:p>
        </w:tc>
        <w:tc>
          <w:tcPr>
            <w:tcW w:w="1974" w:type="dxa"/>
            <w:shd w:val="clear" w:color="auto" w:fill="auto"/>
          </w:tcPr>
          <w:p w:rsidR="002B4383" w:rsidRPr="00806828" w:rsidRDefault="002B4383" w:rsidP="00A535BD">
            <w:pPr>
              <w:tabs>
                <w:tab w:val="left" w:pos="483"/>
              </w:tabs>
              <w:spacing w:before="20" w:after="20" w:line="240" w:lineRule="auto"/>
              <w:rPr>
                <w:b w:val="0"/>
                <w:sz w:val="24"/>
                <w:szCs w:val="24"/>
              </w:rPr>
            </w:pPr>
            <w:r w:rsidRPr="00806828">
              <w:rPr>
                <w:b w:val="0"/>
                <w:sz w:val="24"/>
                <w:szCs w:val="24"/>
              </w:rPr>
              <w:t>Trạm BTS</w:t>
            </w:r>
          </w:p>
        </w:tc>
        <w:tc>
          <w:tcPr>
            <w:tcW w:w="1446" w:type="dxa"/>
            <w:shd w:val="clear" w:color="auto" w:fill="auto"/>
          </w:tcPr>
          <w:p w:rsidR="002B4383" w:rsidRPr="00806828" w:rsidRDefault="002B4383" w:rsidP="00A535BD">
            <w:pPr>
              <w:tabs>
                <w:tab w:val="left" w:pos="483"/>
              </w:tabs>
              <w:spacing w:before="20" w:after="20" w:line="240" w:lineRule="auto"/>
              <w:jc w:val="center"/>
              <w:rPr>
                <w:b w:val="0"/>
                <w:sz w:val="24"/>
                <w:szCs w:val="24"/>
              </w:rPr>
            </w:pPr>
            <w:r w:rsidRPr="00806828">
              <w:rPr>
                <w:b w:val="0"/>
                <w:sz w:val="24"/>
                <w:szCs w:val="24"/>
              </w:rPr>
              <w:t>08</w:t>
            </w:r>
          </w:p>
        </w:tc>
        <w:tc>
          <w:tcPr>
            <w:tcW w:w="1440" w:type="dxa"/>
            <w:shd w:val="clear" w:color="auto" w:fill="auto"/>
          </w:tcPr>
          <w:p w:rsidR="002B4383" w:rsidRPr="00806828" w:rsidRDefault="002B4383" w:rsidP="00A535BD">
            <w:pPr>
              <w:tabs>
                <w:tab w:val="left" w:pos="483"/>
              </w:tabs>
              <w:spacing w:before="20" w:after="20" w:line="240" w:lineRule="auto"/>
              <w:jc w:val="center"/>
              <w:rPr>
                <w:b w:val="0"/>
                <w:sz w:val="24"/>
                <w:szCs w:val="24"/>
              </w:rPr>
            </w:pPr>
            <w:r w:rsidRPr="00806828">
              <w:rPr>
                <w:b w:val="0"/>
                <w:sz w:val="24"/>
                <w:szCs w:val="24"/>
              </w:rPr>
              <w:t>Trạm</w:t>
            </w:r>
          </w:p>
        </w:tc>
        <w:tc>
          <w:tcPr>
            <w:tcW w:w="1800" w:type="dxa"/>
            <w:shd w:val="clear" w:color="auto" w:fill="auto"/>
          </w:tcPr>
          <w:p w:rsidR="002B4383" w:rsidRPr="00806828" w:rsidRDefault="002B4383" w:rsidP="00A535BD">
            <w:pPr>
              <w:tabs>
                <w:tab w:val="left" w:pos="483"/>
              </w:tabs>
              <w:spacing w:before="20" w:after="20" w:line="240" w:lineRule="auto"/>
              <w:jc w:val="right"/>
              <w:rPr>
                <w:b w:val="0"/>
                <w:sz w:val="24"/>
                <w:szCs w:val="24"/>
              </w:rPr>
            </w:pPr>
            <w:r w:rsidRPr="00806828">
              <w:rPr>
                <w:b w:val="0"/>
                <w:sz w:val="24"/>
                <w:szCs w:val="24"/>
              </w:rPr>
              <w:t>1.500.000.000</w:t>
            </w:r>
          </w:p>
        </w:tc>
        <w:tc>
          <w:tcPr>
            <w:tcW w:w="1800" w:type="dxa"/>
            <w:shd w:val="clear" w:color="auto" w:fill="auto"/>
          </w:tcPr>
          <w:p w:rsidR="002B4383" w:rsidRPr="00806828" w:rsidRDefault="002B4383" w:rsidP="00A535BD">
            <w:pPr>
              <w:tabs>
                <w:tab w:val="left" w:pos="483"/>
              </w:tabs>
              <w:spacing w:before="20" w:after="20" w:line="240" w:lineRule="auto"/>
              <w:jc w:val="right"/>
              <w:rPr>
                <w:b w:val="0"/>
                <w:sz w:val="24"/>
                <w:szCs w:val="24"/>
              </w:rPr>
            </w:pPr>
            <w:r w:rsidRPr="00806828">
              <w:rPr>
                <w:b w:val="0"/>
                <w:sz w:val="24"/>
                <w:szCs w:val="24"/>
              </w:rPr>
              <w:t>12.000.000.000</w:t>
            </w:r>
          </w:p>
        </w:tc>
      </w:tr>
      <w:tr w:rsidR="002F50A8" w:rsidRPr="00806828" w:rsidTr="006702CC">
        <w:trPr>
          <w:trHeight w:val="277"/>
        </w:trPr>
        <w:tc>
          <w:tcPr>
            <w:tcW w:w="2694" w:type="dxa"/>
            <w:gridSpan w:val="2"/>
            <w:shd w:val="clear" w:color="auto" w:fill="auto"/>
          </w:tcPr>
          <w:p w:rsidR="002B4383" w:rsidRPr="00806828" w:rsidRDefault="002B4383" w:rsidP="00A535BD">
            <w:pPr>
              <w:tabs>
                <w:tab w:val="left" w:pos="483"/>
              </w:tabs>
              <w:spacing w:before="20" w:after="20" w:line="240" w:lineRule="auto"/>
              <w:jc w:val="center"/>
              <w:rPr>
                <w:sz w:val="24"/>
                <w:szCs w:val="24"/>
              </w:rPr>
            </w:pPr>
            <w:r w:rsidRPr="00806828">
              <w:rPr>
                <w:sz w:val="24"/>
                <w:szCs w:val="24"/>
              </w:rPr>
              <w:t>Tổng cộng</w:t>
            </w:r>
          </w:p>
        </w:tc>
        <w:tc>
          <w:tcPr>
            <w:tcW w:w="6486" w:type="dxa"/>
            <w:gridSpan w:val="4"/>
            <w:shd w:val="clear" w:color="auto" w:fill="auto"/>
          </w:tcPr>
          <w:p w:rsidR="002B4383" w:rsidRPr="00806828" w:rsidRDefault="002B4383" w:rsidP="00A535BD">
            <w:pPr>
              <w:tabs>
                <w:tab w:val="left" w:pos="483"/>
              </w:tabs>
              <w:spacing w:before="20" w:after="20" w:line="240" w:lineRule="auto"/>
              <w:jc w:val="right"/>
              <w:rPr>
                <w:sz w:val="24"/>
                <w:szCs w:val="24"/>
              </w:rPr>
            </w:pPr>
            <w:r w:rsidRPr="00806828">
              <w:rPr>
                <w:sz w:val="24"/>
                <w:szCs w:val="24"/>
              </w:rPr>
              <w:t>27.374.014.000</w:t>
            </w:r>
          </w:p>
        </w:tc>
      </w:tr>
    </w:tbl>
    <w:p w:rsidR="000D42FC" w:rsidRPr="00806828" w:rsidRDefault="000D42FC" w:rsidP="00F40D0C">
      <w:pPr>
        <w:pStyle w:val="Heading4"/>
        <w:numPr>
          <w:ilvl w:val="0"/>
          <w:numId w:val="0"/>
        </w:numPr>
        <w:ind w:left="426"/>
      </w:pPr>
    </w:p>
    <w:p w:rsidR="00AD2C23" w:rsidRPr="00806828" w:rsidRDefault="00AD2C23" w:rsidP="000D42FC">
      <w:pPr>
        <w:pStyle w:val="Heading3"/>
      </w:pPr>
      <w:bookmarkStart w:id="1148" w:name="_Toc20672361"/>
      <w:r w:rsidRPr="00806828">
        <w:t>Quy hoạch hệ thống thoát nước thải, quản lý chất thải rắn và nghĩa trang</w:t>
      </w:r>
      <w:r w:rsidR="00143FC2" w:rsidRPr="00806828">
        <w:t xml:space="preserve"> trong giai đoạn đầu</w:t>
      </w:r>
      <w:r w:rsidRPr="00806828">
        <w:t>:</w:t>
      </w:r>
      <w:bookmarkEnd w:id="1129"/>
      <w:bookmarkEnd w:id="1134"/>
      <w:bookmarkEnd w:id="1148"/>
    </w:p>
    <w:p w:rsidR="00AD2C23" w:rsidRPr="00806828" w:rsidRDefault="00AD2C23" w:rsidP="00C54CFA">
      <w:pPr>
        <w:pStyle w:val="ListParagraph"/>
        <w:keepNext w:val="0"/>
        <w:widowControl/>
        <w:numPr>
          <w:ilvl w:val="0"/>
          <w:numId w:val="17"/>
        </w:numPr>
        <w:spacing w:before="60" w:after="60" w:line="240" w:lineRule="auto"/>
        <w:contextualSpacing w:val="0"/>
        <w:rPr>
          <w:rFonts w:eastAsia="Batang"/>
          <w:b w:val="0"/>
          <w:i/>
          <w:vanish/>
          <w:szCs w:val="28"/>
          <w:lang w:eastAsia="ko-KR"/>
        </w:rPr>
      </w:pPr>
    </w:p>
    <w:p w:rsidR="00AD2C23" w:rsidRPr="00806828" w:rsidRDefault="00AD2C23" w:rsidP="00C54CFA">
      <w:pPr>
        <w:pStyle w:val="ListParagraph"/>
        <w:keepNext w:val="0"/>
        <w:widowControl/>
        <w:numPr>
          <w:ilvl w:val="0"/>
          <w:numId w:val="20"/>
        </w:numPr>
        <w:spacing w:before="60" w:after="60" w:line="240" w:lineRule="auto"/>
        <w:contextualSpacing w:val="0"/>
        <w:rPr>
          <w:rFonts w:eastAsia="Batang"/>
          <w:b w:val="0"/>
          <w:i/>
          <w:vanish/>
          <w:szCs w:val="28"/>
          <w:lang w:eastAsia="ko-KR"/>
        </w:rPr>
      </w:pPr>
    </w:p>
    <w:p w:rsidR="00AD2C23" w:rsidRPr="00806828" w:rsidRDefault="00AD2C23" w:rsidP="00C54CFA">
      <w:pPr>
        <w:pStyle w:val="ListParagraph"/>
        <w:keepNext w:val="0"/>
        <w:widowControl/>
        <w:numPr>
          <w:ilvl w:val="0"/>
          <w:numId w:val="20"/>
        </w:numPr>
        <w:spacing w:before="60" w:after="60" w:line="240" w:lineRule="auto"/>
        <w:contextualSpacing w:val="0"/>
        <w:rPr>
          <w:rFonts w:eastAsia="Batang"/>
          <w:b w:val="0"/>
          <w:i/>
          <w:vanish/>
          <w:szCs w:val="28"/>
          <w:lang w:eastAsia="ko-KR"/>
        </w:rPr>
      </w:pPr>
    </w:p>
    <w:p w:rsidR="00AD2C23" w:rsidRPr="00806828" w:rsidRDefault="00AD2C23" w:rsidP="00C54CFA">
      <w:pPr>
        <w:pStyle w:val="ListParagraph"/>
        <w:keepNext w:val="0"/>
        <w:widowControl/>
        <w:numPr>
          <w:ilvl w:val="0"/>
          <w:numId w:val="20"/>
        </w:numPr>
        <w:spacing w:before="60" w:after="60" w:line="240" w:lineRule="auto"/>
        <w:contextualSpacing w:val="0"/>
        <w:rPr>
          <w:rFonts w:eastAsia="Batang"/>
          <w:b w:val="0"/>
          <w:i/>
          <w:vanish/>
          <w:szCs w:val="28"/>
          <w:lang w:eastAsia="ko-KR"/>
        </w:rPr>
      </w:pPr>
    </w:p>
    <w:p w:rsidR="00AD2C23" w:rsidRPr="00806828" w:rsidRDefault="00AD2C23" w:rsidP="00C54CFA">
      <w:pPr>
        <w:pStyle w:val="ListParagraph"/>
        <w:keepNext w:val="0"/>
        <w:widowControl/>
        <w:numPr>
          <w:ilvl w:val="0"/>
          <w:numId w:val="20"/>
        </w:numPr>
        <w:spacing w:before="60" w:after="60" w:line="240" w:lineRule="auto"/>
        <w:contextualSpacing w:val="0"/>
        <w:rPr>
          <w:rFonts w:eastAsia="Batang"/>
          <w:b w:val="0"/>
          <w:i/>
          <w:vanish/>
          <w:szCs w:val="28"/>
          <w:lang w:eastAsia="ko-KR"/>
        </w:rPr>
      </w:pPr>
    </w:p>
    <w:p w:rsidR="00AD2C23" w:rsidRPr="00806828" w:rsidRDefault="00AD2C23" w:rsidP="00C54CFA">
      <w:pPr>
        <w:pStyle w:val="ListParagraph"/>
        <w:keepNext w:val="0"/>
        <w:widowControl/>
        <w:numPr>
          <w:ilvl w:val="0"/>
          <w:numId w:val="20"/>
        </w:numPr>
        <w:spacing w:before="60" w:after="60" w:line="240" w:lineRule="auto"/>
        <w:contextualSpacing w:val="0"/>
        <w:rPr>
          <w:rFonts w:eastAsia="Batang"/>
          <w:b w:val="0"/>
          <w:i/>
          <w:vanish/>
          <w:szCs w:val="28"/>
          <w:lang w:eastAsia="ko-KR"/>
        </w:rPr>
      </w:pPr>
    </w:p>
    <w:p w:rsidR="00AD2C23" w:rsidRPr="00806828" w:rsidRDefault="00AD2C23" w:rsidP="00C54CFA">
      <w:pPr>
        <w:pStyle w:val="ListParagraph"/>
        <w:keepNext w:val="0"/>
        <w:widowControl/>
        <w:numPr>
          <w:ilvl w:val="0"/>
          <w:numId w:val="20"/>
        </w:numPr>
        <w:spacing w:before="60" w:after="60" w:line="240" w:lineRule="auto"/>
        <w:contextualSpacing w:val="0"/>
        <w:rPr>
          <w:rFonts w:eastAsia="Batang"/>
          <w:b w:val="0"/>
          <w:i/>
          <w:vanish/>
          <w:szCs w:val="28"/>
          <w:lang w:eastAsia="ko-KR"/>
        </w:rPr>
      </w:pPr>
    </w:p>
    <w:p w:rsidR="00AD2C23" w:rsidRPr="00806828" w:rsidRDefault="00AD2C23" w:rsidP="00F40D0C">
      <w:pPr>
        <w:pStyle w:val="Heading4"/>
      </w:pPr>
      <w:r w:rsidRPr="00806828">
        <w:t xml:space="preserve"> </w:t>
      </w:r>
      <w:bookmarkStart w:id="1149" w:name="_Toc15644487"/>
      <w:bookmarkStart w:id="1150" w:name="_Toc20205820"/>
      <w:bookmarkStart w:id="1151" w:name="_Toc20401914"/>
      <w:bookmarkStart w:id="1152" w:name="_Toc20672362"/>
      <w:r w:rsidRPr="00806828">
        <w:t>Hệ thống thoát nước thải:</w:t>
      </w:r>
      <w:bookmarkEnd w:id="1149"/>
      <w:bookmarkEnd w:id="1150"/>
      <w:bookmarkEnd w:id="1151"/>
      <w:bookmarkEnd w:id="1152"/>
    </w:p>
    <w:p w:rsidR="00F40D0C" w:rsidRPr="00806828" w:rsidRDefault="00F40D0C" w:rsidP="00F40D0C">
      <w:pPr>
        <w:pStyle w:val="CanhK"/>
      </w:pPr>
      <w:bookmarkStart w:id="1153" w:name="_Toc15644488"/>
      <w:bookmarkStart w:id="1154" w:name="_Toc20205821"/>
      <w:r w:rsidRPr="00806828">
        <w:t>Giai đoạn từ nay đến năm 2025 tập trung xây dựng hệ thống thu gom và xử lý nước thải đồng bộ với hệ thống giao thông gồm: Mạng lưới cống nước thải tương ứng với phần diện tích quy hoạch giai đoạn đầu, 01 trạm bơm chuyển tiếp 1.000m</w:t>
      </w:r>
      <w:r w:rsidRPr="00806828">
        <w:rPr>
          <w:vertAlign w:val="superscript"/>
        </w:rPr>
        <w:t>3</w:t>
      </w:r>
      <w:r w:rsidRPr="00806828">
        <w:t>/ngày và 01 trạm xử lý nước thải công suất 6.400 m</w:t>
      </w:r>
      <w:r w:rsidRPr="00806828">
        <w:rPr>
          <w:vertAlign w:val="superscript"/>
        </w:rPr>
        <w:t>3</w:t>
      </w:r>
      <w:r w:rsidRPr="00806828">
        <w:t>/ngày-đêm.</w:t>
      </w:r>
    </w:p>
    <w:p w:rsidR="00F40D0C" w:rsidRPr="00806828" w:rsidRDefault="00F40D0C" w:rsidP="00F40D0C">
      <w:pPr>
        <w:pStyle w:val="Heading4"/>
        <w:numPr>
          <w:ilvl w:val="0"/>
          <w:numId w:val="0"/>
        </w:numPr>
        <w:ind w:left="567"/>
      </w:pPr>
      <w:bookmarkStart w:id="1155" w:name="_Toc20401915"/>
      <w:bookmarkStart w:id="1156" w:name="_Toc20672363"/>
      <w:r w:rsidRPr="00806828">
        <w:t>* Khối lượng nước thải:</w:t>
      </w:r>
      <w:bookmarkEnd w:id="1155"/>
      <w:bookmarkEnd w:id="1156"/>
    </w:p>
    <w:p w:rsidR="00F40D0C" w:rsidRPr="00806828" w:rsidRDefault="00F40D0C" w:rsidP="00F40D0C">
      <w:pPr>
        <w:pStyle w:val="CanhK"/>
      </w:pPr>
      <w:r w:rsidRPr="00806828">
        <w:t>Căn cứ nghị định số 80/2014/NĐ-CP ngày 06-08-2014 của Chính phủ, khối lượng nước thải được lấy bằng 100%  khối lượng nước cấp sinh hoạt.</w:t>
      </w:r>
    </w:p>
    <w:p w:rsidR="00F40D0C" w:rsidRPr="00806828" w:rsidRDefault="00F40D0C" w:rsidP="00F40D0C">
      <w:pPr>
        <w:pStyle w:val="CanhK"/>
      </w:pPr>
      <w:r w:rsidRPr="00806828">
        <w:t>Tổng lưu lượng nước thải tính toán:</w:t>
      </w:r>
    </w:p>
    <w:p w:rsidR="00F40D0C" w:rsidRPr="00806828" w:rsidRDefault="00F40D0C" w:rsidP="00F40D0C">
      <w:pPr>
        <w:pStyle w:val="CanhK"/>
        <w:ind w:firstLine="0"/>
        <w:jc w:val="center"/>
      </w:pPr>
      <w:r w:rsidRPr="00806828">
        <w:t>Q</w:t>
      </w:r>
      <w:r w:rsidRPr="00806828">
        <w:rPr>
          <w:vertAlign w:val="subscript"/>
        </w:rPr>
        <w:t>2025</w:t>
      </w:r>
      <w:r w:rsidRPr="00806828">
        <w:t xml:space="preserve"> = 100%*(2.160+216) = 2.376 (m³/ng.đ).  </w:t>
      </w:r>
      <w:r w:rsidRPr="00806828">
        <w:rPr>
          <w:b/>
        </w:rPr>
        <w:t>Lấy tròn 2.400 (m³/ng.đ).</w:t>
      </w:r>
    </w:p>
    <w:p w:rsidR="00F40D0C" w:rsidRPr="00806828" w:rsidRDefault="00F40D0C" w:rsidP="00F40D0C">
      <w:pPr>
        <w:pStyle w:val="Heading4"/>
        <w:numPr>
          <w:ilvl w:val="0"/>
          <w:numId w:val="0"/>
        </w:numPr>
        <w:ind w:left="567"/>
      </w:pPr>
      <w:bookmarkStart w:id="1157" w:name="_Toc20401916"/>
      <w:bookmarkStart w:id="1158" w:name="_Toc20672364"/>
      <w:r w:rsidRPr="00806828">
        <w:t>* Giải pháp thu gom nước thải:</w:t>
      </w:r>
      <w:bookmarkEnd w:id="1157"/>
      <w:bookmarkEnd w:id="1158"/>
    </w:p>
    <w:p w:rsidR="00F40D0C" w:rsidRPr="00806828" w:rsidRDefault="00F40D0C" w:rsidP="00F40D0C">
      <w:pPr>
        <w:pStyle w:val="CanhK"/>
      </w:pPr>
      <w:r w:rsidRPr="00806828">
        <w:t>Hệ thống thoát nước thải được thiết kế tách riêng với nước mưa, sử dụng cống BTCT đúc sẵn, bố trí các tuyến ống nhánh thu nước thải từ các hộ dân sau đó cho thoát vào tuyến cống chính và dẫn về trạm xử lý nước thải tập trung. Độ dốc cống thiết kế theo nguyên tắc tự chảy, các khu vực có địa hình thấp, hướng dốc địa hình không cho phép dẫn tự chảy thì sử dụng trạm bơm chuyển tiếp.</w:t>
      </w:r>
    </w:p>
    <w:p w:rsidR="00F40D0C" w:rsidRPr="00806828" w:rsidRDefault="00F40D0C" w:rsidP="00F40D0C">
      <w:pPr>
        <w:pStyle w:val="CanhK"/>
      </w:pPr>
      <w:r w:rsidRPr="00806828">
        <w:t>Hướng thoát nước và độ dốc cống chủ yếu phụ thuộc vào độ dốc của các tuyến đường. Tận dụng tối đa điều kiện địa hình. Độ dốc nhỏ nhất được lấy lớn hơn hoặc bằng 1/D, nhằm tránh lắng cặn cho hệ thống.</w:t>
      </w:r>
    </w:p>
    <w:p w:rsidR="00F40D0C" w:rsidRPr="00806828" w:rsidRDefault="00F40D0C" w:rsidP="00F40D0C">
      <w:pPr>
        <w:pStyle w:val="CanhK"/>
      </w:pPr>
      <w:r w:rsidRPr="00806828">
        <w:t>Nước thải sinh hoạt trước khi cho thoát ra hệ thống cống phải bắt buộc xử lý qua hệ thống bể tự hoại 3 ngăn đúng tiêu chuẩn kỹ thuật, nước thải sau khi xử lý sơ bộ qua bể tự hoại cho dẫn ra cống chung dẫn về trạm để xử lý.</w:t>
      </w:r>
    </w:p>
    <w:p w:rsidR="00F40D0C" w:rsidRPr="00806828" w:rsidRDefault="00F40D0C" w:rsidP="00F40D0C">
      <w:pPr>
        <w:pStyle w:val="Heading4"/>
        <w:numPr>
          <w:ilvl w:val="0"/>
          <w:numId w:val="0"/>
        </w:numPr>
        <w:ind w:left="567"/>
      </w:pPr>
      <w:bookmarkStart w:id="1159" w:name="_Toc20401917"/>
      <w:bookmarkStart w:id="1160" w:name="_Toc20672365"/>
      <w:r w:rsidRPr="00806828">
        <w:t>* Tiêu chuẩn nước thải:</w:t>
      </w:r>
      <w:bookmarkEnd w:id="1159"/>
      <w:bookmarkEnd w:id="1160"/>
    </w:p>
    <w:p w:rsidR="00F40D0C" w:rsidRPr="00806828" w:rsidRDefault="00F40D0C" w:rsidP="00F40D0C">
      <w:pPr>
        <w:pStyle w:val="CanhK"/>
      </w:pPr>
      <w:r w:rsidRPr="00806828">
        <w:t xml:space="preserve">Chất lượng nước thải sau xử lý phải đảm bảo các chỉ tiêu kiểm soát ô nhiễm theo QCVN 14:2008/BTNMT về nước thải sinh hoạt và Quyết định số </w:t>
      </w:r>
      <w:r w:rsidRPr="00806828">
        <w:lastRenderedPageBreak/>
        <w:t>35/2015/QĐ-UBND ngày 19/10/2015 của UBND Tỉnh Đồng Nai về việc phân vùng môi trường tiếp nhận nước thải và khí thải công nghiệp trên địa bàn tỉnh.</w:t>
      </w:r>
    </w:p>
    <w:p w:rsidR="00F40D0C" w:rsidRPr="00806828" w:rsidRDefault="00F40D0C" w:rsidP="00F40D0C">
      <w:pPr>
        <w:pStyle w:val="Heading4"/>
        <w:numPr>
          <w:ilvl w:val="0"/>
          <w:numId w:val="0"/>
        </w:numPr>
        <w:ind w:left="567"/>
      </w:pPr>
      <w:bookmarkStart w:id="1161" w:name="_Toc20401918"/>
      <w:bookmarkStart w:id="1162" w:name="_Toc20672366"/>
      <w:r w:rsidRPr="00806828">
        <w:t>* Khái toán Kinh phí nước thải:</w:t>
      </w:r>
      <w:bookmarkEnd w:id="1161"/>
      <w:bookmarkEnd w:id="1162"/>
    </w:p>
    <w:p w:rsidR="00F40D0C" w:rsidRPr="00806828" w:rsidRDefault="00F40D0C" w:rsidP="00F40D0C">
      <w:pPr>
        <w:pStyle w:val="CanhK"/>
      </w:pPr>
      <w:r w:rsidRPr="00806828">
        <w:t>Bảng khối lượng và khái toán kinh phí</w:t>
      </w:r>
    </w:p>
    <w:tbl>
      <w:tblPr>
        <w:tblW w:w="4825" w:type="pct"/>
        <w:jc w:val="center"/>
        <w:tblLayout w:type="fixed"/>
        <w:tblLook w:val="04A0" w:firstRow="1" w:lastRow="0" w:firstColumn="1" w:lastColumn="0" w:noHBand="0" w:noVBand="1"/>
      </w:tblPr>
      <w:tblGrid>
        <w:gridCol w:w="663"/>
        <w:gridCol w:w="2664"/>
        <w:gridCol w:w="887"/>
        <w:gridCol w:w="1033"/>
        <w:gridCol w:w="1895"/>
        <w:gridCol w:w="1821"/>
      </w:tblGrid>
      <w:tr w:rsidR="00806828" w:rsidRPr="00806828" w:rsidTr="00F40D0C">
        <w:trPr>
          <w:trHeight w:val="630"/>
          <w:jc w:val="center"/>
        </w:trPr>
        <w:tc>
          <w:tcPr>
            <w:tcW w:w="370" w:type="pct"/>
            <w:tcBorders>
              <w:top w:val="single" w:sz="4" w:space="0" w:color="auto"/>
              <w:left w:val="single" w:sz="4" w:space="0" w:color="auto"/>
              <w:bottom w:val="single" w:sz="4" w:space="0" w:color="auto"/>
              <w:right w:val="single" w:sz="4" w:space="0" w:color="auto"/>
            </w:tcBorders>
            <w:shd w:val="clear" w:color="auto" w:fill="auto"/>
            <w:noWrap/>
            <w:vAlign w:val="center"/>
          </w:tcPr>
          <w:p w:rsidR="00F40D0C" w:rsidRPr="00806828" w:rsidRDefault="00F40D0C" w:rsidP="007A5C72">
            <w:pPr>
              <w:keepNext w:val="0"/>
              <w:spacing w:line="240" w:lineRule="auto"/>
              <w:contextualSpacing/>
              <w:jc w:val="center"/>
              <w:rPr>
                <w:rFonts w:eastAsia="Calibri" w:cs="Times New Roman"/>
                <w:bCs/>
                <w:sz w:val="26"/>
                <w:szCs w:val="26"/>
              </w:rPr>
            </w:pPr>
            <w:r w:rsidRPr="00806828">
              <w:rPr>
                <w:rFonts w:eastAsia="Calibri" w:cs="Times New Roman"/>
                <w:bCs/>
                <w:sz w:val="26"/>
                <w:szCs w:val="26"/>
              </w:rPr>
              <w:t>Stt</w:t>
            </w:r>
          </w:p>
        </w:tc>
        <w:tc>
          <w:tcPr>
            <w:tcW w:w="1486" w:type="pct"/>
            <w:tcBorders>
              <w:top w:val="single" w:sz="4" w:space="0" w:color="auto"/>
              <w:left w:val="nil"/>
              <w:bottom w:val="single" w:sz="4" w:space="0" w:color="auto"/>
              <w:right w:val="single" w:sz="4" w:space="0" w:color="auto"/>
            </w:tcBorders>
            <w:shd w:val="clear" w:color="auto" w:fill="auto"/>
            <w:noWrap/>
            <w:vAlign w:val="center"/>
          </w:tcPr>
          <w:p w:rsidR="00F40D0C" w:rsidRPr="00806828" w:rsidRDefault="00F40D0C" w:rsidP="007A5C72">
            <w:pPr>
              <w:keepNext w:val="0"/>
              <w:spacing w:line="240" w:lineRule="auto"/>
              <w:contextualSpacing/>
              <w:jc w:val="center"/>
              <w:rPr>
                <w:rFonts w:eastAsia="Calibri" w:cs="Times New Roman"/>
                <w:bCs/>
                <w:sz w:val="26"/>
                <w:szCs w:val="26"/>
              </w:rPr>
            </w:pPr>
            <w:r w:rsidRPr="00806828">
              <w:rPr>
                <w:rFonts w:eastAsia="Calibri" w:cs="Times New Roman"/>
                <w:bCs/>
                <w:sz w:val="26"/>
                <w:szCs w:val="26"/>
              </w:rPr>
              <w:t>Hạng mục</w:t>
            </w:r>
          </w:p>
        </w:tc>
        <w:tc>
          <w:tcPr>
            <w:tcW w:w="495" w:type="pct"/>
            <w:tcBorders>
              <w:top w:val="single" w:sz="4" w:space="0" w:color="auto"/>
              <w:left w:val="nil"/>
              <w:bottom w:val="single" w:sz="4" w:space="0" w:color="auto"/>
              <w:right w:val="single" w:sz="4" w:space="0" w:color="auto"/>
            </w:tcBorders>
            <w:shd w:val="clear" w:color="auto" w:fill="auto"/>
            <w:vAlign w:val="center"/>
          </w:tcPr>
          <w:p w:rsidR="00F40D0C" w:rsidRPr="00806828" w:rsidRDefault="00F40D0C" w:rsidP="007A5C72">
            <w:pPr>
              <w:keepNext w:val="0"/>
              <w:spacing w:line="240" w:lineRule="auto"/>
              <w:contextualSpacing/>
              <w:jc w:val="center"/>
              <w:rPr>
                <w:rFonts w:eastAsia="Calibri" w:cs="Times New Roman"/>
                <w:bCs/>
                <w:sz w:val="26"/>
                <w:szCs w:val="26"/>
              </w:rPr>
            </w:pPr>
            <w:r w:rsidRPr="00806828">
              <w:rPr>
                <w:rFonts w:eastAsia="Calibri" w:cs="Times New Roman"/>
                <w:bCs/>
                <w:sz w:val="26"/>
                <w:szCs w:val="26"/>
              </w:rPr>
              <w:t>ĐVT</w:t>
            </w:r>
          </w:p>
        </w:tc>
        <w:tc>
          <w:tcPr>
            <w:tcW w:w="576" w:type="pct"/>
            <w:tcBorders>
              <w:top w:val="single" w:sz="4" w:space="0" w:color="auto"/>
              <w:left w:val="nil"/>
              <w:bottom w:val="single" w:sz="4" w:space="0" w:color="auto"/>
              <w:right w:val="single" w:sz="4" w:space="0" w:color="auto"/>
            </w:tcBorders>
            <w:shd w:val="clear" w:color="auto" w:fill="auto"/>
            <w:vAlign w:val="center"/>
          </w:tcPr>
          <w:p w:rsidR="00F40D0C" w:rsidRPr="00806828" w:rsidRDefault="00F40D0C" w:rsidP="007A5C72">
            <w:pPr>
              <w:keepNext w:val="0"/>
              <w:spacing w:line="240" w:lineRule="auto"/>
              <w:contextualSpacing/>
              <w:jc w:val="center"/>
              <w:rPr>
                <w:rFonts w:eastAsia="Calibri" w:cs="Times New Roman"/>
                <w:bCs/>
                <w:sz w:val="26"/>
                <w:szCs w:val="26"/>
              </w:rPr>
            </w:pPr>
            <w:r w:rsidRPr="00806828">
              <w:rPr>
                <w:rFonts w:eastAsia="Calibri" w:cs="Times New Roman"/>
                <w:bCs/>
                <w:sz w:val="26"/>
                <w:szCs w:val="26"/>
              </w:rPr>
              <w:t>Khối lượng</w:t>
            </w:r>
          </w:p>
        </w:tc>
        <w:tc>
          <w:tcPr>
            <w:tcW w:w="1057" w:type="pct"/>
            <w:tcBorders>
              <w:top w:val="single" w:sz="4" w:space="0" w:color="auto"/>
              <w:left w:val="nil"/>
              <w:bottom w:val="single" w:sz="4" w:space="0" w:color="auto"/>
              <w:right w:val="single" w:sz="4" w:space="0" w:color="auto"/>
            </w:tcBorders>
            <w:shd w:val="clear" w:color="auto" w:fill="auto"/>
            <w:vAlign w:val="center"/>
          </w:tcPr>
          <w:p w:rsidR="00F40D0C" w:rsidRPr="00806828" w:rsidRDefault="00F40D0C" w:rsidP="007A5C72">
            <w:pPr>
              <w:keepNext w:val="0"/>
              <w:spacing w:line="240" w:lineRule="auto"/>
              <w:contextualSpacing/>
              <w:jc w:val="center"/>
              <w:rPr>
                <w:rFonts w:eastAsia="Calibri" w:cs="Times New Roman"/>
                <w:bCs/>
                <w:sz w:val="26"/>
                <w:szCs w:val="26"/>
              </w:rPr>
            </w:pPr>
            <w:r w:rsidRPr="00806828">
              <w:rPr>
                <w:rFonts w:eastAsia="Calibri" w:cs="Times New Roman"/>
                <w:bCs/>
                <w:sz w:val="26"/>
                <w:szCs w:val="26"/>
              </w:rPr>
              <w:t>Đơn giá (đồng)</w:t>
            </w:r>
          </w:p>
        </w:tc>
        <w:tc>
          <w:tcPr>
            <w:tcW w:w="1016" w:type="pct"/>
            <w:tcBorders>
              <w:top w:val="single" w:sz="4" w:space="0" w:color="auto"/>
              <w:left w:val="nil"/>
              <w:bottom w:val="single" w:sz="4" w:space="0" w:color="auto"/>
              <w:right w:val="single" w:sz="4" w:space="0" w:color="auto"/>
            </w:tcBorders>
            <w:shd w:val="clear" w:color="auto" w:fill="auto"/>
            <w:vAlign w:val="center"/>
          </w:tcPr>
          <w:p w:rsidR="00F40D0C" w:rsidRPr="00806828" w:rsidRDefault="00F40D0C" w:rsidP="007A5C72">
            <w:pPr>
              <w:keepNext w:val="0"/>
              <w:spacing w:line="240" w:lineRule="auto"/>
              <w:contextualSpacing/>
              <w:jc w:val="center"/>
              <w:rPr>
                <w:rFonts w:eastAsia="Calibri" w:cs="Times New Roman"/>
                <w:bCs/>
                <w:sz w:val="26"/>
                <w:szCs w:val="26"/>
              </w:rPr>
            </w:pPr>
            <w:r w:rsidRPr="00806828">
              <w:rPr>
                <w:rFonts w:eastAsia="Calibri" w:cs="Times New Roman"/>
                <w:bCs/>
                <w:sz w:val="26"/>
                <w:szCs w:val="26"/>
              </w:rPr>
              <w:t>Thành tiền (1.000đồng)</w:t>
            </w:r>
          </w:p>
        </w:tc>
      </w:tr>
      <w:tr w:rsidR="00806828" w:rsidRPr="00806828" w:rsidTr="00F40D0C">
        <w:trPr>
          <w:trHeight w:val="315"/>
          <w:jc w:val="center"/>
        </w:trPr>
        <w:tc>
          <w:tcPr>
            <w:tcW w:w="370" w:type="pct"/>
            <w:tcBorders>
              <w:top w:val="nil"/>
              <w:left w:val="single" w:sz="4" w:space="0" w:color="auto"/>
              <w:bottom w:val="single" w:sz="4" w:space="0" w:color="auto"/>
              <w:right w:val="single" w:sz="4" w:space="0" w:color="auto"/>
            </w:tcBorders>
            <w:shd w:val="clear" w:color="auto" w:fill="auto"/>
            <w:noWrap/>
            <w:vAlign w:val="center"/>
          </w:tcPr>
          <w:p w:rsidR="00F40D0C" w:rsidRPr="00806828" w:rsidRDefault="00F40D0C" w:rsidP="007A5C72">
            <w:pPr>
              <w:keepNext w:val="0"/>
              <w:spacing w:line="240" w:lineRule="auto"/>
              <w:contextualSpacing/>
              <w:jc w:val="center"/>
              <w:rPr>
                <w:rFonts w:eastAsia="Calibri" w:cs="Times New Roman"/>
                <w:b w:val="0"/>
                <w:sz w:val="26"/>
                <w:szCs w:val="26"/>
              </w:rPr>
            </w:pPr>
            <w:r w:rsidRPr="00806828">
              <w:rPr>
                <w:rFonts w:eastAsia="Calibri" w:cs="Times New Roman"/>
                <w:b w:val="0"/>
                <w:sz w:val="26"/>
                <w:szCs w:val="26"/>
              </w:rPr>
              <w:t>1</w:t>
            </w:r>
          </w:p>
        </w:tc>
        <w:tc>
          <w:tcPr>
            <w:tcW w:w="1486" w:type="pct"/>
            <w:tcBorders>
              <w:top w:val="nil"/>
              <w:left w:val="nil"/>
              <w:bottom w:val="single" w:sz="4" w:space="0" w:color="auto"/>
              <w:right w:val="single" w:sz="4" w:space="0" w:color="auto"/>
            </w:tcBorders>
            <w:shd w:val="clear" w:color="auto" w:fill="auto"/>
            <w:noWrap/>
            <w:vAlign w:val="bottom"/>
          </w:tcPr>
          <w:p w:rsidR="00F40D0C" w:rsidRPr="00806828" w:rsidRDefault="00F40D0C" w:rsidP="007A5C72">
            <w:pPr>
              <w:keepNext w:val="0"/>
              <w:spacing w:line="240" w:lineRule="auto"/>
              <w:contextualSpacing/>
              <w:rPr>
                <w:rFonts w:eastAsia="Calibri" w:cs="Times New Roman"/>
                <w:b w:val="0"/>
                <w:sz w:val="26"/>
                <w:szCs w:val="26"/>
              </w:rPr>
            </w:pPr>
            <w:r w:rsidRPr="00806828">
              <w:rPr>
                <w:rFonts w:eastAsia="Calibri" w:cs="Times New Roman"/>
                <w:b w:val="0"/>
                <w:sz w:val="26"/>
                <w:szCs w:val="26"/>
              </w:rPr>
              <w:t>Cống tròn BTCT D300</w:t>
            </w:r>
          </w:p>
        </w:tc>
        <w:tc>
          <w:tcPr>
            <w:tcW w:w="495" w:type="pct"/>
            <w:tcBorders>
              <w:top w:val="nil"/>
              <w:left w:val="nil"/>
              <w:bottom w:val="single" w:sz="4" w:space="0" w:color="auto"/>
              <w:right w:val="single" w:sz="4" w:space="0" w:color="auto"/>
            </w:tcBorders>
            <w:shd w:val="clear" w:color="auto" w:fill="auto"/>
            <w:noWrap/>
            <w:vAlign w:val="bottom"/>
          </w:tcPr>
          <w:p w:rsidR="00F40D0C" w:rsidRPr="00806828" w:rsidRDefault="00F40D0C" w:rsidP="007A5C72">
            <w:pPr>
              <w:keepNext w:val="0"/>
              <w:spacing w:line="240" w:lineRule="auto"/>
              <w:contextualSpacing/>
              <w:jc w:val="center"/>
              <w:rPr>
                <w:rFonts w:eastAsia="Calibri" w:cs="Times New Roman"/>
                <w:b w:val="0"/>
                <w:sz w:val="26"/>
                <w:szCs w:val="26"/>
              </w:rPr>
            </w:pPr>
            <w:r w:rsidRPr="00806828">
              <w:rPr>
                <w:rFonts w:eastAsia="Calibri" w:cs="Times New Roman"/>
                <w:b w:val="0"/>
                <w:sz w:val="26"/>
                <w:szCs w:val="26"/>
              </w:rPr>
              <w:t>m</w:t>
            </w:r>
          </w:p>
        </w:tc>
        <w:tc>
          <w:tcPr>
            <w:tcW w:w="576" w:type="pct"/>
            <w:tcBorders>
              <w:top w:val="nil"/>
              <w:left w:val="nil"/>
              <w:bottom w:val="single" w:sz="4" w:space="0" w:color="auto"/>
              <w:right w:val="single" w:sz="4" w:space="0" w:color="auto"/>
            </w:tcBorders>
            <w:shd w:val="clear" w:color="auto" w:fill="auto"/>
            <w:noWrap/>
            <w:vAlign w:val="bottom"/>
          </w:tcPr>
          <w:p w:rsidR="00F40D0C" w:rsidRPr="00806828" w:rsidRDefault="00F40D0C" w:rsidP="007A5C72">
            <w:pPr>
              <w:spacing w:line="276" w:lineRule="auto"/>
              <w:contextualSpacing/>
              <w:jc w:val="center"/>
              <w:rPr>
                <w:b w:val="0"/>
                <w:sz w:val="26"/>
                <w:szCs w:val="26"/>
              </w:rPr>
            </w:pPr>
            <w:r w:rsidRPr="00806828">
              <w:rPr>
                <w:b w:val="0"/>
                <w:sz w:val="26"/>
                <w:szCs w:val="26"/>
              </w:rPr>
              <w:t>25.000</w:t>
            </w:r>
          </w:p>
        </w:tc>
        <w:tc>
          <w:tcPr>
            <w:tcW w:w="1057" w:type="pct"/>
            <w:tcBorders>
              <w:top w:val="nil"/>
              <w:left w:val="nil"/>
              <w:bottom w:val="single" w:sz="4" w:space="0" w:color="auto"/>
              <w:right w:val="single" w:sz="4" w:space="0" w:color="auto"/>
            </w:tcBorders>
            <w:shd w:val="clear" w:color="auto" w:fill="auto"/>
            <w:noWrap/>
            <w:vAlign w:val="bottom"/>
          </w:tcPr>
          <w:p w:rsidR="00F40D0C" w:rsidRPr="00806828" w:rsidRDefault="00F40D0C" w:rsidP="007A5C72">
            <w:pPr>
              <w:spacing w:line="276" w:lineRule="auto"/>
              <w:contextualSpacing/>
              <w:jc w:val="center"/>
              <w:rPr>
                <w:b w:val="0"/>
                <w:sz w:val="26"/>
                <w:szCs w:val="26"/>
              </w:rPr>
            </w:pPr>
            <w:r w:rsidRPr="00806828">
              <w:rPr>
                <w:b w:val="0"/>
                <w:sz w:val="26"/>
                <w:szCs w:val="26"/>
              </w:rPr>
              <w:t>350.000</w:t>
            </w:r>
            <w:r w:rsidRPr="00806828">
              <w:rPr>
                <w:b w:val="0"/>
                <w:bCs/>
                <w:sz w:val="26"/>
                <w:szCs w:val="26"/>
              </w:rPr>
              <w:t xml:space="preserve"> (đ/m)</w:t>
            </w:r>
          </w:p>
        </w:tc>
        <w:tc>
          <w:tcPr>
            <w:tcW w:w="1016" w:type="pct"/>
            <w:tcBorders>
              <w:top w:val="nil"/>
              <w:left w:val="nil"/>
              <w:bottom w:val="single" w:sz="4" w:space="0" w:color="auto"/>
              <w:right w:val="single" w:sz="4" w:space="0" w:color="auto"/>
            </w:tcBorders>
            <w:shd w:val="clear" w:color="auto" w:fill="auto"/>
            <w:noWrap/>
            <w:vAlign w:val="bottom"/>
          </w:tcPr>
          <w:p w:rsidR="00F40D0C" w:rsidRPr="00806828" w:rsidRDefault="00F40D0C" w:rsidP="007A5C72">
            <w:pPr>
              <w:spacing w:line="276" w:lineRule="auto"/>
              <w:contextualSpacing/>
              <w:jc w:val="right"/>
              <w:rPr>
                <w:b w:val="0"/>
                <w:sz w:val="26"/>
                <w:szCs w:val="26"/>
              </w:rPr>
            </w:pPr>
            <w:r w:rsidRPr="00806828">
              <w:rPr>
                <w:b w:val="0"/>
                <w:sz w:val="26"/>
                <w:szCs w:val="26"/>
              </w:rPr>
              <w:t>8.750..000</w:t>
            </w:r>
          </w:p>
        </w:tc>
      </w:tr>
      <w:tr w:rsidR="00806828" w:rsidRPr="00806828" w:rsidTr="00F40D0C">
        <w:trPr>
          <w:trHeight w:val="315"/>
          <w:jc w:val="center"/>
        </w:trPr>
        <w:tc>
          <w:tcPr>
            <w:tcW w:w="370" w:type="pct"/>
            <w:tcBorders>
              <w:top w:val="nil"/>
              <w:left w:val="single" w:sz="4" w:space="0" w:color="auto"/>
              <w:bottom w:val="single" w:sz="4" w:space="0" w:color="auto"/>
              <w:right w:val="single" w:sz="4" w:space="0" w:color="auto"/>
            </w:tcBorders>
            <w:shd w:val="clear" w:color="auto" w:fill="auto"/>
            <w:noWrap/>
            <w:vAlign w:val="center"/>
          </w:tcPr>
          <w:p w:rsidR="00F40D0C" w:rsidRPr="00806828" w:rsidRDefault="00F40D0C" w:rsidP="007A5C72">
            <w:pPr>
              <w:keepNext w:val="0"/>
              <w:spacing w:line="240" w:lineRule="auto"/>
              <w:contextualSpacing/>
              <w:jc w:val="center"/>
              <w:rPr>
                <w:rFonts w:eastAsia="Calibri" w:cs="Times New Roman"/>
                <w:b w:val="0"/>
                <w:sz w:val="26"/>
                <w:szCs w:val="26"/>
              </w:rPr>
            </w:pPr>
            <w:r w:rsidRPr="00806828">
              <w:rPr>
                <w:rFonts w:eastAsia="Calibri" w:cs="Times New Roman"/>
                <w:b w:val="0"/>
                <w:sz w:val="26"/>
                <w:szCs w:val="26"/>
              </w:rPr>
              <w:t>2</w:t>
            </w:r>
          </w:p>
        </w:tc>
        <w:tc>
          <w:tcPr>
            <w:tcW w:w="1486" w:type="pct"/>
            <w:tcBorders>
              <w:top w:val="nil"/>
              <w:left w:val="nil"/>
              <w:bottom w:val="single" w:sz="4" w:space="0" w:color="auto"/>
              <w:right w:val="single" w:sz="4" w:space="0" w:color="auto"/>
            </w:tcBorders>
            <w:shd w:val="clear" w:color="auto" w:fill="auto"/>
            <w:noWrap/>
            <w:vAlign w:val="bottom"/>
          </w:tcPr>
          <w:p w:rsidR="00F40D0C" w:rsidRPr="00806828" w:rsidRDefault="00F40D0C" w:rsidP="007A5C72">
            <w:pPr>
              <w:keepNext w:val="0"/>
              <w:spacing w:line="240" w:lineRule="auto"/>
              <w:contextualSpacing/>
              <w:rPr>
                <w:rFonts w:eastAsia="Calibri" w:cs="Times New Roman"/>
                <w:b w:val="0"/>
                <w:sz w:val="26"/>
                <w:szCs w:val="26"/>
              </w:rPr>
            </w:pPr>
            <w:r w:rsidRPr="00806828">
              <w:rPr>
                <w:rFonts w:eastAsia="Calibri" w:cs="Times New Roman"/>
                <w:b w:val="0"/>
                <w:sz w:val="26"/>
                <w:szCs w:val="26"/>
              </w:rPr>
              <w:t>Cống tròn BTCT D400</w:t>
            </w:r>
          </w:p>
        </w:tc>
        <w:tc>
          <w:tcPr>
            <w:tcW w:w="495" w:type="pct"/>
            <w:tcBorders>
              <w:top w:val="nil"/>
              <w:left w:val="nil"/>
              <w:bottom w:val="single" w:sz="4" w:space="0" w:color="auto"/>
              <w:right w:val="single" w:sz="4" w:space="0" w:color="auto"/>
            </w:tcBorders>
            <w:shd w:val="clear" w:color="auto" w:fill="auto"/>
            <w:noWrap/>
            <w:vAlign w:val="bottom"/>
          </w:tcPr>
          <w:p w:rsidR="00F40D0C" w:rsidRPr="00806828" w:rsidRDefault="00F40D0C" w:rsidP="007A5C72">
            <w:pPr>
              <w:keepNext w:val="0"/>
              <w:spacing w:line="240" w:lineRule="auto"/>
              <w:contextualSpacing/>
              <w:jc w:val="center"/>
              <w:rPr>
                <w:rFonts w:eastAsia="Calibri" w:cs="Times New Roman"/>
                <w:b w:val="0"/>
                <w:sz w:val="26"/>
                <w:szCs w:val="26"/>
              </w:rPr>
            </w:pPr>
            <w:r w:rsidRPr="00806828">
              <w:rPr>
                <w:rFonts w:eastAsia="Calibri" w:cs="Times New Roman"/>
                <w:b w:val="0"/>
                <w:sz w:val="26"/>
                <w:szCs w:val="26"/>
              </w:rPr>
              <w:t>m</w:t>
            </w:r>
          </w:p>
        </w:tc>
        <w:tc>
          <w:tcPr>
            <w:tcW w:w="576" w:type="pct"/>
            <w:tcBorders>
              <w:top w:val="nil"/>
              <w:left w:val="nil"/>
              <w:bottom w:val="single" w:sz="4" w:space="0" w:color="auto"/>
              <w:right w:val="single" w:sz="4" w:space="0" w:color="auto"/>
            </w:tcBorders>
            <w:shd w:val="clear" w:color="auto" w:fill="auto"/>
            <w:noWrap/>
            <w:vAlign w:val="bottom"/>
          </w:tcPr>
          <w:p w:rsidR="00F40D0C" w:rsidRPr="00806828" w:rsidRDefault="00F40D0C" w:rsidP="007A5C72">
            <w:pPr>
              <w:spacing w:line="276" w:lineRule="auto"/>
              <w:contextualSpacing/>
              <w:jc w:val="center"/>
              <w:rPr>
                <w:b w:val="0"/>
                <w:sz w:val="26"/>
                <w:szCs w:val="26"/>
              </w:rPr>
            </w:pPr>
            <w:r w:rsidRPr="00806828">
              <w:rPr>
                <w:b w:val="0"/>
                <w:sz w:val="26"/>
                <w:szCs w:val="26"/>
              </w:rPr>
              <w:t>14.800</w:t>
            </w:r>
          </w:p>
        </w:tc>
        <w:tc>
          <w:tcPr>
            <w:tcW w:w="1057" w:type="pct"/>
            <w:tcBorders>
              <w:top w:val="nil"/>
              <w:left w:val="nil"/>
              <w:bottom w:val="single" w:sz="4" w:space="0" w:color="auto"/>
              <w:right w:val="single" w:sz="4" w:space="0" w:color="auto"/>
            </w:tcBorders>
            <w:shd w:val="clear" w:color="auto" w:fill="auto"/>
            <w:noWrap/>
            <w:vAlign w:val="bottom"/>
          </w:tcPr>
          <w:p w:rsidR="00F40D0C" w:rsidRPr="00806828" w:rsidRDefault="00F40D0C" w:rsidP="007A5C72">
            <w:pPr>
              <w:spacing w:line="276" w:lineRule="auto"/>
              <w:contextualSpacing/>
              <w:jc w:val="center"/>
              <w:rPr>
                <w:b w:val="0"/>
                <w:sz w:val="26"/>
                <w:szCs w:val="26"/>
              </w:rPr>
            </w:pPr>
            <w:r w:rsidRPr="00806828">
              <w:rPr>
                <w:b w:val="0"/>
                <w:sz w:val="26"/>
                <w:szCs w:val="26"/>
              </w:rPr>
              <w:t>400.000</w:t>
            </w:r>
            <w:r w:rsidRPr="00806828">
              <w:rPr>
                <w:b w:val="0"/>
                <w:bCs/>
                <w:sz w:val="26"/>
                <w:szCs w:val="26"/>
              </w:rPr>
              <w:t xml:space="preserve"> (đ/m)</w:t>
            </w:r>
          </w:p>
        </w:tc>
        <w:tc>
          <w:tcPr>
            <w:tcW w:w="1016" w:type="pct"/>
            <w:tcBorders>
              <w:top w:val="nil"/>
              <w:left w:val="nil"/>
              <w:bottom w:val="single" w:sz="4" w:space="0" w:color="auto"/>
              <w:right w:val="single" w:sz="4" w:space="0" w:color="auto"/>
            </w:tcBorders>
            <w:shd w:val="clear" w:color="auto" w:fill="auto"/>
            <w:noWrap/>
            <w:vAlign w:val="bottom"/>
          </w:tcPr>
          <w:p w:rsidR="00F40D0C" w:rsidRPr="00806828" w:rsidRDefault="00F40D0C" w:rsidP="007A5C72">
            <w:pPr>
              <w:spacing w:line="276" w:lineRule="auto"/>
              <w:contextualSpacing/>
              <w:jc w:val="right"/>
              <w:rPr>
                <w:b w:val="0"/>
                <w:sz w:val="26"/>
                <w:szCs w:val="26"/>
              </w:rPr>
            </w:pPr>
            <w:r w:rsidRPr="00806828">
              <w:rPr>
                <w:b w:val="0"/>
                <w:sz w:val="26"/>
                <w:szCs w:val="26"/>
              </w:rPr>
              <w:t>5.920.000</w:t>
            </w:r>
          </w:p>
        </w:tc>
      </w:tr>
      <w:tr w:rsidR="00806828" w:rsidRPr="00806828" w:rsidTr="00F40D0C">
        <w:trPr>
          <w:trHeight w:val="315"/>
          <w:jc w:val="center"/>
        </w:trPr>
        <w:tc>
          <w:tcPr>
            <w:tcW w:w="370" w:type="pct"/>
            <w:tcBorders>
              <w:top w:val="nil"/>
              <w:left w:val="single" w:sz="4" w:space="0" w:color="auto"/>
              <w:bottom w:val="single" w:sz="4" w:space="0" w:color="auto"/>
              <w:right w:val="single" w:sz="4" w:space="0" w:color="auto"/>
            </w:tcBorders>
            <w:shd w:val="clear" w:color="auto" w:fill="auto"/>
            <w:noWrap/>
            <w:vAlign w:val="center"/>
          </w:tcPr>
          <w:p w:rsidR="00F40D0C" w:rsidRPr="00806828" w:rsidRDefault="00F40D0C" w:rsidP="007A5C72">
            <w:pPr>
              <w:keepNext w:val="0"/>
              <w:spacing w:line="240" w:lineRule="auto"/>
              <w:contextualSpacing/>
              <w:jc w:val="center"/>
              <w:rPr>
                <w:rFonts w:eastAsia="Calibri" w:cs="Times New Roman"/>
                <w:b w:val="0"/>
                <w:sz w:val="26"/>
                <w:szCs w:val="26"/>
              </w:rPr>
            </w:pPr>
            <w:r w:rsidRPr="00806828">
              <w:rPr>
                <w:rFonts w:eastAsia="Calibri" w:cs="Times New Roman"/>
                <w:b w:val="0"/>
                <w:sz w:val="26"/>
                <w:szCs w:val="26"/>
              </w:rPr>
              <w:t>3</w:t>
            </w:r>
          </w:p>
        </w:tc>
        <w:tc>
          <w:tcPr>
            <w:tcW w:w="1486" w:type="pct"/>
            <w:tcBorders>
              <w:top w:val="nil"/>
              <w:left w:val="nil"/>
              <w:bottom w:val="single" w:sz="4" w:space="0" w:color="auto"/>
              <w:right w:val="single" w:sz="4" w:space="0" w:color="auto"/>
            </w:tcBorders>
            <w:shd w:val="clear" w:color="auto" w:fill="auto"/>
            <w:noWrap/>
            <w:vAlign w:val="bottom"/>
          </w:tcPr>
          <w:p w:rsidR="00F40D0C" w:rsidRPr="00806828" w:rsidRDefault="00F40D0C" w:rsidP="007A5C72">
            <w:pPr>
              <w:keepNext w:val="0"/>
              <w:spacing w:line="240" w:lineRule="auto"/>
              <w:contextualSpacing/>
              <w:rPr>
                <w:rFonts w:eastAsia="Calibri" w:cs="Times New Roman"/>
                <w:b w:val="0"/>
                <w:sz w:val="26"/>
                <w:szCs w:val="26"/>
              </w:rPr>
            </w:pPr>
            <w:r w:rsidRPr="00806828">
              <w:rPr>
                <w:rFonts w:eastAsia="Calibri" w:cs="Times New Roman"/>
                <w:b w:val="0"/>
                <w:sz w:val="26"/>
                <w:szCs w:val="26"/>
              </w:rPr>
              <w:t>Cống tròn BTCT D500</w:t>
            </w:r>
          </w:p>
        </w:tc>
        <w:tc>
          <w:tcPr>
            <w:tcW w:w="495" w:type="pct"/>
            <w:tcBorders>
              <w:top w:val="nil"/>
              <w:left w:val="nil"/>
              <w:bottom w:val="single" w:sz="4" w:space="0" w:color="auto"/>
              <w:right w:val="single" w:sz="4" w:space="0" w:color="auto"/>
            </w:tcBorders>
            <w:shd w:val="clear" w:color="auto" w:fill="auto"/>
            <w:noWrap/>
            <w:vAlign w:val="bottom"/>
          </w:tcPr>
          <w:p w:rsidR="00F40D0C" w:rsidRPr="00806828" w:rsidRDefault="00F40D0C" w:rsidP="007A5C72">
            <w:pPr>
              <w:keepNext w:val="0"/>
              <w:spacing w:line="240" w:lineRule="auto"/>
              <w:contextualSpacing/>
              <w:jc w:val="center"/>
              <w:rPr>
                <w:rFonts w:eastAsia="Calibri" w:cs="Times New Roman"/>
                <w:b w:val="0"/>
                <w:sz w:val="26"/>
                <w:szCs w:val="26"/>
              </w:rPr>
            </w:pPr>
            <w:r w:rsidRPr="00806828">
              <w:rPr>
                <w:rFonts w:eastAsia="Calibri" w:cs="Times New Roman"/>
                <w:b w:val="0"/>
                <w:sz w:val="26"/>
                <w:szCs w:val="26"/>
              </w:rPr>
              <w:t>m</w:t>
            </w:r>
          </w:p>
        </w:tc>
        <w:tc>
          <w:tcPr>
            <w:tcW w:w="576" w:type="pct"/>
            <w:tcBorders>
              <w:top w:val="nil"/>
              <w:left w:val="nil"/>
              <w:bottom w:val="single" w:sz="4" w:space="0" w:color="auto"/>
              <w:right w:val="single" w:sz="4" w:space="0" w:color="auto"/>
            </w:tcBorders>
            <w:shd w:val="clear" w:color="auto" w:fill="auto"/>
            <w:noWrap/>
            <w:vAlign w:val="bottom"/>
          </w:tcPr>
          <w:p w:rsidR="00F40D0C" w:rsidRPr="00806828" w:rsidRDefault="00F40D0C" w:rsidP="007A5C72">
            <w:pPr>
              <w:spacing w:line="276" w:lineRule="auto"/>
              <w:contextualSpacing/>
              <w:jc w:val="center"/>
              <w:rPr>
                <w:b w:val="0"/>
                <w:sz w:val="26"/>
                <w:szCs w:val="26"/>
              </w:rPr>
            </w:pPr>
            <w:r w:rsidRPr="00806828">
              <w:rPr>
                <w:b w:val="0"/>
                <w:sz w:val="26"/>
                <w:szCs w:val="26"/>
              </w:rPr>
              <w:t>5.500</w:t>
            </w:r>
          </w:p>
        </w:tc>
        <w:tc>
          <w:tcPr>
            <w:tcW w:w="1057" w:type="pct"/>
            <w:tcBorders>
              <w:top w:val="nil"/>
              <w:left w:val="nil"/>
              <w:bottom w:val="single" w:sz="4" w:space="0" w:color="auto"/>
              <w:right w:val="single" w:sz="4" w:space="0" w:color="auto"/>
            </w:tcBorders>
            <w:shd w:val="clear" w:color="auto" w:fill="auto"/>
            <w:noWrap/>
            <w:vAlign w:val="bottom"/>
          </w:tcPr>
          <w:p w:rsidR="00F40D0C" w:rsidRPr="00806828" w:rsidRDefault="00F40D0C" w:rsidP="007A5C72">
            <w:pPr>
              <w:spacing w:line="276" w:lineRule="auto"/>
              <w:contextualSpacing/>
              <w:jc w:val="center"/>
              <w:rPr>
                <w:b w:val="0"/>
                <w:sz w:val="26"/>
                <w:szCs w:val="26"/>
              </w:rPr>
            </w:pPr>
            <w:r w:rsidRPr="00806828">
              <w:rPr>
                <w:b w:val="0"/>
                <w:sz w:val="26"/>
                <w:szCs w:val="26"/>
              </w:rPr>
              <w:t>500.000</w:t>
            </w:r>
            <w:r w:rsidRPr="00806828">
              <w:rPr>
                <w:b w:val="0"/>
                <w:bCs/>
                <w:sz w:val="26"/>
                <w:szCs w:val="26"/>
              </w:rPr>
              <w:t xml:space="preserve"> (đ/m)</w:t>
            </w:r>
          </w:p>
        </w:tc>
        <w:tc>
          <w:tcPr>
            <w:tcW w:w="1016" w:type="pct"/>
            <w:tcBorders>
              <w:top w:val="nil"/>
              <w:left w:val="nil"/>
              <w:bottom w:val="single" w:sz="4" w:space="0" w:color="auto"/>
              <w:right w:val="single" w:sz="4" w:space="0" w:color="auto"/>
            </w:tcBorders>
            <w:shd w:val="clear" w:color="auto" w:fill="auto"/>
            <w:noWrap/>
            <w:vAlign w:val="bottom"/>
          </w:tcPr>
          <w:p w:rsidR="00F40D0C" w:rsidRPr="00806828" w:rsidRDefault="00F40D0C" w:rsidP="007A5C72">
            <w:pPr>
              <w:spacing w:line="276" w:lineRule="auto"/>
              <w:contextualSpacing/>
              <w:jc w:val="right"/>
              <w:rPr>
                <w:b w:val="0"/>
                <w:sz w:val="26"/>
                <w:szCs w:val="26"/>
              </w:rPr>
            </w:pPr>
            <w:r w:rsidRPr="00806828">
              <w:rPr>
                <w:b w:val="0"/>
                <w:sz w:val="26"/>
                <w:szCs w:val="26"/>
              </w:rPr>
              <w:t>2.750.000</w:t>
            </w:r>
          </w:p>
        </w:tc>
      </w:tr>
      <w:tr w:rsidR="00806828" w:rsidRPr="00806828" w:rsidTr="00F40D0C">
        <w:trPr>
          <w:trHeight w:val="315"/>
          <w:jc w:val="center"/>
        </w:trPr>
        <w:tc>
          <w:tcPr>
            <w:tcW w:w="370" w:type="pct"/>
            <w:tcBorders>
              <w:top w:val="nil"/>
              <w:left w:val="single" w:sz="4" w:space="0" w:color="auto"/>
              <w:bottom w:val="single" w:sz="4" w:space="0" w:color="auto"/>
              <w:right w:val="single" w:sz="4" w:space="0" w:color="auto"/>
            </w:tcBorders>
            <w:shd w:val="clear" w:color="auto" w:fill="auto"/>
            <w:noWrap/>
            <w:vAlign w:val="center"/>
          </w:tcPr>
          <w:p w:rsidR="00F40D0C" w:rsidRPr="00806828" w:rsidRDefault="00F40D0C" w:rsidP="007A5C72">
            <w:pPr>
              <w:keepNext w:val="0"/>
              <w:spacing w:line="240" w:lineRule="auto"/>
              <w:contextualSpacing/>
              <w:jc w:val="center"/>
              <w:rPr>
                <w:rFonts w:eastAsia="Calibri" w:cs="Times New Roman"/>
                <w:b w:val="0"/>
                <w:sz w:val="26"/>
                <w:szCs w:val="26"/>
              </w:rPr>
            </w:pPr>
            <w:r w:rsidRPr="00806828">
              <w:rPr>
                <w:rFonts w:eastAsia="Calibri" w:cs="Times New Roman"/>
                <w:b w:val="0"/>
                <w:sz w:val="26"/>
                <w:szCs w:val="26"/>
              </w:rPr>
              <w:t>4</w:t>
            </w:r>
          </w:p>
        </w:tc>
        <w:tc>
          <w:tcPr>
            <w:tcW w:w="1486" w:type="pct"/>
            <w:tcBorders>
              <w:top w:val="nil"/>
              <w:left w:val="nil"/>
              <w:bottom w:val="single" w:sz="4" w:space="0" w:color="auto"/>
              <w:right w:val="single" w:sz="4" w:space="0" w:color="auto"/>
            </w:tcBorders>
            <w:shd w:val="clear" w:color="auto" w:fill="auto"/>
            <w:noWrap/>
            <w:vAlign w:val="bottom"/>
          </w:tcPr>
          <w:p w:rsidR="00F40D0C" w:rsidRPr="00806828" w:rsidRDefault="00F40D0C" w:rsidP="007A5C72">
            <w:pPr>
              <w:keepNext w:val="0"/>
              <w:spacing w:line="240" w:lineRule="auto"/>
              <w:contextualSpacing/>
              <w:rPr>
                <w:rFonts w:eastAsia="Calibri" w:cs="Times New Roman"/>
                <w:b w:val="0"/>
                <w:sz w:val="26"/>
                <w:szCs w:val="26"/>
              </w:rPr>
            </w:pPr>
            <w:r w:rsidRPr="00806828">
              <w:rPr>
                <w:rFonts w:eastAsia="Calibri" w:cs="Times New Roman"/>
                <w:b w:val="0"/>
                <w:sz w:val="26"/>
                <w:szCs w:val="26"/>
              </w:rPr>
              <w:t>Cống tròn BTCT D600</w:t>
            </w:r>
          </w:p>
        </w:tc>
        <w:tc>
          <w:tcPr>
            <w:tcW w:w="495" w:type="pct"/>
            <w:tcBorders>
              <w:top w:val="nil"/>
              <w:left w:val="nil"/>
              <w:bottom w:val="single" w:sz="4" w:space="0" w:color="auto"/>
              <w:right w:val="single" w:sz="4" w:space="0" w:color="auto"/>
            </w:tcBorders>
            <w:shd w:val="clear" w:color="auto" w:fill="auto"/>
            <w:noWrap/>
            <w:vAlign w:val="bottom"/>
          </w:tcPr>
          <w:p w:rsidR="00F40D0C" w:rsidRPr="00806828" w:rsidRDefault="00F40D0C" w:rsidP="007A5C72">
            <w:pPr>
              <w:keepNext w:val="0"/>
              <w:spacing w:line="240" w:lineRule="auto"/>
              <w:contextualSpacing/>
              <w:jc w:val="center"/>
              <w:rPr>
                <w:rFonts w:eastAsia="Calibri" w:cs="Times New Roman"/>
                <w:b w:val="0"/>
                <w:sz w:val="26"/>
                <w:szCs w:val="26"/>
              </w:rPr>
            </w:pPr>
            <w:r w:rsidRPr="00806828">
              <w:rPr>
                <w:rFonts w:eastAsia="Calibri" w:cs="Times New Roman"/>
                <w:b w:val="0"/>
                <w:sz w:val="26"/>
                <w:szCs w:val="26"/>
              </w:rPr>
              <w:t>m</w:t>
            </w:r>
          </w:p>
        </w:tc>
        <w:tc>
          <w:tcPr>
            <w:tcW w:w="576" w:type="pct"/>
            <w:tcBorders>
              <w:top w:val="nil"/>
              <w:left w:val="nil"/>
              <w:bottom w:val="single" w:sz="4" w:space="0" w:color="auto"/>
              <w:right w:val="single" w:sz="4" w:space="0" w:color="auto"/>
            </w:tcBorders>
            <w:shd w:val="clear" w:color="auto" w:fill="auto"/>
            <w:noWrap/>
            <w:vAlign w:val="bottom"/>
          </w:tcPr>
          <w:p w:rsidR="00F40D0C" w:rsidRPr="00806828" w:rsidRDefault="00F40D0C" w:rsidP="007A5C72">
            <w:pPr>
              <w:spacing w:line="276" w:lineRule="auto"/>
              <w:contextualSpacing/>
              <w:jc w:val="center"/>
              <w:rPr>
                <w:b w:val="0"/>
                <w:sz w:val="26"/>
                <w:szCs w:val="26"/>
              </w:rPr>
            </w:pPr>
            <w:r w:rsidRPr="00806828">
              <w:rPr>
                <w:b w:val="0"/>
                <w:sz w:val="26"/>
                <w:szCs w:val="26"/>
              </w:rPr>
              <w:t>3.600</w:t>
            </w:r>
          </w:p>
        </w:tc>
        <w:tc>
          <w:tcPr>
            <w:tcW w:w="1057" w:type="pct"/>
            <w:tcBorders>
              <w:top w:val="nil"/>
              <w:left w:val="nil"/>
              <w:bottom w:val="single" w:sz="4" w:space="0" w:color="auto"/>
              <w:right w:val="single" w:sz="4" w:space="0" w:color="auto"/>
            </w:tcBorders>
            <w:shd w:val="clear" w:color="auto" w:fill="auto"/>
            <w:noWrap/>
            <w:vAlign w:val="bottom"/>
          </w:tcPr>
          <w:p w:rsidR="00F40D0C" w:rsidRPr="00806828" w:rsidRDefault="00F40D0C" w:rsidP="007A5C72">
            <w:pPr>
              <w:spacing w:line="276" w:lineRule="auto"/>
              <w:contextualSpacing/>
              <w:jc w:val="center"/>
              <w:rPr>
                <w:b w:val="0"/>
                <w:sz w:val="26"/>
                <w:szCs w:val="26"/>
              </w:rPr>
            </w:pPr>
            <w:r w:rsidRPr="00806828">
              <w:rPr>
                <w:b w:val="0"/>
                <w:sz w:val="26"/>
                <w:szCs w:val="26"/>
              </w:rPr>
              <w:t>550.000</w:t>
            </w:r>
            <w:r w:rsidRPr="00806828">
              <w:rPr>
                <w:b w:val="0"/>
                <w:bCs/>
                <w:sz w:val="26"/>
                <w:szCs w:val="26"/>
              </w:rPr>
              <w:t xml:space="preserve"> (đ/m)</w:t>
            </w:r>
          </w:p>
        </w:tc>
        <w:tc>
          <w:tcPr>
            <w:tcW w:w="1016" w:type="pct"/>
            <w:tcBorders>
              <w:top w:val="nil"/>
              <w:left w:val="nil"/>
              <w:bottom w:val="single" w:sz="4" w:space="0" w:color="auto"/>
              <w:right w:val="single" w:sz="4" w:space="0" w:color="auto"/>
            </w:tcBorders>
            <w:shd w:val="clear" w:color="auto" w:fill="auto"/>
            <w:noWrap/>
            <w:vAlign w:val="bottom"/>
          </w:tcPr>
          <w:p w:rsidR="00F40D0C" w:rsidRPr="00806828" w:rsidRDefault="00F40D0C" w:rsidP="007A5C72">
            <w:pPr>
              <w:spacing w:line="276" w:lineRule="auto"/>
              <w:contextualSpacing/>
              <w:jc w:val="right"/>
              <w:rPr>
                <w:b w:val="0"/>
                <w:sz w:val="26"/>
                <w:szCs w:val="26"/>
              </w:rPr>
            </w:pPr>
            <w:r w:rsidRPr="00806828">
              <w:rPr>
                <w:b w:val="0"/>
                <w:sz w:val="26"/>
                <w:szCs w:val="26"/>
              </w:rPr>
              <w:t>1.980.000</w:t>
            </w:r>
          </w:p>
        </w:tc>
      </w:tr>
      <w:tr w:rsidR="00806828" w:rsidRPr="00806828" w:rsidTr="00F40D0C">
        <w:trPr>
          <w:trHeight w:val="315"/>
          <w:jc w:val="center"/>
        </w:trPr>
        <w:tc>
          <w:tcPr>
            <w:tcW w:w="370" w:type="pct"/>
            <w:tcBorders>
              <w:top w:val="nil"/>
              <w:left w:val="single" w:sz="4" w:space="0" w:color="auto"/>
              <w:bottom w:val="single" w:sz="4" w:space="0" w:color="auto"/>
              <w:right w:val="single" w:sz="4" w:space="0" w:color="auto"/>
            </w:tcBorders>
            <w:shd w:val="clear" w:color="auto" w:fill="auto"/>
            <w:noWrap/>
            <w:vAlign w:val="center"/>
          </w:tcPr>
          <w:p w:rsidR="00F40D0C" w:rsidRPr="00806828" w:rsidRDefault="00F40D0C" w:rsidP="007A5C72">
            <w:pPr>
              <w:keepNext w:val="0"/>
              <w:spacing w:line="240" w:lineRule="auto"/>
              <w:contextualSpacing/>
              <w:jc w:val="center"/>
              <w:rPr>
                <w:rFonts w:eastAsia="Calibri" w:cs="Times New Roman"/>
                <w:b w:val="0"/>
                <w:sz w:val="26"/>
                <w:szCs w:val="26"/>
              </w:rPr>
            </w:pPr>
            <w:r w:rsidRPr="00806828">
              <w:rPr>
                <w:rFonts w:eastAsia="Calibri" w:cs="Times New Roman"/>
                <w:b w:val="0"/>
                <w:sz w:val="26"/>
                <w:szCs w:val="26"/>
              </w:rPr>
              <w:t>5</w:t>
            </w:r>
          </w:p>
        </w:tc>
        <w:tc>
          <w:tcPr>
            <w:tcW w:w="1486" w:type="pct"/>
            <w:tcBorders>
              <w:top w:val="nil"/>
              <w:left w:val="nil"/>
              <w:bottom w:val="single" w:sz="4" w:space="0" w:color="auto"/>
              <w:right w:val="single" w:sz="4" w:space="0" w:color="auto"/>
            </w:tcBorders>
            <w:shd w:val="clear" w:color="auto" w:fill="auto"/>
            <w:noWrap/>
            <w:vAlign w:val="bottom"/>
          </w:tcPr>
          <w:p w:rsidR="00F40D0C" w:rsidRPr="00806828" w:rsidRDefault="00F40D0C" w:rsidP="007A5C72">
            <w:pPr>
              <w:keepNext w:val="0"/>
              <w:spacing w:line="240" w:lineRule="auto"/>
              <w:contextualSpacing/>
              <w:rPr>
                <w:rFonts w:eastAsia="Calibri" w:cs="Times New Roman"/>
                <w:b w:val="0"/>
                <w:sz w:val="26"/>
                <w:szCs w:val="26"/>
              </w:rPr>
            </w:pPr>
            <w:r w:rsidRPr="00806828">
              <w:rPr>
                <w:rFonts w:eastAsia="Calibri" w:cs="Times New Roman"/>
                <w:b w:val="0"/>
                <w:sz w:val="26"/>
                <w:szCs w:val="26"/>
              </w:rPr>
              <w:t>Hố ga + lắp đặt</w:t>
            </w:r>
          </w:p>
        </w:tc>
        <w:tc>
          <w:tcPr>
            <w:tcW w:w="495" w:type="pct"/>
            <w:tcBorders>
              <w:top w:val="nil"/>
              <w:left w:val="nil"/>
              <w:bottom w:val="single" w:sz="4" w:space="0" w:color="auto"/>
              <w:right w:val="single" w:sz="4" w:space="0" w:color="auto"/>
            </w:tcBorders>
            <w:shd w:val="clear" w:color="auto" w:fill="auto"/>
            <w:noWrap/>
            <w:vAlign w:val="bottom"/>
          </w:tcPr>
          <w:p w:rsidR="00F40D0C" w:rsidRPr="00806828" w:rsidRDefault="00F40D0C" w:rsidP="007A5C72">
            <w:pPr>
              <w:keepNext w:val="0"/>
              <w:spacing w:line="240" w:lineRule="auto"/>
              <w:contextualSpacing/>
              <w:jc w:val="center"/>
              <w:rPr>
                <w:rFonts w:eastAsia="Calibri" w:cs="Times New Roman"/>
                <w:b w:val="0"/>
                <w:sz w:val="26"/>
                <w:szCs w:val="26"/>
              </w:rPr>
            </w:pPr>
            <w:r w:rsidRPr="00806828">
              <w:rPr>
                <w:rFonts w:eastAsia="Calibri" w:cs="Times New Roman"/>
                <w:b w:val="0"/>
                <w:sz w:val="26"/>
                <w:szCs w:val="26"/>
              </w:rPr>
              <w:t>30%</w:t>
            </w:r>
          </w:p>
        </w:tc>
        <w:tc>
          <w:tcPr>
            <w:tcW w:w="576" w:type="pct"/>
            <w:tcBorders>
              <w:top w:val="nil"/>
              <w:left w:val="nil"/>
              <w:bottom w:val="single" w:sz="4" w:space="0" w:color="auto"/>
              <w:right w:val="single" w:sz="4" w:space="0" w:color="auto"/>
            </w:tcBorders>
            <w:shd w:val="clear" w:color="auto" w:fill="auto"/>
            <w:noWrap/>
            <w:vAlign w:val="bottom"/>
          </w:tcPr>
          <w:p w:rsidR="00F40D0C" w:rsidRPr="00806828" w:rsidRDefault="00F40D0C" w:rsidP="007A5C72">
            <w:pPr>
              <w:spacing w:line="276" w:lineRule="auto"/>
              <w:contextualSpacing/>
              <w:jc w:val="center"/>
              <w:rPr>
                <w:b w:val="0"/>
                <w:sz w:val="26"/>
                <w:szCs w:val="26"/>
              </w:rPr>
            </w:pPr>
          </w:p>
        </w:tc>
        <w:tc>
          <w:tcPr>
            <w:tcW w:w="1057" w:type="pct"/>
            <w:tcBorders>
              <w:top w:val="nil"/>
              <w:left w:val="nil"/>
              <w:bottom w:val="single" w:sz="4" w:space="0" w:color="auto"/>
              <w:right w:val="single" w:sz="4" w:space="0" w:color="auto"/>
            </w:tcBorders>
            <w:shd w:val="clear" w:color="auto" w:fill="auto"/>
            <w:noWrap/>
            <w:vAlign w:val="bottom"/>
          </w:tcPr>
          <w:p w:rsidR="00F40D0C" w:rsidRPr="00806828" w:rsidRDefault="00F40D0C" w:rsidP="007A5C72">
            <w:pPr>
              <w:spacing w:line="276" w:lineRule="auto"/>
              <w:contextualSpacing/>
              <w:jc w:val="center"/>
              <w:rPr>
                <w:b w:val="0"/>
                <w:sz w:val="26"/>
                <w:szCs w:val="26"/>
              </w:rPr>
            </w:pPr>
          </w:p>
        </w:tc>
        <w:tc>
          <w:tcPr>
            <w:tcW w:w="1016" w:type="pct"/>
            <w:tcBorders>
              <w:top w:val="nil"/>
              <w:left w:val="nil"/>
              <w:bottom w:val="single" w:sz="4" w:space="0" w:color="auto"/>
              <w:right w:val="single" w:sz="4" w:space="0" w:color="auto"/>
            </w:tcBorders>
            <w:shd w:val="clear" w:color="auto" w:fill="auto"/>
            <w:noWrap/>
            <w:vAlign w:val="bottom"/>
          </w:tcPr>
          <w:p w:rsidR="00F40D0C" w:rsidRPr="00806828" w:rsidRDefault="00F40D0C" w:rsidP="007A5C72">
            <w:pPr>
              <w:spacing w:line="276" w:lineRule="auto"/>
              <w:contextualSpacing/>
              <w:jc w:val="right"/>
              <w:rPr>
                <w:b w:val="0"/>
                <w:sz w:val="26"/>
                <w:szCs w:val="26"/>
              </w:rPr>
            </w:pPr>
            <w:r w:rsidRPr="00806828">
              <w:rPr>
                <w:b w:val="0"/>
                <w:sz w:val="26"/>
                <w:szCs w:val="26"/>
              </w:rPr>
              <w:t>5.820.000</w:t>
            </w:r>
          </w:p>
        </w:tc>
      </w:tr>
      <w:tr w:rsidR="00806828" w:rsidRPr="00806828" w:rsidTr="00F40D0C">
        <w:trPr>
          <w:trHeight w:val="315"/>
          <w:jc w:val="center"/>
        </w:trPr>
        <w:tc>
          <w:tcPr>
            <w:tcW w:w="370" w:type="pct"/>
            <w:tcBorders>
              <w:top w:val="nil"/>
              <w:left w:val="single" w:sz="4" w:space="0" w:color="auto"/>
              <w:bottom w:val="single" w:sz="4" w:space="0" w:color="auto"/>
              <w:right w:val="single" w:sz="4" w:space="0" w:color="auto"/>
            </w:tcBorders>
            <w:shd w:val="clear" w:color="auto" w:fill="auto"/>
            <w:noWrap/>
            <w:vAlign w:val="center"/>
          </w:tcPr>
          <w:p w:rsidR="00F40D0C" w:rsidRPr="00806828" w:rsidRDefault="00F40D0C" w:rsidP="007A5C72">
            <w:pPr>
              <w:spacing w:line="276" w:lineRule="auto"/>
              <w:contextualSpacing/>
              <w:jc w:val="center"/>
              <w:rPr>
                <w:b w:val="0"/>
                <w:sz w:val="26"/>
                <w:szCs w:val="26"/>
              </w:rPr>
            </w:pPr>
            <w:r w:rsidRPr="00806828">
              <w:rPr>
                <w:b w:val="0"/>
                <w:sz w:val="26"/>
                <w:szCs w:val="26"/>
              </w:rPr>
              <w:t>6</w:t>
            </w:r>
          </w:p>
        </w:tc>
        <w:tc>
          <w:tcPr>
            <w:tcW w:w="1486" w:type="pct"/>
            <w:tcBorders>
              <w:top w:val="nil"/>
              <w:left w:val="nil"/>
              <w:bottom w:val="single" w:sz="4" w:space="0" w:color="auto"/>
              <w:right w:val="single" w:sz="4" w:space="0" w:color="auto"/>
            </w:tcBorders>
            <w:shd w:val="clear" w:color="auto" w:fill="auto"/>
            <w:noWrap/>
            <w:vAlign w:val="center"/>
          </w:tcPr>
          <w:p w:rsidR="00F40D0C" w:rsidRPr="00806828" w:rsidRDefault="00F40D0C" w:rsidP="007A5C72">
            <w:pPr>
              <w:spacing w:line="276" w:lineRule="auto"/>
              <w:contextualSpacing/>
              <w:jc w:val="left"/>
              <w:rPr>
                <w:b w:val="0"/>
                <w:sz w:val="26"/>
                <w:szCs w:val="26"/>
              </w:rPr>
            </w:pPr>
            <w:r w:rsidRPr="00806828">
              <w:rPr>
                <w:b w:val="0"/>
                <w:sz w:val="26"/>
                <w:szCs w:val="26"/>
              </w:rPr>
              <w:t>Trạm XLNT 6.400m</w:t>
            </w:r>
            <w:r w:rsidRPr="00806828">
              <w:rPr>
                <w:b w:val="0"/>
                <w:sz w:val="26"/>
                <w:szCs w:val="26"/>
                <w:vertAlign w:val="superscript"/>
              </w:rPr>
              <w:t>3</w:t>
            </w:r>
            <w:r w:rsidRPr="00806828">
              <w:rPr>
                <w:b w:val="0"/>
                <w:sz w:val="26"/>
                <w:szCs w:val="26"/>
              </w:rPr>
              <w:t>/ngày</w:t>
            </w:r>
          </w:p>
        </w:tc>
        <w:tc>
          <w:tcPr>
            <w:tcW w:w="495" w:type="pct"/>
            <w:tcBorders>
              <w:top w:val="nil"/>
              <w:left w:val="nil"/>
              <w:bottom w:val="single" w:sz="4" w:space="0" w:color="auto"/>
              <w:right w:val="single" w:sz="4" w:space="0" w:color="auto"/>
            </w:tcBorders>
            <w:shd w:val="clear" w:color="auto" w:fill="auto"/>
            <w:noWrap/>
            <w:vAlign w:val="bottom"/>
          </w:tcPr>
          <w:p w:rsidR="00F40D0C" w:rsidRPr="00806828" w:rsidRDefault="00F40D0C" w:rsidP="007A5C72">
            <w:pPr>
              <w:keepNext w:val="0"/>
              <w:spacing w:line="240" w:lineRule="auto"/>
              <w:contextualSpacing/>
              <w:jc w:val="center"/>
              <w:rPr>
                <w:rFonts w:eastAsia="Calibri" w:cs="Times New Roman"/>
                <w:b w:val="0"/>
                <w:sz w:val="26"/>
                <w:szCs w:val="26"/>
              </w:rPr>
            </w:pPr>
          </w:p>
        </w:tc>
        <w:tc>
          <w:tcPr>
            <w:tcW w:w="576" w:type="pct"/>
            <w:tcBorders>
              <w:top w:val="nil"/>
              <w:left w:val="nil"/>
              <w:bottom w:val="single" w:sz="4" w:space="0" w:color="auto"/>
              <w:right w:val="single" w:sz="4" w:space="0" w:color="auto"/>
            </w:tcBorders>
            <w:shd w:val="clear" w:color="auto" w:fill="auto"/>
            <w:noWrap/>
            <w:vAlign w:val="bottom"/>
          </w:tcPr>
          <w:p w:rsidR="00F40D0C" w:rsidRPr="00806828" w:rsidRDefault="00F40D0C" w:rsidP="007A5C72">
            <w:pPr>
              <w:spacing w:line="276" w:lineRule="auto"/>
              <w:contextualSpacing/>
              <w:jc w:val="center"/>
              <w:rPr>
                <w:b w:val="0"/>
                <w:sz w:val="26"/>
                <w:szCs w:val="26"/>
              </w:rPr>
            </w:pPr>
          </w:p>
        </w:tc>
        <w:tc>
          <w:tcPr>
            <w:tcW w:w="1057" w:type="pct"/>
            <w:tcBorders>
              <w:top w:val="nil"/>
              <w:left w:val="nil"/>
              <w:bottom w:val="single" w:sz="4" w:space="0" w:color="auto"/>
              <w:right w:val="single" w:sz="4" w:space="0" w:color="auto"/>
            </w:tcBorders>
            <w:shd w:val="clear" w:color="auto" w:fill="auto"/>
            <w:noWrap/>
            <w:vAlign w:val="bottom"/>
          </w:tcPr>
          <w:p w:rsidR="00F40D0C" w:rsidRPr="00806828" w:rsidRDefault="00F40D0C" w:rsidP="007A5C72">
            <w:pPr>
              <w:spacing w:line="276" w:lineRule="auto"/>
              <w:contextualSpacing/>
              <w:jc w:val="center"/>
              <w:rPr>
                <w:b w:val="0"/>
                <w:sz w:val="26"/>
                <w:szCs w:val="26"/>
              </w:rPr>
            </w:pPr>
            <w:r w:rsidRPr="00806828">
              <w:rPr>
                <w:b w:val="0"/>
                <w:sz w:val="26"/>
                <w:szCs w:val="26"/>
              </w:rPr>
              <w:t>6.000.000</w:t>
            </w:r>
            <w:r w:rsidRPr="00806828">
              <w:rPr>
                <w:b w:val="0"/>
                <w:bCs/>
                <w:sz w:val="26"/>
                <w:szCs w:val="26"/>
              </w:rPr>
              <w:t xml:space="preserve"> (đ</w:t>
            </w:r>
            <w:r w:rsidRPr="00806828">
              <w:rPr>
                <w:b w:val="0"/>
                <w:sz w:val="26"/>
                <w:szCs w:val="26"/>
              </w:rPr>
              <w:t>/m</w:t>
            </w:r>
            <w:r w:rsidRPr="00806828">
              <w:rPr>
                <w:b w:val="0"/>
                <w:sz w:val="26"/>
                <w:szCs w:val="26"/>
                <w:vertAlign w:val="superscript"/>
              </w:rPr>
              <w:t>3</w:t>
            </w:r>
            <w:r w:rsidRPr="00806828">
              <w:rPr>
                <w:b w:val="0"/>
                <w:sz w:val="26"/>
                <w:szCs w:val="26"/>
              </w:rPr>
              <w:t>)</w:t>
            </w:r>
          </w:p>
        </w:tc>
        <w:tc>
          <w:tcPr>
            <w:tcW w:w="1016" w:type="pct"/>
            <w:tcBorders>
              <w:top w:val="nil"/>
              <w:left w:val="nil"/>
              <w:bottom w:val="single" w:sz="4" w:space="0" w:color="auto"/>
              <w:right w:val="single" w:sz="4" w:space="0" w:color="auto"/>
            </w:tcBorders>
            <w:shd w:val="clear" w:color="auto" w:fill="auto"/>
            <w:noWrap/>
            <w:vAlign w:val="center"/>
          </w:tcPr>
          <w:p w:rsidR="00F40D0C" w:rsidRPr="00806828" w:rsidRDefault="00F40D0C" w:rsidP="007A5C72">
            <w:pPr>
              <w:spacing w:line="276" w:lineRule="auto"/>
              <w:contextualSpacing/>
              <w:jc w:val="right"/>
              <w:rPr>
                <w:b w:val="0"/>
                <w:sz w:val="26"/>
                <w:szCs w:val="26"/>
              </w:rPr>
            </w:pPr>
            <w:r w:rsidRPr="00806828">
              <w:rPr>
                <w:b w:val="0"/>
                <w:sz w:val="26"/>
                <w:szCs w:val="26"/>
              </w:rPr>
              <w:t>38.000.000</w:t>
            </w:r>
          </w:p>
        </w:tc>
      </w:tr>
      <w:tr w:rsidR="00806828" w:rsidRPr="00806828" w:rsidTr="00F40D0C">
        <w:trPr>
          <w:trHeight w:val="380"/>
          <w:jc w:val="center"/>
        </w:trPr>
        <w:tc>
          <w:tcPr>
            <w:tcW w:w="370" w:type="pct"/>
            <w:tcBorders>
              <w:top w:val="nil"/>
              <w:left w:val="single" w:sz="4" w:space="0" w:color="auto"/>
              <w:bottom w:val="single" w:sz="4" w:space="0" w:color="auto"/>
              <w:right w:val="single" w:sz="4" w:space="0" w:color="auto"/>
            </w:tcBorders>
            <w:shd w:val="clear" w:color="auto" w:fill="auto"/>
            <w:noWrap/>
            <w:vAlign w:val="center"/>
          </w:tcPr>
          <w:p w:rsidR="00F40D0C" w:rsidRPr="00806828" w:rsidRDefault="00F40D0C" w:rsidP="007A5C72">
            <w:pPr>
              <w:keepNext w:val="0"/>
              <w:spacing w:line="240" w:lineRule="auto"/>
              <w:contextualSpacing/>
              <w:jc w:val="center"/>
              <w:rPr>
                <w:rFonts w:eastAsia="Calibri" w:cs="Times New Roman"/>
                <w:sz w:val="26"/>
                <w:szCs w:val="26"/>
              </w:rPr>
            </w:pPr>
          </w:p>
        </w:tc>
        <w:tc>
          <w:tcPr>
            <w:tcW w:w="1486" w:type="pct"/>
            <w:tcBorders>
              <w:top w:val="nil"/>
              <w:left w:val="nil"/>
              <w:bottom w:val="single" w:sz="4" w:space="0" w:color="auto"/>
              <w:right w:val="single" w:sz="4" w:space="0" w:color="auto"/>
            </w:tcBorders>
            <w:shd w:val="clear" w:color="auto" w:fill="auto"/>
            <w:noWrap/>
            <w:vAlign w:val="center"/>
          </w:tcPr>
          <w:p w:rsidR="00F40D0C" w:rsidRPr="00806828" w:rsidRDefault="00F40D0C" w:rsidP="007A5C72">
            <w:pPr>
              <w:keepNext w:val="0"/>
              <w:spacing w:line="240" w:lineRule="auto"/>
              <w:contextualSpacing/>
              <w:rPr>
                <w:rFonts w:eastAsia="Calibri" w:cs="Times New Roman"/>
                <w:sz w:val="26"/>
                <w:szCs w:val="26"/>
              </w:rPr>
            </w:pPr>
            <w:r w:rsidRPr="00806828">
              <w:rPr>
                <w:rFonts w:eastAsia="Calibri" w:cs="Times New Roman"/>
                <w:sz w:val="26"/>
                <w:szCs w:val="26"/>
              </w:rPr>
              <w:t>Tổng cộng</w:t>
            </w:r>
          </w:p>
        </w:tc>
        <w:tc>
          <w:tcPr>
            <w:tcW w:w="495" w:type="pct"/>
            <w:tcBorders>
              <w:top w:val="nil"/>
              <w:left w:val="nil"/>
              <w:bottom w:val="single" w:sz="4" w:space="0" w:color="auto"/>
              <w:right w:val="single" w:sz="4" w:space="0" w:color="auto"/>
            </w:tcBorders>
            <w:shd w:val="clear" w:color="auto" w:fill="auto"/>
            <w:noWrap/>
            <w:vAlign w:val="center"/>
          </w:tcPr>
          <w:p w:rsidR="00F40D0C" w:rsidRPr="00806828" w:rsidRDefault="00F40D0C" w:rsidP="007A5C72">
            <w:pPr>
              <w:keepNext w:val="0"/>
              <w:spacing w:line="240" w:lineRule="auto"/>
              <w:contextualSpacing/>
              <w:jc w:val="center"/>
              <w:rPr>
                <w:rFonts w:eastAsia="Calibri" w:cs="Times New Roman"/>
                <w:sz w:val="26"/>
                <w:szCs w:val="26"/>
              </w:rPr>
            </w:pPr>
          </w:p>
        </w:tc>
        <w:tc>
          <w:tcPr>
            <w:tcW w:w="576" w:type="pct"/>
            <w:tcBorders>
              <w:top w:val="nil"/>
              <w:left w:val="nil"/>
              <w:bottom w:val="single" w:sz="4" w:space="0" w:color="auto"/>
              <w:right w:val="single" w:sz="4" w:space="0" w:color="auto"/>
            </w:tcBorders>
            <w:shd w:val="clear" w:color="auto" w:fill="auto"/>
            <w:noWrap/>
            <w:vAlign w:val="bottom"/>
          </w:tcPr>
          <w:p w:rsidR="00F40D0C" w:rsidRPr="00806828" w:rsidRDefault="00F40D0C" w:rsidP="007A5C72">
            <w:pPr>
              <w:spacing w:line="276" w:lineRule="auto"/>
              <w:contextualSpacing/>
              <w:jc w:val="center"/>
              <w:rPr>
                <w:b w:val="0"/>
                <w:sz w:val="26"/>
                <w:szCs w:val="26"/>
              </w:rPr>
            </w:pPr>
          </w:p>
        </w:tc>
        <w:tc>
          <w:tcPr>
            <w:tcW w:w="1057" w:type="pct"/>
            <w:tcBorders>
              <w:top w:val="nil"/>
              <w:left w:val="nil"/>
              <w:bottom w:val="single" w:sz="4" w:space="0" w:color="auto"/>
              <w:right w:val="single" w:sz="4" w:space="0" w:color="auto"/>
            </w:tcBorders>
            <w:shd w:val="clear" w:color="auto" w:fill="auto"/>
            <w:noWrap/>
            <w:vAlign w:val="bottom"/>
          </w:tcPr>
          <w:p w:rsidR="00F40D0C" w:rsidRPr="00806828" w:rsidRDefault="00F40D0C" w:rsidP="007A5C72">
            <w:pPr>
              <w:spacing w:line="276" w:lineRule="auto"/>
              <w:contextualSpacing/>
              <w:jc w:val="center"/>
              <w:rPr>
                <w:b w:val="0"/>
                <w:sz w:val="26"/>
                <w:szCs w:val="26"/>
              </w:rPr>
            </w:pPr>
          </w:p>
        </w:tc>
        <w:tc>
          <w:tcPr>
            <w:tcW w:w="1016" w:type="pct"/>
            <w:tcBorders>
              <w:top w:val="nil"/>
              <w:left w:val="nil"/>
              <w:bottom w:val="single" w:sz="4" w:space="0" w:color="auto"/>
              <w:right w:val="single" w:sz="4" w:space="0" w:color="auto"/>
            </w:tcBorders>
            <w:shd w:val="clear" w:color="auto" w:fill="auto"/>
            <w:noWrap/>
            <w:vAlign w:val="bottom"/>
          </w:tcPr>
          <w:p w:rsidR="00F40D0C" w:rsidRPr="00806828" w:rsidRDefault="00F40D0C" w:rsidP="007A5C72">
            <w:pPr>
              <w:spacing w:line="276" w:lineRule="auto"/>
              <w:contextualSpacing/>
              <w:jc w:val="right"/>
              <w:rPr>
                <w:sz w:val="26"/>
                <w:szCs w:val="26"/>
              </w:rPr>
            </w:pPr>
            <w:r w:rsidRPr="00806828">
              <w:rPr>
                <w:sz w:val="26"/>
                <w:szCs w:val="26"/>
              </w:rPr>
              <w:t>63.220.000</w:t>
            </w:r>
          </w:p>
        </w:tc>
      </w:tr>
    </w:tbl>
    <w:p w:rsidR="00F40D0C" w:rsidRPr="00806828" w:rsidRDefault="00F40D0C" w:rsidP="00F40D0C">
      <w:pPr>
        <w:pStyle w:val="Heading4"/>
      </w:pPr>
      <w:bookmarkStart w:id="1163" w:name="_Toc20401919"/>
      <w:bookmarkStart w:id="1164" w:name="_Toc20672367"/>
      <w:r w:rsidRPr="00806828">
        <w:t>Quản lý chất thải rắn</w:t>
      </w:r>
      <w:bookmarkEnd w:id="1163"/>
      <w:bookmarkEnd w:id="1164"/>
    </w:p>
    <w:p w:rsidR="00F40D0C" w:rsidRPr="00806828" w:rsidRDefault="00F40D0C" w:rsidP="00F40D0C">
      <w:pPr>
        <w:pStyle w:val="CanhK"/>
        <w:spacing w:before="20" w:after="0"/>
        <w:ind w:firstLine="567"/>
      </w:pPr>
      <w:r w:rsidRPr="00806828">
        <w:t xml:space="preserve">Tiêu chuẩn chất thải rắn 0,8 kg/ng-ngày. Dự báo khối lượng rác thải của đô thị đến năm 2025 là 14,4 tấn/ngày. </w:t>
      </w:r>
    </w:p>
    <w:p w:rsidR="00F40D0C" w:rsidRPr="00806828" w:rsidRDefault="00F40D0C" w:rsidP="00F40D0C">
      <w:pPr>
        <w:pStyle w:val="CanhK"/>
        <w:spacing w:before="20" w:after="0"/>
        <w:ind w:firstLine="567"/>
      </w:pPr>
      <w:r w:rsidRPr="00806828">
        <w:t xml:space="preserve">Chất thải rắn sinh hoạt được tập trung trong các thùng đặt tại các góc đường trong khu dân cư, khu thương mại, dịch vụ du lịch, tại các bến xe, …. , sau đó Công ty môi trường thu gom và đem về Khu xử lý chất thải Thiên Phước (xã Xuân Mỹ, huyện Cẩm Mỹ). </w:t>
      </w:r>
    </w:p>
    <w:p w:rsidR="00F40D0C" w:rsidRPr="00806828" w:rsidRDefault="00F40D0C" w:rsidP="00F40D0C">
      <w:pPr>
        <w:pStyle w:val="CanhK"/>
        <w:spacing w:before="20" w:after="0"/>
        <w:ind w:firstLine="567"/>
      </w:pPr>
      <w:r w:rsidRPr="00806828">
        <w:t xml:space="preserve">Chất thải rắn công nghiệp, chất thải y tế được thu gom và đưa đến khu xử lý chất thải Thiên Phước để xử lý theo quy định. </w:t>
      </w:r>
    </w:p>
    <w:p w:rsidR="00AD2C23" w:rsidRPr="00806828" w:rsidRDefault="00AD2C23" w:rsidP="00F40D0C">
      <w:pPr>
        <w:pStyle w:val="Heading4"/>
      </w:pPr>
      <w:bookmarkStart w:id="1165" w:name="_Toc20401920"/>
      <w:bookmarkStart w:id="1166" w:name="_Toc20672368"/>
      <w:r w:rsidRPr="00806828">
        <w:t>Nghĩa trang:</w:t>
      </w:r>
      <w:bookmarkEnd w:id="1153"/>
      <w:bookmarkEnd w:id="1154"/>
      <w:bookmarkEnd w:id="1165"/>
      <w:bookmarkEnd w:id="1166"/>
    </w:p>
    <w:p w:rsidR="00900884" w:rsidRPr="00806828" w:rsidRDefault="00900884" w:rsidP="00900884">
      <w:pPr>
        <w:pStyle w:val="CanhK"/>
        <w:spacing w:before="20" w:after="0"/>
        <w:ind w:firstLine="567"/>
      </w:pPr>
      <w:r w:rsidRPr="00806828">
        <w:t>Căn cứ Quyết định số 453/QĐ-UBND ngày 01/02/2013 của Ủy ban nhân dân tỉnh Đồng Nai về duyệt quy hoạch địa điểm nghĩa trang tỉnh Đồng Nai đến năm 2020 định hướng đến năm 2050 thì trên khu vực dự án được quy hoạch xây dựng nghĩa trang xã Xuân Đường (11,14 ha) thành nghĩa trang tập trung của huyện.</w:t>
      </w:r>
    </w:p>
    <w:p w:rsidR="00900884" w:rsidRPr="00806828" w:rsidRDefault="00900884" w:rsidP="00900884">
      <w:pPr>
        <w:pStyle w:val="CanhK"/>
        <w:spacing w:before="20" w:after="0"/>
        <w:ind w:firstLine="567"/>
      </w:pPr>
      <w:r w:rsidRPr="00806828">
        <w:t xml:space="preserve">Tuy nhiên, UBND tỉnh Đồng Nai đã có văn bản số 13869/UBND-CNN ngày 18/12/2018 về việc thống nhất chủ trương di dời nghĩa trang xã Xuân Đường về xã Sông Nhận với quy mô diện tích 8ha nhằm phát triển KĐT Long Giao theo nhu cầu phát triển kinh tế - xã hội của địa phương. </w:t>
      </w:r>
    </w:p>
    <w:p w:rsidR="00900884" w:rsidRPr="00806828" w:rsidRDefault="00900884" w:rsidP="00A535BD">
      <w:pPr>
        <w:pStyle w:val="CanhK"/>
        <w:spacing w:before="20" w:after="0"/>
        <w:ind w:firstLine="567"/>
      </w:pPr>
      <w:r w:rsidRPr="00806828">
        <w:t>Vì vậy cần có định hướng nhằm khống chế diện tích mở rộng, sau đó từng bước đóng cửa cải tạo theo qu</w:t>
      </w:r>
      <w:bookmarkStart w:id="1167" w:name="_Toc393187835"/>
      <w:r w:rsidR="00A535BD" w:rsidRPr="00806828">
        <w:t>y hoạch sử dụng đất được duyệt.</w:t>
      </w:r>
    </w:p>
    <w:p w:rsidR="00A535BD" w:rsidRPr="00806828" w:rsidRDefault="00A535BD" w:rsidP="00A535BD">
      <w:pPr>
        <w:pStyle w:val="CanhK"/>
        <w:spacing w:before="20" w:after="0"/>
        <w:ind w:firstLine="567"/>
      </w:pPr>
    </w:p>
    <w:p w:rsidR="00AD2C23" w:rsidRPr="00806828" w:rsidRDefault="00AD2C23" w:rsidP="000D42FC">
      <w:pPr>
        <w:pStyle w:val="Heading3"/>
      </w:pPr>
      <w:bookmarkStart w:id="1168" w:name="_Toc20672369"/>
      <w:r w:rsidRPr="00806828">
        <w:t>Tổng hợp kinh phí đầu tư xây dựng các công trình hạ tầng kỹ thuật giai đoạn đầu</w:t>
      </w:r>
      <w:bookmarkEnd w:id="1167"/>
      <w:r w:rsidRPr="00806828">
        <w:t xml:space="preserve"> 202</w:t>
      </w:r>
      <w:r w:rsidR="000D42FC" w:rsidRPr="00806828">
        <w:t>5</w:t>
      </w:r>
      <w:bookmarkEnd w:id="1168"/>
    </w:p>
    <w:tbl>
      <w:tblPr>
        <w:tblW w:w="9087" w:type="dxa"/>
        <w:tblInd w:w="93" w:type="dxa"/>
        <w:tblLook w:val="04A0" w:firstRow="1" w:lastRow="0" w:firstColumn="1" w:lastColumn="0" w:noHBand="0" w:noVBand="1"/>
      </w:tblPr>
      <w:tblGrid>
        <w:gridCol w:w="724"/>
        <w:gridCol w:w="3668"/>
        <w:gridCol w:w="4695"/>
      </w:tblGrid>
      <w:tr w:rsidR="00806828" w:rsidRPr="00806828" w:rsidTr="007A5C72">
        <w:trPr>
          <w:trHeight w:val="57"/>
        </w:trPr>
        <w:tc>
          <w:tcPr>
            <w:tcW w:w="724" w:type="dxa"/>
            <w:tcBorders>
              <w:top w:val="single" w:sz="8" w:space="0" w:color="auto"/>
              <w:left w:val="single" w:sz="8" w:space="0" w:color="auto"/>
              <w:bottom w:val="single" w:sz="4" w:space="0" w:color="auto"/>
              <w:right w:val="single" w:sz="4" w:space="0" w:color="auto"/>
            </w:tcBorders>
            <w:shd w:val="clear" w:color="auto" w:fill="auto"/>
            <w:noWrap/>
            <w:vAlign w:val="center"/>
            <w:hideMark/>
          </w:tcPr>
          <w:p w:rsidR="00550AB8" w:rsidRPr="00806828" w:rsidRDefault="00550AB8" w:rsidP="007A5C72">
            <w:pPr>
              <w:spacing w:before="40" w:after="40" w:line="240" w:lineRule="auto"/>
              <w:jc w:val="center"/>
              <w:rPr>
                <w:sz w:val="26"/>
                <w:szCs w:val="26"/>
              </w:rPr>
            </w:pPr>
            <w:r w:rsidRPr="00806828">
              <w:rPr>
                <w:sz w:val="26"/>
                <w:szCs w:val="26"/>
              </w:rPr>
              <w:lastRenderedPageBreak/>
              <w:br w:type="page"/>
              <w:t>Stt</w:t>
            </w:r>
          </w:p>
        </w:tc>
        <w:tc>
          <w:tcPr>
            <w:tcW w:w="3668" w:type="dxa"/>
            <w:tcBorders>
              <w:top w:val="single" w:sz="8" w:space="0" w:color="auto"/>
              <w:left w:val="nil"/>
              <w:bottom w:val="single" w:sz="4" w:space="0" w:color="auto"/>
              <w:right w:val="single" w:sz="4" w:space="0" w:color="auto"/>
            </w:tcBorders>
            <w:shd w:val="clear" w:color="auto" w:fill="auto"/>
            <w:noWrap/>
            <w:vAlign w:val="center"/>
            <w:hideMark/>
          </w:tcPr>
          <w:p w:rsidR="00550AB8" w:rsidRPr="00806828" w:rsidRDefault="00550AB8" w:rsidP="007A5C72">
            <w:pPr>
              <w:spacing w:before="40" w:after="40" w:line="240" w:lineRule="auto"/>
              <w:ind w:firstLine="34"/>
              <w:jc w:val="center"/>
              <w:rPr>
                <w:sz w:val="26"/>
                <w:szCs w:val="26"/>
              </w:rPr>
            </w:pPr>
            <w:r w:rsidRPr="00806828">
              <w:rPr>
                <w:sz w:val="26"/>
                <w:szCs w:val="26"/>
              </w:rPr>
              <w:t>Hạng mục</w:t>
            </w:r>
          </w:p>
        </w:tc>
        <w:tc>
          <w:tcPr>
            <w:tcW w:w="4695" w:type="dxa"/>
            <w:tcBorders>
              <w:top w:val="single" w:sz="8" w:space="0" w:color="auto"/>
              <w:left w:val="nil"/>
              <w:bottom w:val="single" w:sz="4" w:space="0" w:color="auto"/>
              <w:right w:val="single" w:sz="8" w:space="0" w:color="auto"/>
            </w:tcBorders>
            <w:shd w:val="clear" w:color="auto" w:fill="auto"/>
            <w:noWrap/>
            <w:vAlign w:val="center"/>
            <w:hideMark/>
          </w:tcPr>
          <w:p w:rsidR="00550AB8" w:rsidRPr="00806828" w:rsidRDefault="00550AB8" w:rsidP="007A5C72">
            <w:pPr>
              <w:spacing w:before="40" w:after="40" w:line="240" w:lineRule="auto"/>
              <w:jc w:val="center"/>
              <w:rPr>
                <w:sz w:val="26"/>
                <w:szCs w:val="26"/>
              </w:rPr>
            </w:pPr>
            <w:r w:rsidRPr="00806828">
              <w:rPr>
                <w:sz w:val="26"/>
                <w:szCs w:val="26"/>
              </w:rPr>
              <w:t>Thành tiền (đồng)</w:t>
            </w:r>
          </w:p>
        </w:tc>
      </w:tr>
      <w:tr w:rsidR="00806828" w:rsidRPr="00806828" w:rsidTr="007A5C72">
        <w:trPr>
          <w:trHeight w:val="57"/>
        </w:trPr>
        <w:tc>
          <w:tcPr>
            <w:tcW w:w="724" w:type="dxa"/>
            <w:tcBorders>
              <w:top w:val="nil"/>
              <w:left w:val="single" w:sz="8" w:space="0" w:color="auto"/>
              <w:bottom w:val="single" w:sz="4" w:space="0" w:color="auto"/>
              <w:right w:val="single" w:sz="4" w:space="0" w:color="auto"/>
            </w:tcBorders>
            <w:shd w:val="clear" w:color="auto" w:fill="auto"/>
            <w:noWrap/>
            <w:vAlign w:val="center"/>
          </w:tcPr>
          <w:p w:rsidR="00550AB8" w:rsidRPr="00806828" w:rsidRDefault="00550AB8" w:rsidP="007A5C72">
            <w:pPr>
              <w:spacing w:before="40" w:after="40" w:line="240" w:lineRule="auto"/>
              <w:jc w:val="center"/>
              <w:rPr>
                <w:b w:val="0"/>
                <w:sz w:val="26"/>
                <w:szCs w:val="26"/>
              </w:rPr>
            </w:pPr>
            <w:r w:rsidRPr="00806828">
              <w:rPr>
                <w:b w:val="0"/>
                <w:sz w:val="26"/>
                <w:szCs w:val="26"/>
              </w:rPr>
              <w:t>1</w:t>
            </w:r>
          </w:p>
        </w:tc>
        <w:tc>
          <w:tcPr>
            <w:tcW w:w="3668" w:type="dxa"/>
            <w:tcBorders>
              <w:top w:val="nil"/>
              <w:left w:val="nil"/>
              <w:bottom w:val="single" w:sz="4" w:space="0" w:color="auto"/>
              <w:right w:val="single" w:sz="4" w:space="0" w:color="auto"/>
            </w:tcBorders>
            <w:shd w:val="clear" w:color="auto" w:fill="auto"/>
            <w:noWrap/>
            <w:vAlign w:val="center"/>
          </w:tcPr>
          <w:p w:rsidR="00550AB8" w:rsidRPr="00806828" w:rsidRDefault="00550AB8" w:rsidP="007A5C72">
            <w:pPr>
              <w:spacing w:before="40" w:after="40" w:line="240" w:lineRule="auto"/>
              <w:ind w:firstLine="34"/>
              <w:rPr>
                <w:b w:val="0"/>
                <w:sz w:val="26"/>
                <w:szCs w:val="26"/>
              </w:rPr>
            </w:pPr>
            <w:r w:rsidRPr="00806828">
              <w:rPr>
                <w:b w:val="0"/>
                <w:sz w:val="26"/>
                <w:szCs w:val="26"/>
              </w:rPr>
              <w:t>San nền</w:t>
            </w:r>
          </w:p>
        </w:tc>
        <w:tc>
          <w:tcPr>
            <w:tcW w:w="4695" w:type="dxa"/>
            <w:tcBorders>
              <w:top w:val="nil"/>
              <w:left w:val="nil"/>
              <w:bottom w:val="single" w:sz="4" w:space="0" w:color="auto"/>
              <w:right w:val="single" w:sz="8" w:space="0" w:color="auto"/>
            </w:tcBorders>
            <w:shd w:val="clear" w:color="auto" w:fill="auto"/>
            <w:noWrap/>
            <w:vAlign w:val="center"/>
          </w:tcPr>
          <w:p w:rsidR="00550AB8" w:rsidRPr="00806828" w:rsidRDefault="00550AB8" w:rsidP="007A5C72">
            <w:pPr>
              <w:spacing w:before="40" w:after="40" w:line="240" w:lineRule="auto"/>
              <w:jc w:val="right"/>
              <w:rPr>
                <w:rFonts w:cs="Times New Roman"/>
                <w:b w:val="0"/>
                <w:sz w:val="26"/>
                <w:szCs w:val="26"/>
              </w:rPr>
            </w:pPr>
            <w:r w:rsidRPr="00806828">
              <w:rPr>
                <w:rFonts w:cs="Times New Roman"/>
                <w:b w:val="0"/>
                <w:sz w:val="26"/>
                <w:szCs w:val="26"/>
              </w:rPr>
              <w:t>0</w:t>
            </w:r>
          </w:p>
        </w:tc>
      </w:tr>
      <w:tr w:rsidR="00806828" w:rsidRPr="00806828" w:rsidTr="007A5C72">
        <w:trPr>
          <w:trHeight w:val="57"/>
        </w:trPr>
        <w:tc>
          <w:tcPr>
            <w:tcW w:w="724" w:type="dxa"/>
            <w:tcBorders>
              <w:top w:val="nil"/>
              <w:left w:val="single" w:sz="8" w:space="0" w:color="auto"/>
              <w:bottom w:val="single" w:sz="4" w:space="0" w:color="auto"/>
              <w:right w:val="single" w:sz="4" w:space="0" w:color="auto"/>
            </w:tcBorders>
            <w:shd w:val="clear" w:color="auto" w:fill="auto"/>
            <w:noWrap/>
            <w:vAlign w:val="center"/>
          </w:tcPr>
          <w:p w:rsidR="00550AB8" w:rsidRPr="00806828" w:rsidRDefault="00550AB8" w:rsidP="007A5C72">
            <w:pPr>
              <w:spacing w:before="40" w:after="40" w:line="240" w:lineRule="auto"/>
              <w:jc w:val="center"/>
              <w:rPr>
                <w:b w:val="0"/>
                <w:sz w:val="26"/>
                <w:szCs w:val="26"/>
              </w:rPr>
            </w:pPr>
            <w:r w:rsidRPr="00806828">
              <w:rPr>
                <w:b w:val="0"/>
                <w:sz w:val="26"/>
                <w:szCs w:val="26"/>
              </w:rPr>
              <w:t>2</w:t>
            </w:r>
          </w:p>
        </w:tc>
        <w:tc>
          <w:tcPr>
            <w:tcW w:w="3668" w:type="dxa"/>
            <w:tcBorders>
              <w:top w:val="nil"/>
              <w:left w:val="nil"/>
              <w:bottom w:val="single" w:sz="4" w:space="0" w:color="auto"/>
              <w:right w:val="single" w:sz="4" w:space="0" w:color="auto"/>
            </w:tcBorders>
            <w:shd w:val="clear" w:color="auto" w:fill="auto"/>
            <w:noWrap/>
            <w:vAlign w:val="center"/>
            <w:hideMark/>
          </w:tcPr>
          <w:p w:rsidR="00550AB8" w:rsidRPr="00806828" w:rsidRDefault="00550AB8" w:rsidP="007A5C72">
            <w:pPr>
              <w:spacing w:before="40" w:after="40" w:line="240" w:lineRule="auto"/>
              <w:ind w:firstLine="34"/>
              <w:rPr>
                <w:b w:val="0"/>
                <w:sz w:val="26"/>
                <w:szCs w:val="26"/>
              </w:rPr>
            </w:pPr>
            <w:r w:rsidRPr="00806828">
              <w:rPr>
                <w:b w:val="0"/>
                <w:sz w:val="26"/>
                <w:szCs w:val="26"/>
              </w:rPr>
              <w:t>Hệ thống giao thông</w:t>
            </w:r>
          </w:p>
        </w:tc>
        <w:tc>
          <w:tcPr>
            <w:tcW w:w="4695" w:type="dxa"/>
            <w:tcBorders>
              <w:top w:val="nil"/>
              <w:left w:val="nil"/>
              <w:bottom w:val="single" w:sz="4" w:space="0" w:color="auto"/>
              <w:right w:val="single" w:sz="8" w:space="0" w:color="auto"/>
            </w:tcBorders>
            <w:shd w:val="clear" w:color="auto" w:fill="auto"/>
            <w:noWrap/>
            <w:vAlign w:val="center"/>
          </w:tcPr>
          <w:p w:rsidR="00550AB8" w:rsidRPr="00806828" w:rsidRDefault="00550AB8" w:rsidP="007A5C72">
            <w:pPr>
              <w:spacing w:before="40" w:after="40" w:line="240" w:lineRule="auto"/>
              <w:jc w:val="right"/>
              <w:rPr>
                <w:rFonts w:cs="Times New Roman"/>
                <w:b w:val="0"/>
                <w:sz w:val="26"/>
                <w:szCs w:val="26"/>
              </w:rPr>
            </w:pPr>
            <w:r w:rsidRPr="00806828">
              <w:rPr>
                <w:rFonts w:cs="Times New Roman"/>
                <w:b w:val="0"/>
                <w:sz w:val="26"/>
                <w:szCs w:val="26"/>
              </w:rPr>
              <w:t>546.505.000.000</w:t>
            </w:r>
          </w:p>
        </w:tc>
      </w:tr>
      <w:tr w:rsidR="00806828" w:rsidRPr="00806828" w:rsidTr="007A5C72">
        <w:trPr>
          <w:trHeight w:val="57"/>
        </w:trPr>
        <w:tc>
          <w:tcPr>
            <w:tcW w:w="724" w:type="dxa"/>
            <w:tcBorders>
              <w:top w:val="nil"/>
              <w:left w:val="single" w:sz="8" w:space="0" w:color="auto"/>
              <w:bottom w:val="single" w:sz="4" w:space="0" w:color="auto"/>
              <w:right w:val="single" w:sz="4" w:space="0" w:color="auto"/>
            </w:tcBorders>
            <w:shd w:val="clear" w:color="auto" w:fill="auto"/>
            <w:noWrap/>
            <w:vAlign w:val="center"/>
          </w:tcPr>
          <w:p w:rsidR="00550AB8" w:rsidRPr="00806828" w:rsidRDefault="00550AB8" w:rsidP="007A5C72">
            <w:pPr>
              <w:spacing w:before="40" w:after="40" w:line="240" w:lineRule="auto"/>
              <w:jc w:val="center"/>
              <w:rPr>
                <w:b w:val="0"/>
                <w:sz w:val="26"/>
                <w:szCs w:val="26"/>
              </w:rPr>
            </w:pPr>
            <w:r w:rsidRPr="00806828">
              <w:rPr>
                <w:b w:val="0"/>
                <w:sz w:val="26"/>
                <w:szCs w:val="26"/>
              </w:rPr>
              <w:t>3</w:t>
            </w:r>
          </w:p>
        </w:tc>
        <w:tc>
          <w:tcPr>
            <w:tcW w:w="3668" w:type="dxa"/>
            <w:tcBorders>
              <w:top w:val="nil"/>
              <w:left w:val="nil"/>
              <w:bottom w:val="single" w:sz="4" w:space="0" w:color="auto"/>
              <w:right w:val="single" w:sz="4" w:space="0" w:color="auto"/>
            </w:tcBorders>
            <w:shd w:val="clear" w:color="auto" w:fill="auto"/>
            <w:noWrap/>
            <w:vAlign w:val="center"/>
            <w:hideMark/>
          </w:tcPr>
          <w:p w:rsidR="00550AB8" w:rsidRPr="00806828" w:rsidRDefault="00550AB8" w:rsidP="007A5C72">
            <w:pPr>
              <w:spacing w:before="40" w:after="40" w:line="240" w:lineRule="auto"/>
              <w:ind w:firstLine="34"/>
              <w:rPr>
                <w:b w:val="0"/>
                <w:sz w:val="26"/>
                <w:szCs w:val="26"/>
              </w:rPr>
            </w:pPr>
            <w:r w:rsidRPr="00806828">
              <w:rPr>
                <w:b w:val="0"/>
                <w:sz w:val="26"/>
                <w:szCs w:val="26"/>
              </w:rPr>
              <w:t>Hệ thống thoát nước mưa</w:t>
            </w:r>
          </w:p>
        </w:tc>
        <w:tc>
          <w:tcPr>
            <w:tcW w:w="4695" w:type="dxa"/>
            <w:tcBorders>
              <w:top w:val="nil"/>
              <w:left w:val="nil"/>
              <w:bottom w:val="single" w:sz="4" w:space="0" w:color="auto"/>
              <w:right w:val="single" w:sz="8" w:space="0" w:color="auto"/>
            </w:tcBorders>
            <w:shd w:val="clear" w:color="auto" w:fill="auto"/>
            <w:noWrap/>
            <w:vAlign w:val="center"/>
          </w:tcPr>
          <w:p w:rsidR="00550AB8" w:rsidRPr="00806828" w:rsidRDefault="00550AB8" w:rsidP="007A5C72">
            <w:pPr>
              <w:spacing w:before="40" w:after="40" w:line="240" w:lineRule="auto"/>
              <w:jc w:val="right"/>
              <w:rPr>
                <w:rFonts w:cs="Times New Roman"/>
                <w:b w:val="0"/>
                <w:sz w:val="26"/>
                <w:szCs w:val="26"/>
              </w:rPr>
            </w:pPr>
            <w:r w:rsidRPr="00806828">
              <w:rPr>
                <w:rFonts w:cs="Times New Roman"/>
                <w:b w:val="0"/>
                <w:sz w:val="26"/>
                <w:szCs w:val="26"/>
              </w:rPr>
              <w:t>45.411.950.000</w:t>
            </w:r>
          </w:p>
        </w:tc>
      </w:tr>
      <w:tr w:rsidR="00806828" w:rsidRPr="00806828" w:rsidTr="007A5C72">
        <w:trPr>
          <w:trHeight w:val="57"/>
        </w:trPr>
        <w:tc>
          <w:tcPr>
            <w:tcW w:w="724" w:type="dxa"/>
            <w:tcBorders>
              <w:top w:val="nil"/>
              <w:left w:val="single" w:sz="8" w:space="0" w:color="auto"/>
              <w:bottom w:val="single" w:sz="4" w:space="0" w:color="auto"/>
              <w:right w:val="single" w:sz="4" w:space="0" w:color="auto"/>
            </w:tcBorders>
            <w:shd w:val="clear" w:color="auto" w:fill="auto"/>
            <w:noWrap/>
            <w:vAlign w:val="center"/>
          </w:tcPr>
          <w:p w:rsidR="00550AB8" w:rsidRPr="00806828" w:rsidRDefault="00550AB8" w:rsidP="007A5C72">
            <w:pPr>
              <w:spacing w:before="40" w:after="40" w:line="240" w:lineRule="auto"/>
              <w:jc w:val="center"/>
              <w:rPr>
                <w:b w:val="0"/>
                <w:sz w:val="26"/>
                <w:szCs w:val="26"/>
              </w:rPr>
            </w:pPr>
            <w:r w:rsidRPr="00806828">
              <w:rPr>
                <w:b w:val="0"/>
                <w:sz w:val="26"/>
                <w:szCs w:val="26"/>
              </w:rPr>
              <w:t>4</w:t>
            </w:r>
          </w:p>
        </w:tc>
        <w:tc>
          <w:tcPr>
            <w:tcW w:w="3668" w:type="dxa"/>
            <w:tcBorders>
              <w:top w:val="nil"/>
              <w:left w:val="nil"/>
              <w:bottom w:val="single" w:sz="4" w:space="0" w:color="auto"/>
              <w:right w:val="single" w:sz="4" w:space="0" w:color="auto"/>
            </w:tcBorders>
            <w:shd w:val="clear" w:color="auto" w:fill="auto"/>
            <w:noWrap/>
            <w:vAlign w:val="center"/>
            <w:hideMark/>
          </w:tcPr>
          <w:p w:rsidR="00550AB8" w:rsidRPr="00806828" w:rsidRDefault="00550AB8" w:rsidP="007A5C72">
            <w:pPr>
              <w:spacing w:before="40" w:after="40" w:line="240" w:lineRule="auto"/>
              <w:ind w:firstLine="34"/>
              <w:rPr>
                <w:b w:val="0"/>
                <w:sz w:val="26"/>
                <w:szCs w:val="26"/>
              </w:rPr>
            </w:pPr>
            <w:r w:rsidRPr="00806828">
              <w:rPr>
                <w:b w:val="0"/>
                <w:sz w:val="26"/>
                <w:szCs w:val="26"/>
              </w:rPr>
              <w:t>Hệ thống cấp nước</w:t>
            </w:r>
          </w:p>
        </w:tc>
        <w:tc>
          <w:tcPr>
            <w:tcW w:w="4695" w:type="dxa"/>
            <w:tcBorders>
              <w:top w:val="nil"/>
              <w:left w:val="nil"/>
              <w:bottom w:val="single" w:sz="4" w:space="0" w:color="auto"/>
              <w:right w:val="single" w:sz="8" w:space="0" w:color="auto"/>
            </w:tcBorders>
            <w:shd w:val="clear" w:color="auto" w:fill="auto"/>
            <w:noWrap/>
            <w:vAlign w:val="center"/>
          </w:tcPr>
          <w:p w:rsidR="00550AB8" w:rsidRPr="00806828" w:rsidRDefault="00550AB8" w:rsidP="007A5C72">
            <w:pPr>
              <w:spacing w:before="40" w:after="40" w:line="240" w:lineRule="auto"/>
              <w:jc w:val="right"/>
              <w:rPr>
                <w:rFonts w:cs="Times New Roman"/>
                <w:b w:val="0"/>
                <w:sz w:val="26"/>
                <w:szCs w:val="26"/>
              </w:rPr>
            </w:pPr>
            <w:r w:rsidRPr="00806828">
              <w:rPr>
                <w:rFonts w:cs="Times New Roman"/>
                <w:b w:val="0"/>
                <w:sz w:val="26"/>
                <w:szCs w:val="26"/>
              </w:rPr>
              <w:t>30.491.000.000</w:t>
            </w:r>
          </w:p>
        </w:tc>
      </w:tr>
      <w:tr w:rsidR="00806828" w:rsidRPr="00806828" w:rsidTr="007A5C72">
        <w:trPr>
          <w:trHeight w:val="57"/>
        </w:trPr>
        <w:tc>
          <w:tcPr>
            <w:tcW w:w="724" w:type="dxa"/>
            <w:tcBorders>
              <w:top w:val="nil"/>
              <w:left w:val="single" w:sz="8" w:space="0" w:color="auto"/>
              <w:bottom w:val="single" w:sz="4" w:space="0" w:color="auto"/>
              <w:right w:val="single" w:sz="4" w:space="0" w:color="auto"/>
            </w:tcBorders>
            <w:shd w:val="clear" w:color="auto" w:fill="auto"/>
            <w:noWrap/>
            <w:vAlign w:val="center"/>
          </w:tcPr>
          <w:p w:rsidR="00550AB8" w:rsidRPr="00806828" w:rsidRDefault="00550AB8" w:rsidP="007A5C72">
            <w:pPr>
              <w:spacing w:before="40" w:after="40" w:line="240" w:lineRule="auto"/>
              <w:jc w:val="center"/>
              <w:rPr>
                <w:b w:val="0"/>
                <w:sz w:val="26"/>
                <w:szCs w:val="26"/>
              </w:rPr>
            </w:pPr>
            <w:r w:rsidRPr="00806828">
              <w:rPr>
                <w:b w:val="0"/>
                <w:sz w:val="26"/>
                <w:szCs w:val="26"/>
              </w:rPr>
              <w:t>5</w:t>
            </w:r>
          </w:p>
        </w:tc>
        <w:tc>
          <w:tcPr>
            <w:tcW w:w="3668" w:type="dxa"/>
            <w:tcBorders>
              <w:top w:val="nil"/>
              <w:left w:val="nil"/>
              <w:bottom w:val="single" w:sz="4" w:space="0" w:color="auto"/>
              <w:right w:val="single" w:sz="4" w:space="0" w:color="auto"/>
            </w:tcBorders>
            <w:shd w:val="clear" w:color="auto" w:fill="auto"/>
            <w:noWrap/>
            <w:vAlign w:val="center"/>
            <w:hideMark/>
          </w:tcPr>
          <w:p w:rsidR="00550AB8" w:rsidRPr="00806828" w:rsidRDefault="00550AB8" w:rsidP="007A5C72">
            <w:pPr>
              <w:spacing w:before="40" w:after="40" w:line="240" w:lineRule="auto"/>
              <w:ind w:firstLine="34"/>
              <w:rPr>
                <w:b w:val="0"/>
                <w:sz w:val="26"/>
                <w:szCs w:val="26"/>
              </w:rPr>
            </w:pPr>
            <w:r w:rsidRPr="00806828">
              <w:rPr>
                <w:b w:val="0"/>
                <w:sz w:val="26"/>
                <w:szCs w:val="26"/>
              </w:rPr>
              <w:t>Hệ thống thoát nước thải</w:t>
            </w:r>
          </w:p>
        </w:tc>
        <w:tc>
          <w:tcPr>
            <w:tcW w:w="4695" w:type="dxa"/>
            <w:tcBorders>
              <w:top w:val="nil"/>
              <w:left w:val="nil"/>
              <w:bottom w:val="single" w:sz="4" w:space="0" w:color="auto"/>
              <w:right w:val="single" w:sz="8" w:space="0" w:color="auto"/>
            </w:tcBorders>
            <w:shd w:val="clear" w:color="auto" w:fill="auto"/>
            <w:noWrap/>
            <w:vAlign w:val="center"/>
          </w:tcPr>
          <w:p w:rsidR="00550AB8" w:rsidRPr="00806828" w:rsidRDefault="00550AB8" w:rsidP="007A5C72">
            <w:pPr>
              <w:spacing w:before="40" w:after="40" w:line="240" w:lineRule="auto"/>
              <w:jc w:val="right"/>
              <w:rPr>
                <w:rFonts w:cs="Times New Roman"/>
                <w:b w:val="0"/>
                <w:sz w:val="26"/>
                <w:szCs w:val="26"/>
              </w:rPr>
            </w:pPr>
            <w:r w:rsidRPr="00806828">
              <w:rPr>
                <w:rFonts w:cs="Times New Roman"/>
                <w:b w:val="0"/>
                <w:sz w:val="26"/>
                <w:szCs w:val="26"/>
              </w:rPr>
              <w:t>63.220.000.000</w:t>
            </w:r>
          </w:p>
        </w:tc>
      </w:tr>
      <w:tr w:rsidR="00806828" w:rsidRPr="00806828" w:rsidTr="007A5C72">
        <w:trPr>
          <w:trHeight w:val="57"/>
        </w:trPr>
        <w:tc>
          <w:tcPr>
            <w:tcW w:w="724" w:type="dxa"/>
            <w:tcBorders>
              <w:top w:val="nil"/>
              <w:left w:val="single" w:sz="8" w:space="0" w:color="auto"/>
              <w:bottom w:val="single" w:sz="4" w:space="0" w:color="auto"/>
              <w:right w:val="single" w:sz="4" w:space="0" w:color="auto"/>
            </w:tcBorders>
            <w:shd w:val="clear" w:color="auto" w:fill="auto"/>
            <w:noWrap/>
            <w:vAlign w:val="center"/>
          </w:tcPr>
          <w:p w:rsidR="00550AB8" w:rsidRPr="00806828" w:rsidRDefault="00550AB8" w:rsidP="007A5C72">
            <w:pPr>
              <w:spacing w:before="40" w:after="40" w:line="240" w:lineRule="auto"/>
              <w:jc w:val="center"/>
              <w:rPr>
                <w:b w:val="0"/>
                <w:sz w:val="26"/>
                <w:szCs w:val="26"/>
              </w:rPr>
            </w:pPr>
            <w:r w:rsidRPr="00806828">
              <w:rPr>
                <w:b w:val="0"/>
                <w:sz w:val="26"/>
                <w:szCs w:val="26"/>
              </w:rPr>
              <w:t>6</w:t>
            </w:r>
          </w:p>
        </w:tc>
        <w:tc>
          <w:tcPr>
            <w:tcW w:w="3668" w:type="dxa"/>
            <w:tcBorders>
              <w:top w:val="nil"/>
              <w:left w:val="nil"/>
              <w:bottom w:val="single" w:sz="4" w:space="0" w:color="auto"/>
              <w:right w:val="single" w:sz="4" w:space="0" w:color="auto"/>
            </w:tcBorders>
            <w:shd w:val="clear" w:color="auto" w:fill="auto"/>
            <w:noWrap/>
            <w:vAlign w:val="center"/>
            <w:hideMark/>
          </w:tcPr>
          <w:p w:rsidR="00550AB8" w:rsidRPr="00806828" w:rsidRDefault="00550AB8" w:rsidP="007A5C72">
            <w:pPr>
              <w:spacing w:before="40" w:after="40" w:line="240" w:lineRule="auto"/>
              <w:ind w:firstLine="34"/>
              <w:rPr>
                <w:b w:val="0"/>
                <w:sz w:val="26"/>
                <w:szCs w:val="26"/>
              </w:rPr>
            </w:pPr>
            <w:r w:rsidRPr="00806828">
              <w:rPr>
                <w:b w:val="0"/>
                <w:sz w:val="26"/>
                <w:szCs w:val="26"/>
              </w:rPr>
              <w:t>Hệ thống cấp điện - chiếu sáng</w:t>
            </w:r>
          </w:p>
        </w:tc>
        <w:tc>
          <w:tcPr>
            <w:tcW w:w="4695" w:type="dxa"/>
            <w:tcBorders>
              <w:top w:val="nil"/>
              <w:left w:val="nil"/>
              <w:bottom w:val="single" w:sz="4" w:space="0" w:color="auto"/>
              <w:right w:val="single" w:sz="8" w:space="0" w:color="auto"/>
            </w:tcBorders>
            <w:shd w:val="clear" w:color="auto" w:fill="auto"/>
            <w:noWrap/>
            <w:vAlign w:val="center"/>
          </w:tcPr>
          <w:p w:rsidR="00550AB8" w:rsidRPr="00806828" w:rsidRDefault="00550AB8" w:rsidP="007A5C72">
            <w:pPr>
              <w:spacing w:before="40" w:after="40" w:line="240" w:lineRule="auto"/>
              <w:jc w:val="right"/>
              <w:rPr>
                <w:rFonts w:cs="Times New Roman"/>
                <w:b w:val="0"/>
                <w:sz w:val="26"/>
                <w:szCs w:val="26"/>
              </w:rPr>
            </w:pPr>
            <w:r w:rsidRPr="00806828">
              <w:rPr>
                <w:rFonts w:cs="Times New Roman"/>
                <w:b w:val="0"/>
                <w:sz w:val="26"/>
                <w:szCs w:val="26"/>
              </w:rPr>
              <w:t>23.959.000.000</w:t>
            </w:r>
          </w:p>
        </w:tc>
      </w:tr>
      <w:tr w:rsidR="00806828" w:rsidRPr="00806828" w:rsidTr="007A5C72">
        <w:trPr>
          <w:trHeight w:val="57"/>
        </w:trPr>
        <w:tc>
          <w:tcPr>
            <w:tcW w:w="724" w:type="dxa"/>
            <w:tcBorders>
              <w:top w:val="nil"/>
              <w:left w:val="single" w:sz="8" w:space="0" w:color="auto"/>
              <w:bottom w:val="single" w:sz="4" w:space="0" w:color="auto"/>
              <w:right w:val="single" w:sz="4" w:space="0" w:color="auto"/>
            </w:tcBorders>
            <w:shd w:val="clear" w:color="auto" w:fill="auto"/>
            <w:noWrap/>
            <w:vAlign w:val="center"/>
          </w:tcPr>
          <w:p w:rsidR="00550AB8" w:rsidRPr="00806828" w:rsidRDefault="00550AB8" w:rsidP="007A5C72">
            <w:pPr>
              <w:spacing w:before="40" w:after="40" w:line="240" w:lineRule="auto"/>
              <w:jc w:val="center"/>
              <w:rPr>
                <w:b w:val="0"/>
                <w:sz w:val="26"/>
                <w:szCs w:val="26"/>
              </w:rPr>
            </w:pPr>
            <w:r w:rsidRPr="00806828">
              <w:rPr>
                <w:b w:val="0"/>
                <w:sz w:val="26"/>
                <w:szCs w:val="26"/>
              </w:rPr>
              <w:t>7</w:t>
            </w:r>
          </w:p>
        </w:tc>
        <w:tc>
          <w:tcPr>
            <w:tcW w:w="3668" w:type="dxa"/>
            <w:tcBorders>
              <w:top w:val="nil"/>
              <w:left w:val="nil"/>
              <w:bottom w:val="single" w:sz="4" w:space="0" w:color="auto"/>
              <w:right w:val="single" w:sz="4" w:space="0" w:color="auto"/>
            </w:tcBorders>
            <w:shd w:val="clear" w:color="auto" w:fill="auto"/>
            <w:noWrap/>
            <w:vAlign w:val="center"/>
          </w:tcPr>
          <w:p w:rsidR="00550AB8" w:rsidRPr="00806828" w:rsidRDefault="00550AB8" w:rsidP="007A5C72">
            <w:pPr>
              <w:spacing w:before="40" w:after="40" w:line="240" w:lineRule="auto"/>
              <w:ind w:firstLine="34"/>
              <w:rPr>
                <w:b w:val="0"/>
                <w:sz w:val="26"/>
                <w:szCs w:val="26"/>
              </w:rPr>
            </w:pPr>
            <w:r w:rsidRPr="00806828">
              <w:rPr>
                <w:b w:val="0"/>
                <w:sz w:val="26"/>
                <w:szCs w:val="26"/>
              </w:rPr>
              <w:t>Hệ thống thông tin truyền thông</w:t>
            </w:r>
          </w:p>
        </w:tc>
        <w:tc>
          <w:tcPr>
            <w:tcW w:w="4695" w:type="dxa"/>
            <w:tcBorders>
              <w:top w:val="nil"/>
              <w:left w:val="nil"/>
              <w:bottom w:val="single" w:sz="4" w:space="0" w:color="auto"/>
              <w:right w:val="single" w:sz="8" w:space="0" w:color="auto"/>
            </w:tcBorders>
            <w:shd w:val="clear" w:color="auto" w:fill="auto"/>
            <w:noWrap/>
            <w:vAlign w:val="center"/>
          </w:tcPr>
          <w:p w:rsidR="00550AB8" w:rsidRPr="00806828" w:rsidRDefault="00550AB8" w:rsidP="007A5C72">
            <w:pPr>
              <w:spacing w:before="40" w:after="40" w:line="240" w:lineRule="auto"/>
              <w:jc w:val="right"/>
              <w:rPr>
                <w:rFonts w:cs="Times New Roman"/>
                <w:b w:val="0"/>
                <w:sz w:val="26"/>
                <w:szCs w:val="26"/>
              </w:rPr>
            </w:pPr>
            <w:r w:rsidRPr="00806828">
              <w:rPr>
                <w:rFonts w:cs="Times New Roman"/>
                <w:b w:val="0"/>
                <w:sz w:val="26"/>
                <w:szCs w:val="26"/>
              </w:rPr>
              <w:t>27.374.014.000</w:t>
            </w:r>
          </w:p>
        </w:tc>
      </w:tr>
      <w:tr w:rsidR="00806828" w:rsidRPr="00806828" w:rsidTr="007A5C72">
        <w:trPr>
          <w:trHeight w:val="57"/>
        </w:trPr>
        <w:tc>
          <w:tcPr>
            <w:tcW w:w="724" w:type="dxa"/>
            <w:vMerge w:val="restart"/>
            <w:tcBorders>
              <w:top w:val="nil"/>
              <w:left w:val="single" w:sz="8" w:space="0" w:color="auto"/>
              <w:bottom w:val="single" w:sz="8" w:space="0" w:color="000000"/>
              <w:right w:val="single" w:sz="4" w:space="0" w:color="auto"/>
            </w:tcBorders>
            <w:shd w:val="clear" w:color="auto" w:fill="auto"/>
            <w:noWrap/>
            <w:vAlign w:val="center"/>
            <w:hideMark/>
          </w:tcPr>
          <w:p w:rsidR="00550AB8" w:rsidRPr="00806828" w:rsidRDefault="00550AB8" w:rsidP="007A5C72">
            <w:pPr>
              <w:spacing w:before="40" w:after="40" w:line="240" w:lineRule="auto"/>
              <w:jc w:val="center"/>
              <w:rPr>
                <w:b w:val="0"/>
                <w:sz w:val="26"/>
                <w:szCs w:val="26"/>
              </w:rPr>
            </w:pPr>
            <w:r w:rsidRPr="00806828">
              <w:rPr>
                <w:b w:val="0"/>
                <w:sz w:val="26"/>
                <w:szCs w:val="26"/>
              </w:rPr>
              <w:t> </w:t>
            </w:r>
          </w:p>
        </w:tc>
        <w:tc>
          <w:tcPr>
            <w:tcW w:w="3668" w:type="dxa"/>
            <w:tcBorders>
              <w:top w:val="nil"/>
              <w:left w:val="nil"/>
              <w:bottom w:val="single" w:sz="4" w:space="0" w:color="auto"/>
              <w:right w:val="single" w:sz="4" w:space="0" w:color="auto"/>
            </w:tcBorders>
            <w:shd w:val="clear" w:color="auto" w:fill="auto"/>
            <w:noWrap/>
            <w:vAlign w:val="center"/>
            <w:hideMark/>
          </w:tcPr>
          <w:p w:rsidR="00550AB8" w:rsidRPr="00806828" w:rsidRDefault="00550AB8" w:rsidP="007A5C72">
            <w:pPr>
              <w:spacing w:before="40" w:after="40" w:line="240" w:lineRule="auto"/>
              <w:ind w:firstLine="34"/>
              <w:rPr>
                <w:i/>
                <w:sz w:val="26"/>
                <w:szCs w:val="26"/>
              </w:rPr>
            </w:pPr>
            <w:r w:rsidRPr="00806828">
              <w:rPr>
                <w:i/>
                <w:sz w:val="26"/>
                <w:szCs w:val="26"/>
              </w:rPr>
              <w:t>Giá trị xây lắp trước thuế</w:t>
            </w:r>
          </w:p>
        </w:tc>
        <w:tc>
          <w:tcPr>
            <w:tcW w:w="4695" w:type="dxa"/>
            <w:tcBorders>
              <w:top w:val="nil"/>
              <w:left w:val="nil"/>
              <w:bottom w:val="single" w:sz="4" w:space="0" w:color="auto"/>
              <w:right w:val="single" w:sz="8" w:space="0" w:color="auto"/>
            </w:tcBorders>
            <w:shd w:val="clear" w:color="auto" w:fill="auto"/>
            <w:noWrap/>
            <w:vAlign w:val="center"/>
          </w:tcPr>
          <w:p w:rsidR="00550AB8" w:rsidRPr="00806828" w:rsidRDefault="00550AB8" w:rsidP="007A5C72">
            <w:pPr>
              <w:spacing w:before="40" w:after="40" w:line="240" w:lineRule="auto"/>
              <w:ind w:firstLine="34"/>
              <w:jc w:val="right"/>
              <w:rPr>
                <w:i/>
                <w:sz w:val="26"/>
                <w:szCs w:val="26"/>
              </w:rPr>
            </w:pPr>
            <w:r w:rsidRPr="00806828">
              <w:rPr>
                <w:i/>
                <w:sz w:val="26"/>
                <w:szCs w:val="26"/>
              </w:rPr>
              <w:t>736.960.964.000</w:t>
            </w:r>
          </w:p>
        </w:tc>
      </w:tr>
      <w:tr w:rsidR="00806828" w:rsidRPr="00806828" w:rsidTr="007A5C72">
        <w:trPr>
          <w:trHeight w:val="57"/>
        </w:trPr>
        <w:tc>
          <w:tcPr>
            <w:tcW w:w="724" w:type="dxa"/>
            <w:vMerge/>
            <w:tcBorders>
              <w:top w:val="nil"/>
              <w:left w:val="single" w:sz="8" w:space="0" w:color="auto"/>
              <w:bottom w:val="single" w:sz="8" w:space="0" w:color="000000"/>
              <w:right w:val="single" w:sz="4" w:space="0" w:color="auto"/>
            </w:tcBorders>
            <w:vAlign w:val="center"/>
            <w:hideMark/>
          </w:tcPr>
          <w:p w:rsidR="00550AB8" w:rsidRPr="00806828" w:rsidRDefault="00550AB8" w:rsidP="007A5C72">
            <w:pPr>
              <w:spacing w:before="40" w:after="40" w:line="240" w:lineRule="auto"/>
              <w:jc w:val="center"/>
              <w:rPr>
                <w:b w:val="0"/>
                <w:sz w:val="26"/>
                <w:szCs w:val="26"/>
              </w:rPr>
            </w:pPr>
          </w:p>
        </w:tc>
        <w:tc>
          <w:tcPr>
            <w:tcW w:w="3668" w:type="dxa"/>
            <w:tcBorders>
              <w:top w:val="nil"/>
              <w:left w:val="nil"/>
              <w:bottom w:val="single" w:sz="4" w:space="0" w:color="auto"/>
              <w:right w:val="single" w:sz="4" w:space="0" w:color="auto"/>
            </w:tcBorders>
            <w:shd w:val="clear" w:color="auto" w:fill="auto"/>
            <w:noWrap/>
            <w:vAlign w:val="center"/>
            <w:hideMark/>
          </w:tcPr>
          <w:p w:rsidR="00550AB8" w:rsidRPr="00806828" w:rsidRDefault="00550AB8" w:rsidP="007A5C72">
            <w:pPr>
              <w:spacing w:before="40" w:after="40" w:line="240" w:lineRule="auto"/>
              <w:ind w:firstLine="34"/>
              <w:rPr>
                <w:i/>
                <w:sz w:val="26"/>
                <w:szCs w:val="26"/>
              </w:rPr>
            </w:pPr>
            <w:r w:rsidRPr="00806828">
              <w:rPr>
                <w:i/>
                <w:sz w:val="26"/>
                <w:szCs w:val="26"/>
              </w:rPr>
              <w:t>Thuế VAT</w:t>
            </w:r>
          </w:p>
        </w:tc>
        <w:tc>
          <w:tcPr>
            <w:tcW w:w="4695" w:type="dxa"/>
            <w:tcBorders>
              <w:top w:val="nil"/>
              <w:left w:val="nil"/>
              <w:bottom w:val="single" w:sz="4" w:space="0" w:color="auto"/>
              <w:right w:val="single" w:sz="8" w:space="0" w:color="auto"/>
            </w:tcBorders>
            <w:shd w:val="clear" w:color="auto" w:fill="auto"/>
            <w:noWrap/>
            <w:vAlign w:val="center"/>
          </w:tcPr>
          <w:p w:rsidR="00550AB8" w:rsidRPr="00806828" w:rsidRDefault="00550AB8" w:rsidP="007A5C72">
            <w:pPr>
              <w:spacing w:before="40" w:after="40" w:line="240" w:lineRule="auto"/>
              <w:ind w:firstLine="34"/>
              <w:jc w:val="right"/>
              <w:rPr>
                <w:i/>
                <w:sz w:val="26"/>
                <w:szCs w:val="26"/>
              </w:rPr>
            </w:pPr>
            <w:r w:rsidRPr="00806828">
              <w:rPr>
                <w:i/>
                <w:sz w:val="26"/>
                <w:szCs w:val="26"/>
              </w:rPr>
              <w:t>73.696.096.400</w:t>
            </w:r>
          </w:p>
        </w:tc>
      </w:tr>
      <w:tr w:rsidR="00806828" w:rsidRPr="00806828" w:rsidTr="007A5C72">
        <w:trPr>
          <w:trHeight w:val="57"/>
        </w:trPr>
        <w:tc>
          <w:tcPr>
            <w:tcW w:w="724" w:type="dxa"/>
            <w:vMerge/>
            <w:tcBorders>
              <w:top w:val="nil"/>
              <w:left w:val="single" w:sz="8" w:space="0" w:color="auto"/>
              <w:bottom w:val="single" w:sz="8" w:space="0" w:color="000000"/>
              <w:right w:val="single" w:sz="4" w:space="0" w:color="auto"/>
            </w:tcBorders>
            <w:vAlign w:val="center"/>
            <w:hideMark/>
          </w:tcPr>
          <w:p w:rsidR="00550AB8" w:rsidRPr="00806828" w:rsidRDefault="00550AB8" w:rsidP="007A5C72">
            <w:pPr>
              <w:spacing w:before="40" w:after="40" w:line="240" w:lineRule="auto"/>
              <w:jc w:val="center"/>
              <w:rPr>
                <w:b w:val="0"/>
                <w:sz w:val="26"/>
                <w:szCs w:val="26"/>
              </w:rPr>
            </w:pPr>
          </w:p>
        </w:tc>
        <w:tc>
          <w:tcPr>
            <w:tcW w:w="3668" w:type="dxa"/>
            <w:tcBorders>
              <w:top w:val="nil"/>
              <w:left w:val="nil"/>
              <w:bottom w:val="single" w:sz="8" w:space="0" w:color="auto"/>
              <w:right w:val="single" w:sz="4" w:space="0" w:color="auto"/>
            </w:tcBorders>
            <w:shd w:val="clear" w:color="auto" w:fill="auto"/>
            <w:noWrap/>
            <w:vAlign w:val="center"/>
            <w:hideMark/>
          </w:tcPr>
          <w:p w:rsidR="00550AB8" w:rsidRPr="00806828" w:rsidRDefault="00550AB8" w:rsidP="007A5C72">
            <w:pPr>
              <w:spacing w:before="40" w:after="40" w:line="240" w:lineRule="auto"/>
              <w:ind w:firstLine="34"/>
              <w:rPr>
                <w:sz w:val="26"/>
                <w:szCs w:val="26"/>
              </w:rPr>
            </w:pPr>
            <w:r w:rsidRPr="00806828">
              <w:rPr>
                <w:sz w:val="26"/>
                <w:szCs w:val="26"/>
              </w:rPr>
              <w:t>Giá trị xây lắp sau thuế</w:t>
            </w:r>
          </w:p>
        </w:tc>
        <w:tc>
          <w:tcPr>
            <w:tcW w:w="4695" w:type="dxa"/>
            <w:tcBorders>
              <w:top w:val="nil"/>
              <w:left w:val="nil"/>
              <w:bottom w:val="single" w:sz="8" w:space="0" w:color="auto"/>
              <w:right w:val="single" w:sz="8" w:space="0" w:color="auto"/>
            </w:tcBorders>
            <w:shd w:val="clear" w:color="auto" w:fill="auto"/>
            <w:noWrap/>
            <w:vAlign w:val="center"/>
          </w:tcPr>
          <w:p w:rsidR="00550AB8" w:rsidRPr="00806828" w:rsidRDefault="00550AB8" w:rsidP="007A5C72">
            <w:pPr>
              <w:spacing w:before="40" w:after="40" w:line="240" w:lineRule="auto"/>
              <w:ind w:firstLine="34"/>
              <w:jc w:val="right"/>
              <w:rPr>
                <w:sz w:val="26"/>
                <w:szCs w:val="26"/>
              </w:rPr>
            </w:pPr>
            <w:r w:rsidRPr="00806828">
              <w:rPr>
                <w:sz w:val="26"/>
                <w:szCs w:val="26"/>
              </w:rPr>
              <w:t>810.657.060.400</w:t>
            </w:r>
          </w:p>
        </w:tc>
      </w:tr>
    </w:tbl>
    <w:p w:rsidR="00881624" w:rsidRPr="00806828" w:rsidRDefault="00881624" w:rsidP="00881624">
      <w:pPr>
        <w:pStyle w:val="Heading3"/>
        <w:numPr>
          <w:ilvl w:val="0"/>
          <w:numId w:val="0"/>
        </w:numPr>
        <w:ind w:left="284"/>
      </w:pPr>
    </w:p>
    <w:p w:rsidR="00881624" w:rsidRPr="00806828" w:rsidRDefault="00881624" w:rsidP="00881624">
      <w:pPr>
        <w:pStyle w:val="Heading3"/>
      </w:pPr>
      <w:bookmarkStart w:id="1169" w:name="_Toc20672370"/>
      <w:r w:rsidRPr="00806828">
        <w:t>Nguồn lực thực hiện:</w:t>
      </w:r>
      <w:bookmarkEnd w:id="1169"/>
    </w:p>
    <w:p w:rsidR="00A535BD" w:rsidRPr="00806828" w:rsidRDefault="00E62B57" w:rsidP="00A535BD">
      <w:pPr>
        <w:pStyle w:val="Noidung"/>
      </w:pPr>
      <w:r w:rsidRPr="00806828">
        <w:rPr>
          <w:shd w:val="clear" w:color="auto" w:fill="FFFFFF"/>
        </w:rPr>
        <w:t xml:space="preserve">Cần tạo lập bộ máy và cơ chế linh hoạt cho phép huy động và tập trung các nguồn lực cho phát triển đô thị. thành lập hai cơ quan chuyên trách về xây dựng đô thị: cơ quan thực hiện xây dựng cơ sở hạ tầng đô thị và cơ quan quản lý việc xây dựng. </w:t>
      </w:r>
      <w:r w:rsidR="00A535BD" w:rsidRPr="00806828">
        <w:t>Có một tổ chức bộ máy hợp lý, có thực quyền và đủ năng lực để điều hành và quản lý đồng bộ việc xây dựng phát triển đô thị Long Giao theo cơ chế một cửa với đúng nghĩa của nó. </w:t>
      </w:r>
    </w:p>
    <w:p w:rsidR="00A535BD" w:rsidRPr="00806828" w:rsidRDefault="00A535BD" w:rsidP="00A535BD">
      <w:pPr>
        <w:pStyle w:val="Noidung"/>
      </w:pPr>
      <w:r w:rsidRPr="00806828">
        <w:t>Xây dựng đô thị Long Giao phụ thuộc vào vai trò và ý chí quyết tâm của chính quyền địa phương thông qua những chính sách, cơ chế về đầu tư, tài chính và sự tham gia vào các chương trình đầu tư phát triển đô thị. </w:t>
      </w:r>
    </w:p>
    <w:p w:rsidR="00A535BD" w:rsidRPr="00806828" w:rsidRDefault="00A535BD" w:rsidP="00A535BD">
      <w:pPr>
        <w:pStyle w:val="Noidung"/>
      </w:pPr>
      <w:r w:rsidRPr="00806828">
        <w:t>Cần có một cơ chế tài chính thích hợp nhằm huy động các nguồn vốn từ mọi thành phần kinh tế tham gia vào các chương trình đầu tư và xây dựng đô thị. </w:t>
      </w:r>
    </w:p>
    <w:p w:rsidR="00143FC2" w:rsidRPr="00806828" w:rsidRDefault="00143FC2" w:rsidP="00143FC2">
      <w:pPr>
        <w:pStyle w:val="Noidung"/>
        <w:rPr>
          <w:rFonts w:ascii="Arial" w:hAnsi="Arial" w:cs="Arial"/>
          <w:sz w:val="18"/>
          <w:szCs w:val="18"/>
          <w:shd w:val="clear" w:color="auto" w:fill="FFFFFF"/>
        </w:rPr>
      </w:pPr>
      <w:r w:rsidRPr="00806828">
        <w:t>Việc thực hiện xây dựng đô thị Long Giao dựa trên cơ sở phối hợp một cách hài hoà giữa nguồn vốn nhà nước và khu vực tư nhân. Việc xây dựng đô thị Long Giao  được kiến nghị hỗ trợ bằng một chính sách trưng mua đất đai và các chương trình phát triển nhà ở trong đô thị nhằm đáp ứng nhu cầu cao về nhà ở trong các đô thị dựa trên các nguồn lực trong nước. Nhà nước đóng vai trò chỉ đạo tập hợp mọi nguồn lực trong nước để phát triển đô thị một cách có hiệu quả.</w:t>
      </w:r>
      <w:r w:rsidRPr="00806828">
        <w:rPr>
          <w:rFonts w:ascii="Arial" w:hAnsi="Arial" w:cs="Arial"/>
          <w:sz w:val="18"/>
          <w:szCs w:val="18"/>
          <w:shd w:val="clear" w:color="auto" w:fill="FFFFFF"/>
        </w:rPr>
        <w:t> </w:t>
      </w:r>
    </w:p>
    <w:p w:rsidR="00143FC2" w:rsidRPr="00806828" w:rsidRDefault="00143FC2" w:rsidP="00143FC2">
      <w:pPr>
        <w:pStyle w:val="Noidung"/>
      </w:pPr>
      <w:r w:rsidRPr="00806828">
        <w:t xml:space="preserve">Đô thị Long Giao phải </w:t>
      </w:r>
      <w:r w:rsidR="00A535BD" w:rsidRPr="00806828">
        <w:t xml:space="preserve">tạo </w:t>
      </w:r>
      <w:r w:rsidRPr="00806828">
        <w:t>lập được nhiều công ăn, việc làm mới thông qua chương trình phát triển sản xuất và dịch vụ trong đô thị. </w:t>
      </w:r>
    </w:p>
    <w:p w:rsidR="00143FC2" w:rsidRPr="00806828" w:rsidRDefault="00143FC2" w:rsidP="00143FC2">
      <w:pPr>
        <w:pStyle w:val="Noidung"/>
      </w:pPr>
      <w:r w:rsidRPr="00806828">
        <w:t>Xây dựng môi trường sống mới có chất lượng cao, trong đó có nhà ở với giá cả hợp lý cho mọi tầng lớp cư dân. </w:t>
      </w:r>
    </w:p>
    <w:p w:rsidR="00143FC2" w:rsidRPr="00806828" w:rsidRDefault="004B56D6" w:rsidP="00143FC2">
      <w:pPr>
        <w:pStyle w:val="Noidung"/>
      </w:pPr>
      <w:r w:rsidRPr="00806828">
        <w:t>Vốn ngân sách nhà nước c</w:t>
      </w:r>
      <w:r w:rsidR="00143FC2" w:rsidRPr="00806828">
        <w:t xml:space="preserve">ần </w:t>
      </w:r>
      <w:r w:rsidRPr="00806828">
        <w:t xml:space="preserve">bổ sung đầu tư, </w:t>
      </w:r>
      <w:r w:rsidR="00143FC2" w:rsidRPr="00806828">
        <w:t xml:space="preserve">phát triển một cách đồng bộ mạng lưới hạ tầng kỹ thuật và các công trình dịch vụ công cộng như nhà trẻ, trường học, bệnh viện phục vụ cho nhu cầu của mọi người dân. Đây sẽ là động cơ cho việc thu hút dân cư </w:t>
      </w:r>
      <w:r w:rsidR="00A535BD" w:rsidRPr="00806828">
        <w:t>vào trong đô thị, tạo tiền đề để phát triển đô thị Long Giao bền vững.</w:t>
      </w:r>
    </w:p>
    <w:p w:rsidR="001B7813" w:rsidRPr="00806828" w:rsidRDefault="001B7813" w:rsidP="001B7813">
      <w:pPr>
        <w:keepNext w:val="0"/>
        <w:widowControl/>
        <w:spacing w:after="200" w:line="276" w:lineRule="auto"/>
        <w:jc w:val="left"/>
      </w:pPr>
    </w:p>
    <w:p w:rsidR="00FC193C" w:rsidRPr="00806828" w:rsidRDefault="0006279B" w:rsidP="001B7813">
      <w:pPr>
        <w:pStyle w:val="Heading1"/>
        <w:rPr>
          <w:rStyle w:val="Heading1Char"/>
          <w:b/>
        </w:rPr>
      </w:pPr>
      <w:r w:rsidRPr="00806828">
        <w:br w:type="page"/>
      </w:r>
      <w:r w:rsidR="00F40B36" w:rsidRPr="00806828">
        <w:rPr>
          <w:rStyle w:val="Heading1Char"/>
          <w:b/>
        </w:rPr>
        <w:lastRenderedPageBreak/>
        <w:t> </w:t>
      </w:r>
      <w:bookmarkStart w:id="1170" w:name="_Toc302036757"/>
      <w:bookmarkStart w:id="1171" w:name="_Toc368059482"/>
      <w:bookmarkStart w:id="1172" w:name="_Toc401481582"/>
      <w:bookmarkStart w:id="1173" w:name="_Toc521566240"/>
      <w:bookmarkStart w:id="1174" w:name="_Toc20672371"/>
      <w:r w:rsidR="00FC193C" w:rsidRPr="00806828">
        <w:rPr>
          <w:rStyle w:val="Heading1Char"/>
          <w:b/>
        </w:rPr>
        <w:t>: KẾT LUẬN VÀ KIẾN NGHỊ</w:t>
      </w:r>
      <w:bookmarkEnd w:id="1170"/>
      <w:bookmarkEnd w:id="1171"/>
      <w:bookmarkEnd w:id="1172"/>
      <w:bookmarkEnd w:id="1173"/>
      <w:bookmarkEnd w:id="1174"/>
    </w:p>
    <w:p w:rsidR="00726BD7" w:rsidRPr="00806828" w:rsidRDefault="00726BD7" w:rsidP="00726BD7"/>
    <w:p w:rsidR="00FC193C" w:rsidRPr="00806828" w:rsidRDefault="00FC193C" w:rsidP="0062487D">
      <w:pPr>
        <w:pStyle w:val="Heading2"/>
      </w:pPr>
      <w:bookmarkStart w:id="1175" w:name="_Toc302036758"/>
      <w:bookmarkStart w:id="1176" w:name="_Toc368059483"/>
      <w:bookmarkStart w:id="1177" w:name="_Toc401481583"/>
      <w:bookmarkStart w:id="1178" w:name="_Toc521566241"/>
      <w:bookmarkStart w:id="1179" w:name="_Toc20672372"/>
      <w:r w:rsidRPr="00806828">
        <w:t>KẾT LUẬN</w:t>
      </w:r>
      <w:bookmarkEnd w:id="1175"/>
      <w:bookmarkEnd w:id="1176"/>
      <w:bookmarkEnd w:id="1177"/>
      <w:bookmarkEnd w:id="1178"/>
      <w:bookmarkEnd w:id="1179"/>
    </w:p>
    <w:p w:rsidR="0062487D" w:rsidRPr="00806828" w:rsidRDefault="0062487D" w:rsidP="0062487D">
      <w:pPr>
        <w:pStyle w:val="Noidung"/>
      </w:pPr>
      <w:r w:rsidRPr="00806828">
        <w:t xml:space="preserve">Đồ án Điều chỉnh quy hoạch chung xây dựng đô thị Long Giao được nghiên cứu theo phương pháp luận khoa học tiên tiến (phân tích SWOT), phù hợp với điều kiện vùng huyện Cẩm Mỹ cũng như vùng tỉnh Đồng Nai. Đồ án đã đưa ra những đề xuất quan trọng về tầm nhìn, tiêu chí và các mục tiêu phát triển, định hướng không gian và chức năng cho từng khu vực phù hợp với những lợi thế sẳn có và những cơ hội mới. Các đề xuất của đồ án được xây dựng bởi phương pháp luận khoa học logic chặc chẽ từ các phân tích đánh giá hiện trạng, từ bối cảnh, tầm nhìn, mục tiêu…Đầy đủ từ mô hình, định hướng, thể chế với cách tiếp cận từ </w:t>
      </w:r>
      <w:r w:rsidR="00C74CCA" w:rsidRPr="00806828">
        <w:t>dưới</w:t>
      </w:r>
      <w:r w:rsidRPr="00806828">
        <w:t xml:space="preserve"> lên, tham vấn các bên liên quan trong từng giai đoạn triển khai lập quy hoạch. Do đó đồ án có tính khả thi và hiệu quả cao.</w:t>
      </w:r>
    </w:p>
    <w:p w:rsidR="0062487D" w:rsidRPr="00806828" w:rsidRDefault="0062487D" w:rsidP="0062487D">
      <w:pPr>
        <w:pStyle w:val="Noidung"/>
      </w:pPr>
      <w:r w:rsidRPr="00806828">
        <w:tab/>
        <w:t>Đồ án đã cập nhật và có các đề xuất dựa trên các đồ án có liên quan (cấp quốc gia, cấp vùng, cấp tỉnh, cấp huyện) đảm bảo tính phù hợp và thống nhất nội dung giữa các đồ án khác nhau. Góp phần nâng cao hình ảnh đô thị trong tương lai, nâng cao chất lượng cuộc sống của dân cư, phát triển bền vững và bảo vệ môi trường.</w:t>
      </w:r>
    </w:p>
    <w:p w:rsidR="0062487D" w:rsidRPr="00806828" w:rsidRDefault="0062487D" w:rsidP="0062487D">
      <w:pPr>
        <w:pStyle w:val="Noidung"/>
        <w:rPr>
          <w:rFonts w:eastAsia="Times New Roman"/>
        </w:rPr>
      </w:pPr>
      <w:r w:rsidRPr="00806828">
        <w:tab/>
        <w:t xml:space="preserve">Việc tổ chức tốt không gian các khu chức năng, hệ thống kỹ thuật hạ tầng xây dựng hoàn chỉnh, nối kết thuận lợi </w:t>
      </w:r>
      <w:r w:rsidR="00AC729E" w:rsidRPr="00806828">
        <w:t>các chức năng</w:t>
      </w:r>
      <w:r w:rsidRPr="00806828">
        <w:t xml:space="preserve"> dọc theo Đường </w:t>
      </w:r>
      <w:r w:rsidR="00AC729E" w:rsidRPr="00806828">
        <w:t>ĐT 773</w:t>
      </w:r>
      <w:r w:rsidRPr="00806828">
        <w:t xml:space="preserve"> trong tương lai sẽ là động lực hình thành chuỗi các khu dân cư kết hợp dịch vụ, du lịch và công nghiệp và</w:t>
      </w:r>
      <w:r w:rsidRPr="00806828">
        <w:rPr>
          <w:rFonts w:eastAsia="Times New Roman"/>
        </w:rPr>
        <w:t xml:space="preserve"> sẽ là một biểu tượng mới, phát triển có qui hoạch ngay từ đầu, có khả năng tiếp cận với các cơ hội mới để trở thành những hạt nhân đóng góp vào sự phát triển chung của vùng Đông Nam Bộ, vùng kinh tế trọng điểm Phía Nam.</w:t>
      </w:r>
    </w:p>
    <w:p w:rsidR="0062487D" w:rsidRPr="00806828" w:rsidRDefault="0062487D" w:rsidP="0062487D">
      <w:pPr>
        <w:pStyle w:val="Noidung"/>
      </w:pPr>
      <w:r w:rsidRPr="00806828">
        <w:tab/>
        <w:t xml:space="preserve">Việc </w:t>
      </w:r>
      <w:r w:rsidR="00AC729E" w:rsidRPr="00806828">
        <w:t xml:space="preserve">Điều chỉnh </w:t>
      </w:r>
      <w:r w:rsidRPr="00806828">
        <w:t>quy hoạch chung xây dựng tỷ lệ 1/</w:t>
      </w:r>
      <w:r w:rsidR="00AC729E" w:rsidRPr="00806828">
        <w:t>5</w:t>
      </w:r>
      <w:r w:rsidRPr="00806828">
        <w:t xml:space="preserve">.000 </w:t>
      </w:r>
      <w:r w:rsidR="00AC729E" w:rsidRPr="00806828">
        <w:t xml:space="preserve"> đô thị Long Giao </w:t>
      </w:r>
      <w:r w:rsidRPr="00806828">
        <w:t xml:space="preserve">huyện Cẩm Mỹ nhằm định hướng khai thác tốt các tiềm năng và lợi thế mới của </w:t>
      </w:r>
      <w:r w:rsidR="00AC729E" w:rsidRPr="00806828">
        <w:t>khu vực</w:t>
      </w:r>
      <w:r w:rsidRPr="00806828">
        <w:t>, thúc đẩy phát triển kinh tế xã hội Huyện Cẩm Mỹ nói riêng và của tỉnh Đồng Nai nói chung, tạo tiền đề cho các công tác kêu gọi đầu tư, quản lý xây dựng, quản lý đất đai và tạo điều kiện nâng cao năng lực quản lý nhà nước trong vấn đề quy hoạch xây dựng.</w:t>
      </w:r>
    </w:p>
    <w:p w:rsidR="0062487D" w:rsidRPr="00806828" w:rsidRDefault="0062487D" w:rsidP="0062487D">
      <w:pPr>
        <w:pStyle w:val="Noidung"/>
        <w:rPr>
          <w:rFonts w:eastAsia="Times New Roman"/>
        </w:rPr>
      </w:pPr>
    </w:p>
    <w:p w:rsidR="0062487D" w:rsidRPr="00806828" w:rsidRDefault="0062487D" w:rsidP="0062487D">
      <w:pPr>
        <w:pStyle w:val="Heading2"/>
      </w:pPr>
      <w:bookmarkStart w:id="1180" w:name="_Toc429489810"/>
      <w:bookmarkStart w:id="1181" w:name="_Toc20672373"/>
      <w:r w:rsidRPr="00806828">
        <w:t>KIẾN NGHỊ:</w:t>
      </w:r>
      <w:bookmarkEnd w:id="1180"/>
      <w:bookmarkEnd w:id="1181"/>
      <w:r w:rsidRPr="00806828">
        <w:tab/>
      </w:r>
    </w:p>
    <w:p w:rsidR="0062487D" w:rsidRPr="00806828" w:rsidRDefault="0062487D" w:rsidP="0062487D">
      <w:pPr>
        <w:pStyle w:val="Noidung"/>
      </w:pPr>
      <w:r w:rsidRPr="00806828">
        <w:t xml:space="preserve">- </w:t>
      </w:r>
      <w:r w:rsidR="00AC729E" w:rsidRPr="00806828">
        <w:t>Đồ án Điều chỉnh q</w:t>
      </w:r>
      <w:r w:rsidRPr="00806828">
        <w:t>uy hoạch chung xây dựng tỷ lệ 1/</w:t>
      </w:r>
      <w:r w:rsidR="00AC729E" w:rsidRPr="00806828">
        <w:t>5</w:t>
      </w:r>
      <w:r w:rsidRPr="00806828">
        <w:t xml:space="preserve">.000 </w:t>
      </w:r>
      <w:r w:rsidR="00AC729E" w:rsidRPr="00806828">
        <w:t xml:space="preserve">đô thị Long Giao </w:t>
      </w:r>
      <w:r w:rsidRPr="00806828">
        <w:t>huyện Cẩm Mỹ là cơ sở để triển khai lập các đồ án quy hoạch phân khu, quy hoạch chi tiết và là cơ sở ghi kế hoạch vốn cho công tác lập đồ án quy hoạch. Đồ án đã nghiên cứu công phu với phương pháp luận mới, tích hợp các chiến lược phát triển đa ngành, giảm thiểm sự chồng chéo trong quy hoạch ngành. Do vậy kiến nghị UBND tỉnh sớm phê duyệt đồ án làm căn cứ để điều hành và tổ chức thực hiện. Bên cạnh đó cần xem đây là công cụ, là cơ sở pháp lý để điều tiết các quy hoạch khác, hạn chế các xung đột trong phát triển.</w:t>
      </w:r>
    </w:p>
    <w:p w:rsidR="0062487D" w:rsidRPr="00806828" w:rsidRDefault="0062487D" w:rsidP="0062487D">
      <w:pPr>
        <w:pStyle w:val="Noidung"/>
        <w:rPr>
          <w:i/>
        </w:rPr>
      </w:pPr>
      <w:r w:rsidRPr="00806828">
        <w:rPr>
          <w:i/>
        </w:rPr>
        <w:t>- Những nội dung lớn cần rà soát điều chỉnh để có một quy hoạch tổng thể hoàn thiện gồm:</w:t>
      </w:r>
    </w:p>
    <w:p w:rsidR="005A2BB5" w:rsidRDefault="005A2BB5" w:rsidP="0062487D">
      <w:pPr>
        <w:pStyle w:val="Noidung"/>
      </w:pPr>
      <w:r>
        <w:lastRenderedPageBreak/>
        <w:t xml:space="preserve">+ Các quy hoạch cấp trên như quy hoạch vùng tỉnh Đồng Nai; quy hoạch vùng huyện Cẩm Mỹ; </w:t>
      </w:r>
      <w:r w:rsidR="00841F04">
        <w:t xml:space="preserve">Chương </w:t>
      </w:r>
      <w:r>
        <w:t>trình phát triển đô thị tỉnh Đồng Nai đều định hướng đô thị Long Giao sẽ trở thành đô thị loại IV vào năm 2030. Tuy nhiên, qua phân tích, đánh giá, nghiên cứu tổ</w:t>
      </w:r>
      <w:r w:rsidR="00841F04">
        <w:t>ng quát</w:t>
      </w:r>
      <w:r>
        <w:t xml:space="preserve"> của đồ án, xét thấy đô thị Long Giao chưa thể trở thành đô thị loại IV vào năm 2030. Do vậy, kiến nghị cơ quan chủ quản và UBND tỉnh Đồng Nai ghi nhận và đề xuất điều chỉnh các quy hoạch cấp trên trong những lần điều chỉnh sắp tới.</w:t>
      </w:r>
    </w:p>
    <w:p w:rsidR="00A535BD" w:rsidRPr="00806828" w:rsidRDefault="00A535BD" w:rsidP="0062487D">
      <w:pPr>
        <w:pStyle w:val="Noidung"/>
      </w:pPr>
      <w:r w:rsidRPr="00806828">
        <w:t>+ Kiến nghị di dời nghĩa trang Xuân Đường để tạo thuận lợi phát triển đô thị về Phía Tây theo định hướng chung.</w:t>
      </w:r>
    </w:p>
    <w:p w:rsidR="00766AA1" w:rsidRPr="00806828" w:rsidRDefault="00766AA1" w:rsidP="0062487D">
      <w:pPr>
        <w:pStyle w:val="Noidung"/>
      </w:pPr>
      <w:r w:rsidRPr="00806828">
        <w:t>+ Đẩy nhanh tiến độ xây dựng tuyến đường ĐT 773 (Long Thành - Cẩm Mỹ - Xuân Lộc) đoạn từ Trung tâm hành chính huyện đi Xuân Lộc.</w:t>
      </w:r>
    </w:p>
    <w:p w:rsidR="0062487D" w:rsidRPr="00806828" w:rsidRDefault="0062487D" w:rsidP="0062487D">
      <w:pPr>
        <w:pStyle w:val="Noidung"/>
      </w:pPr>
      <w:r w:rsidRPr="00806828">
        <w:t>+ Tổ chức xem xét điều chỉnh cơ cấu sử dụng đất của các xã liên quan trong quy hoạch xây dựng, trong đó có các ngành liên quan như ngành nông nghiệp, thương mại dịch vụ, du lịch….</w:t>
      </w:r>
    </w:p>
    <w:p w:rsidR="0062487D" w:rsidRPr="00806828" w:rsidRDefault="0062487D" w:rsidP="0062487D">
      <w:pPr>
        <w:pStyle w:val="Noidung"/>
      </w:pPr>
      <w:r w:rsidRPr="00806828">
        <w:t xml:space="preserve">+ </w:t>
      </w:r>
      <w:r w:rsidR="00AC729E" w:rsidRPr="00806828">
        <w:t>Chấp thuận chủ trương c</w:t>
      </w:r>
      <w:r w:rsidR="00C74CCA" w:rsidRPr="00806828">
        <w:t>ho</w:t>
      </w:r>
      <w:r w:rsidR="00AC729E" w:rsidRPr="00806828">
        <w:t xml:space="preserve"> phép lập dự án hồ Suối Cả để </w:t>
      </w:r>
      <w:r w:rsidR="000C18C3">
        <w:t>chứa</w:t>
      </w:r>
      <w:r w:rsidR="00AC729E" w:rsidRPr="00806828">
        <w:t xml:space="preserve"> nước </w:t>
      </w:r>
      <w:r w:rsidR="000C18C3">
        <w:t>đồng thời</w:t>
      </w:r>
      <w:r w:rsidR="00AC729E" w:rsidRPr="00806828">
        <w:t xml:space="preserve"> tạo môi trường cảnh quan phục vụ du lịch sinh thái cũng như </w:t>
      </w:r>
      <w:r w:rsidR="00C74CCA" w:rsidRPr="00806828">
        <w:t>tạo không gian mở đô thị.</w:t>
      </w:r>
    </w:p>
    <w:p w:rsidR="0062487D" w:rsidRPr="00806828" w:rsidRDefault="0062487D" w:rsidP="0062487D">
      <w:pPr>
        <w:pStyle w:val="Noidung"/>
      </w:pPr>
      <w:r w:rsidRPr="00806828">
        <w:t>- Chính quyền địa phương cần đề xuất những chính sách ưu đãi và thu hút đầu tư nhằm huy động các nguồn lực trong và ngoài nước.</w:t>
      </w:r>
    </w:p>
    <w:p w:rsidR="00467E32" w:rsidRPr="00806828" w:rsidRDefault="0062487D" w:rsidP="0006279B">
      <w:pPr>
        <w:pStyle w:val="Noidung"/>
        <w:rPr>
          <w:rFonts w:cs="Times New Roman"/>
        </w:rPr>
      </w:pPr>
      <w:r w:rsidRPr="00806828">
        <w:t>- Cần sớm ban hành Quy định quản lý theo Quy hoạch chung sau khi được duyệt.</w:t>
      </w:r>
    </w:p>
    <w:sectPr w:rsidR="00467E32" w:rsidRPr="00806828" w:rsidSect="0052627D">
      <w:footerReference w:type="default" r:id="rId55"/>
      <w:pgSz w:w="11907" w:h="16840" w:code="9"/>
      <w:pgMar w:top="1134" w:right="1134" w:bottom="1134" w:left="1701" w:header="284" w:footer="91" w:gutter="0"/>
      <w:pgNumType w:start="1"/>
      <w:cols w:space="720"/>
      <w:docGrid w:linePitch="382"/>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1A5373" w:rsidRDefault="001A5373" w:rsidP="00467E32">
      <w:pPr>
        <w:spacing w:line="240" w:lineRule="auto"/>
      </w:pPr>
      <w:r>
        <w:separator/>
      </w:r>
    </w:p>
  </w:endnote>
  <w:endnote w:type="continuationSeparator" w:id="0">
    <w:p w:rsidR="001A5373" w:rsidRDefault="001A5373" w:rsidP="00467E32">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2EFF" w:usb1="C000247B" w:usb2="00000009" w:usb3="00000000" w:csb0="000001FF" w:csb1="00000000"/>
  </w:font>
  <w:font w:name="VNI-Times">
    <w:panose1 w:val="00000000000000000000"/>
    <w:charset w:val="00"/>
    <w:family w:val="auto"/>
    <w:pitch w:val="variable"/>
    <w:sig w:usb0="00000007" w:usb1="00000000" w:usb2="00000000" w:usb3="00000000" w:csb0="00000013" w:csb1="00000000"/>
  </w:font>
  <w:font w:name="Arial">
    <w:panose1 w:val="020B0604020202020204"/>
    <w:charset w:val="00"/>
    <w:family w:val="swiss"/>
    <w:pitch w:val="variable"/>
    <w:sig w:usb0="E0002EFF" w:usb1="C000785B" w:usb2="00000009" w:usb3="00000000" w:csb0="000001FF" w:csb1="00000000"/>
  </w:font>
  <w:font w:name="Times New Roman Bold">
    <w:altName w:val="Times New Roman"/>
    <w:panose1 w:val="00000000000000000000"/>
    <w:charset w:val="00"/>
    <w:family w:val="roman"/>
    <w:notTrueType/>
    <w:pitch w:val="default"/>
  </w:font>
  <w:font w:name=".VnTime">
    <w:panose1 w:val="020B7200000000000000"/>
    <w:charset w:val="00"/>
    <w:family w:val="swiss"/>
    <w:pitch w:val="variable"/>
    <w:sig w:usb0="00000003" w:usb1="00000000" w:usb2="00000000" w:usb3="00000000" w:csb0="00000001" w:csb1="00000000"/>
  </w:font>
  <w:font w:name="Marlett">
    <w:panose1 w:val="00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0000012" w:usb3="00000000" w:csb0="0002009F" w:csb1="00000000"/>
  </w:font>
  <w:font w:name="Arial Unicode MS">
    <w:panose1 w:val="020B0604020202020204"/>
    <w:charset w:val="80"/>
    <w:family w:val="swiss"/>
    <w:pitch w:val="variable"/>
    <w:sig w:usb0="F7FFAFFF" w:usb1="E9DFFFFF" w:usb2="0000003F" w:usb3="00000000" w:csb0="003F01FF" w:csb1="00000000"/>
  </w:font>
  <w:font w:name="VNI-Avo">
    <w:panose1 w:val="00000000000000000000"/>
    <w:charset w:val="00"/>
    <w:family w:val="auto"/>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VNI-Helve">
    <w:panose1 w:val="00000000000000000000"/>
    <w:charset w:val="00"/>
    <w:family w:val="auto"/>
    <w:pitch w:val="variable"/>
    <w:sig w:usb0="00000003" w:usb1="00000000" w:usb2="00000000" w:usb3="00000000" w:csb0="00000001" w:csb1="00000000"/>
  </w:font>
  <w:font w:name=".VnBodoniH">
    <w:panose1 w:val="020B7200000000000000"/>
    <w:charset w:val="00"/>
    <w:family w:val="swiss"/>
    <w:pitch w:val="variable"/>
    <w:sig w:usb0="00000003" w:usb1="00000000" w:usb2="00000000" w:usb3="00000000" w:csb0="00000001" w:csb1="00000000"/>
  </w:font>
  <w:font w:name="PMingLiU">
    <w:altName w:val="新細明體"/>
    <w:panose1 w:val="02010601000101010101"/>
    <w:charset w:val="88"/>
    <w:family w:val="roman"/>
    <w:pitch w:val="variable"/>
    <w:sig w:usb0="A00002FF" w:usb1="28CFFCFA" w:usb2="00000016" w:usb3="00000000" w:csb0="00100001" w:csb1="00000000"/>
  </w:font>
  <w:font w:name="SimSun">
    <w:altName w:val="宋体"/>
    <w:panose1 w:val="02010600030101010101"/>
    <w:charset w:val="86"/>
    <w:family w:val="auto"/>
    <w:pitch w:val="variable"/>
    <w:sig w:usb0="00000003" w:usb1="288F0000"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C3594" w:rsidRDefault="004C3594">
    <w:pPr>
      <w:pStyle w:val="Footer"/>
      <w:jc w:val="right"/>
    </w:pPr>
  </w:p>
  <w:p w:rsidR="004C3594" w:rsidRPr="004B20AA" w:rsidRDefault="004C3594" w:rsidP="00707621">
    <w:pPr>
      <w:pStyle w:val="Footer"/>
      <w:rPr>
        <w:sz w:val="14"/>
        <w:szCs w:val="14"/>
      </w:rP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4954" w:type="pct"/>
      <w:tblBorders>
        <w:top w:val="single" w:sz="4" w:space="0" w:color="auto"/>
      </w:tblBorders>
      <w:tblLook w:val="04A0" w:firstRow="1" w:lastRow="0" w:firstColumn="1" w:lastColumn="0" w:noHBand="0" w:noVBand="1"/>
    </w:tblPr>
    <w:tblGrid>
      <w:gridCol w:w="1026"/>
      <w:gridCol w:w="5064"/>
      <w:gridCol w:w="3113"/>
    </w:tblGrid>
    <w:tr w:rsidR="004C3594" w:rsidRPr="00C25AAD" w:rsidTr="00E53EB4">
      <w:trPr>
        <w:trHeight w:val="585"/>
      </w:trPr>
      <w:tc>
        <w:tcPr>
          <w:tcW w:w="554" w:type="pct"/>
          <w:shd w:val="clear" w:color="auto" w:fill="auto"/>
        </w:tcPr>
        <w:p w:rsidR="004C3594" w:rsidRPr="0093639E" w:rsidRDefault="004C3594" w:rsidP="00690D19">
          <w:pPr>
            <w:rPr>
              <w:rFonts w:eastAsia="Batang"/>
              <w:sz w:val="10"/>
              <w:szCs w:val="14"/>
              <w:lang w:eastAsia="ko-KR"/>
            </w:rPr>
          </w:pPr>
        </w:p>
        <w:p w:rsidR="004C3594" w:rsidRPr="00C25AAD" w:rsidRDefault="004C3594" w:rsidP="00690D19">
          <w:pPr>
            <w:jc w:val="left"/>
            <w:rPr>
              <w:rFonts w:eastAsia="Batang"/>
              <w:sz w:val="14"/>
              <w:szCs w:val="14"/>
              <w:lang w:eastAsia="ko-KR"/>
            </w:rPr>
          </w:pPr>
          <w:r w:rsidRPr="00D00418">
            <w:rPr>
              <w:rFonts w:eastAsia="Batang"/>
              <w:noProof/>
              <w:sz w:val="14"/>
              <w:szCs w:val="14"/>
            </w:rPr>
            <w:drawing>
              <wp:inline distT="0" distB="0" distL="0" distR="0">
                <wp:extent cx="511810" cy="212090"/>
                <wp:effectExtent l="0" t="0" r="2540" b="0"/>
                <wp:docPr id="35" name="Picture 35" descr="khung ten quy hoach-Model cop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khung ten quy hoach-Model copy"/>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11810" cy="212090"/>
                        </a:xfrm>
                        <a:prstGeom prst="rect">
                          <a:avLst/>
                        </a:prstGeom>
                        <a:noFill/>
                        <a:ln>
                          <a:noFill/>
                        </a:ln>
                      </pic:spPr>
                    </pic:pic>
                  </a:graphicData>
                </a:graphic>
              </wp:inline>
            </w:drawing>
          </w:r>
        </w:p>
      </w:tc>
      <w:tc>
        <w:tcPr>
          <w:tcW w:w="2753" w:type="pct"/>
          <w:shd w:val="clear" w:color="auto" w:fill="auto"/>
          <w:vAlign w:val="center"/>
        </w:tcPr>
        <w:p w:rsidR="004C3594" w:rsidRPr="00690D19" w:rsidRDefault="004C3594" w:rsidP="00690D19">
          <w:pPr>
            <w:jc w:val="left"/>
            <w:rPr>
              <w:rFonts w:eastAsia="Batang"/>
              <w:sz w:val="8"/>
              <w:szCs w:val="8"/>
              <w:lang w:eastAsia="ko-KR"/>
            </w:rPr>
          </w:pPr>
        </w:p>
        <w:p w:rsidR="004C3594" w:rsidRPr="00C25AAD" w:rsidRDefault="004C3594" w:rsidP="00690D19">
          <w:pPr>
            <w:jc w:val="left"/>
            <w:rPr>
              <w:rFonts w:eastAsia="Batang"/>
              <w:sz w:val="14"/>
              <w:szCs w:val="14"/>
              <w:lang w:eastAsia="ko-KR"/>
            </w:rPr>
          </w:pPr>
          <w:r w:rsidRPr="00C25AAD">
            <w:rPr>
              <w:rFonts w:eastAsia="Batang"/>
              <w:sz w:val="14"/>
              <w:szCs w:val="14"/>
              <w:lang w:eastAsia="ko-KR"/>
            </w:rPr>
            <w:t xml:space="preserve">TRUNG TÂM </w:t>
          </w:r>
          <w:r>
            <w:rPr>
              <w:rFonts w:eastAsia="Batang"/>
              <w:sz w:val="14"/>
              <w:szCs w:val="14"/>
              <w:lang w:eastAsia="ko-KR"/>
            </w:rPr>
            <w:t>TƯ VẤN-</w:t>
          </w:r>
          <w:r w:rsidRPr="00C25AAD">
            <w:rPr>
              <w:rFonts w:eastAsia="Batang"/>
              <w:sz w:val="14"/>
              <w:szCs w:val="14"/>
              <w:lang w:eastAsia="ko-KR"/>
            </w:rPr>
            <w:t>QUY HOẠCH</w:t>
          </w:r>
          <w:r>
            <w:rPr>
              <w:rFonts w:eastAsia="Batang"/>
              <w:sz w:val="14"/>
              <w:szCs w:val="14"/>
              <w:lang w:eastAsia="ko-KR"/>
            </w:rPr>
            <w:t>-KIỂM ĐỊNH</w:t>
          </w:r>
          <w:r w:rsidRPr="00C25AAD">
            <w:rPr>
              <w:rFonts w:eastAsia="Batang"/>
              <w:sz w:val="14"/>
              <w:szCs w:val="14"/>
              <w:lang w:eastAsia="ko-KR"/>
            </w:rPr>
            <w:t xml:space="preserve"> XÂY DỰNG ĐỒNG NAI</w:t>
          </w:r>
        </w:p>
        <w:p w:rsidR="004C3594" w:rsidRPr="00C25AAD" w:rsidRDefault="004C3594" w:rsidP="00690D19">
          <w:pPr>
            <w:jc w:val="left"/>
            <w:rPr>
              <w:rFonts w:eastAsia="Batang"/>
              <w:sz w:val="14"/>
              <w:szCs w:val="14"/>
              <w:lang w:eastAsia="ko-KR"/>
            </w:rPr>
          </w:pPr>
          <w:r w:rsidRPr="00C25AAD">
            <w:rPr>
              <w:rFonts w:eastAsia="Batang"/>
              <w:sz w:val="14"/>
              <w:szCs w:val="14"/>
              <w:lang w:eastAsia="ko-KR"/>
            </w:rPr>
            <w:t>Địa chỉ: 38 Phan Chu Trinh, P. Quang Vinh. TP. Biên Hòa</w:t>
          </w:r>
        </w:p>
      </w:tc>
      <w:tc>
        <w:tcPr>
          <w:tcW w:w="1693" w:type="pct"/>
        </w:tcPr>
        <w:p w:rsidR="004C3594" w:rsidRPr="00C25AAD" w:rsidRDefault="004C3594" w:rsidP="00690D19">
          <w:pPr>
            <w:jc w:val="right"/>
            <w:rPr>
              <w:rFonts w:eastAsia="Batang"/>
              <w:sz w:val="14"/>
              <w:szCs w:val="14"/>
              <w:lang w:eastAsia="ko-KR"/>
            </w:rPr>
          </w:pPr>
          <w:r w:rsidRPr="00D54EE2">
            <w:rPr>
              <w:sz w:val="24"/>
              <w:szCs w:val="24"/>
            </w:rPr>
            <w:fldChar w:fldCharType="begin"/>
          </w:r>
          <w:r w:rsidRPr="00D54EE2">
            <w:rPr>
              <w:sz w:val="24"/>
              <w:szCs w:val="24"/>
            </w:rPr>
            <w:instrText xml:space="preserve"> PAGE   \* MERGEFORMAT </w:instrText>
          </w:r>
          <w:r w:rsidRPr="00D54EE2">
            <w:rPr>
              <w:sz w:val="24"/>
              <w:szCs w:val="24"/>
            </w:rPr>
            <w:fldChar w:fldCharType="separate"/>
          </w:r>
          <w:r w:rsidR="003102A8">
            <w:rPr>
              <w:noProof/>
              <w:sz w:val="24"/>
              <w:szCs w:val="24"/>
            </w:rPr>
            <w:t>73</w:t>
          </w:r>
          <w:r w:rsidRPr="00D54EE2">
            <w:rPr>
              <w:noProof/>
              <w:sz w:val="24"/>
              <w:szCs w:val="24"/>
            </w:rPr>
            <w:fldChar w:fldCharType="end"/>
          </w:r>
        </w:p>
      </w:tc>
    </w:tr>
  </w:tbl>
  <w:p w:rsidR="004C3594" w:rsidRPr="00690D19" w:rsidRDefault="004C3594" w:rsidP="00690D19">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1A5373" w:rsidRDefault="001A5373" w:rsidP="00467E32">
      <w:pPr>
        <w:spacing w:line="240" w:lineRule="auto"/>
      </w:pPr>
      <w:r>
        <w:separator/>
      </w:r>
    </w:p>
  </w:footnote>
  <w:footnote w:type="continuationSeparator" w:id="0">
    <w:p w:rsidR="001A5373" w:rsidRDefault="001A5373" w:rsidP="00467E32">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1"/>
      <w:gridCol w:w="4531"/>
    </w:tblGrid>
    <w:tr w:rsidR="004C3594" w:rsidTr="00356F2E">
      <w:tc>
        <w:tcPr>
          <w:tcW w:w="4531" w:type="dxa"/>
        </w:tcPr>
        <w:p w:rsidR="004C3594" w:rsidRDefault="004C3594" w:rsidP="00707621">
          <w:pPr>
            <w:pStyle w:val="Header"/>
            <w:tabs>
              <w:tab w:val="clear" w:pos="4680"/>
              <w:tab w:val="clear" w:pos="9360"/>
              <w:tab w:val="center" w:pos="4536"/>
              <w:tab w:val="right" w:pos="9072"/>
            </w:tabs>
            <w:jc w:val="left"/>
          </w:pPr>
          <w:r>
            <w:t>UBND HUYỆN CẨM MỸ</w:t>
          </w:r>
        </w:p>
      </w:tc>
      <w:tc>
        <w:tcPr>
          <w:tcW w:w="4531" w:type="dxa"/>
        </w:tcPr>
        <w:p w:rsidR="004C3594" w:rsidRDefault="004C3594" w:rsidP="005744DB">
          <w:pPr>
            <w:pStyle w:val="Header"/>
            <w:tabs>
              <w:tab w:val="clear" w:pos="4680"/>
              <w:tab w:val="clear" w:pos="9360"/>
              <w:tab w:val="center" w:pos="4536"/>
              <w:tab w:val="right" w:pos="9072"/>
            </w:tabs>
            <w:jc w:val="right"/>
          </w:pPr>
          <w:r>
            <w:t>ĐIỀU CHỈNH TỔNG THỂ QUY HOẠCH CHUNG TỶ LỆ 1/5000 ĐÔ THỊ LONG GIAO, HUYỆN CẨM MỸ</w:t>
          </w:r>
        </w:p>
      </w:tc>
    </w:tr>
  </w:tbl>
  <w:p w:rsidR="004C3594" w:rsidRDefault="004C3594" w:rsidP="00707621">
    <w:pPr>
      <w:pStyle w:val="Header"/>
      <w:pBdr>
        <w:top w:val="single" w:sz="4" w:space="1" w:color="auto"/>
      </w:pBdr>
      <w:tabs>
        <w:tab w:val="clear" w:pos="4680"/>
        <w:tab w:val="clear" w:pos="9360"/>
        <w:tab w:val="center" w:pos="4536"/>
        <w:tab w:val="right" w:pos="9072"/>
      </w:tabs>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C"/>
    <w:multiLevelType w:val="singleLevel"/>
    <w:tmpl w:val="C166F95A"/>
    <w:lvl w:ilvl="0">
      <w:start w:val="1"/>
      <w:numFmt w:val="decimal"/>
      <w:pStyle w:val="ListNumber5"/>
      <w:lvlText w:val="%1."/>
      <w:lvlJc w:val="left"/>
      <w:pPr>
        <w:tabs>
          <w:tab w:val="num" w:pos="1800"/>
        </w:tabs>
        <w:ind w:left="1800" w:hanging="360"/>
      </w:pPr>
    </w:lvl>
  </w:abstractNum>
  <w:abstractNum w:abstractNumId="1" w15:restartNumberingAfterBreak="0">
    <w:nsid w:val="FFFFFFFB"/>
    <w:multiLevelType w:val="multilevel"/>
    <w:tmpl w:val="6B8C4E66"/>
    <w:lvl w:ilvl="0">
      <w:start w:val="1"/>
      <w:numFmt w:val="none"/>
      <w:suff w:val="nothing"/>
      <w:lvlText w:val=""/>
      <w:lvlJc w:val="left"/>
      <w:pPr>
        <w:ind w:left="0" w:firstLine="0"/>
      </w:pPr>
      <w:rPr>
        <w:rFonts w:hint="default"/>
      </w:rPr>
    </w:lvl>
    <w:lvl w:ilvl="1">
      <w:start w:val="1"/>
      <w:numFmt w:val="upperRoman"/>
      <w:suff w:val="space"/>
      <w:lvlText w:val="%2. "/>
      <w:lvlJc w:val="left"/>
      <w:pPr>
        <w:ind w:left="0" w:firstLine="0"/>
      </w:pPr>
      <w:rPr>
        <w:rFonts w:hint="default"/>
        <w:b/>
        <w:i w:val="0"/>
        <w:sz w:val="28"/>
      </w:rPr>
    </w:lvl>
    <w:lvl w:ilvl="2">
      <w:start w:val="1"/>
      <w:numFmt w:val="decimal"/>
      <w:suff w:val="space"/>
      <w:lvlText w:val="%3. "/>
      <w:lvlJc w:val="left"/>
      <w:pPr>
        <w:ind w:left="180" w:firstLine="0"/>
      </w:pPr>
      <w:rPr>
        <w:rFonts w:hint="default"/>
        <w:b/>
        <w:i w:val="0"/>
        <w:sz w:val="28"/>
      </w:rPr>
    </w:lvl>
    <w:lvl w:ilvl="3">
      <w:start w:val="1"/>
      <w:numFmt w:val="decimal"/>
      <w:suff w:val="space"/>
      <w:lvlText w:val="%3.%4. "/>
      <w:lvlJc w:val="left"/>
      <w:pPr>
        <w:ind w:left="540" w:firstLine="0"/>
      </w:pPr>
      <w:rPr>
        <w:rFonts w:ascii="Times New Roman" w:hAnsi="Times New Roman" w:cs="Times New Roman" w:hint="default"/>
      </w:rPr>
    </w:lvl>
    <w:lvl w:ilvl="4">
      <w:start w:val="1"/>
      <w:numFmt w:val="decimal"/>
      <w:suff w:val="space"/>
      <w:lvlText w:val="%3.%4.%5. "/>
      <w:lvlJc w:val="left"/>
      <w:pPr>
        <w:ind w:left="1260" w:firstLine="0"/>
      </w:pPr>
      <w:rPr>
        <w:rFonts w:hint="default"/>
        <w:i w:val="0"/>
      </w:rPr>
    </w:lvl>
    <w:lvl w:ilvl="5">
      <w:start w:val="1"/>
      <w:numFmt w:val="lowerLetter"/>
      <w:lvlText w:val="(%6)"/>
      <w:lvlJc w:val="left"/>
      <w:pPr>
        <w:tabs>
          <w:tab w:val="num" w:pos="0"/>
        </w:tabs>
        <w:ind w:left="720" w:hanging="720"/>
      </w:pPr>
      <w:rPr>
        <w:rFonts w:hint="default"/>
        <w:b w:val="0"/>
      </w:rPr>
    </w:lvl>
    <w:lvl w:ilvl="6">
      <w:start w:val="1"/>
      <w:numFmt w:val="lowerRoman"/>
      <w:lvlText w:val="(%7)"/>
      <w:lvlJc w:val="left"/>
      <w:pPr>
        <w:tabs>
          <w:tab w:val="num" w:pos="0"/>
        </w:tabs>
        <w:ind w:left="1440" w:hanging="720"/>
      </w:pPr>
      <w:rPr>
        <w:rFonts w:hint="default"/>
      </w:rPr>
    </w:lvl>
    <w:lvl w:ilvl="7">
      <w:start w:val="1"/>
      <w:numFmt w:val="lowerLetter"/>
      <w:lvlText w:val="(%8)"/>
      <w:lvlJc w:val="left"/>
      <w:pPr>
        <w:tabs>
          <w:tab w:val="num" w:pos="0"/>
        </w:tabs>
        <w:ind w:left="2160" w:hanging="720"/>
      </w:pPr>
      <w:rPr>
        <w:rFonts w:hint="default"/>
      </w:rPr>
    </w:lvl>
    <w:lvl w:ilvl="8">
      <w:start w:val="1"/>
      <w:numFmt w:val="lowerRoman"/>
      <w:lvlText w:val="(%9)"/>
      <w:lvlJc w:val="left"/>
      <w:pPr>
        <w:tabs>
          <w:tab w:val="num" w:pos="0"/>
        </w:tabs>
        <w:ind w:left="2880" w:hanging="720"/>
      </w:pPr>
      <w:rPr>
        <w:rFonts w:hint="default"/>
      </w:rPr>
    </w:lvl>
  </w:abstractNum>
  <w:abstractNum w:abstractNumId="2" w15:restartNumberingAfterBreak="0">
    <w:nsid w:val="00000003"/>
    <w:multiLevelType w:val="multilevel"/>
    <w:tmpl w:val="00000002"/>
    <w:lvl w:ilvl="0">
      <w:start w:val="1"/>
      <w:numFmt w:val="bullet"/>
      <w:lvlText w:val="-"/>
      <w:lvlJc w:val="left"/>
      <w:rPr>
        <w:rFonts w:ascii="Times New Roman" w:hAnsi="Times New Roman" w:cs="Times New Roman"/>
        <w:b w:val="0"/>
        <w:bCs w:val="0"/>
        <w:i w:val="0"/>
        <w:iCs w:val="0"/>
        <w:smallCaps w:val="0"/>
        <w:strike w:val="0"/>
        <w:color w:val="000000"/>
        <w:spacing w:val="0"/>
        <w:w w:val="100"/>
        <w:position w:val="0"/>
        <w:sz w:val="19"/>
        <w:szCs w:val="19"/>
        <w:u w:val="none"/>
      </w:rPr>
    </w:lvl>
    <w:lvl w:ilvl="1">
      <w:start w:val="1"/>
      <w:numFmt w:val="bullet"/>
      <w:lvlText w:val="-"/>
      <w:lvlJc w:val="left"/>
      <w:rPr>
        <w:rFonts w:ascii="Times New Roman" w:hAnsi="Times New Roman" w:cs="Times New Roman"/>
        <w:b w:val="0"/>
        <w:bCs w:val="0"/>
        <w:i w:val="0"/>
        <w:iCs w:val="0"/>
        <w:smallCaps w:val="0"/>
        <w:strike w:val="0"/>
        <w:color w:val="000000"/>
        <w:spacing w:val="0"/>
        <w:w w:val="100"/>
        <w:position w:val="0"/>
        <w:sz w:val="19"/>
        <w:szCs w:val="19"/>
        <w:u w:val="none"/>
      </w:rPr>
    </w:lvl>
    <w:lvl w:ilvl="2">
      <w:start w:val="1"/>
      <w:numFmt w:val="bullet"/>
      <w:lvlText w:val="-"/>
      <w:lvlJc w:val="left"/>
      <w:rPr>
        <w:rFonts w:ascii="Times New Roman" w:hAnsi="Times New Roman" w:cs="Times New Roman"/>
        <w:b w:val="0"/>
        <w:bCs w:val="0"/>
        <w:i w:val="0"/>
        <w:iCs w:val="0"/>
        <w:smallCaps w:val="0"/>
        <w:strike w:val="0"/>
        <w:color w:val="000000"/>
        <w:spacing w:val="0"/>
        <w:w w:val="100"/>
        <w:position w:val="0"/>
        <w:sz w:val="19"/>
        <w:szCs w:val="19"/>
        <w:u w:val="none"/>
      </w:rPr>
    </w:lvl>
    <w:lvl w:ilvl="3">
      <w:start w:val="1"/>
      <w:numFmt w:val="bullet"/>
      <w:lvlText w:val="-"/>
      <w:lvlJc w:val="left"/>
      <w:rPr>
        <w:rFonts w:ascii="Times New Roman" w:hAnsi="Times New Roman" w:cs="Times New Roman"/>
        <w:b w:val="0"/>
        <w:bCs w:val="0"/>
        <w:i w:val="0"/>
        <w:iCs w:val="0"/>
        <w:smallCaps w:val="0"/>
        <w:strike w:val="0"/>
        <w:color w:val="000000"/>
        <w:spacing w:val="0"/>
        <w:w w:val="100"/>
        <w:position w:val="0"/>
        <w:sz w:val="19"/>
        <w:szCs w:val="19"/>
        <w:u w:val="none"/>
      </w:rPr>
    </w:lvl>
    <w:lvl w:ilvl="4">
      <w:start w:val="1"/>
      <w:numFmt w:val="bullet"/>
      <w:lvlText w:val="-"/>
      <w:lvlJc w:val="left"/>
      <w:rPr>
        <w:rFonts w:ascii="Times New Roman" w:hAnsi="Times New Roman" w:cs="Times New Roman"/>
        <w:b w:val="0"/>
        <w:bCs w:val="0"/>
        <w:i w:val="0"/>
        <w:iCs w:val="0"/>
        <w:smallCaps w:val="0"/>
        <w:strike w:val="0"/>
        <w:color w:val="000000"/>
        <w:spacing w:val="0"/>
        <w:w w:val="100"/>
        <w:position w:val="0"/>
        <w:sz w:val="19"/>
        <w:szCs w:val="19"/>
        <w:u w:val="none"/>
      </w:rPr>
    </w:lvl>
    <w:lvl w:ilvl="5">
      <w:start w:val="1"/>
      <w:numFmt w:val="bullet"/>
      <w:lvlText w:val="-"/>
      <w:lvlJc w:val="left"/>
      <w:rPr>
        <w:rFonts w:ascii="Times New Roman" w:hAnsi="Times New Roman" w:cs="Times New Roman"/>
        <w:b w:val="0"/>
        <w:bCs w:val="0"/>
        <w:i w:val="0"/>
        <w:iCs w:val="0"/>
        <w:smallCaps w:val="0"/>
        <w:strike w:val="0"/>
        <w:color w:val="000000"/>
        <w:spacing w:val="0"/>
        <w:w w:val="100"/>
        <w:position w:val="0"/>
        <w:sz w:val="19"/>
        <w:szCs w:val="19"/>
        <w:u w:val="none"/>
      </w:rPr>
    </w:lvl>
    <w:lvl w:ilvl="6">
      <w:start w:val="1"/>
      <w:numFmt w:val="bullet"/>
      <w:lvlText w:val="-"/>
      <w:lvlJc w:val="left"/>
      <w:rPr>
        <w:rFonts w:ascii="Times New Roman" w:hAnsi="Times New Roman" w:cs="Times New Roman"/>
        <w:b w:val="0"/>
        <w:bCs w:val="0"/>
        <w:i w:val="0"/>
        <w:iCs w:val="0"/>
        <w:smallCaps w:val="0"/>
        <w:strike w:val="0"/>
        <w:color w:val="000000"/>
        <w:spacing w:val="0"/>
        <w:w w:val="100"/>
        <w:position w:val="0"/>
        <w:sz w:val="19"/>
        <w:szCs w:val="19"/>
        <w:u w:val="none"/>
      </w:rPr>
    </w:lvl>
    <w:lvl w:ilvl="7">
      <w:start w:val="1"/>
      <w:numFmt w:val="bullet"/>
      <w:lvlText w:val="-"/>
      <w:lvlJc w:val="left"/>
      <w:rPr>
        <w:rFonts w:ascii="Times New Roman" w:hAnsi="Times New Roman" w:cs="Times New Roman"/>
        <w:b w:val="0"/>
        <w:bCs w:val="0"/>
        <w:i w:val="0"/>
        <w:iCs w:val="0"/>
        <w:smallCaps w:val="0"/>
        <w:strike w:val="0"/>
        <w:color w:val="000000"/>
        <w:spacing w:val="0"/>
        <w:w w:val="100"/>
        <w:position w:val="0"/>
        <w:sz w:val="19"/>
        <w:szCs w:val="19"/>
        <w:u w:val="none"/>
      </w:rPr>
    </w:lvl>
    <w:lvl w:ilvl="8">
      <w:start w:val="1"/>
      <w:numFmt w:val="bullet"/>
      <w:lvlText w:val="-"/>
      <w:lvlJc w:val="left"/>
      <w:rPr>
        <w:rFonts w:ascii="Times New Roman" w:hAnsi="Times New Roman" w:cs="Times New Roman"/>
        <w:b w:val="0"/>
        <w:bCs w:val="0"/>
        <w:i w:val="0"/>
        <w:iCs w:val="0"/>
        <w:smallCaps w:val="0"/>
        <w:strike w:val="0"/>
        <w:color w:val="000000"/>
        <w:spacing w:val="0"/>
        <w:w w:val="100"/>
        <w:position w:val="0"/>
        <w:sz w:val="19"/>
        <w:szCs w:val="19"/>
        <w:u w:val="none"/>
      </w:rPr>
    </w:lvl>
  </w:abstractNum>
  <w:abstractNum w:abstractNumId="3" w15:restartNumberingAfterBreak="0">
    <w:nsid w:val="02C3279B"/>
    <w:multiLevelType w:val="hybridMultilevel"/>
    <w:tmpl w:val="6EA08E18"/>
    <w:lvl w:ilvl="0" w:tplc="70F01CCE">
      <w:start w:val="4"/>
      <w:numFmt w:val="bullet"/>
      <w:pStyle w:val="hinh"/>
      <w:lvlText w:val="-"/>
      <w:lvlJc w:val="left"/>
      <w:pPr>
        <w:tabs>
          <w:tab w:val="num" w:pos="1080"/>
        </w:tabs>
        <w:ind w:left="1080" w:hanging="360"/>
      </w:pPr>
      <w:rPr>
        <w:rFonts w:ascii="Times New Roman" w:eastAsia="Times New Roman" w:hAnsi="Times New Roman" w:hint="default"/>
      </w:rPr>
    </w:lvl>
    <w:lvl w:ilvl="1" w:tplc="04090003">
      <w:start w:val="1"/>
      <w:numFmt w:val="bullet"/>
      <w:lvlText w:val="o"/>
      <w:lvlJc w:val="left"/>
      <w:pPr>
        <w:tabs>
          <w:tab w:val="num" w:pos="1800"/>
        </w:tabs>
        <w:ind w:left="1800" w:hanging="360"/>
      </w:pPr>
      <w:rPr>
        <w:rFonts w:ascii="Courier New" w:hAnsi="Courier New" w:cs="Courier New" w:hint="default"/>
      </w:rPr>
    </w:lvl>
    <w:lvl w:ilvl="2" w:tplc="04090005">
      <w:start w:val="1"/>
      <w:numFmt w:val="bullet"/>
      <w:lvlText w:val=""/>
      <w:lvlJc w:val="left"/>
      <w:pPr>
        <w:tabs>
          <w:tab w:val="num" w:pos="2520"/>
        </w:tabs>
        <w:ind w:left="2520" w:hanging="360"/>
      </w:pPr>
      <w:rPr>
        <w:rFonts w:ascii="Wingdings" w:hAnsi="Wingdings" w:cs="Wingdings" w:hint="default"/>
      </w:rPr>
    </w:lvl>
    <w:lvl w:ilvl="3" w:tplc="04090001">
      <w:start w:val="1"/>
      <w:numFmt w:val="bullet"/>
      <w:lvlText w:val=""/>
      <w:lvlJc w:val="left"/>
      <w:pPr>
        <w:tabs>
          <w:tab w:val="num" w:pos="3240"/>
        </w:tabs>
        <w:ind w:left="3240" w:hanging="360"/>
      </w:pPr>
      <w:rPr>
        <w:rFonts w:ascii="Symbol" w:hAnsi="Symbol" w:cs="Symbol" w:hint="default"/>
      </w:rPr>
    </w:lvl>
    <w:lvl w:ilvl="4" w:tplc="04090003">
      <w:start w:val="1"/>
      <w:numFmt w:val="bullet"/>
      <w:lvlText w:val="o"/>
      <w:lvlJc w:val="left"/>
      <w:pPr>
        <w:tabs>
          <w:tab w:val="num" w:pos="3960"/>
        </w:tabs>
        <w:ind w:left="3960" w:hanging="360"/>
      </w:pPr>
      <w:rPr>
        <w:rFonts w:ascii="Courier New" w:hAnsi="Courier New" w:cs="Courier New" w:hint="default"/>
      </w:rPr>
    </w:lvl>
    <w:lvl w:ilvl="5" w:tplc="04090005">
      <w:start w:val="1"/>
      <w:numFmt w:val="bullet"/>
      <w:lvlText w:val=""/>
      <w:lvlJc w:val="left"/>
      <w:pPr>
        <w:tabs>
          <w:tab w:val="num" w:pos="4680"/>
        </w:tabs>
        <w:ind w:left="4680" w:hanging="360"/>
      </w:pPr>
      <w:rPr>
        <w:rFonts w:ascii="Wingdings" w:hAnsi="Wingdings" w:cs="Wingdings" w:hint="default"/>
      </w:rPr>
    </w:lvl>
    <w:lvl w:ilvl="6" w:tplc="04090001">
      <w:start w:val="1"/>
      <w:numFmt w:val="bullet"/>
      <w:lvlText w:val=""/>
      <w:lvlJc w:val="left"/>
      <w:pPr>
        <w:tabs>
          <w:tab w:val="num" w:pos="5400"/>
        </w:tabs>
        <w:ind w:left="5400" w:hanging="360"/>
      </w:pPr>
      <w:rPr>
        <w:rFonts w:ascii="Symbol" w:hAnsi="Symbol" w:cs="Symbol" w:hint="default"/>
      </w:rPr>
    </w:lvl>
    <w:lvl w:ilvl="7" w:tplc="04090003">
      <w:start w:val="1"/>
      <w:numFmt w:val="bullet"/>
      <w:lvlText w:val="o"/>
      <w:lvlJc w:val="left"/>
      <w:pPr>
        <w:tabs>
          <w:tab w:val="num" w:pos="6120"/>
        </w:tabs>
        <w:ind w:left="6120" w:hanging="360"/>
      </w:pPr>
      <w:rPr>
        <w:rFonts w:ascii="Courier New" w:hAnsi="Courier New" w:cs="Courier New" w:hint="default"/>
      </w:rPr>
    </w:lvl>
    <w:lvl w:ilvl="8" w:tplc="04090005">
      <w:start w:val="1"/>
      <w:numFmt w:val="bullet"/>
      <w:lvlText w:val=""/>
      <w:lvlJc w:val="left"/>
      <w:pPr>
        <w:tabs>
          <w:tab w:val="num" w:pos="6840"/>
        </w:tabs>
        <w:ind w:left="6840" w:hanging="360"/>
      </w:pPr>
      <w:rPr>
        <w:rFonts w:ascii="Wingdings" w:hAnsi="Wingdings" w:cs="Wingdings" w:hint="default"/>
      </w:rPr>
    </w:lvl>
  </w:abstractNum>
  <w:abstractNum w:abstractNumId="4" w15:restartNumberingAfterBreak="0">
    <w:nsid w:val="04252437"/>
    <w:multiLevelType w:val="hybridMultilevel"/>
    <w:tmpl w:val="FE522576"/>
    <w:lvl w:ilvl="0" w:tplc="7F7AE31A">
      <w:numFmt w:val="bullet"/>
      <w:lvlText w:val="-"/>
      <w:lvlJc w:val="left"/>
      <w:pPr>
        <w:ind w:left="360" w:hanging="360"/>
      </w:pPr>
      <w:rPr>
        <w:rFonts w:ascii="Times New Roman" w:eastAsiaTheme="minorHAnsi" w:hAnsi="Times New Roman" w:cs="Times New Roman"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5" w15:restartNumberingAfterBreak="0">
    <w:nsid w:val="09DB422F"/>
    <w:multiLevelType w:val="hybridMultilevel"/>
    <w:tmpl w:val="AF362B06"/>
    <w:lvl w:ilvl="0" w:tplc="6CFC64A8">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6" w15:restartNumberingAfterBreak="0">
    <w:nsid w:val="0A691DEE"/>
    <w:multiLevelType w:val="hybridMultilevel"/>
    <w:tmpl w:val="ED96495E"/>
    <w:lvl w:ilvl="0" w:tplc="2E54969E">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7" w15:restartNumberingAfterBreak="0">
    <w:nsid w:val="0BAA22F9"/>
    <w:multiLevelType w:val="multilevel"/>
    <w:tmpl w:val="AE94F290"/>
    <w:styleLink w:val="StyleBulleted1"/>
    <w:lvl w:ilvl="0">
      <w:start w:val="1"/>
      <w:numFmt w:val="decimal"/>
      <w:lvlText w:val="%1"/>
      <w:lvlJc w:val="left"/>
      <w:pPr>
        <w:tabs>
          <w:tab w:val="num" w:pos="720"/>
        </w:tabs>
        <w:ind w:left="720" w:hanging="72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4)"/>
      <w:lvlJc w:val="left"/>
      <w:pPr>
        <w:tabs>
          <w:tab w:val="num" w:pos="1440"/>
        </w:tabs>
        <w:ind w:left="1440" w:hanging="72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8" w15:restartNumberingAfterBreak="0">
    <w:nsid w:val="0CC0480C"/>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 w15:restartNumberingAfterBreak="0">
    <w:nsid w:val="0DAB7C52"/>
    <w:multiLevelType w:val="hybridMultilevel"/>
    <w:tmpl w:val="70143A64"/>
    <w:lvl w:ilvl="0" w:tplc="04090001">
      <w:start w:val="1"/>
      <w:numFmt w:val="bullet"/>
      <w:lvlText w:val=""/>
      <w:lvlJc w:val="left"/>
      <w:pPr>
        <w:ind w:left="1647" w:hanging="360"/>
      </w:pPr>
      <w:rPr>
        <w:rFonts w:ascii="Symbol" w:hAnsi="Symbol" w:hint="default"/>
      </w:rPr>
    </w:lvl>
    <w:lvl w:ilvl="1" w:tplc="04090003" w:tentative="1">
      <w:start w:val="1"/>
      <w:numFmt w:val="bullet"/>
      <w:lvlText w:val="o"/>
      <w:lvlJc w:val="left"/>
      <w:pPr>
        <w:ind w:left="2367" w:hanging="360"/>
      </w:pPr>
      <w:rPr>
        <w:rFonts w:ascii="Courier New" w:hAnsi="Courier New" w:cs="Courier New" w:hint="default"/>
      </w:rPr>
    </w:lvl>
    <w:lvl w:ilvl="2" w:tplc="04090005" w:tentative="1">
      <w:start w:val="1"/>
      <w:numFmt w:val="bullet"/>
      <w:lvlText w:val=""/>
      <w:lvlJc w:val="left"/>
      <w:pPr>
        <w:ind w:left="3087" w:hanging="360"/>
      </w:pPr>
      <w:rPr>
        <w:rFonts w:ascii="Wingdings" w:hAnsi="Wingdings" w:hint="default"/>
      </w:rPr>
    </w:lvl>
    <w:lvl w:ilvl="3" w:tplc="04090001" w:tentative="1">
      <w:start w:val="1"/>
      <w:numFmt w:val="bullet"/>
      <w:lvlText w:val=""/>
      <w:lvlJc w:val="left"/>
      <w:pPr>
        <w:ind w:left="3807" w:hanging="360"/>
      </w:pPr>
      <w:rPr>
        <w:rFonts w:ascii="Symbol" w:hAnsi="Symbol" w:hint="default"/>
      </w:rPr>
    </w:lvl>
    <w:lvl w:ilvl="4" w:tplc="04090003" w:tentative="1">
      <w:start w:val="1"/>
      <w:numFmt w:val="bullet"/>
      <w:lvlText w:val="o"/>
      <w:lvlJc w:val="left"/>
      <w:pPr>
        <w:ind w:left="4527" w:hanging="360"/>
      </w:pPr>
      <w:rPr>
        <w:rFonts w:ascii="Courier New" w:hAnsi="Courier New" w:cs="Courier New" w:hint="default"/>
      </w:rPr>
    </w:lvl>
    <w:lvl w:ilvl="5" w:tplc="04090005" w:tentative="1">
      <w:start w:val="1"/>
      <w:numFmt w:val="bullet"/>
      <w:lvlText w:val=""/>
      <w:lvlJc w:val="left"/>
      <w:pPr>
        <w:ind w:left="5247" w:hanging="360"/>
      </w:pPr>
      <w:rPr>
        <w:rFonts w:ascii="Wingdings" w:hAnsi="Wingdings" w:hint="default"/>
      </w:rPr>
    </w:lvl>
    <w:lvl w:ilvl="6" w:tplc="04090001" w:tentative="1">
      <w:start w:val="1"/>
      <w:numFmt w:val="bullet"/>
      <w:lvlText w:val=""/>
      <w:lvlJc w:val="left"/>
      <w:pPr>
        <w:ind w:left="5967" w:hanging="360"/>
      </w:pPr>
      <w:rPr>
        <w:rFonts w:ascii="Symbol" w:hAnsi="Symbol" w:hint="default"/>
      </w:rPr>
    </w:lvl>
    <w:lvl w:ilvl="7" w:tplc="04090003" w:tentative="1">
      <w:start w:val="1"/>
      <w:numFmt w:val="bullet"/>
      <w:lvlText w:val="o"/>
      <w:lvlJc w:val="left"/>
      <w:pPr>
        <w:ind w:left="6687" w:hanging="360"/>
      </w:pPr>
      <w:rPr>
        <w:rFonts w:ascii="Courier New" w:hAnsi="Courier New" w:cs="Courier New" w:hint="default"/>
      </w:rPr>
    </w:lvl>
    <w:lvl w:ilvl="8" w:tplc="04090005" w:tentative="1">
      <w:start w:val="1"/>
      <w:numFmt w:val="bullet"/>
      <w:lvlText w:val=""/>
      <w:lvlJc w:val="left"/>
      <w:pPr>
        <w:ind w:left="7407" w:hanging="360"/>
      </w:pPr>
      <w:rPr>
        <w:rFonts w:ascii="Wingdings" w:hAnsi="Wingdings" w:hint="default"/>
      </w:rPr>
    </w:lvl>
  </w:abstractNum>
  <w:abstractNum w:abstractNumId="10" w15:restartNumberingAfterBreak="0">
    <w:nsid w:val="10EF4F82"/>
    <w:multiLevelType w:val="hybridMultilevel"/>
    <w:tmpl w:val="F16EBBCE"/>
    <w:styleLink w:val="baclist42"/>
    <w:lvl w:ilvl="0" w:tplc="F06ACA5A">
      <w:start w:val="1"/>
      <w:numFmt w:val="decimal"/>
      <w:lvlText w:val="(%1)."/>
      <w:lvlJc w:val="left"/>
      <w:pPr>
        <w:tabs>
          <w:tab w:val="num" w:pos="360"/>
        </w:tabs>
        <w:ind w:left="36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15:restartNumberingAfterBreak="0">
    <w:nsid w:val="16613487"/>
    <w:multiLevelType w:val="hybridMultilevel"/>
    <w:tmpl w:val="4BFC85A6"/>
    <w:lvl w:ilvl="0" w:tplc="A342B924">
      <w:numFmt w:val="bullet"/>
      <w:pStyle w:val="canhchu"/>
      <w:lvlText w:val="-"/>
      <w:lvlJc w:val="left"/>
      <w:pPr>
        <w:ind w:left="1440" w:hanging="360"/>
      </w:pPr>
      <w:rPr>
        <w:rFonts w:ascii="VNI-Times" w:eastAsia="Times New Roman" w:hAnsi="VNI-Times" w:cs="Times New Roman"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2" w15:restartNumberingAfterBreak="0">
    <w:nsid w:val="25141AA0"/>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3" w15:restartNumberingAfterBreak="0">
    <w:nsid w:val="25A4405A"/>
    <w:multiLevelType w:val="hybridMultilevel"/>
    <w:tmpl w:val="8556D158"/>
    <w:lvl w:ilvl="0" w:tplc="97EE150E">
      <w:start w:val="1"/>
      <w:numFmt w:val="bullet"/>
      <w:pStyle w:val="bac-bullettable1"/>
      <w:lvlText w:val="-"/>
      <w:lvlJc w:val="left"/>
      <w:pPr>
        <w:tabs>
          <w:tab w:val="num" w:pos="57"/>
        </w:tabs>
        <w:ind w:left="0" w:firstLine="0"/>
      </w:pPr>
      <w:rPr>
        <w:rFonts w:ascii="Arial" w:hAnsi="Aria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25C70D2A"/>
    <w:multiLevelType w:val="multilevel"/>
    <w:tmpl w:val="14AECD1C"/>
    <w:lvl w:ilvl="0">
      <w:start w:val="1"/>
      <w:numFmt w:val="upperRoman"/>
      <w:pStyle w:val="Heading1"/>
      <w:suff w:val="nothing"/>
      <w:lvlText w:val="CHƯƠNG %1"/>
      <w:lvlJc w:val="left"/>
      <w:pPr>
        <w:ind w:left="0" w:firstLine="0"/>
      </w:pPr>
      <w:rPr>
        <w:rFonts w:ascii="Times New Roman Bold" w:hAnsi="Times New Roman Bold" w:hint="default"/>
        <w:b/>
        <w:i w:val="0"/>
        <w:color w:val="auto"/>
        <w:sz w:val="28"/>
        <w:u w:val="none"/>
      </w:rPr>
    </w:lvl>
    <w:lvl w:ilvl="1">
      <w:start w:val="1"/>
      <w:numFmt w:val="upperRoman"/>
      <w:pStyle w:val="Heading2"/>
      <w:suff w:val="space"/>
      <w:lvlText w:val="%2."/>
      <w:lvlJc w:val="left"/>
      <w:pPr>
        <w:ind w:left="0" w:firstLine="0"/>
      </w:pPr>
      <w:rPr>
        <w:rFonts w:ascii="Times New Roman Bold" w:hAnsi="Times New Roman Bold" w:hint="default"/>
        <w:b/>
        <w:i w:val="0"/>
        <w:color w:val="auto"/>
        <w:sz w:val="28"/>
        <w:u w:val="none"/>
      </w:rPr>
    </w:lvl>
    <w:lvl w:ilvl="2">
      <w:start w:val="1"/>
      <w:numFmt w:val="decimal"/>
      <w:pStyle w:val="Heading3"/>
      <w:suff w:val="space"/>
      <w:lvlText w:val="%3."/>
      <w:lvlJc w:val="left"/>
      <w:pPr>
        <w:ind w:left="0" w:firstLine="284"/>
      </w:pPr>
      <w:rPr>
        <w:rFonts w:ascii="Times New Roman Bold" w:hAnsi="Times New Roman Bold" w:hint="default"/>
        <w:b/>
        <w:i w:val="0"/>
        <w:color w:val="auto"/>
        <w:sz w:val="28"/>
        <w:u w:val="none"/>
      </w:rPr>
    </w:lvl>
    <w:lvl w:ilvl="3">
      <w:start w:val="1"/>
      <w:numFmt w:val="decimal"/>
      <w:pStyle w:val="Heading4"/>
      <w:suff w:val="space"/>
      <w:lvlText w:val="%3.%4."/>
      <w:lvlJc w:val="left"/>
      <w:pPr>
        <w:ind w:left="0" w:firstLine="567"/>
      </w:pPr>
      <w:rPr>
        <w:rFonts w:ascii="Times New Roman Bold" w:hAnsi="Times New Roman Bold" w:hint="default"/>
        <w:b/>
        <w:i w:val="0"/>
        <w:color w:val="auto"/>
        <w:sz w:val="28"/>
        <w:u w:val="none"/>
      </w:rPr>
    </w:lvl>
    <w:lvl w:ilvl="4">
      <w:start w:val="1"/>
      <w:numFmt w:val="lowerLetter"/>
      <w:pStyle w:val="Heading5"/>
      <w:suff w:val="space"/>
      <w:lvlText w:val="%5."/>
      <w:lvlJc w:val="left"/>
      <w:pPr>
        <w:ind w:left="0" w:firstLine="851"/>
      </w:pPr>
      <w:rPr>
        <w:rFonts w:ascii="Times New Roman Bold" w:hAnsi="Times New Roman Bold" w:hint="default"/>
        <w:b/>
        <w:i w:val="0"/>
        <w:sz w:val="28"/>
      </w:rPr>
    </w:lvl>
    <w:lvl w:ilvl="5">
      <w:start w:val="1"/>
      <w:numFmt w:val="none"/>
      <w:pStyle w:val="Heading6"/>
      <w:lvlText w:val=""/>
      <w:lvlJc w:val="left"/>
      <w:pPr>
        <w:ind w:left="0" w:firstLine="0"/>
      </w:pPr>
      <w:rPr>
        <w:rFonts w:ascii="Times New Roman" w:hAnsi="Times New Roman" w:hint="default"/>
        <w:b w:val="0"/>
        <w:i w:val="0"/>
        <w:sz w:val="28"/>
      </w:rPr>
    </w:lvl>
    <w:lvl w:ilvl="6">
      <w:start w:val="1"/>
      <w:numFmt w:val="none"/>
      <w:pStyle w:val="Heading7"/>
      <w:lvlText w:val=""/>
      <w:lvlJc w:val="left"/>
      <w:pPr>
        <w:ind w:left="0" w:firstLine="0"/>
      </w:pPr>
      <w:rPr>
        <w:rFonts w:hint="default"/>
      </w:rPr>
    </w:lvl>
    <w:lvl w:ilvl="7">
      <w:start w:val="1"/>
      <w:numFmt w:val="none"/>
      <w:pStyle w:val="Heading8"/>
      <w:lvlText w:val=""/>
      <w:lvlJc w:val="left"/>
      <w:pPr>
        <w:ind w:left="0" w:firstLine="0"/>
      </w:pPr>
      <w:rPr>
        <w:rFonts w:hint="default"/>
      </w:rPr>
    </w:lvl>
    <w:lvl w:ilvl="8">
      <w:start w:val="1"/>
      <w:numFmt w:val="none"/>
      <w:pStyle w:val="Heading9"/>
      <w:lvlText w:val=""/>
      <w:lvlJc w:val="left"/>
      <w:pPr>
        <w:ind w:left="0" w:firstLine="0"/>
      </w:pPr>
      <w:rPr>
        <w:rFonts w:hint="default"/>
      </w:rPr>
    </w:lvl>
  </w:abstractNum>
  <w:abstractNum w:abstractNumId="15" w15:restartNumberingAfterBreak="0">
    <w:nsid w:val="2DB121DD"/>
    <w:multiLevelType w:val="hybridMultilevel"/>
    <w:tmpl w:val="C7045C12"/>
    <w:lvl w:ilvl="0" w:tplc="04090005">
      <w:start w:val="1"/>
      <w:numFmt w:val="bullet"/>
      <w:pStyle w:val="muc-"/>
      <w:lvlText w:val="-"/>
      <w:lvlJc w:val="left"/>
      <w:pPr>
        <w:tabs>
          <w:tab w:val="num" w:pos="170"/>
        </w:tabs>
        <w:ind w:left="227" w:hanging="227"/>
      </w:pPr>
      <w:rPr>
        <w:rFonts w:ascii=".VnTime" w:hAnsi=".VnTime" w:hint="default"/>
        <w:b w:val="0"/>
        <w:i w:val="0"/>
        <w:sz w:val="28"/>
        <w:szCs w:val="28"/>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315677E9"/>
    <w:multiLevelType w:val="hybridMultilevel"/>
    <w:tmpl w:val="2CD2CA24"/>
    <w:lvl w:ilvl="0" w:tplc="647206B0">
      <w:start w:val="1"/>
      <w:numFmt w:val="bullet"/>
      <w:pStyle w:val="Headingbody3"/>
      <w:lvlText w:val=""/>
      <w:lvlJc w:val="left"/>
      <w:pPr>
        <w:ind w:left="720" w:hanging="360"/>
      </w:pPr>
      <w:rPr>
        <w:rFonts w:ascii="Symbol" w:hAnsi="Symbol" w:hint="default"/>
        <w:color w:val="auto"/>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7" w15:restartNumberingAfterBreak="0">
    <w:nsid w:val="3BD17FA6"/>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8" w15:restartNumberingAfterBreak="0">
    <w:nsid w:val="42E87758"/>
    <w:multiLevelType w:val="multilevel"/>
    <w:tmpl w:val="0CA80C00"/>
    <w:lvl w:ilvl="0">
      <w:start w:val="1"/>
      <w:numFmt w:val="upperRoman"/>
      <w:suff w:val="nothing"/>
      <w:lvlText w:val="CHƯƠNG %1"/>
      <w:lvlJc w:val="left"/>
      <w:pPr>
        <w:ind w:left="360" w:hanging="360"/>
      </w:pPr>
      <w:rPr>
        <w:rFonts w:hint="default"/>
      </w:rPr>
    </w:lvl>
    <w:lvl w:ilvl="1">
      <w:start w:val="1"/>
      <w:numFmt w:val="upperRoman"/>
      <w:suff w:val="space"/>
      <w:lvlText w:val="%2."/>
      <w:lvlJc w:val="left"/>
      <w:pPr>
        <w:ind w:left="720" w:hanging="720"/>
      </w:pPr>
      <w:rPr>
        <w:rFonts w:hint="default"/>
      </w:rPr>
    </w:lvl>
    <w:lvl w:ilvl="2">
      <w:start w:val="1"/>
      <w:numFmt w:val="decimal"/>
      <w:suff w:val="space"/>
      <w:lvlText w:val="%3."/>
      <w:lvlJc w:val="left"/>
      <w:pPr>
        <w:ind w:left="1080" w:hanging="1080"/>
      </w:pPr>
      <w:rPr>
        <w:rFonts w:ascii="Times New Roman Bold" w:hAnsi="Times New Roman Bold" w:cs="Times New Roman" w:hint="default"/>
        <w:b/>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suff w:val="space"/>
      <w:lvlText w:val="%3.%4."/>
      <w:lvlJc w:val="left"/>
      <w:pPr>
        <w:ind w:left="1080" w:hanging="1080"/>
      </w:pPr>
      <w:rPr>
        <w:rFonts w:ascii="Times New Roman" w:hAnsi="Times New Roman" w:cs="Times New Roman"/>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decimal"/>
      <w:suff w:val="space"/>
      <w:lvlText w:val="%3.%4.%5."/>
      <w:lvlJc w:val="left"/>
      <w:pPr>
        <w:ind w:left="3393" w:hanging="1233"/>
      </w:pPr>
      <w:rPr>
        <w:rFonts w:ascii="Times New Roman" w:hAnsi="Times New Roman" w:cs="Times New Roman"/>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5">
      <w:start w:val="1"/>
      <w:numFmt w:val="lowerLetter"/>
      <w:suff w:val="space"/>
      <w:lvlText w:val="(%6)"/>
      <w:lvlJc w:val="left"/>
      <w:pPr>
        <w:ind w:left="0" w:firstLine="567"/>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9" w15:restartNumberingAfterBreak="0">
    <w:nsid w:val="5A6A572A"/>
    <w:multiLevelType w:val="hybridMultilevel"/>
    <w:tmpl w:val="7E4CA9AA"/>
    <w:lvl w:ilvl="0" w:tplc="6CFC64A8">
      <w:start w:val="1"/>
      <w:numFmt w:val="bullet"/>
      <w:lvlText w:val=""/>
      <w:lvlJc w:val="left"/>
      <w:pPr>
        <w:ind w:left="360"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20" w15:restartNumberingAfterBreak="0">
    <w:nsid w:val="5F1A36EF"/>
    <w:multiLevelType w:val="hybridMultilevel"/>
    <w:tmpl w:val="BE289FB8"/>
    <w:lvl w:ilvl="0" w:tplc="FFFFFFFF">
      <w:start w:val="1"/>
      <w:numFmt w:val="bullet"/>
      <w:pStyle w:val="mucvuong"/>
      <w:lvlText w:val=""/>
      <w:lvlJc w:val="left"/>
      <w:pPr>
        <w:tabs>
          <w:tab w:val="num" w:pos="284"/>
        </w:tabs>
        <w:ind w:left="284" w:hanging="284"/>
      </w:pPr>
      <w:rPr>
        <w:rFonts w:ascii="Symbol" w:hAnsi="Symbol" w:hint="default"/>
        <w:b/>
        <w:i w:val="0"/>
        <w:sz w:val="18"/>
        <w:szCs w:val="18"/>
      </w:rPr>
    </w:lvl>
    <w:lvl w:ilvl="1" w:tplc="FFFFFFFF">
      <w:start w:val="1"/>
      <w:numFmt w:val="bullet"/>
      <w:lvlText w:val=""/>
      <w:lvlJc w:val="left"/>
      <w:pPr>
        <w:tabs>
          <w:tab w:val="num" w:pos="1440"/>
        </w:tabs>
        <w:ind w:left="1440" w:hanging="360"/>
      </w:pPr>
      <w:rPr>
        <w:rFonts w:ascii="Symbol" w:hAnsi="Symbol" w:hint="default"/>
        <w:b/>
        <w:i w:val="0"/>
        <w:sz w:val="18"/>
        <w:szCs w:val="18"/>
      </w:rPr>
    </w:lvl>
    <w:lvl w:ilvl="2" w:tplc="FFFFFFFF">
      <w:start w:val="1"/>
      <w:numFmt w:val="bullet"/>
      <w:lvlText w:val=""/>
      <w:lvlJc w:val="left"/>
      <w:pPr>
        <w:tabs>
          <w:tab w:val="num" w:pos="2160"/>
        </w:tabs>
        <w:ind w:left="2160" w:hanging="360"/>
      </w:pPr>
      <w:rPr>
        <w:rFonts w:ascii="Symbol" w:hAnsi="Symbol" w:hint="default"/>
        <w:b/>
        <w:i w:val="0"/>
        <w:sz w:val="18"/>
        <w:szCs w:val="18"/>
      </w:rPr>
    </w:lvl>
    <w:lvl w:ilvl="3" w:tplc="FFFFFFFF">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Marlett" w:hAnsi="Marlett"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Marlett" w:hAnsi="Marlett" w:hint="default"/>
      </w:rPr>
    </w:lvl>
  </w:abstractNum>
  <w:abstractNum w:abstractNumId="21" w15:restartNumberingAfterBreak="0">
    <w:nsid w:val="5F2426DC"/>
    <w:multiLevelType w:val="hybridMultilevel"/>
    <w:tmpl w:val="E786A8A8"/>
    <w:lvl w:ilvl="0" w:tplc="FFFFFFFF">
      <w:start w:val="1"/>
      <w:numFmt w:val="bullet"/>
      <w:pStyle w:val="bac-bullet01"/>
      <w:lvlText w:val=""/>
      <w:lvlJc w:val="left"/>
      <w:pPr>
        <w:tabs>
          <w:tab w:val="num" w:pos="502"/>
        </w:tabs>
        <w:ind w:left="502" w:hanging="360"/>
      </w:pPr>
      <w:rPr>
        <w:rFonts w:ascii="Wingdings" w:hAnsi="Wingdings" w:hint="default"/>
      </w:rPr>
    </w:lvl>
    <w:lvl w:ilvl="1" w:tplc="FFFFFFFF">
      <w:start w:val="1"/>
      <w:numFmt w:val="bullet"/>
      <w:lvlText w:val=""/>
      <w:lvlJc w:val="left"/>
      <w:pPr>
        <w:tabs>
          <w:tab w:val="num" w:pos="1440"/>
        </w:tabs>
        <w:ind w:left="1440" w:hanging="360"/>
      </w:pPr>
      <w:rPr>
        <w:rFonts w:ascii="Wingdings" w:hAnsi="Wingdings"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6A37115F"/>
    <w:multiLevelType w:val="multilevel"/>
    <w:tmpl w:val="EB745034"/>
    <w:styleLink w:val="baclist4"/>
    <w:lvl w:ilvl="0">
      <w:start w:val="1"/>
      <w:numFmt w:val="decimal"/>
      <w:lvlText w:val="%1"/>
      <w:lvlJc w:val="left"/>
      <w:pPr>
        <w:tabs>
          <w:tab w:val="num" w:pos="720"/>
        </w:tabs>
        <w:ind w:left="720" w:hanging="720"/>
      </w:pPr>
      <w:rPr>
        <w:rFonts w:hint="default"/>
      </w:rPr>
    </w:lvl>
    <w:lvl w:ilvl="1">
      <w:start w:val="1"/>
      <w:numFmt w:val="decimal"/>
      <w:lvlText w:val="%1.%2"/>
      <w:lvlJc w:val="left"/>
      <w:pPr>
        <w:tabs>
          <w:tab w:val="num" w:pos="2847"/>
        </w:tabs>
        <w:ind w:left="2847"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4)"/>
      <w:lvlJc w:val="left"/>
      <w:pPr>
        <w:tabs>
          <w:tab w:val="num" w:pos="1440"/>
        </w:tabs>
        <w:ind w:left="1440" w:hanging="72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23" w15:restartNumberingAfterBreak="0">
    <w:nsid w:val="6AA92D2B"/>
    <w:multiLevelType w:val="hybridMultilevel"/>
    <w:tmpl w:val="1C8CA4FC"/>
    <w:lvl w:ilvl="0" w:tplc="616C093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70A657CE"/>
    <w:multiLevelType w:val="multilevel"/>
    <w:tmpl w:val="45DC8AFC"/>
    <w:lvl w:ilvl="0">
      <w:start w:val="1"/>
      <w:numFmt w:val="bullet"/>
      <w:pStyle w:val="Muc-0"/>
      <w:lvlText w:val="-"/>
      <w:lvlJc w:val="left"/>
      <w:pPr>
        <w:tabs>
          <w:tab w:val="num" w:pos="7147"/>
        </w:tabs>
        <w:ind w:left="7147" w:hanging="283"/>
      </w:pPr>
      <w:rPr>
        <w:rFonts w:ascii="Arial" w:hAnsi="Arial" w:cs="Arial"/>
        <w:b w:val="0"/>
        <w:bCs w:val="0"/>
        <w:i w:val="0"/>
        <w:iCs w:val="0"/>
        <w:caps w:val="0"/>
        <w:smallCaps w:val="0"/>
        <w:strike w:val="0"/>
        <w:dstrike w:val="0"/>
        <w:outline w:val="0"/>
        <w:shadow w:val="0"/>
        <w:emboss w:val="0"/>
        <w:imprint w:val="0"/>
        <w:vanish w:val="0"/>
        <w:color w:val="auto"/>
        <w:spacing w:val="0"/>
        <w:w w:val="100"/>
        <w:kern w:val="0"/>
        <w:position w:val="0"/>
        <w:sz w:val="24"/>
        <w:szCs w:val="24"/>
        <w:u w:val="none"/>
        <w:vertAlign w:val="baseline"/>
      </w:rPr>
    </w:lvl>
    <w:lvl w:ilvl="1">
      <w:start w:val="1"/>
      <w:numFmt w:val="lowerLetter"/>
      <w:lvlText w:val="%2)"/>
      <w:lvlJc w:val="left"/>
      <w:pPr>
        <w:tabs>
          <w:tab w:val="num" w:pos="504"/>
        </w:tabs>
        <w:ind w:left="504" w:hanging="504"/>
      </w:pPr>
      <w:rPr>
        <w:rFonts w:hint="default"/>
      </w:rPr>
    </w:lvl>
    <w:lvl w:ilvl="2">
      <w:start w:val="1"/>
      <w:numFmt w:val="bullet"/>
      <w:lvlText w:val=""/>
      <w:lvlJc w:val="left"/>
      <w:pPr>
        <w:tabs>
          <w:tab w:val="num" w:pos="864"/>
        </w:tabs>
        <w:ind w:left="864" w:hanging="360"/>
      </w:pPr>
      <w:rPr>
        <w:rFonts w:ascii="Times New Roman" w:hAnsi="Times New Roman" w:cs="Times New Roman" w:hint="default"/>
        <w:color w:val="auto"/>
      </w:rPr>
    </w:lvl>
    <w:lvl w:ilvl="3">
      <w:start w:val="1"/>
      <w:numFmt w:val="bullet"/>
      <w:lvlText w:val="-"/>
      <w:lvlJc w:val="left"/>
      <w:pPr>
        <w:tabs>
          <w:tab w:val="num" w:pos="504"/>
        </w:tabs>
        <w:ind w:left="504" w:hanging="504"/>
      </w:pPr>
      <w:rPr>
        <w:rFonts w:ascii="Arial" w:hAnsi="Arial" w:cs="Arial" w:hint="default"/>
        <w:b/>
        <w:bCs/>
        <w:i w:val="0"/>
        <w:iCs w:val="0"/>
        <w:sz w:val="28"/>
        <w:szCs w:val="28"/>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25" w15:restartNumberingAfterBreak="0">
    <w:nsid w:val="71A171C6"/>
    <w:multiLevelType w:val="multilevel"/>
    <w:tmpl w:val="BDD63A1C"/>
    <w:lvl w:ilvl="0">
      <w:start w:val="1"/>
      <w:numFmt w:val="upperRoman"/>
      <w:suff w:val="nothing"/>
      <w:lvlText w:val="CHƯƠNG %1"/>
      <w:lvlJc w:val="left"/>
      <w:pPr>
        <w:ind w:left="0" w:firstLine="0"/>
      </w:pPr>
      <w:rPr>
        <w:rFonts w:ascii="Times New Roman" w:hAnsi="Times New Roman" w:hint="default"/>
        <w:b/>
        <w:i w:val="0"/>
        <w:color w:val="auto"/>
        <w:sz w:val="28"/>
        <w:u w:val="none"/>
      </w:rPr>
    </w:lvl>
    <w:lvl w:ilvl="1">
      <w:start w:val="1"/>
      <w:numFmt w:val="upperRoman"/>
      <w:suff w:val="space"/>
      <w:lvlText w:val="%2."/>
      <w:lvlJc w:val="left"/>
      <w:pPr>
        <w:ind w:left="0" w:firstLine="0"/>
      </w:pPr>
      <w:rPr>
        <w:rFonts w:hint="default"/>
      </w:rPr>
    </w:lvl>
    <w:lvl w:ilvl="2">
      <w:start w:val="1"/>
      <w:numFmt w:val="decimal"/>
      <w:suff w:val="space"/>
      <w:lvlText w:val="%3."/>
      <w:lvlJc w:val="left"/>
      <w:pPr>
        <w:ind w:left="0" w:firstLine="284"/>
      </w:pPr>
      <w:rPr>
        <w:rFonts w:hint="default"/>
      </w:rPr>
    </w:lvl>
    <w:lvl w:ilvl="3">
      <w:start w:val="1"/>
      <w:numFmt w:val="decimal"/>
      <w:suff w:val="space"/>
      <w:lvlText w:val="%3.%4."/>
      <w:lvlJc w:val="left"/>
      <w:pPr>
        <w:ind w:left="0" w:firstLine="567"/>
      </w:pPr>
      <w:rPr>
        <w:rFonts w:hint="default"/>
      </w:rPr>
    </w:lvl>
    <w:lvl w:ilvl="4">
      <w:start w:val="1"/>
      <w:numFmt w:val="lowerLetter"/>
      <w:suff w:val="space"/>
      <w:lvlText w:val="%5."/>
      <w:lvlJc w:val="left"/>
      <w:pPr>
        <w:ind w:left="0" w:firstLine="851"/>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26" w15:restartNumberingAfterBreak="0">
    <w:nsid w:val="771B1B4D"/>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7" w15:restartNumberingAfterBreak="0">
    <w:nsid w:val="7D3074F4"/>
    <w:multiLevelType w:val="hybridMultilevel"/>
    <w:tmpl w:val="53266E7C"/>
    <w:lvl w:ilvl="0" w:tplc="616C0936">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28" w15:restartNumberingAfterBreak="0">
    <w:nsid w:val="7E5F5518"/>
    <w:multiLevelType w:val="hybridMultilevel"/>
    <w:tmpl w:val="FA5676CA"/>
    <w:lvl w:ilvl="0" w:tplc="AB44DAD2">
      <w:start w:val="1"/>
      <w:numFmt w:val="bullet"/>
      <w:pStyle w:val="muc"/>
      <w:lvlText w:val="+"/>
      <w:lvlJc w:val="left"/>
      <w:pPr>
        <w:ind w:left="2774" w:hanging="360"/>
      </w:pPr>
      <w:rPr>
        <w:rFonts w:ascii="Arial" w:hAnsi="Arial" w:cs="Arial"/>
        <w:b w:val="0"/>
        <w:bCs w:val="0"/>
        <w:i w:val="0"/>
        <w:iCs w:val="0"/>
        <w:caps w:val="0"/>
        <w:smallCaps w:val="0"/>
        <w:strike w:val="0"/>
        <w:dstrike w:val="0"/>
        <w:outline w:val="0"/>
        <w:shadow w:val="0"/>
        <w:emboss w:val="0"/>
        <w:imprint w:val="0"/>
        <w:vanish w:val="0"/>
        <w:color w:val="auto"/>
        <w:spacing w:val="0"/>
        <w:w w:val="100"/>
        <w:kern w:val="0"/>
        <w:position w:val="0"/>
        <w:sz w:val="24"/>
        <w:szCs w:val="24"/>
        <w:u w:val="none"/>
        <w:vertAlign w:val="baseline"/>
      </w:rPr>
    </w:lvl>
    <w:lvl w:ilvl="1" w:tplc="FFFFFFFF">
      <w:start w:val="1"/>
      <w:numFmt w:val="bullet"/>
      <w:lvlText w:val="o"/>
      <w:lvlJc w:val="left"/>
      <w:pPr>
        <w:ind w:left="3933" w:hanging="360"/>
      </w:pPr>
      <w:rPr>
        <w:rFonts w:ascii="Courier New" w:hAnsi="Courier New" w:cs="Courier New" w:hint="default"/>
      </w:rPr>
    </w:lvl>
    <w:lvl w:ilvl="2" w:tplc="FFFFFFFF">
      <w:start w:val="1"/>
      <w:numFmt w:val="bullet"/>
      <w:lvlText w:val=""/>
      <w:lvlJc w:val="left"/>
      <w:pPr>
        <w:ind w:left="4653" w:hanging="360"/>
      </w:pPr>
      <w:rPr>
        <w:rFonts w:ascii="Times New Roman" w:hAnsi="Times New Roman" w:cs="Times New Roman" w:hint="default"/>
      </w:rPr>
    </w:lvl>
    <w:lvl w:ilvl="3" w:tplc="FFFFFFFF">
      <w:start w:val="1"/>
      <w:numFmt w:val="bullet"/>
      <w:lvlText w:val=""/>
      <w:lvlJc w:val="left"/>
      <w:pPr>
        <w:ind w:left="5373" w:hanging="360"/>
      </w:pPr>
      <w:rPr>
        <w:rFonts w:ascii="Times New Roman" w:hAnsi="Times New Roman" w:cs="Times New Roman" w:hint="default"/>
      </w:rPr>
    </w:lvl>
    <w:lvl w:ilvl="4" w:tplc="FFFFFFFF">
      <w:start w:val="1"/>
      <w:numFmt w:val="bullet"/>
      <w:lvlText w:val="o"/>
      <w:lvlJc w:val="left"/>
      <w:pPr>
        <w:ind w:left="6093" w:hanging="360"/>
      </w:pPr>
      <w:rPr>
        <w:rFonts w:ascii="Courier New" w:hAnsi="Courier New" w:cs="Courier New" w:hint="default"/>
      </w:rPr>
    </w:lvl>
    <w:lvl w:ilvl="5" w:tplc="FFFFFFFF">
      <w:start w:val="1"/>
      <w:numFmt w:val="bullet"/>
      <w:lvlText w:val=""/>
      <w:lvlJc w:val="left"/>
      <w:pPr>
        <w:ind w:left="6813" w:hanging="360"/>
      </w:pPr>
      <w:rPr>
        <w:rFonts w:ascii="Times New Roman" w:hAnsi="Times New Roman" w:cs="Times New Roman" w:hint="default"/>
      </w:rPr>
    </w:lvl>
    <w:lvl w:ilvl="6" w:tplc="FFFFFFFF">
      <w:start w:val="1"/>
      <w:numFmt w:val="bullet"/>
      <w:lvlText w:val=""/>
      <w:lvlJc w:val="left"/>
      <w:pPr>
        <w:ind w:left="7533" w:hanging="360"/>
      </w:pPr>
      <w:rPr>
        <w:rFonts w:ascii="Times New Roman" w:hAnsi="Times New Roman" w:cs="Times New Roman" w:hint="default"/>
      </w:rPr>
    </w:lvl>
    <w:lvl w:ilvl="7" w:tplc="FFFFFFFF">
      <w:start w:val="1"/>
      <w:numFmt w:val="bullet"/>
      <w:lvlText w:val="o"/>
      <w:lvlJc w:val="left"/>
      <w:pPr>
        <w:ind w:left="8253" w:hanging="360"/>
      </w:pPr>
      <w:rPr>
        <w:rFonts w:ascii="Courier New" w:hAnsi="Courier New" w:cs="Courier New" w:hint="default"/>
      </w:rPr>
    </w:lvl>
    <w:lvl w:ilvl="8" w:tplc="FFFFFFFF">
      <w:start w:val="1"/>
      <w:numFmt w:val="bullet"/>
      <w:lvlText w:val=""/>
      <w:lvlJc w:val="left"/>
      <w:pPr>
        <w:ind w:left="8973" w:hanging="360"/>
      </w:pPr>
      <w:rPr>
        <w:rFonts w:ascii="Times New Roman" w:hAnsi="Times New Roman" w:cs="Times New Roman" w:hint="default"/>
      </w:rPr>
    </w:lvl>
  </w:abstractNum>
  <w:abstractNum w:abstractNumId="29" w15:restartNumberingAfterBreak="0">
    <w:nsid w:val="7E821D2B"/>
    <w:multiLevelType w:val="hybridMultilevel"/>
    <w:tmpl w:val="7EB8CD46"/>
    <w:lvl w:ilvl="0" w:tplc="F0A444D0">
      <w:start w:val="1"/>
      <w:numFmt w:val="bullet"/>
      <w:pStyle w:val="Muc0"/>
      <w:lvlText w:val="+"/>
      <w:lvlJc w:val="left"/>
      <w:pPr>
        <w:tabs>
          <w:tab w:val="num" w:pos="747"/>
        </w:tabs>
        <w:ind w:left="747" w:hanging="227"/>
      </w:pPr>
      <w:rPr>
        <w:rFonts w:ascii=".VnTime" w:hAnsi=".VnTime" w:hint="default"/>
        <w:b w:val="0"/>
        <w:i w:val="0"/>
        <w:sz w:val="26"/>
        <w:szCs w:val="26"/>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14"/>
  </w:num>
  <w:num w:numId="2">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23"/>
  </w:num>
  <w:num w:numId="4">
    <w:abstractNumId w:val="10"/>
  </w:num>
  <w:num w:numId="5">
    <w:abstractNumId w:val="4"/>
  </w:num>
  <w:num w:numId="6">
    <w:abstractNumId w:val="11"/>
  </w:num>
  <w:num w:numId="7">
    <w:abstractNumId w:val="19"/>
  </w:num>
  <w:num w:numId="8">
    <w:abstractNumId w:val="6"/>
  </w:num>
  <w:num w:numId="9">
    <w:abstractNumId w:val="5"/>
  </w:num>
  <w:num w:numId="10">
    <w:abstractNumId w:val="9"/>
  </w:num>
  <w:num w:numId="11">
    <w:abstractNumId w:val="27"/>
  </w:num>
  <w:num w:numId="12">
    <w:abstractNumId w:val="2"/>
  </w:num>
  <w:num w:numId="13">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0"/>
  </w:num>
  <w:num w:numId="15">
    <w:abstractNumId w:val="21"/>
  </w:num>
  <w:num w:numId="16">
    <w:abstractNumId w:val="1"/>
  </w:num>
  <w:num w:numId="17">
    <w:abstractNumId w:val="12"/>
  </w:num>
  <w:num w:numId="18">
    <w:abstractNumId w:val="17"/>
  </w:num>
  <w:num w:numId="19">
    <w:abstractNumId w:val="26"/>
  </w:num>
  <w:num w:numId="20">
    <w:abstractNumId w:val="8"/>
  </w:num>
  <w:num w:numId="21">
    <w:abstractNumId w:val="3"/>
  </w:num>
  <w:num w:numId="22">
    <w:abstractNumId w:val="7"/>
  </w:num>
  <w:num w:numId="23">
    <w:abstractNumId w:val="22"/>
  </w:num>
  <w:num w:numId="24">
    <w:abstractNumId w:val="15"/>
  </w:num>
  <w:num w:numId="25">
    <w:abstractNumId w:val="20"/>
  </w:num>
  <w:num w:numId="26">
    <w:abstractNumId w:val="29"/>
  </w:num>
  <w:num w:numId="27">
    <w:abstractNumId w:val="13"/>
  </w:num>
  <w:num w:numId="28">
    <w:abstractNumId w:val="16"/>
  </w:num>
  <w:num w:numId="29">
    <w:abstractNumId w:val="24"/>
  </w:num>
  <w:num w:numId="30">
    <w:abstractNumId w:val="28"/>
  </w:num>
  <w:num w:numId="31">
    <w:abstractNumId w:val="18"/>
    <w:lvlOverride w:ilvl="0">
      <w:lvl w:ilvl="0">
        <w:start w:val="1"/>
        <w:numFmt w:val="upperRoman"/>
        <w:suff w:val="nothing"/>
        <w:lvlText w:val="CHƯƠNG %1"/>
        <w:lvlJc w:val="left"/>
        <w:pPr>
          <w:ind w:left="360" w:hanging="360"/>
        </w:pPr>
        <w:rPr>
          <w:rFonts w:hint="default"/>
        </w:rPr>
      </w:lvl>
    </w:lvlOverride>
    <w:lvlOverride w:ilvl="1">
      <w:lvl w:ilvl="1">
        <w:start w:val="1"/>
        <w:numFmt w:val="upperRoman"/>
        <w:suff w:val="space"/>
        <w:lvlText w:val="%2."/>
        <w:lvlJc w:val="left"/>
        <w:pPr>
          <w:ind w:left="720" w:hanging="720"/>
        </w:pPr>
        <w:rPr>
          <w:rFonts w:hint="default"/>
        </w:rPr>
      </w:lvl>
    </w:lvlOverride>
    <w:lvlOverride w:ilvl="2">
      <w:lvl w:ilvl="2">
        <w:start w:val="1"/>
        <w:numFmt w:val="decimal"/>
        <w:suff w:val="space"/>
        <w:lvlText w:val="%3."/>
        <w:lvlJc w:val="left"/>
        <w:pPr>
          <w:ind w:left="1080" w:hanging="1080"/>
        </w:pPr>
        <w:rPr>
          <w:rFonts w:ascii="Times New Roman" w:hAnsi="Times New Roman" w:cs="Times New Roman" w:hint="default"/>
          <w:b/>
          <w:bCs w:val="0"/>
          <w:i w:val="0"/>
          <w:iCs w:val="0"/>
          <w:caps w:val="0"/>
          <w:strike w:val="0"/>
          <w:dstrike w:val="0"/>
          <w:outline w:val="0"/>
          <w:shadow w:val="0"/>
          <w:emboss w:val="0"/>
          <w:imprint w:val="0"/>
          <w:vanish w:val="0"/>
          <w:spacing w:val="0"/>
          <w:kern w:val="0"/>
          <w:position w:val="0"/>
          <w:u w:val="none"/>
          <w:effect w:val="none"/>
          <w:vertAlign w:val="baseline"/>
          <w:em w:val="none"/>
          <w14:ligatures w14:val="none"/>
          <w14:numForm w14:val="default"/>
          <w14:numSpacing w14:val="default"/>
          <w14:stylisticSets/>
          <w14:cntxtAlts w14:val="0"/>
        </w:rPr>
      </w:lvl>
    </w:lvlOverride>
    <w:lvlOverride w:ilvl="3">
      <w:lvl w:ilvl="3">
        <w:start w:val="1"/>
        <w:numFmt w:val="decimal"/>
        <w:suff w:val="space"/>
        <w:lvlText w:val="%3.%4."/>
        <w:lvlJc w:val="left"/>
        <w:pPr>
          <w:ind w:left="1440" w:hanging="1156"/>
        </w:pPr>
        <w:rPr>
          <w:rFonts w:hint="default"/>
        </w:rPr>
      </w:lvl>
    </w:lvlOverride>
    <w:lvlOverride w:ilvl="4">
      <w:lvl w:ilvl="4">
        <w:start w:val="1"/>
        <w:numFmt w:val="decimal"/>
        <w:suff w:val="space"/>
        <w:lvlText w:val="%3.%4.%5."/>
        <w:lvlJc w:val="left"/>
        <w:pPr>
          <w:ind w:left="1800" w:hanging="1233"/>
        </w:pPr>
        <w:rPr>
          <w:rFonts w:hint="default"/>
        </w:rPr>
      </w:lvl>
    </w:lvlOverride>
    <w:lvlOverride w:ilvl="5">
      <w:lvl w:ilvl="5">
        <w:start w:val="1"/>
        <w:numFmt w:val="lowerLetter"/>
        <w:suff w:val="space"/>
        <w:lvlText w:val="(%6)"/>
        <w:lvlJc w:val="left"/>
        <w:pPr>
          <w:ind w:left="0" w:firstLine="567"/>
        </w:pPr>
        <w:rPr>
          <w:rFonts w:hint="default"/>
        </w:rPr>
      </w:lvl>
    </w:lvlOverride>
    <w:lvlOverride w:ilvl="6">
      <w:lvl w:ilvl="6">
        <w:start w:val="1"/>
        <w:numFmt w:val="decimal"/>
        <w:lvlText w:val="%7."/>
        <w:lvlJc w:val="left"/>
        <w:pPr>
          <w:ind w:left="2520" w:hanging="360"/>
        </w:pPr>
        <w:rPr>
          <w:rFonts w:hint="default"/>
        </w:rPr>
      </w:lvl>
    </w:lvlOverride>
    <w:lvlOverride w:ilvl="7">
      <w:lvl w:ilvl="7">
        <w:start w:val="1"/>
        <w:numFmt w:val="lowerLetter"/>
        <w:lvlText w:val="%8."/>
        <w:lvlJc w:val="left"/>
        <w:pPr>
          <w:ind w:left="2880" w:hanging="360"/>
        </w:pPr>
        <w:rPr>
          <w:rFonts w:hint="default"/>
        </w:rPr>
      </w:lvl>
    </w:lvlOverride>
    <w:lvlOverride w:ilvl="8">
      <w:lvl w:ilvl="8">
        <w:start w:val="1"/>
        <w:numFmt w:val="lowerRoman"/>
        <w:lvlText w:val="%9."/>
        <w:lvlJc w:val="left"/>
        <w:pPr>
          <w:ind w:left="3240" w:hanging="360"/>
        </w:pPr>
        <w:rPr>
          <w:rFonts w:hint="default"/>
        </w:rPr>
      </w:lvl>
    </w:lvlOverride>
  </w:num>
  <w:num w:numId="32">
    <w:abstractNumId w:val="25"/>
  </w:num>
  <w:num w:numId="33">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3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200"/>
  <w:attachedTemplate r:id="rId1"/>
  <w:linkStyles/>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AD79DA"/>
    <w:rsid w:val="00000F15"/>
    <w:rsid w:val="0000294D"/>
    <w:rsid w:val="0000566D"/>
    <w:rsid w:val="00006161"/>
    <w:rsid w:val="00006574"/>
    <w:rsid w:val="00007CAE"/>
    <w:rsid w:val="000111FA"/>
    <w:rsid w:val="000112E7"/>
    <w:rsid w:val="00014EA0"/>
    <w:rsid w:val="00017A51"/>
    <w:rsid w:val="000225A1"/>
    <w:rsid w:val="000247B5"/>
    <w:rsid w:val="00034577"/>
    <w:rsid w:val="00044C0A"/>
    <w:rsid w:val="0004530C"/>
    <w:rsid w:val="00045DF6"/>
    <w:rsid w:val="00051E3A"/>
    <w:rsid w:val="00051FFC"/>
    <w:rsid w:val="00052FA6"/>
    <w:rsid w:val="00055932"/>
    <w:rsid w:val="0006279B"/>
    <w:rsid w:val="0006464D"/>
    <w:rsid w:val="000654BB"/>
    <w:rsid w:val="000669DC"/>
    <w:rsid w:val="0007171B"/>
    <w:rsid w:val="00075440"/>
    <w:rsid w:val="000764CB"/>
    <w:rsid w:val="00081C8C"/>
    <w:rsid w:val="00086646"/>
    <w:rsid w:val="000932DB"/>
    <w:rsid w:val="00093C13"/>
    <w:rsid w:val="00093EC0"/>
    <w:rsid w:val="000A64EE"/>
    <w:rsid w:val="000B1188"/>
    <w:rsid w:val="000B1DFA"/>
    <w:rsid w:val="000C18C3"/>
    <w:rsid w:val="000C284F"/>
    <w:rsid w:val="000C4F95"/>
    <w:rsid w:val="000D1AEF"/>
    <w:rsid w:val="000D27EE"/>
    <w:rsid w:val="000D412F"/>
    <w:rsid w:val="000D42FC"/>
    <w:rsid w:val="000D7497"/>
    <w:rsid w:val="000E0B8A"/>
    <w:rsid w:val="000F2DE9"/>
    <w:rsid w:val="000F7921"/>
    <w:rsid w:val="001004AE"/>
    <w:rsid w:val="0010122D"/>
    <w:rsid w:val="00102F0A"/>
    <w:rsid w:val="00105017"/>
    <w:rsid w:val="00105786"/>
    <w:rsid w:val="00107225"/>
    <w:rsid w:val="00110EA7"/>
    <w:rsid w:val="00111543"/>
    <w:rsid w:val="00111961"/>
    <w:rsid w:val="001120AB"/>
    <w:rsid w:val="00115CE7"/>
    <w:rsid w:val="00117B32"/>
    <w:rsid w:val="00123ABD"/>
    <w:rsid w:val="0012473F"/>
    <w:rsid w:val="001259B1"/>
    <w:rsid w:val="00127BEF"/>
    <w:rsid w:val="00131FDE"/>
    <w:rsid w:val="00134369"/>
    <w:rsid w:val="0013577B"/>
    <w:rsid w:val="00140763"/>
    <w:rsid w:val="00143FC2"/>
    <w:rsid w:val="0014781E"/>
    <w:rsid w:val="00150C97"/>
    <w:rsid w:val="00157D5C"/>
    <w:rsid w:val="00166E94"/>
    <w:rsid w:val="0017133F"/>
    <w:rsid w:val="001726D4"/>
    <w:rsid w:val="00176383"/>
    <w:rsid w:val="00176388"/>
    <w:rsid w:val="00181BA7"/>
    <w:rsid w:val="00193AB0"/>
    <w:rsid w:val="001959FF"/>
    <w:rsid w:val="00197568"/>
    <w:rsid w:val="001A5373"/>
    <w:rsid w:val="001A602D"/>
    <w:rsid w:val="001A610E"/>
    <w:rsid w:val="001B5DBF"/>
    <w:rsid w:val="001B7813"/>
    <w:rsid w:val="001C2F44"/>
    <w:rsid w:val="001C4D5D"/>
    <w:rsid w:val="001C4F07"/>
    <w:rsid w:val="001D0F85"/>
    <w:rsid w:val="001D6806"/>
    <w:rsid w:val="001E3B93"/>
    <w:rsid w:val="001E5A1D"/>
    <w:rsid w:val="001E5CCD"/>
    <w:rsid w:val="001E6731"/>
    <w:rsid w:val="001F0512"/>
    <w:rsid w:val="001F3FDC"/>
    <w:rsid w:val="00202C32"/>
    <w:rsid w:val="00206D67"/>
    <w:rsid w:val="00221F73"/>
    <w:rsid w:val="00233CB0"/>
    <w:rsid w:val="002366BD"/>
    <w:rsid w:val="002372DC"/>
    <w:rsid w:val="00251912"/>
    <w:rsid w:val="002705D8"/>
    <w:rsid w:val="00271E93"/>
    <w:rsid w:val="002773E4"/>
    <w:rsid w:val="00280D27"/>
    <w:rsid w:val="00286336"/>
    <w:rsid w:val="00287A15"/>
    <w:rsid w:val="002932D9"/>
    <w:rsid w:val="00295373"/>
    <w:rsid w:val="00296042"/>
    <w:rsid w:val="002A0F81"/>
    <w:rsid w:val="002B1297"/>
    <w:rsid w:val="002B2076"/>
    <w:rsid w:val="002B4383"/>
    <w:rsid w:val="002B4C4F"/>
    <w:rsid w:val="002B51D8"/>
    <w:rsid w:val="002B6B1D"/>
    <w:rsid w:val="002C56EE"/>
    <w:rsid w:val="002D042B"/>
    <w:rsid w:val="002D2104"/>
    <w:rsid w:val="002D6EF1"/>
    <w:rsid w:val="002D6F5D"/>
    <w:rsid w:val="002D7FD8"/>
    <w:rsid w:val="002E014F"/>
    <w:rsid w:val="002E2EEB"/>
    <w:rsid w:val="002F0E3C"/>
    <w:rsid w:val="002F50A8"/>
    <w:rsid w:val="002F56E4"/>
    <w:rsid w:val="00300922"/>
    <w:rsid w:val="00304107"/>
    <w:rsid w:val="003102A8"/>
    <w:rsid w:val="00312B61"/>
    <w:rsid w:val="00313F22"/>
    <w:rsid w:val="003179D6"/>
    <w:rsid w:val="00317EF1"/>
    <w:rsid w:val="003227CE"/>
    <w:rsid w:val="00322ADA"/>
    <w:rsid w:val="00325E74"/>
    <w:rsid w:val="00326D6D"/>
    <w:rsid w:val="00327314"/>
    <w:rsid w:val="00327EB8"/>
    <w:rsid w:val="00331BF2"/>
    <w:rsid w:val="00337259"/>
    <w:rsid w:val="00340D9D"/>
    <w:rsid w:val="003452D2"/>
    <w:rsid w:val="00354FD2"/>
    <w:rsid w:val="00356F2E"/>
    <w:rsid w:val="00357165"/>
    <w:rsid w:val="00373D13"/>
    <w:rsid w:val="00375398"/>
    <w:rsid w:val="00376C48"/>
    <w:rsid w:val="00387F86"/>
    <w:rsid w:val="00390559"/>
    <w:rsid w:val="00390A09"/>
    <w:rsid w:val="003A1CF2"/>
    <w:rsid w:val="003A390E"/>
    <w:rsid w:val="003A3CA6"/>
    <w:rsid w:val="003A57FF"/>
    <w:rsid w:val="003A5896"/>
    <w:rsid w:val="003B4CF0"/>
    <w:rsid w:val="003C06ED"/>
    <w:rsid w:val="003C152E"/>
    <w:rsid w:val="003C2926"/>
    <w:rsid w:val="003C30C9"/>
    <w:rsid w:val="003C3BED"/>
    <w:rsid w:val="003C4332"/>
    <w:rsid w:val="003C4D30"/>
    <w:rsid w:val="003D4995"/>
    <w:rsid w:val="003E43D9"/>
    <w:rsid w:val="003E793C"/>
    <w:rsid w:val="003E7993"/>
    <w:rsid w:val="003F4E85"/>
    <w:rsid w:val="00400C26"/>
    <w:rsid w:val="00403134"/>
    <w:rsid w:val="00403AD7"/>
    <w:rsid w:val="0040624A"/>
    <w:rsid w:val="0041332E"/>
    <w:rsid w:val="00417348"/>
    <w:rsid w:val="004179AB"/>
    <w:rsid w:val="00421F4F"/>
    <w:rsid w:val="00422DF0"/>
    <w:rsid w:val="00423168"/>
    <w:rsid w:val="00434531"/>
    <w:rsid w:val="0043681B"/>
    <w:rsid w:val="00436EF2"/>
    <w:rsid w:val="00441A87"/>
    <w:rsid w:val="00442675"/>
    <w:rsid w:val="00442E40"/>
    <w:rsid w:val="00444C46"/>
    <w:rsid w:val="00451196"/>
    <w:rsid w:val="00460848"/>
    <w:rsid w:val="00464D35"/>
    <w:rsid w:val="004657F1"/>
    <w:rsid w:val="00466C83"/>
    <w:rsid w:val="00467E32"/>
    <w:rsid w:val="0047104E"/>
    <w:rsid w:val="004717CA"/>
    <w:rsid w:val="004801BE"/>
    <w:rsid w:val="00481411"/>
    <w:rsid w:val="00485566"/>
    <w:rsid w:val="00485726"/>
    <w:rsid w:val="00486500"/>
    <w:rsid w:val="004921D8"/>
    <w:rsid w:val="00493313"/>
    <w:rsid w:val="0049360B"/>
    <w:rsid w:val="00493B74"/>
    <w:rsid w:val="00493E42"/>
    <w:rsid w:val="004A1223"/>
    <w:rsid w:val="004A158F"/>
    <w:rsid w:val="004A5E89"/>
    <w:rsid w:val="004B0C74"/>
    <w:rsid w:val="004B20AA"/>
    <w:rsid w:val="004B4338"/>
    <w:rsid w:val="004B4775"/>
    <w:rsid w:val="004B56D6"/>
    <w:rsid w:val="004B73B6"/>
    <w:rsid w:val="004C197B"/>
    <w:rsid w:val="004C3594"/>
    <w:rsid w:val="004C534A"/>
    <w:rsid w:val="004C668A"/>
    <w:rsid w:val="004D0CC5"/>
    <w:rsid w:val="004D2BF6"/>
    <w:rsid w:val="004D453A"/>
    <w:rsid w:val="004D703F"/>
    <w:rsid w:val="004E1489"/>
    <w:rsid w:val="004E4ACF"/>
    <w:rsid w:val="005006B2"/>
    <w:rsid w:val="0050444C"/>
    <w:rsid w:val="005067ED"/>
    <w:rsid w:val="005073D8"/>
    <w:rsid w:val="005121AB"/>
    <w:rsid w:val="0051404D"/>
    <w:rsid w:val="00517D52"/>
    <w:rsid w:val="00525E0B"/>
    <w:rsid w:val="0052627D"/>
    <w:rsid w:val="00534CB6"/>
    <w:rsid w:val="0053591F"/>
    <w:rsid w:val="0053687B"/>
    <w:rsid w:val="00536ED9"/>
    <w:rsid w:val="00537544"/>
    <w:rsid w:val="005476FF"/>
    <w:rsid w:val="00550AB8"/>
    <w:rsid w:val="00557647"/>
    <w:rsid w:val="0056233D"/>
    <w:rsid w:val="0056404A"/>
    <w:rsid w:val="005657CF"/>
    <w:rsid w:val="0056759C"/>
    <w:rsid w:val="005718BF"/>
    <w:rsid w:val="005744DB"/>
    <w:rsid w:val="00577F30"/>
    <w:rsid w:val="00580688"/>
    <w:rsid w:val="00583E71"/>
    <w:rsid w:val="00583EB7"/>
    <w:rsid w:val="00587827"/>
    <w:rsid w:val="005901EA"/>
    <w:rsid w:val="00595633"/>
    <w:rsid w:val="005A0597"/>
    <w:rsid w:val="005A08AA"/>
    <w:rsid w:val="005A2BB5"/>
    <w:rsid w:val="005A37BA"/>
    <w:rsid w:val="005A493D"/>
    <w:rsid w:val="005A53D6"/>
    <w:rsid w:val="005A7B8A"/>
    <w:rsid w:val="005B0D5C"/>
    <w:rsid w:val="005B1109"/>
    <w:rsid w:val="005B4235"/>
    <w:rsid w:val="005C0A11"/>
    <w:rsid w:val="005C343B"/>
    <w:rsid w:val="005C4E6A"/>
    <w:rsid w:val="005C5CF7"/>
    <w:rsid w:val="005C7E17"/>
    <w:rsid w:val="005D1D51"/>
    <w:rsid w:val="005D1EB0"/>
    <w:rsid w:val="005D1F52"/>
    <w:rsid w:val="005D26C1"/>
    <w:rsid w:val="005D6912"/>
    <w:rsid w:val="005D716A"/>
    <w:rsid w:val="005D76CC"/>
    <w:rsid w:val="005E0FC8"/>
    <w:rsid w:val="005E4403"/>
    <w:rsid w:val="005E4E31"/>
    <w:rsid w:val="005F1D2B"/>
    <w:rsid w:val="005F339C"/>
    <w:rsid w:val="005F43C6"/>
    <w:rsid w:val="005F74C3"/>
    <w:rsid w:val="0060594B"/>
    <w:rsid w:val="0060675D"/>
    <w:rsid w:val="0061205B"/>
    <w:rsid w:val="00614AFC"/>
    <w:rsid w:val="00615B2C"/>
    <w:rsid w:val="00623020"/>
    <w:rsid w:val="0062487D"/>
    <w:rsid w:val="006271BC"/>
    <w:rsid w:val="00627721"/>
    <w:rsid w:val="0063657D"/>
    <w:rsid w:val="006434C9"/>
    <w:rsid w:val="006455A1"/>
    <w:rsid w:val="00645B7E"/>
    <w:rsid w:val="006473C5"/>
    <w:rsid w:val="00650C7A"/>
    <w:rsid w:val="006609BB"/>
    <w:rsid w:val="006611D7"/>
    <w:rsid w:val="00666051"/>
    <w:rsid w:val="006702CC"/>
    <w:rsid w:val="0067611B"/>
    <w:rsid w:val="00680E64"/>
    <w:rsid w:val="00690D19"/>
    <w:rsid w:val="006918C6"/>
    <w:rsid w:val="00692380"/>
    <w:rsid w:val="0069309E"/>
    <w:rsid w:val="0069313E"/>
    <w:rsid w:val="006951E0"/>
    <w:rsid w:val="00695A14"/>
    <w:rsid w:val="006A01AA"/>
    <w:rsid w:val="006A73AF"/>
    <w:rsid w:val="006A76DE"/>
    <w:rsid w:val="006B021E"/>
    <w:rsid w:val="006B107D"/>
    <w:rsid w:val="006B170C"/>
    <w:rsid w:val="006B2037"/>
    <w:rsid w:val="006B36F7"/>
    <w:rsid w:val="006B3F0A"/>
    <w:rsid w:val="006B411C"/>
    <w:rsid w:val="006B6112"/>
    <w:rsid w:val="006B61A6"/>
    <w:rsid w:val="006C0534"/>
    <w:rsid w:val="006C1405"/>
    <w:rsid w:val="006C2FA4"/>
    <w:rsid w:val="006C5433"/>
    <w:rsid w:val="006C6C1C"/>
    <w:rsid w:val="006D53BB"/>
    <w:rsid w:val="006D5C84"/>
    <w:rsid w:val="006D654A"/>
    <w:rsid w:val="006E0919"/>
    <w:rsid w:val="006E2DFC"/>
    <w:rsid w:val="006E4CB4"/>
    <w:rsid w:val="006E5479"/>
    <w:rsid w:val="006E7CB6"/>
    <w:rsid w:val="006F0270"/>
    <w:rsid w:val="00701C0D"/>
    <w:rsid w:val="00703581"/>
    <w:rsid w:val="00707314"/>
    <w:rsid w:val="00707621"/>
    <w:rsid w:val="00707BC6"/>
    <w:rsid w:val="0071270F"/>
    <w:rsid w:val="00713E3C"/>
    <w:rsid w:val="00720779"/>
    <w:rsid w:val="00723826"/>
    <w:rsid w:val="00726BD7"/>
    <w:rsid w:val="00726F88"/>
    <w:rsid w:val="00730854"/>
    <w:rsid w:val="00733275"/>
    <w:rsid w:val="00741352"/>
    <w:rsid w:val="00746279"/>
    <w:rsid w:val="0075042C"/>
    <w:rsid w:val="00753400"/>
    <w:rsid w:val="007545D9"/>
    <w:rsid w:val="00757F9A"/>
    <w:rsid w:val="00760778"/>
    <w:rsid w:val="00766AA1"/>
    <w:rsid w:val="007711E3"/>
    <w:rsid w:val="007801B9"/>
    <w:rsid w:val="00787F44"/>
    <w:rsid w:val="007901F3"/>
    <w:rsid w:val="007962EC"/>
    <w:rsid w:val="007962F9"/>
    <w:rsid w:val="007A07D3"/>
    <w:rsid w:val="007A3F40"/>
    <w:rsid w:val="007A5C72"/>
    <w:rsid w:val="007B08A9"/>
    <w:rsid w:val="007B0E01"/>
    <w:rsid w:val="007B5970"/>
    <w:rsid w:val="007B7FFA"/>
    <w:rsid w:val="007C0D05"/>
    <w:rsid w:val="007D4CFE"/>
    <w:rsid w:val="007E6C65"/>
    <w:rsid w:val="007F0829"/>
    <w:rsid w:val="007F10FC"/>
    <w:rsid w:val="007F66D3"/>
    <w:rsid w:val="007F68C3"/>
    <w:rsid w:val="007F6CD7"/>
    <w:rsid w:val="00806828"/>
    <w:rsid w:val="0081569E"/>
    <w:rsid w:val="008212C0"/>
    <w:rsid w:val="008230E8"/>
    <w:rsid w:val="00825F1D"/>
    <w:rsid w:val="00826A02"/>
    <w:rsid w:val="00827A70"/>
    <w:rsid w:val="00831365"/>
    <w:rsid w:val="00832464"/>
    <w:rsid w:val="00835039"/>
    <w:rsid w:val="00841F04"/>
    <w:rsid w:val="00842785"/>
    <w:rsid w:val="00844B86"/>
    <w:rsid w:val="00846A13"/>
    <w:rsid w:val="00847667"/>
    <w:rsid w:val="008525A1"/>
    <w:rsid w:val="00853D31"/>
    <w:rsid w:val="00854510"/>
    <w:rsid w:val="00854EF6"/>
    <w:rsid w:val="00856521"/>
    <w:rsid w:val="00865DD8"/>
    <w:rsid w:val="00871964"/>
    <w:rsid w:val="00873A71"/>
    <w:rsid w:val="00877573"/>
    <w:rsid w:val="00881624"/>
    <w:rsid w:val="008820CE"/>
    <w:rsid w:val="00884AA1"/>
    <w:rsid w:val="008913C4"/>
    <w:rsid w:val="008922A5"/>
    <w:rsid w:val="00892492"/>
    <w:rsid w:val="00892966"/>
    <w:rsid w:val="00894296"/>
    <w:rsid w:val="00895A44"/>
    <w:rsid w:val="008A200E"/>
    <w:rsid w:val="008A5196"/>
    <w:rsid w:val="008A6E30"/>
    <w:rsid w:val="008B1CAC"/>
    <w:rsid w:val="008B529C"/>
    <w:rsid w:val="008C0F94"/>
    <w:rsid w:val="008C48DC"/>
    <w:rsid w:val="008D2B7F"/>
    <w:rsid w:val="008D413F"/>
    <w:rsid w:val="008E144B"/>
    <w:rsid w:val="008E17E9"/>
    <w:rsid w:val="008E3867"/>
    <w:rsid w:val="008E65DC"/>
    <w:rsid w:val="008E70AB"/>
    <w:rsid w:val="008F03CF"/>
    <w:rsid w:val="008F25F2"/>
    <w:rsid w:val="008F5854"/>
    <w:rsid w:val="008F6187"/>
    <w:rsid w:val="008F6EA2"/>
    <w:rsid w:val="00900251"/>
    <w:rsid w:val="00900884"/>
    <w:rsid w:val="00901FCF"/>
    <w:rsid w:val="0090274F"/>
    <w:rsid w:val="00904F09"/>
    <w:rsid w:val="00912AEB"/>
    <w:rsid w:val="0091372E"/>
    <w:rsid w:val="00917C3A"/>
    <w:rsid w:val="00920151"/>
    <w:rsid w:val="0092058F"/>
    <w:rsid w:val="00921467"/>
    <w:rsid w:val="00921666"/>
    <w:rsid w:val="0092199F"/>
    <w:rsid w:val="00922837"/>
    <w:rsid w:val="00923818"/>
    <w:rsid w:val="00925880"/>
    <w:rsid w:val="00925DDF"/>
    <w:rsid w:val="00930208"/>
    <w:rsid w:val="009307AD"/>
    <w:rsid w:val="00931633"/>
    <w:rsid w:val="009326E4"/>
    <w:rsid w:val="00932FF3"/>
    <w:rsid w:val="0094058C"/>
    <w:rsid w:val="00943CD9"/>
    <w:rsid w:val="009448B2"/>
    <w:rsid w:val="00946261"/>
    <w:rsid w:val="009463BE"/>
    <w:rsid w:val="009522F1"/>
    <w:rsid w:val="00953A0A"/>
    <w:rsid w:val="009557BD"/>
    <w:rsid w:val="00960B6C"/>
    <w:rsid w:val="00970A24"/>
    <w:rsid w:val="00973ED2"/>
    <w:rsid w:val="00977A97"/>
    <w:rsid w:val="0098249D"/>
    <w:rsid w:val="00987884"/>
    <w:rsid w:val="00991A12"/>
    <w:rsid w:val="00991DCB"/>
    <w:rsid w:val="00993886"/>
    <w:rsid w:val="009A50E5"/>
    <w:rsid w:val="009A7351"/>
    <w:rsid w:val="009B2764"/>
    <w:rsid w:val="009B3B91"/>
    <w:rsid w:val="009B4677"/>
    <w:rsid w:val="009C3B63"/>
    <w:rsid w:val="009C44B4"/>
    <w:rsid w:val="009C6F05"/>
    <w:rsid w:val="009C71EA"/>
    <w:rsid w:val="009D3983"/>
    <w:rsid w:val="009E5E69"/>
    <w:rsid w:val="009F21E5"/>
    <w:rsid w:val="009F3D6E"/>
    <w:rsid w:val="009F54AE"/>
    <w:rsid w:val="009F6793"/>
    <w:rsid w:val="00A01DCE"/>
    <w:rsid w:val="00A05622"/>
    <w:rsid w:val="00A05738"/>
    <w:rsid w:val="00A07D83"/>
    <w:rsid w:val="00A162BD"/>
    <w:rsid w:val="00A26F02"/>
    <w:rsid w:val="00A27317"/>
    <w:rsid w:val="00A42CC4"/>
    <w:rsid w:val="00A504C7"/>
    <w:rsid w:val="00A50CE1"/>
    <w:rsid w:val="00A51C43"/>
    <w:rsid w:val="00A535BD"/>
    <w:rsid w:val="00A54AD2"/>
    <w:rsid w:val="00A566D3"/>
    <w:rsid w:val="00A5795A"/>
    <w:rsid w:val="00A60CCB"/>
    <w:rsid w:val="00A65044"/>
    <w:rsid w:val="00A75808"/>
    <w:rsid w:val="00A77366"/>
    <w:rsid w:val="00A8286E"/>
    <w:rsid w:val="00A8726E"/>
    <w:rsid w:val="00A8728A"/>
    <w:rsid w:val="00A92449"/>
    <w:rsid w:val="00A934E3"/>
    <w:rsid w:val="00A94629"/>
    <w:rsid w:val="00AA3B6F"/>
    <w:rsid w:val="00AA5C43"/>
    <w:rsid w:val="00AA7BE4"/>
    <w:rsid w:val="00AC0154"/>
    <w:rsid w:val="00AC08C6"/>
    <w:rsid w:val="00AC2EB6"/>
    <w:rsid w:val="00AC729E"/>
    <w:rsid w:val="00AD18B6"/>
    <w:rsid w:val="00AD27C1"/>
    <w:rsid w:val="00AD2BAF"/>
    <w:rsid w:val="00AD2C23"/>
    <w:rsid w:val="00AD450A"/>
    <w:rsid w:val="00AD4859"/>
    <w:rsid w:val="00AD6925"/>
    <w:rsid w:val="00AD79DA"/>
    <w:rsid w:val="00AE557C"/>
    <w:rsid w:val="00AE57F0"/>
    <w:rsid w:val="00AF0222"/>
    <w:rsid w:val="00AF62FB"/>
    <w:rsid w:val="00AF7DF6"/>
    <w:rsid w:val="00B01E2C"/>
    <w:rsid w:val="00B0200C"/>
    <w:rsid w:val="00B02096"/>
    <w:rsid w:val="00B02256"/>
    <w:rsid w:val="00B03B82"/>
    <w:rsid w:val="00B10F20"/>
    <w:rsid w:val="00B15CB8"/>
    <w:rsid w:val="00B16DAD"/>
    <w:rsid w:val="00B25AE2"/>
    <w:rsid w:val="00B2777A"/>
    <w:rsid w:val="00B34040"/>
    <w:rsid w:val="00B347D1"/>
    <w:rsid w:val="00B361E8"/>
    <w:rsid w:val="00B3791F"/>
    <w:rsid w:val="00B40243"/>
    <w:rsid w:val="00B4555A"/>
    <w:rsid w:val="00B46EFB"/>
    <w:rsid w:val="00B5148C"/>
    <w:rsid w:val="00B52552"/>
    <w:rsid w:val="00B53307"/>
    <w:rsid w:val="00B6233B"/>
    <w:rsid w:val="00B63439"/>
    <w:rsid w:val="00B63D71"/>
    <w:rsid w:val="00B6493D"/>
    <w:rsid w:val="00B65423"/>
    <w:rsid w:val="00B65BE0"/>
    <w:rsid w:val="00B67B93"/>
    <w:rsid w:val="00B854FB"/>
    <w:rsid w:val="00B92FD3"/>
    <w:rsid w:val="00B93AA1"/>
    <w:rsid w:val="00B93CE2"/>
    <w:rsid w:val="00B96D29"/>
    <w:rsid w:val="00BA04D5"/>
    <w:rsid w:val="00BA30D3"/>
    <w:rsid w:val="00BA50EE"/>
    <w:rsid w:val="00BB02ED"/>
    <w:rsid w:val="00BB6124"/>
    <w:rsid w:val="00BB70F9"/>
    <w:rsid w:val="00BC078F"/>
    <w:rsid w:val="00BC1312"/>
    <w:rsid w:val="00BC56BC"/>
    <w:rsid w:val="00BC6876"/>
    <w:rsid w:val="00BC6A70"/>
    <w:rsid w:val="00BC7067"/>
    <w:rsid w:val="00BD1003"/>
    <w:rsid w:val="00BD609C"/>
    <w:rsid w:val="00BF1DF3"/>
    <w:rsid w:val="00BF542A"/>
    <w:rsid w:val="00BF6B1D"/>
    <w:rsid w:val="00C007D4"/>
    <w:rsid w:val="00C007F5"/>
    <w:rsid w:val="00C03B9A"/>
    <w:rsid w:val="00C04318"/>
    <w:rsid w:val="00C11DA2"/>
    <w:rsid w:val="00C155AA"/>
    <w:rsid w:val="00C16046"/>
    <w:rsid w:val="00C24807"/>
    <w:rsid w:val="00C253C1"/>
    <w:rsid w:val="00C32F3C"/>
    <w:rsid w:val="00C40006"/>
    <w:rsid w:val="00C40106"/>
    <w:rsid w:val="00C500D2"/>
    <w:rsid w:val="00C51684"/>
    <w:rsid w:val="00C51785"/>
    <w:rsid w:val="00C529BF"/>
    <w:rsid w:val="00C5339E"/>
    <w:rsid w:val="00C54CFA"/>
    <w:rsid w:val="00C64B81"/>
    <w:rsid w:val="00C663E2"/>
    <w:rsid w:val="00C67020"/>
    <w:rsid w:val="00C7022D"/>
    <w:rsid w:val="00C7378D"/>
    <w:rsid w:val="00C7485E"/>
    <w:rsid w:val="00C74CCA"/>
    <w:rsid w:val="00C74FD5"/>
    <w:rsid w:val="00C76089"/>
    <w:rsid w:val="00C76711"/>
    <w:rsid w:val="00C8149D"/>
    <w:rsid w:val="00C81604"/>
    <w:rsid w:val="00C821D5"/>
    <w:rsid w:val="00C85ABC"/>
    <w:rsid w:val="00C913A6"/>
    <w:rsid w:val="00C94F8B"/>
    <w:rsid w:val="00CA0BDA"/>
    <w:rsid w:val="00CA0D67"/>
    <w:rsid w:val="00CA1783"/>
    <w:rsid w:val="00CA1854"/>
    <w:rsid w:val="00CA4205"/>
    <w:rsid w:val="00CB3DA1"/>
    <w:rsid w:val="00CC18A6"/>
    <w:rsid w:val="00CC275D"/>
    <w:rsid w:val="00CC38FF"/>
    <w:rsid w:val="00CC470E"/>
    <w:rsid w:val="00CC5D7E"/>
    <w:rsid w:val="00CC7046"/>
    <w:rsid w:val="00CC7614"/>
    <w:rsid w:val="00CD118E"/>
    <w:rsid w:val="00CD133E"/>
    <w:rsid w:val="00CD14FE"/>
    <w:rsid w:val="00CD1E88"/>
    <w:rsid w:val="00CD1F4E"/>
    <w:rsid w:val="00CD3AFA"/>
    <w:rsid w:val="00CD4FA2"/>
    <w:rsid w:val="00CE09D7"/>
    <w:rsid w:val="00CE541A"/>
    <w:rsid w:val="00CE5C00"/>
    <w:rsid w:val="00D00ACF"/>
    <w:rsid w:val="00D018F9"/>
    <w:rsid w:val="00D03EB2"/>
    <w:rsid w:val="00D04A27"/>
    <w:rsid w:val="00D10F22"/>
    <w:rsid w:val="00D1231B"/>
    <w:rsid w:val="00D2108D"/>
    <w:rsid w:val="00D239BA"/>
    <w:rsid w:val="00D30152"/>
    <w:rsid w:val="00D332F5"/>
    <w:rsid w:val="00D34009"/>
    <w:rsid w:val="00D3495D"/>
    <w:rsid w:val="00D43A42"/>
    <w:rsid w:val="00D43DD0"/>
    <w:rsid w:val="00D45228"/>
    <w:rsid w:val="00D47FE3"/>
    <w:rsid w:val="00D50BFF"/>
    <w:rsid w:val="00D52C69"/>
    <w:rsid w:val="00D55629"/>
    <w:rsid w:val="00D55889"/>
    <w:rsid w:val="00D600B2"/>
    <w:rsid w:val="00D60DE4"/>
    <w:rsid w:val="00D61B90"/>
    <w:rsid w:val="00D65392"/>
    <w:rsid w:val="00D666F8"/>
    <w:rsid w:val="00D701BC"/>
    <w:rsid w:val="00D70749"/>
    <w:rsid w:val="00D73EA6"/>
    <w:rsid w:val="00D76180"/>
    <w:rsid w:val="00D82378"/>
    <w:rsid w:val="00D834E6"/>
    <w:rsid w:val="00D84617"/>
    <w:rsid w:val="00D856A5"/>
    <w:rsid w:val="00D903ED"/>
    <w:rsid w:val="00D948CE"/>
    <w:rsid w:val="00DA0138"/>
    <w:rsid w:val="00DA4E43"/>
    <w:rsid w:val="00DB330E"/>
    <w:rsid w:val="00DB3536"/>
    <w:rsid w:val="00DB4F1F"/>
    <w:rsid w:val="00DC5F02"/>
    <w:rsid w:val="00DD1662"/>
    <w:rsid w:val="00DD263A"/>
    <w:rsid w:val="00DD37AF"/>
    <w:rsid w:val="00DD40D6"/>
    <w:rsid w:val="00DD7841"/>
    <w:rsid w:val="00DE1351"/>
    <w:rsid w:val="00DE2D6D"/>
    <w:rsid w:val="00DE412D"/>
    <w:rsid w:val="00DE4871"/>
    <w:rsid w:val="00DF6E3E"/>
    <w:rsid w:val="00E103A0"/>
    <w:rsid w:val="00E15F85"/>
    <w:rsid w:val="00E23AF8"/>
    <w:rsid w:val="00E249BB"/>
    <w:rsid w:val="00E2789C"/>
    <w:rsid w:val="00E30EA4"/>
    <w:rsid w:val="00E31459"/>
    <w:rsid w:val="00E335CB"/>
    <w:rsid w:val="00E35388"/>
    <w:rsid w:val="00E461C3"/>
    <w:rsid w:val="00E5170F"/>
    <w:rsid w:val="00E53EB4"/>
    <w:rsid w:val="00E55E72"/>
    <w:rsid w:val="00E612D9"/>
    <w:rsid w:val="00E62B57"/>
    <w:rsid w:val="00E63C23"/>
    <w:rsid w:val="00E66667"/>
    <w:rsid w:val="00E669CC"/>
    <w:rsid w:val="00E67B09"/>
    <w:rsid w:val="00E70C41"/>
    <w:rsid w:val="00E70E02"/>
    <w:rsid w:val="00E7139D"/>
    <w:rsid w:val="00E7531B"/>
    <w:rsid w:val="00E83D2A"/>
    <w:rsid w:val="00E84908"/>
    <w:rsid w:val="00E8549B"/>
    <w:rsid w:val="00E92705"/>
    <w:rsid w:val="00EA4767"/>
    <w:rsid w:val="00EA519D"/>
    <w:rsid w:val="00EB06E1"/>
    <w:rsid w:val="00EB2456"/>
    <w:rsid w:val="00EB46DF"/>
    <w:rsid w:val="00EB7197"/>
    <w:rsid w:val="00EC07CA"/>
    <w:rsid w:val="00EC0D1C"/>
    <w:rsid w:val="00EC201B"/>
    <w:rsid w:val="00EC4D9D"/>
    <w:rsid w:val="00EC61F2"/>
    <w:rsid w:val="00ED03A1"/>
    <w:rsid w:val="00ED22DE"/>
    <w:rsid w:val="00EE0F28"/>
    <w:rsid w:val="00EE176A"/>
    <w:rsid w:val="00EE5500"/>
    <w:rsid w:val="00EF26EB"/>
    <w:rsid w:val="00EF49E4"/>
    <w:rsid w:val="00EF6E42"/>
    <w:rsid w:val="00EF6EC2"/>
    <w:rsid w:val="00F0395F"/>
    <w:rsid w:val="00F10584"/>
    <w:rsid w:val="00F105DD"/>
    <w:rsid w:val="00F120B1"/>
    <w:rsid w:val="00F150F6"/>
    <w:rsid w:val="00F378F6"/>
    <w:rsid w:val="00F40B36"/>
    <w:rsid w:val="00F40D0C"/>
    <w:rsid w:val="00F43C44"/>
    <w:rsid w:val="00F454EF"/>
    <w:rsid w:val="00F45896"/>
    <w:rsid w:val="00F539FB"/>
    <w:rsid w:val="00F557AA"/>
    <w:rsid w:val="00F57625"/>
    <w:rsid w:val="00F629B8"/>
    <w:rsid w:val="00F678F7"/>
    <w:rsid w:val="00F725F7"/>
    <w:rsid w:val="00F73981"/>
    <w:rsid w:val="00F75E21"/>
    <w:rsid w:val="00F76DAA"/>
    <w:rsid w:val="00F8077A"/>
    <w:rsid w:val="00F86A93"/>
    <w:rsid w:val="00F914F3"/>
    <w:rsid w:val="00F957BE"/>
    <w:rsid w:val="00F95AC3"/>
    <w:rsid w:val="00F97FBF"/>
    <w:rsid w:val="00FA07F9"/>
    <w:rsid w:val="00FA13A5"/>
    <w:rsid w:val="00FA18C5"/>
    <w:rsid w:val="00FA6E58"/>
    <w:rsid w:val="00FB0A60"/>
    <w:rsid w:val="00FB1632"/>
    <w:rsid w:val="00FB3F8F"/>
    <w:rsid w:val="00FB6820"/>
    <w:rsid w:val="00FB6D52"/>
    <w:rsid w:val="00FB6DB0"/>
    <w:rsid w:val="00FC193C"/>
    <w:rsid w:val="00FC367F"/>
    <w:rsid w:val="00FC4FE3"/>
    <w:rsid w:val="00FD4AEE"/>
    <w:rsid w:val="00FD63DF"/>
    <w:rsid w:val="00FE2EF8"/>
    <w:rsid w:val="00FE359E"/>
    <w:rsid w:val="00FE37A4"/>
    <w:rsid w:val="00FF0EAB"/>
    <w:rsid w:val="00FF2C3B"/>
    <w:rsid w:val="00FF49F9"/>
    <w:rsid w:val="00FF4F60"/>
    <w:rsid w:val="00FF71E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D468FBE"/>
  <w15:docId w15:val="{A1C10BFA-4C5E-4BFC-9C80-74212E129DF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nhideWhenUsed="1" w:qFormat="1"/>
    <w:lsdException w:name="footer" w:semiHidden="1" w:unhideWhenUsed="1" w:qFormat="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iPriority="0"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iPriority="0"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iPriority="0" w:unhideWhenUsed="1"/>
    <w:lsdException w:name="Table Classic 3" w:semiHidden="1" w:uiPriority="0"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iPriority="0" w:unhideWhenUsed="1"/>
    <w:lsdException w:name="Table Contemporary" w:semiHidden="1" w:uiPriority="0"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rsid w:val="004A158F"/>
    <w:pPr>
      <w:keepNext/>
      <w:widowControl w:val="0"/>
      <w:spacing w:after="0" w:line="360" w:lineRule="auto"/>
      <w:jc w:val="both"/>
    </w:pPr>
    <w:rPr>
      <w:rFonts w:ascii="Times New Roman" w:hAnsi="Times New Roman"/>
      <w:b/>
      <w:sz w:val="28"/>
    </w:rPr>
  </w:style>
  <w:style w:type="paragraph" w:styleId="Heading1">
    <w:name w:val="heading 1"/>
    <w:aliases w:val="DB,CHUONG"/>
    <w:basedOn w:val="Normal"/>
    <w:next w:val="Normal"/>
    <w:link w:val="Heading1Char"/>
    <w:qFormat/>
    <w:rsid w:val="004A158F"/>
    <w:pPr>
      <w:keepNext w:val="0"/>
      <w:numPr>
        <w:numId w:val="2"/>
      </w:numPr>
      <w:spacing w:before="40" w:after="40" w:line="240" w:lineRule="auto"/>
      <w:jc w:val="center"/>
      <w:outlineLvl w:val="0"/>
    </w:pPr>
    <w:rPr>
      <w:rFonts w:eastAsiaTheme="majorEastAsia" w:cstheme="majorBidi"/>
      <w:bCs/>
      <w:szCs w:val="28"/>
    </w:rPr>
  </w:style>
  <w:style w:type="paragraph" w:styleId="Heading2">
    <w:name w:val="heading 2"/>
    <w:basedOn w:val="Normal"/>
    <w:next w:val="Normal"/>
    <w:link w:val="Heading2Char"/>
    <w:unhideWhenUsed/>
    <w:qFormat/>
    <w:rsid w:val="004A158F"/>
    <w:pPr>
      <w:keepNext w:val="0"/>
      <w:numPr>
        <w:ilvl w:val="1"/>
        <w:numId w:val="2"/>
      </w:numPr>
      <w:spacing w:before="40" w:after="40" w:line="240" w:lineRule="auto"/>
      <w:outlineLvl w:val="1"/>
    </w:pPr>
    <w:rPr>
      <w:rFonts w:eastAsiaTheme="majorEastAsia" w:cstheme="majorBidi"/>
      <w:bCs/>
      <w:szCs w:val="26"/>
    </w:rPr>
  </w:style>
  <w:style w:type="paragraph" w:styleId="Heading3">
    <w:name w:val="heading 3"/>
    <w:basedOn w:val="Normal"/>
    <w:next w:val="Normal"/>
    <w:link w:val="Heading3Char"/>
    <w:unhideWhenUsed/>
    <w:qFormat/>
    <w:rsid w:val="004A158F"/>
    <w:pPr>
      <w:keepNext w:val="0"/>
      <w:numPr>
        <w:ilvl w:val="2"/>
        <w:numId w:val="2"/>
      </w:numPr>
      <w:spacing w:before="40" w:after="40" w:line="240" w:lineRule="auto"/>
      <w:outlineLvl w:val="2"/>
    </w:pPr>
    <w:rPr>
      <w:rFonts w:eastAsiaTheme="majorEastAsia" w:cstheme="majorBidi"/>
      <w:bCs/>
    </w:rPr>
  </w:style>
  <w:style w:type="paragraph" w:styleId="Heading4">
    <w:name w:val="heading 4"/>
    <w:basedOn w:val="Normal"/>
    <w:next w:val="Normal"/>
    <w:link w:val="Heading4Char"/>
    <w:autoRedefine/>
    <w:unhideWhenUsed/>
    <w:qFormat/>
    <w:rsid w:val="00F40D0C"/>
    <w:pPr>
      <w:keepLines/>
      <w:widowControl/>
      <w:numPr>
        <w:ilvl w:val="3"/>
        <w:numId w:val="1"/>
      </w:numPr>
      <w:spacing w:before="40" w:after="40" w:line="240" w:lineRule="auto"/>
      <w:outlineLvl w:val="3"/>
    </w:pPr>
    <w:rPr>
      <w:rFonts w:eastAsia="Calibri" w:cstheme="majorBidi"/>
      <w:bCs/>
      <w:iCs/>
      <w:shd w:val="clear" w:color="auto" w:fill="FFFFFF"/>
      <w:lang w:val="nb-NO"/>
    </w:rPr>
  </w:style>
  <w:style w:type="paragraph" w:styleId="Heading5">
    <w:name w:val="heading 5"/>
    <w:basedOn w:val="Normal"/>
    <w:next w:val="Normal"/>
    <w:link w:val="Heading5Char"/>
    <w:unhideWhenUsed/>
    <w:qFormat/>
    <w:rsid w:val="004A158F"/>
    <w:pPr>
      <w:keepNext w:val="0"/>
      <w:numPr>
        <w:ilvl w:val="4"/>
        <w:numId w:val="2"/>
      </w:numPr>
      <w:spacing w:before="40" w:after="40" w:line="240" w:lineRule="auto"/>
      <w:outlineLvl w:val="4"/>
    </w:pPr>
    <w:rPr>
      <w:rFonts w:eastAsiaTheme="majorEastAsia" w:cstheme="majorBidi"/>
    </w:rPr>
  </w:style>
  <w:style w:type="paragraph" w:styleId="Heading6">
    <w:name w:val="heading 6"/>
    <w:basedOn w:val="Normal"/>
    <w:next w:val="Normal"/>
    <w:link w:val="Heading6Char"/>
    <w:unhideWhenUsed/>
    <w:qFormat/>
    <w:rsid w:val="004A158F"/>
    <w:pPr>
      <w:keepLines/>
      <w:numPr>
        <w:ilvl w:val="5"/>
        <w:numId w:val="2"/>
      </w:numPr>
      <w:spacing w:before="40" w:after="40" w:line="240" w:lineRule="auto"/>
      <w:outlineLvl w:val="5"/>
    </w:pPr>
    <w:rPr>
      <w:rFonts w:eastAsiaTheme="majorEastAsia" w:cstheme="majorBidi"/>
      <w:b w:val="0"/>
    </w:rPr>
  </w:style>
  <w:style w:type="paragraph" w:styleId="Heading7">
    <w:name w:val="heading 7"/>
    <w:link w:val="Heading7Char"/>
    <w:unhideWhenUsed/>
    <w:qFormat/>
    <w:rsid w:val="004A158F"/>
    <w:pPr>
      <w:numPr>
        <w:ilvl w:val="6"/>
        <w:numId w:val="2"/>
      </w:numPr>
      <w:spacing w:after="0" w:line="360" w:lineRule="auto"/>
      <w:jc w:val="both"/>
      <w:outlineLvl w:val="6"/>
    </w:pPr>
    <w:rPr>
      <w:rFonts w:ascii="Times New Roman" w:eastAsiaTheme="majorEastAsia" w:hAnsi="Times New Roman" w:cstheme="majorBidi"/>
      <w:bCs/>
      <w:sz w:val="28"/>
    </w:rPr>
  </w:style>
  <w:style w:type="paragraph" w:styleId="Heading8">
    <w:name w:val="heading 8"/>
    <w:link w:val="Heading8Char"/>
    <w:unhideWhenUsed/>
    <w:qFormat/>
    <w:rsid w:val="004A158F"/>
    <w:pPr>
      <w:numPr>
        <w:ilvl w:val="7"/>
        <w:numId w:val="2"/>
      </w:numPr>
      <w:spacing w:after="0" w:line="360" w:lineRule="auto"/>
      <w:jc w:val="both"/>
      <w:outlineLvl w:val="7"/>
    </w:pPr>
    <w:rPr>
      <w:rFonts w:ascii="Times New Roman" w:eastAsiaTheme="majorEastAsia" w:hAnsi="Times New Roman" w:cstheme="majorBidi"/>
      <w:bCs/>
      <w:sz w:val="28"/>
    </w:rPr>
  </w:style>
  <w:style w:type="paragraph" w:styleId="Heading9">
    <w:name w:val="heading 9"/>
    <w:link w:val="Heading9Char"/>
    <w:unhideWhenUsed/>
    <w:qFormat/>
    <w:rsid w:val="004A158F"/>
    <w:pPr>
      <w:keepLines/>
      <w:numPr>
        <w:ilvl w:val="8"/>
        <w:numId w:val="2"/>
      </w:numPr>
      <w:spacing w:before="40" w:after="0" w:line="360" w:lineRule="auto"/>
      <w:jc w:val="both"/>
      <w:outlineLvl w:val="8"/>
    </w:pPr>
    <w:rPr>
      <w:rFonts w:ascii="Times New Roman" w:eastAsiaTheme="majorEastAsia" w:hAnsi="Times New Roman" w:cstheme="majorBidi"/>
      <w:iCs/>
      <w:color w:val="272727" w:themeColor="text1" w:themeTint="D8"/>
      <w:sz w:val="28"/>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DB Char,CHUONG Char"/>
    <w:basedOn w:val="DefaultParagraphFont"/>
    <w:link w:val="Heading1"/>
    <w:rsid w:val="004A158F"/>
    <w:rPr>
      <w:rFonts w:ascii="Times New Roman" w:eastAsiaTheme="majorEastAsia" w:hAnsi="Times New Roman" w:cstheme="majorBidi"/>
      <w:b/>
      <w:bCs/>
      <w:sz w:val="28"/>
      <w:szCs w:val="28"/>
    </w:rPr>
  </w:style>
  <w:style w:type="character" w:customStyle="1" w:styleId="Heading3Char">
    <w:name w:val="Heading 3 Char"/>
    <w:basedOn w:val="DefaultParagraphFont"/>
    <w:link w:val="Heading3"/>
    <w:rsid w:val="004A158F"/>
    <w:rPr>
      <w:rFonts w:ascii="Times New Roman" w:eastAsiaTheme="majorEastAsia" w:hAnsi="Times New Roman" w:cstheme="majorBidi"/>
      <w:b/>
      <w:bCs/>
      <w:sz w:val="28"/>
    </w:rPr>
  </w:style>
  <w:style w:type="character" w:customStyle="1" w:styleId="Heading2Char">
    <w:name w:val="Heading 2 Char"/>
    <w:basedOn w:val="DefaultParagraphFont"/>
    <w:link w:val="Heading2"/>
    <w:rsid w:val="004A158F"/>
    <w:rPr>
      <w:rFonts w:ascii="Times New Roman" w:eastAsiaTheme="majorEastAsia" w:hAnsi="Times New Roman" w:cstheme="majorBidi"/>
      <w:b/>
      <w:bCs/>
      <w:sz w:val="28"/>
      <w:szCs w:val="26"/>
    </w:rPr>
  </w:style>
  <w:style w:type="character" w:customStyle="1" w:styleId="Heading4Char">
    <w:name w:val="Heading 4 Char"/>
    <w:basedOn w:val="DefaultParagraphFont"/>
    <w:link w:val="Heading4"/>
    <w:rsid w:val="00F40D0C"/>
    <w:rPr>
      <w:rFonts w:ascii="Times New Roman" w:eastAsia="Calibri" w:hAnsi="Times New Roman" w:cstheme="majorBidi"/>
      <w:b/>
      <w:bCs/>
      <w:iCs/>
      <w:sz w:val="28"/>
      <w:lang w:val="nb-NO"/>
    </w:rPr>
  </w:style>
  <w:style w:type="paragraph" w:customStyle="1" w:styleId="CHUIN">
    <w:name w:val="CHU IN"/>
    <w:qFormat/>
    <w:rsid w:val="004A158F"/>
    <w:pPr>
      <w:widowControl w:val="0"/>
      <w:spacing w:before="40" w:after="40" w:line="240" w:lineRule="auto"/>
      <w:jc w:val="both"/>
    </w:pPr>
    <w:rPr>
      <w:rFonts w:ascii="Times New Roman" w:eastAsiaTheme="majorEastAsia" w:hAnsi="Times New Roman" w:cstheme="majorBidi"/>
      <w:b/>
      <w:iCs/>
      <w:color w:val="272727" w:themeColor="text1" w:themeTint="D8"/>
      <w:sz w:val="28"/>
      <w:szCs w:val="21"/>
    </w:rPr>
  </w:style>
  <w:style w:type="paragraph" w:styleId="Caption">
    <w:name w:val="caption"/>
    <w:aliases w:val=" Char Char,Caption1 Char Char,Caption1 Char,Char Char2,Caption1 Char1,Char Char21,Caption1 Char11"/>
    <w:link w:val="CaptionChar"/>
    <w:unhideWhenUsed/>
    <w:qFormat/>
    <w:rsid w:val="004A158F"/>
    <w:pPr>
      <w:spacing w:after="0" w:line="360" w:lineRule="auto"/>
      <w:jc w:val="center"/>
    </w:pPr>
    <w:rPr>
      <w:rFonts w:ascii="Times New Roman" w:hAnsi="Times New Roman"/>
      <w:b/>
      <w:bCs/>
      <w:i/>
      <w:sz w:val="26"/>
      <w:szCs w:val="18"/>
    </w:rPr>
  </w:style>
  <w:style w:type="character" w:customStyle="1" w:styleId="Heading5Char">
    <w:name w:val="Heading 5 Char"/>
    <w:basedOn w:val="DefaultParagraphFont"/>
    <w:link w:val="Heading5"/>
    <w:rsid w:val="004A158F"/>
    <w:rPr>
      <w:rFonts w:ascii="Times New Roman" w:eastAsiaTheme="majorEastAsia" w:hAnsi="Times New Roman" w:cstheme="majorBidi"/>
      <w:b/>
      <w:sz w:val="28"/>
    </w:rPr>
  </w:style>
  <w:style w:type="character" w:customStyle="1" w:styleId="Heading6Char">
    <w:name w:val="Heading 6 Char"/>
    <w:basedOn w:val="DefaultParagraphFont"/>
    <w:link w:val="Heading6"/>
    <w:rsid w:val="004A158F"/>
    <w:rPr>
      <w:rFonts w:ascii="Times New Roman" w:eastAsiaTheme="majorEastAsia" w:hAnsi="Times New Roman" w:cstheme="majorBidi"/>
      <w:sz w:val="28"/>
    </w:rPr>
  </w:style>
  <w:style w:type="paragraph" w:styleId="Title">
    <w:name w:val="Title"/>
    <w:aliases w:val=" Char Char Char Char Char,Char Char,Char Char Char Char Char"/>
    <w:basedOn w:val="Normal"/>
    <w:next w:val="Normal"/>
    <w:link w:val="TitleChar"/>
    <w:qFormat/>
    <w:rsid w:val="004A158F"/>
    <w:pPr>
      <w:spacing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aliases w:val=" Char Char Char Char Char Char,Char Char Char,Char Char Char Char Char Char"/>
    <w:basedOn w:val="DefaultParagraphFont"/>
    <w:link w:val="Title"/>
    <w:rsid w:val="004A158F"/>
    <w:rPr>
      <w:rFonts w:asciiTheme="majorHAnsi" w:eastAsiaTheme="majorEastAsia" w:hAnsiTheme="majorHAnsi" w:cstheme="majorBidi"/>
      <w:b/>
      <w:spacing w:val="-10"/>
      <w:kern w:val="28"/>
      <w:sz w:val="56"/>
      <w:szCs w:val="56"/>
    </w:rPr>
  </w:style>
  <w:style w:type="character" w:customStyle="1" w:styleId="Heading7Char">
    <w:name w:val="Heading 7 Char"/>
    <w:basedOn w:val="DefaultParagraphFont"/>
    <w:link w:val="Heading7"/>
    <w:rsid w:val="004A158F"/>
    <w:rPr>
      <w:rFonts w:ascii="Times New Roman" w:eastAsiaTheme="majorEastAsia" w:hAnsi="Times New Roman" w:cstheme="majorBidi"/>
      <w:bCs/>
      <w:sz w:val="28"/>
    </w:rPr>
  </w:style>
  <w:style w:type="character" w:customStyle="1" w:styleId="Heading8Char">
    <w:name w:val="Heading 8 Char"/>
    <w:basedOn w:val="DefaultParagraphFont"/>
    <w:link w:val="Heading8"/>
    <w:rsid w:val="004A158F"/>
    <w:rPr>
      <w:rFonts w:ascii="Times New Roman" w:eastAsiaTheme="majorEastAsia" w:hAnsi="Times New Roman" w:cstheme="majorBidi"/>
      <w:bCs/>
      <w:sz w:val="28"/>
    </w:rPr>
  </w:style>
  <w:style w:type="character" w:customStyle="1" w:styleId="Heading9Char">
    <w:name w:val="Heading 9 Char"/>
    <w:basedOn w:val="DefaultParagraphFont"/>
    <w:link w:val="Heading9"/>
    <w:rsid w:val="004A158F"/>
    <w:rPr>
      <w:rFonts w:ascii="Times New Roman" w:eastAsiaTheme="majorEastAsia" w:hAnsi="Times New Roman" w:cstheme="majorBidi"/>
      <w:iCs/>
      <w:color w:val="272727" w:themeColor="text1" w:themeTint="D8"/>
      <w:sz w:val="28"/>
      <w:szCs w:val="21"/>
    </w:rPr>
  </w:style>
  <w:style w:type="paragraph" w:customStyle="1" w:styleId="Thongthuong">
    <w:name w:val="Thong thuong"/>
    <w:qFormat/>
    <w:rsid w:val="004A158F"/>
    <w:pPr>
      <w:widowControl w:val="0"/>
      <w:spacing w:before="40" w:after="40" w:line="240" w:lineRule="auto"/>
      <w:jc w:val="both"/>
    </w:pPr>
    <w:rPr>
      <w:rFonts w:ascii="Times New Roman" w:hAnsi="Times New Roman"/>
      <w:sz w:val="28"/>
    </w:rPr>
  </w:style>
  <w:style w:type="paragraph" w:customStyle="1" w:styleId="Noidung">
    <w:name w:val="Noi dung"/>
    <w:qFormat/>
    <w:rsid w:val="004A158F"/>
    <w:pPr>
      <w:widowControl w:val="0"/>
      <w:spacing w:before="40" w:after="40" w:line="240" w:lineRule="auto"/>
      <w:ind w:firstLine="567"/>
      <w:jc w:val="both"/>
    </w:pPr>
    <w:rPr>
      <w:rFonts w:ascii="Times New Roman" w:hAnsi="Times New Roman"/>
      <w:sz w:val="28"/>
    </w:rPr>
  </w:style>
  <w:style w:type="paragraph" w:customStyle="1" w:styleId="BangHinh">
    <w:name w:val="Bang Hinh"/>
    <w:qFormat/>
    <w:rsid w:val="004A158F"/>
    <w:pPr>
      <w:widowControl w:val="0"/>
      <w:spacing w:before="40" w:after="40" w:line="240" w:lineRule="auto"/>
      <w:jc w:val="center"/>
    </w:pPr>
    <w:rPr>
      <w:rFonts w:ascii="Times New Roman" w:hAnsi="Times New Roman"/>
      <w:i/>
      <w:sz w:val="26"/>
    </w:rPr>
  </w:style>
  <w:style w:type="paragraph" w:styleId="Header">
    <w:name w:val="header"/>
    <w:basedOn w:val="Normal"/>
    <w:next w:val="Normal"/>
    <w:link w:val="HeaderChar"/>
    <w:uiPriority w:val="99"/>
    <w:unhideWhenUsed/>
    <w:qFormat/>
    <w:rsid w:val="004A158F"/>
    <w:pPr>
      <w:keepNext w:val="0"/>
      <w:tabs>
        <w:tab w:val="center" w:pos="4680"/>
        <w:tab w:val="right" w:pos="9360"/>
      </w:tabs>
      <w:spacing w:before="40" w:after="40" w:line="240" w:lineRule="auto"/>
    </w:pPr>
    <w:rPr>
      <w:b w:val="0"/>
      <w:sz w:val="14"/>
    </w:rPr>
  </w:style>
  <w:style w:type="character" w:customStyle="1" w:styleId="HeaderChar">
    <w:name w:val="Header Char"/>
    <w:basedOn w:val="DefaultParagraphFont"/>
    <w:link w:val="Header"/>
    <w:uiPriority w:val="99"/>
    <w:rsid w:val="004A158F"/>
    <w:rPr>
      <w:rFonts w:ascii="Times New Roman" w:hAnsi="Times New Roman"/>
      <w:sz w:val="14"/>
    </w:rPr>
  </w:style>
  <w:style w:type="paragraph" w:styleId="Footer">
    <w:name w:val="footer"/>
    <w:basedOn w:val="Normal"/>
    <w:next w:val="Normal"/>
    <w:link w:val="FooterChar"/>
    <w:uiPriority w:val="99"/>
    <w:unhideWhenUsed/>
    <w:qFormat/>
    <w:rsid w:val="004A158F"/>
    <w:pPr>
      <w:keepNext w:val="0"/>
      <w:tabs>
        <w:tab w:val="center" w:pos="4680"/>
        <w:tab w:val="right" w:pos="9360"/>
      </w:tabs>
      <w:spacing w:before="40" w:after="40" w:line="240" w:lineRule="auto"/>
    </w:pPr>
    <w:rPr>
      <w:b w:val="0"/>
    </w:rPr>
  </w:style>
  <w:style w:type="character" w:customStyle="1" w:styleId="FooterChar">
    <w:name w:val="Footer Char"/>
    <w:basedOn w:val="DefaultParagraphFont"/>
    <w:link w:val="Footer"/>
    <w:uiPriority w:val="99"/>
    <w:rsid w:val="004A158F"/>
    <w:rPr>
      <w:rFonts w:ascii="Times New Roman" w:hAnsi="Times New Roman"/>
      <w:sz w:val="28"/>
    </w:rPr>
  </w:style>
  <w:style w:type="character" w:styleId="Hyperlink">
    <w:name w:val="Hyperlink"/>
    <w:basedOn w:val="DefaultParagraphFont"/>
    <w:uiPriority w:val="99"/>
    <w:unhideWhenUsed/>
    <w:rsid w:val="004A158F"/>
    <w:rPr>
      <w:color w:val="0000FF" w:themeColor="hyperlink"/>
      <w:u w:val="single"/>
    </w:rPr>
  </w:style>
  <w:style w:type="paragraph" w:styleId="TOC1">
    <w:name w:val="toc 1"/>
    <w:basedOn w:val="Normal"/>
    <w:next w:val="Normal"/>
    <w:autoRedefine/>
    <w:uiPriority w:val="39"/>
    <w:unhideWhenUsed/>
    <w:qFormat/>
    <w:rsid w:val="004A158F"/>
    <w:pPr>
      <w:keepNext w:val="0"/>
      <w:spacing w:before="40" w:after="40" w:line="240" w:lineRule="auto"/>
    </w:pPr>
    <w:rPr>
      <w:sz w:val="24"/>
    </w:rPr>
  </w:style>
  <w:style w:type="paragraph" w:styleId="TOC2">
    <w:name w:val="toc 2"/>
    <w:basedOn w:val="Normal"/>
    <w:next w:val="Normal"/>
    <w:autoRedefine/>
    <w:uiPriority w:val="39"/>
    <w:unhideWhenUsed/>
    <w:qFormat/>
    <w:rsid w:val="004A158F"/>
    <w:pPr>
      <w:keepNext w:val="0"/>
      <w:spacing w:before="40" w:after="40" w:line="240" w:lineRule="auto"/>
      <w:ind w:left="284"/>
    </w:pPr>
    <w:rPr>
      <w:b w:val="0"/>
      <w:sz w:val="24"/>
    </w:rPr>
  </w:style>
  <w:style w:type="paragraph" w:styleId="TOC3">
    <w:name w:val="toc 3"/>
    <w:basedOn w:val="Normal"/>
    <w:next w:val="Normal"/>
    <w:autoRedefine/>
    <w:uiPriority w:val="39"/>
    <w:unhideWhenUsed/>
    <w:qFormat/>
    <w:rsid w:val="004A158F"/>
    <w:pPr>
      <w:keepNext w:val="0"/>
      <w:spacing w:before="40" w:after="40" w:line="240" w:lineRule="auto"/>
      <w:ind w:left="567"/>
    </w:pPr>
    <w:rPr>
      <w:b w:val="0"/>
      <w:sz w:val="24"/>
    </w:rPr>
  </w:style>
  <w:style w:type="paragraph" w:styleId="TOC4">
    <w:name w:val="toc 4"/>
    <w:basedOn w:val="Normal"/>
    <w:next w:val="Normal"/>
    <w:autoRedefine/>
    <w:uiPriority w:val="39"/>
    <w:unhideWhenUsed/>
    <w:rsid w:val="004A158F"/>
    <w:pPr>
      <w:keepNext w:val="0"/>
      <w:spacing w:before="40" w:after="40" w:line="240" w:lineRule="auto"/>
      <w:ind w:left="851"/>
    </w:pPr>
    <w:rPr>
      <w:b w:val="0"/>
      <w:sz w:val="24"/>
    </w:rPr>
  </w:style>
  <w:style w:type="paragraph" w:styleId="TOC5">
    <w:name w:val="toc 5"/>
    <w:basedOn w:val="Normal"/>
    <w:next w:val="Normal"/>
    <w:autoRedefine/>
    <w:uiPriority w:val="39"/>
    <w:unhideWhenUsed/>
    <w:rsid w:val="004A158F"/>
    <w:pPr>
      <w:keepNext w:val="0"/>
      <w:spacing w:before="40" w:after="40" w:line="240" w:lineRule="auto"/>
      <w:ind w:left="1134"/>
    </w:pPr>
    <w:rPr>
      <w:b w:val="0"/>
      <w:sz w:val="24"/>
    </w:rPr>
  </w:style>
  <w:style w:type="paragraph" w:styleId="TOC6">
    <w:name w:val="toc 6"/>
    <w:basedOn w:val="Normal"/>
    <w:next w:val="Normal"/>
    <w:autoRedefine/>
    <w:uiPriority w:val="39"/>
    <w:unhideWhenUsed/>
    <w:rsid w:val="004A158F"/>
    <w:pPr>
      <w:keepNext w:val="0"/>
      <w:spacing w:before="40" w:after="40" w:line="240" w:lineRule="auto"/>
      <w:ind w:left="1418"/>
    </w:pPr>
    <w:rPr>
      <w:b w:val="0"/>
      <w:sz w:val="24"/>
    </w:rPr>
  </w:style>
  <w:style w:type="paragraph" w:styleId="TOC7">
    <w:name w:val="toc 7"/>
    <w:basedOn w:val="Normal"/>
    <w:next w:val="Normal"/>
    <w:autoRedefine/>
    <w:uiPriority w:val="39"/>
    <w:unhideWhenUsed/>
    <w:rsid w:val="004A158F"/>
    <w:pPr>
      <w:keepNext w:val="0"/>
      <w:spacing w:before="40" w:after="40" w:line="240" w:lineRule="auto"/>
      <w:ind w:left="1701"/>
    </w:pPr>
    <w:rPr>
      <w:b w:val="0"/>
      <w:sz w:val="24"/>
    </w:rPr>
  </w:style>
  <w:style w:type="paragraph" w:styleId="TOC8">
    <w:name w:val="toc 8"/>
    <w:basedOn w:val="Normal"/>
    <w:next w:val="Normal"/>
    <w:autoRedefine/>
    <w:uiPriority w:val="39"/>
    <w:unhideWhenUsed/>
    <w:rsid w:val="004A158F"/>
    <w:pPr>
      <w:keepNext w:val="0"/>
      <w:spacing w:before="40" w:after="40" w:line="240" w:lineRule="auto"/>
      <w:ind w:left="1985"/>
    </w:pPr>
    <w:rPr>
      <w:b w:val="0"/>
      <w:sz w:val="24"/>
    </w:rPr>
  </w:style>
  <w:style w:type="paragraph" w:styleId="TOC9">
    <w:name w:val="toc 9"/>
    <w:basedOn w:val="Normal"/>
    <w:next w:val="Normal"/>
    <w:autoRedefine/>
    <w:uiPriority w:val="39"/>
    <w:unhideWhenUsed/>
    <w:rsid w:val="004A158F"/>
    <w:pPr>
      <w:keepNext w:val="0"/>
      <w:spacing w:before="40" w:after="40" w:line="240" w:lineRule="auto"/>
      <w:ind w:left="2268"/>
    </w:pPr>
    <w:rPr>
      <w:b w:val="0"/>
      <w:sz w:val="24"/>
    </w:rPr>
  </w:style>
  <w:style w:type="table" w:styleId="TableGrid">
    <w:name w:val="Table Grid"/>
    <w:basedOn w:val="TableNormal"/>
    <w:uiPriority w:val="59"/>
    <w:rsid w:val="004A158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680E64"/>
    <w:pPr>
      <w:ind w:left="720"/>
      <w:contextualSpacing/>
    </w:pPr>
  </w:style>
  <w:style w:type="numbering" w:customStyle="1" w:styleId="baclist42">
    <w:name w:val="baclist42"/>
    <w:basedOn w:val="NoList"/>
    <w:rsid w:val="00FC193C"/>
    <w:pPr>
      <w:numPr>
        <w:numId w:val="4"/>
      </w:numPr>
    </w:pPr>
  </w:style>
  <w:style w:type="paragraph" w:customStyle="1" w:styleId="1">
    <w:name w:val="1"/>
    <w:basedOn w:val="Normal"/>
    <w:rsid w:val="002E2EEB"/>
    <w:pPr>
      <w:keepNext w:val="0"/>
      <w:widowControl/>
      <w:spacing w:after="160" w:line="240" w:lineRule="exact"/>
      <w:jc w:val="left"/>
    </w:pPr>
    <w:rPr>
      <w:rFonts w:ascii="Verdana" w:eastAsia="Times New Roman" w:hAnsi="Verdana" w:cs="Times New Roman"/>
      <w:b w:val="0"/>
      <w:sz w:val="20"/>
      <w:szCs w:val="20"/>
    </w:rPr>
  </w:style>
  <w:style w:type="paragraph" w:styleId="BodyTextIndent3">
    <w:name w:val="Body Text Indent 3"/>
    <w:basedOn w:val="Normal"/>
    <w:link w:val="BodyTextIndent3Char"/>
    <w:rsid w:val="00977A97"/>
    <w:pPr>
      <w:keepNext w:val="0"/>
      <w:widowControl/>
      <w:spacing w:after="80" w:line="240" w:lineRule="auto"/>
      <w:ind w:firstLine="426"/>
    </w:pPr>
    <w:rPr>
      <w:rFonts w:eastAsia="Times New Roman" w:cs="Times New Roman"/>
      <w:b w:val="0"/>
      <w:position w:val="6"/>
      <w:szCs w:val="20"/>
    </w:rPr>
  </w:style>
  <w:style w:type="character" w:customStyle="1" w:styleId="BodyTextIndent3Char">
    <w:name w:val="Body Text Indent 3 Char"/>
    <w:basedOn w:val="DefaultParagraphFont"/>
    <w:link w:val="BodyTextIndent3"/>
    <w:rsid w:val="00977A97"/>
    <w:rPr>
      <w:rFonts w:ascii="Times New Roman" w:eastAsia="Times New Roman" w:hAnsi="Times New Roman" w:cs="Times New Roman"/>
      <w:position w:val="6"/>
      <w:sz w:val="28"/>
      <w:szCs w:val="20"/>
    </w:rPr>
  </w:style>
  <w:style w:type="paragraph" w:customStyle="1" w:styleId="CanhK">
    <w:name w:val="Canh K"/>
    <w:basedOn w:val="Normal"/>
    <w:link w:val="CanhKChar"/>
    <w:qFormat/>
    <w:rsid w:val="00977A97"/>
    <w:pPr>
      <w:keepNext w:val="0"/>
      <w:widowControl/>
      <w:spacing w:before="60" w:after="60" w:line="240" w:lineRule="auto"/>
      <w:ind w:firstLine="426"/>
    </w:pPr>
    <w:rPr>
      <w:rFonts w:eastAsia="Times New Roman" w:cs="Times New Roman"/>
      <w:b w:val="0"/>
      <w:szCs w:val="28"/>
    </w:rPr>
  </w:style>
  <w:style w:type="character" w:customStyle="1" w:styleId="CanhKChar">
    <w:name w:val="Canh K Char"/>
    <w:link w:val="CanhK"/>
    <w:rsid w:val="00977A97"/>
    <w:rPr>
      <w:rFonts w:ascii="Times New Roman" w:eastAsia="Times New Roman" w:hAnsi="Times New Roman" w:cs="Times New Roman"/>
      <w:sz w:val="28"/>
      <w:szCs w:val="28"/>
    </w:rPr>
  </w:style>
  <w:style w:type="paragraph" w:customStyle="1" w:styleId="canhchu">
    <w:name w:val="canh chu"/>
    <w:basedOn w:val="Normal"/>
    <w:link w:val="canhchuChar"/>
    <w:qFormat/>
    <w:rsid w:val="00E5170F"/>
    <w:pPr>
      <w:keepNext w:val="0"/>
      <w:widowControl/>
      <w:numPr>
        <w:numId w:val="6"/>
      </w:numPr>
      <w:tabs>
        <w:tab w:val="left" w:pos="567"/>
      </w:tabs>
      <w:spacing w:before="60" w:after="60" w:line="240" w:lineRule="auto"/>
    </w:pPr>
    <w:rPr>
      <w:rFonts w:eastAsia="Times New Roman" w:cs="Times New Roman"/>
      <w:b w:val="0"/>
      <w:szCs w:val="28"/>
    </w:rPr>
  </w:style>
  <w:style w:type="character" w:customStyle="1" w:styleId="canhchuChar">
    <w:name w:val="canh chu Char"/>
    <w:link w:val="canhchu"/>
    <w:rsid w:val="00E5170F"/>
    <w:rPr>
      <w:rFonts w:ascii="Times New Roman" w:eastAsia="Times New Roman" w:hAnsi="Times New Roman" w:cs="Times New Roman"/>
      <w:sz w:val="28"/>
      <w:szCs w:val="28"/>
    </w:rPr>
  </w:style>
  <w:style w:type="character" w:customStyle="1" w:styleId="UnresolvedMention">
    <w:name w:val="Unresolved Mention"/>
    <w:basedOn w:val="DefaultParagraphFont"/>
    <w:uiPriority w:val="99"/>
    <w:semiHidden/>
    <w:unhideWhenUsed/>
    <w:rsid w:val="00FC4FE3"/>
    <w:rPr>
      <w:color w:val="605E5C"/>
      <w:shd w:val="clear" w:color="auto" w:fill="E1DFDD"/>
    </w:rPr>
  </w:style>
  <w:style w:type="character" w:styleId="Emphasis">
    <w:name w:val="Emphasis"/>
    <w:basedOn w:val="DefaultParagraphFont"/>
    <w:qFormat/>
    <w:rsid w:val="00E55E72"/>
    <w:rPr>
      <w:i/>
      <w:iCs/>
    </w:rPr>
  </w:style>
  <w:style w:type="paragraph" w:customStyle="1" w:styleId="CharCharCharChar1">
    <w:name w:val="Char Char Char Char1"/>
    <w:basedOn w:val="Normal"/>
    <w:rsid w:val="00623020"/>
    <w:pPr>
      <w:keepNext w:val="0"/>
      <w:widowControl/>
      <w:spacing w:after="160" w:line="240" w:lineRule="exact"/>
      <w:jc w:val="left"/>
    </w:pPr>
    <w:rPr>
      <w:rFonts w:ascii="Verdana" w:eastAsia="Times New Roman" w:hAnsi="Verdana" w:cs="Times New Roman"/>
      <w:b w:val="0"/>
      <w:sz w:val="20"/>
      <w:szCs w:val="20"/>
    </w:rPr>
  </w:style>
  <w:style w:type="paragraph" w:styleId="BalloonText">
    <w:name w:val="Balloon Text"/>
    <w:basedOn w:val="Normal"/>
    <w:link w:val="BalloonTextChar"/>
    <w:uiPriority w:val="99"/>
    <w:unhideWhenUsed/>
    <w:rsid w:val="002B51D8"/>
    <w:pPr>
      <w:spacing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rsid w:val="002B51D8"/>
    <w:rPr>
      <w:rFonts w:ascii="Segoe UI" w:hAnsi="Segoe UI" w:cs="Segoe UI"/>
      <w:b/>
      <w:sz w:val="18"/>
      <w:szCs w:val="18"/>
    </w:rPr>
  </w:style>
  <w:style w:type="paragraph" w:styleId="NormalWeb">
    <w:name w:val="Normal (Web)"/>
    <w:basedOn w:val="Normal"/>
    <w:link w:val="NormalWebChar"/>
    <w:unhideWhenUsed/>
    <w:rsid w:val="0060675D"/>
    <w:pPr>
      <w:keepNext w:val="0"/>
      <w:widowControl/>
      <w:spacing w:before="100" w:beforeAutospacing="1" w:after="100" w:afterAutospacing="1" w:line="240" w:lineRule="auto"/>
      <w:jc w:val="left"/>
    </w:pPr>
    <w:rPr>
      <w:rFonts w:eastAsia="Times New Roman" w:cs="Times New Roman"/>
      <w:b w:val="0"/>
      <w:sz w:val="24"/>
      <w:szCs w:val="24"/>
    </w:rPr>
  </w:style>
  <w:style w:type="paragraph" w:styleId="BodyText">
    <w:name w:val="Body Text"/>
    <w:basedOn w:val="Normal"/>
    <w:link w:val="BodyTextChar"/>
    <w:unhideWhenUsed/>
    <w:rsid w:val="006C6C1C"/>
    <w:pPr>
      <w:spacing w:after="120"/>
    </w:pPr>
  </w:style>
  <w:style w:type="character" w:customStyle="1" w:styleId="BodyTextChar">
    <w:name w:val="Body Text Char"/>
    <w:basedOn w:val="DefaultParagraphFont"/>
    <w:link w:val="BodyText"/>
    <w:rsid w:val="006C6C1C"/>
    <w:rPr>
      <w:rFonts w:ascii="Times New Roman" w:hAnsi="Times New Roman"/>
      <w:b/>
      <w:sz w:val="28"/>
    </w:rPr>
  </w:style>
  <w:style w:type="character" w:customStyle="1" w:styleId="BodyTextChar1">
    <w:name w:val="Body Text Char1"/>
    <w:basedOn w:val="DefaultParagraphFont"/>
    <w:uiPriority w:val="99"/>
    <w:rsid w:val="006C6C1C"/>
    <w:rPr>
      <w:rFonts w:ascii="Times New Roman" w:hAnsi="Times New Roman" w:cs="Times New Roman"/>
      <w:sz w:val="25"/>
      <w:szCs w:val="25"/>
      <w:u w:val="none"/>
    </w:rPr>
  </w:style>
  <w:style w:type="character" w:customStyle="1" w:styleId="Tablecaption">
    <w:name w:val="Table caption_"/>
    <w:basedOn w:val="DefaultParagraphFont"/>
    <w:link w:val="Tablecaption1"/>
    <w:uiPriority w:val="99"/>
    <w:rsid w:val="000932DB"/>
    <w:rPr>
      <w:rFonts w:ascii="Times New Roman" w:hAnsi="Times New Roman" w:cs="Times New Roman"/>
      <w:sz w:val="25"/>
      <w:szCs w:val="25"/>
      <w:shd w:val="clear" w:color="auto" w:fill="FFFFFF"/>
    </w:rPr>
  </w:style>
  <w:style w:type="paragraph" w:customStyle="1" w:styleId="Tablecaption1">
    <w:name w:val="Table caption1"/>
    <w:basedOn w:val="Normal"/>
    <w:link w:val="Tablecaption"/>
    <w:uiPriority w:val="99"/>
    <w:rsid w:val="000932DB"/>
    <w:pPr>
      <w:keepNext w:val="0"/>
      <w:shd w:val="clear" w:color="auto" w:fill="FFFFFF"/>
      <w:spacing w:line="341" w:lineRule="exact"/>
    </w:pPr>
    <w:rPr>
      <w:rFonts w:cs="Times New Roman"/>
      <w:b w:val="0"/>
      <w:sz w:val="25"/>
      <w:szCs w:val="25"/>
    </w:rPr>
  </w:style>
  <w:style w:type="character" w:customStyle="1" w:styleId="Tableofcontents2">
    <w:name w:val="Table of contents (2)_"/>
    <w:basedOn w:val="DefaultParagraphFont"/>
    <w:link w:val="Tableofcontents20"/>
    <w:uiPriority w:val="99"/>
    <w:rsid w:val="000932DB"/>
    <w:rPr>
      <w:rFonts w:ascii="Times New Roman" w:hAnsi="Times New Roman" w:cs="Times New Roman"/>
      <w:sz w:val="25"/>
      <w:szCs w:val="25"/>
      <w:shd w:val="clear" w:color="auto" w:fill="FFFFFF"/>
    </w:rPr>
  </w:style>
  <w:style w:type="character" w:customStyle="1" w:styleId="Tableofcontents2Italic">
    <w:name w:val="Table of contents (2) + Italic"/>
    <w:basedOn w:val="Tableofcontents2"/>
    <w:uiPriority w:val="99"/>
    <w:rsid w:val="000932DB"/>
    <w:rPr>
      <w:rFonts w:ascii="Times New Roman" w:hAnsi="Times New Roman" w:cs="Times New Roman"/>
      <w:i/>
      <w:iCs/>
      <w:sz w:val="25"/>
      <w:szCs w:val="25"/>
      <w:shd w:val="clear" w:color="auto" w:fill="FFFFFF"/>
    </w:rPr>
  </w:style>
  <w:style w:type="character" w:customStyle="1" w:styleId="Tableofcontents">
    <w:name w:val="Table of contents_"/>
    <w:basedOn w:val="DefaultParagraphFont"/>
    <w:link w:val="Tableofcontents0"/>
    <w:uiPriority w:val="99"/>
    <w:rsid w:val="000932DB"/>
    <w:rPr>
      <w:rFonts w:ascii="Times New Roman" w:hAnsi="Times New Roman" w:cs="Times New Roman"/>
      <w:b/>
      <w:bCs/>
      <w:sz w:val="25"/>
      <w:szCs w:val="25"/>
      <w:shd w:val="clear" w:color="auto" w:fill="FFFFFF"/>
    </w:rPr>
  </w:style>
  <w:style w:type="character" w:customStyle="1" w:styleId="Tableofcontents12pt">
    <w:name w:val="Table of contents + 12 pt"/>
    <w:basedOn w:val="Tableofcontents"/>
    <w:uiPriority w:val="99"/>
    <w:rsid w:val="000932DB"/>
    <w:rPr>
      <w:rFonts w:ascii="Times New Roman" w:hAnsi="Times New Roman" w:cs="Times New Roman"/>
      <w:b/>
      <w:bCs/>
      <w:sz w:val="24"/>
      <w:szCs w:val="24"/>
      <w:shd w:val="clear" w:color="auto" w:fill="FFFFFF"/>
    </w:rPr>
  </w:style>
  <w:style w:type="character" w:customStyle="1" w:styleId="TableofcontentsSpacing-1pt">
    <w:name w:val="Table of contents + Spacing -1 pt"/>
    <w:basedOn w:val="Tableofcontents"/>
    <w:uiPriority w:val="99"/>
    <w:rsid w:val="000932DB"/>
    <w:rPr>
      <w:rFonts w:ascii="Times New Roman" w:hAnsi="Times New Roman" w:cs="Times New Roman"/>
      <w:b/>
      <w:bCs/>
      <w:spacing w:val="-30"/>
      <w:sz w:val="25"/>
      <w:szCs w:val="25"/>
      <w:shd w:val="clear" w:color="auto" w:fill="FFFFFF"/>
    </w:rPr>
  </w:style>
  <w:style w:type="paragraph" w:customStyle="1" w:styleId="Tableofcontents20">
    <w:name w:val="Table of contents (2)"/>
    <w:basedOn w:val="Normal"/>
    <w:link w:val="Tableofcontents2"/>
    <w:uiPriority w:val="99"/>
    <w:rsid w:val="000932DB"/>
    <w:pPr>
      <w:keepNext w:val="0"/>
      <w:shd w:val="clear" w:color="auto" w:fill="FFFFFF"/>
      <w:spacing w:before="60" w:line="240" w:lineRule="atLeast"/>
    </w:pPr>
    <w:rPr>
      <w:rFonts w:cs="Times New Roman"/>
      <w:b w:val="0"/>
      <w:sz w:val="25"/>
      <w:szCs w:val="25"/>
    </w:rPr>
  </w:style>
  <w:style w:type="paragraph" w:customStyle="1" w:styleId="Tableofcontents0">
    <w:name w:val="Table of contents"/>
    <w:basedOn w:val="Normal"/>
    <w:link w:val="Tableofcontents"/>
    <w:uiPriority w:val="99"/>
    <w:rsid w:val="000932DB"/>
    <w:pPr>
      <w:keepNext w:val="0"/>
      <w:shd w:val="clear" w:color="auto" w:fill="FFFFFF"/>
      <w:spacing w:after="60" w:line="240" w:lineRule="atLeast"/>
    </w:pPr>
    <w:rPr>
      <w:rFonts w:cs="Times New Roman"/>
      <w:bCs/>
      <w:sz w:val="25"/>
      <w:szCs w:val="25"/>
    </w:rPr>
  </w:style>
  <w:style w:type="character" w:customStyle="1" w:styleId="CaptionChar">
    <w:name w:val="Caption Char"/>
    <w:aliases w:val=" Char Char Char,Caption1 Char Char Char,Caption1 Char Char1,Char Char2 Char,Caption1 Char1 Char,Char Char21 Char,Caption1 Char11 Char"/>
    <w:link w:val="Caption"/>
    <w:rsid w:val="00387F86"/>
    <w:rPr>
      <w:rFonts w:ascii="Times New Roman" w:hAnsi="Times New Roman"/>
      <w:b/>
      <w:bCs/>
      <w:i/>
      <w:sz w:val="26"/>
      <w:szCs w:val="18"/>
    </w:rPr>
  </w:style>
  <w:style w:type="paragraph" w:customStyle="1" w:styleId="cap2">
    <w:name w:val="cap2"/>
    <w:basedOn w:val="Normal"/>
    <w:link w:val="cap2Char"/>
    <w:qFormat/>
    <w:rsid w:val="005476FF"/>
    <w:pPr>
      <w:keepNext w:val="0"/>
      <w:widowControl/>
      <w:spacing w:after="120" w:line="240" w:lineRule="auto"/>
    </w:pPr>
    <w:rPr>
      <w:rFonts w:eastAsia="Batang" w:cs="Times New Roman"/>
      <w:bCs/>
      <w:szCs w:val="26"/>
      <w:lang w:val="pt-BR" w:eastAsia="ko-KR"/>
    </w:rPr>
  </w:style>
  <w:style w:type="character" w:customStyle="1" w:styleId="cap2Char">
    <w:name w:val="cap2 Char"/>
    <w:link w:val="cap2"/>
    <w:rsid w:val="005476FF"/>
    <w:rPr>
      <w:rFonts w:ascii="Times New Roman" w:eastAsia="Batang" w:hAnsi="Times New Roman" w:cs="Times New Roman"/>
      <w:b/>
      <w:bCs/>
      <w:sz w:val="28"/>
      <w:szCs w:val="26"/>
      <w:lang w:val="pt-BR" w:eastAsia="ko-KR"/>
    </w:rPr>
  </w:style>
  <w:style w:type="character" w:styleId="FootnoteReference">
    <w:name w:val="footnote reference"/>
    <w:basedOn w:val="DefaultParagraphFont"/>
    <w:unhideWhenUsed/>
    <w:rsid w:val="00537544"/>
  </w:style>
  <w:style w:type="character" w:styleId="Strong">
    <w:name w:val="Strong"/>
    <w:basedOn w:val="DefaultParagraphFont"/>
    <w:uiPriority w:val="22"/>
    <w:qFormat/>
    <w:rsid w:val="00537544"/>
    <w:rPr>
      <w:b/>
      <w:bCs/>
    </w:rPr>
  </w:style>
  <w:style w:type="paragraph" w:styleId="ListNumber5">
    <w:name w:val="List Number 5"/>
    <w:basedOn w:val="Normal"/>
    <w:rsid w:val="005E4403"/>
    <w:pPr>
      <w:keepNext w:val="0"/>
      <w:widowControl/>
      <w:numPr>
        <w:numId w:val="14"/>
      </w:numPr>
      <w:spacing w:before="60" w:after="60" w:line="240" w:lineRule="auto"/>
      <w:contextualSpacing/>
      <w:jc w:val="left"/>
    </w:pPr>
    <w:rPr>
      <w:rFonts w:eastAsia="Batang" w:cs="Times New Roman"/>
      <w:b w:val="0"/>
      <w:sz w:val="24"/>
      <w:szCs w:val="24"/>
      <w:lang w:eastAsia="ko-KR"/>
    </w:rPr>
  </w:style>
  <w:style w:type="paragraph" w:styleId="BodyTextIndent">
    <w:name w:val="Body Text Indent"/>
    <w:aliases w:val="Body Text Indent1, Char,Body Text Indent Char1,Body Text Indent Char Char,Body Text Indent Char Char Char Char,Body Text Indent Char Char1"/>
    <w:basedOn w:val="Normal"/>
    <w:link w:val="BodyTextIndentChar"/>
    <w:unhideWhenUsed/>
    <w:rsid w:val="004179AB"/>
    <w:pPr>
      <w:spacing w:after="120"/>
      <w:ind w:left="360"/>
    </w:pPr>
  </w:style>
  <w:style w:type="character" w:customStyle="1" w:styleId="BodyTextIndentChar">
    <w:name w:val="Body Text Indent Char"/>
    <w:aliases w:val="Body Text Indent1 Char, Char Char1,Body Text Indent Char1 Char,Body Text Indent Char Char Char,Body Text Indent Char Char Char Char Char,Body Text Indent Char Char1 Char"/>
    <w:basedOn w:val="DefaultParagraphFont"/>
    <w:link w:val="BodyTextIndent"/>
    <w:rsid w:val="004179AB"/>
    <w:rPr>
      <w:rFonts w:ascii="Times New Roman" w:hAnsi="Times New Roman"/>
      <w:b/>
      <w:sz w:val="28"/>
    </w:rPr>
  </w:style>
  <w:style w:type="paragraph" w:customStyle="1" w:styleId="bac-bullet01">
    <w:name w:val="bac-bullet01"/>
    <w:basedOn w:val="Normal"/>
    <w:link w:val="bac-bullet01CharChar"/>
    <w:rsid w:val="00920151"/>
    <w:pPr>
      <w:keepNext w:val="0"/>
      <w:widowControl/>
      <w:numPr>
        <w:numId w:val="15"/>
      </w:numPr>
      <w:spacing w:before="120" w:line="240" w:lineRule="auto"/>
    </w:pPr>
    <w:rPr>
      <w:rFonts w:ascii="Arial" w:eastAsia="MS Mincho" w:hAnsi="Arial" w:cs="Arial"/>
      <w:b w:val="0"/>
      <w:lang w:val="vi-VN" w:eastAsia="ja-JP"/>
    </w:rPr>
  </w:style>
  <w:style w:type="paragraph" w:styleId="NoSpacing">
    <w:name w:val="No Spacing"/>
    <w:uiPriority w:val="1"/>
    <w:qFormat/>
    <w:rsid w:val="00920151"/>
    <w:pPr>
      <w:spacing w:before="40" w:after="40" w:line="240" w:lineRule="auto"/>
      <w:ind w:firstLine="567"/>
      <w:jc w:val="both"/>
    </w:pPr>
    <w:rPr>
      <w:rFonts w:ascii="Times New Roman" w:eastAsia="Calibri" w:hAnsi="Times New Roman" w:cs="Times New Roman"/>
      <w:sz w:val="28"/>
    </w:rPr>
  </w:style>
  <w:style w:type="character" w:styleId="CommentReference">
    <w:name w:val="annotation reference"/>
    <w:basedOn w:val="DefaultParagraphFont"/>
    <w:unhideWhenUsed/>
    <w:rsid w:val="00881624"/>
    <w:rPr>
      <w:sz w:val="16"/>
      <w:szCs w:val="16"/>
    </w:rPr>
  </w:style>
  <w:style w:type="paragraph" w:styleId="CommentText">
    <w:name w:val="annotation text"/>
    <w:basedOn w:val="Normal"/>
    <w:link w:val="CommentTextChar"/>
    <w:unhideWhenUsed/>
    <w:rsid w:val="00881624"/>
    <w:pPr>
      <w:spacing w:line="240" w:lineRule="auto"/>
    </w:pPr>
    <w:rPr>
      <w:sz w:val="20"/>
      <w:szCs w:val="20"/>
    </w:rPr>
  </w:style>
  <w:style w:type="character" w:customStyle="1" w:styleId="CommentTextChar">
    <w:name w:val="Comment Text Char"/>
    <w:basedOn w:val="DefaultParagraphFont"/>
    <w:link w:val="CommentText"/>
    <w:rsid w:val="00881624"/>
    <w:rPr>
      <w:rFonts w:ascii="Times New Roman" w:hAnsi="Times New Roman"/>
      <w:b/>
      <w:sz w:val="20"/>
      <w:szCs w:val="20"/>
    </w:rPr>
  </w:style>
  <w:style w:type="paragraph" w:styleId="CommentSubject">
    <w:name w:val="annotation subject"/>
    <w:basedOn w:val="CommentText"/>
    <w:next w:val="CommentText"/>
    <w:link w:val="CommentSubjectChar"/>
    <w:unhideWhenUsed/>
    <w:rsid w:val="00881624"/>
    <w:rPr>
      <w:bCs/>
    </w:rPr>
  </w:style>
  <w:style w:type="character" w:customStyle="1" w:styleId="CommentSubjectChar">
    <w:name w:val="Comment Subject Char"/>
    <w:basedOn w:val="CommentTextChar"/>
    <w:link w:val="CommentSubject"/>
    <w:rsid w:val="00881624"/>
    <w:rPr>
      <w:rFonts w:ascii="Times New Roman" w:hAnsi="Times New Roman"/>
      <w:b/>
      <w:bCs/>
      <w:sz w:val="20"/>
      <w:szCs w:val="20"/>
    </w:rPr>
  </w:style>
  <w:style w:type="numbering" w:customStyle="1" w:styleId="NoList1">
    <w:name w:val="No List1"/>
    <w:next w:val="NoList"/>
    <w:uiPriority w:val="99"/>
    <w:semiHidden/>
    <w:unhideWhenUsed/>
    <w:rsid w:val="002366BD"/>
  </w:style>
  <w:style w:type="table" w:customStyle="1" w:styleId="TableGrid1">
    <w:name w:val="Table Grid1"/>
    <w:basedOn w:val="TableNormal"/>
    <w:next w:val="TableGrid"/>
    <w:uiPriority w:val="59"/>
    <w:rsid w:val="002366BD"/>
    <w:pPr>
      <w:spacing w:after="0" w:line="240" w:lineRule="auto"/>
    </w:pPr>
    <w:rPr>
      <w:rFonts w:ascii="Times New Roman" w:eastAsia="Calibri"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rsid w:val="002366BD"/>
  </w:style>
  <w:style w:type="paragraph" w:styleId="BodyText3">
    <w:name w:val="Body Text 3"/>
    <w:basedOn w:val="Normal"/>
    <w:link w:val="BodyText3Char"/>
    <w:rsid w:val="002366BD"/>
    <w:pPr>
      <w:keepNext w:val="0"/>
      <w:widowControl/>
      <w:spacing w:before="40" w:after="120" w:line="240" w:lineRule="auto"/>
    </w:pPr>
    <w:rPr>
      <w:rFonts w:eastAsia="Times New Roman" w:cs="Times New Roman"/>
      <w:b w:val="0"/>
      <w:position w:val="6"/>
      <w:sz w:val="16"/>
      <w:szCs w:val="16"/>
    </w:rPr>
  </w:style>
  <w:style w:type="character" w:customStyle="1" w:styleId="BodyText3Char">
    <w:name w:val="Body Text 3 Char"/>
    <w:basedOn w:val="DefaultParagraphFont"/>
    <w:link w:val="BodyText3"/>
    <w:rsid w:val="002366BD"/>
    <w:rPr>
      <w:rFonts w:ascii="Times New Roman" w:eastAsia="Times New Roman" w:hAnsi="Times New Roman" w:cs="Times New Roman"/>
      <w:position w:val="6"/>
      <w:sz w:val="16"/>
      <w:szCs w:val="16"/>
    </w:rPr>
  </w:style>
  <w:style w:type="paragraph" w:styleId="BodyTextIndent2">
    <w:name w:val="Body Text Indent 2"/>
    <w:basedOn w:val="Normal"/>
    <w:link w:val="BodyTextIndent2Char"/>
    <w:rsid w:val="002366BD"/>
    <w:pPr>
      <w:keepNext w:val="0"/>
      <w:widowControl/>
      <w:spacing w:before="40" w:after="120" w:line="480" w:lineRule="auto"/>
      <w:ind w:left="360"/>
    </w:pPr>
    <w:rPr>
      <w:rFonts w:eastAsia="Calibri" w:cs="Times New Roman"/>
      <w:b w:val="0"/>
    </w:rPr>
  </w:style>
  <w:style w:type="character" w:customStyle="1" w:styleId="BodyTextIndent2Char">
    <w:name w:val="Body Text Indent 2 Char"/>
    <w:basedOn w:val="DefaultParagraphFont"/>
    <w:link w:val="BodyTextIndent2"/>
    <w:rsid w:val="002366BD"/>
    <w:rPr>
      <w:rFonts w:ascii="Times New Roman" w:eastAsia="Calibri" w:hAnsi="Times New Roman" w:cs="Times New Roman"/>
      <w:sz w:val="28"/>
    </w:rPr>
  </w:style>
  <w:style w:type="paragraph" w:customStyle="1" w:styleId="xl47">
    <w:name w:val="xl47"/>
    <w:basedOn w:val="Normal"/>
    <w:rsid w:val="002366BD"/>
    <w:pPr>
      <w:keepNext w:val="0"/>
      <w:widowControl/>
      <w:pBdr>
        <w:left w:val="single" w:sz="4" w:space="0" w:color="auto"/>
        <w:bottom w:val="single" w:sz="4" w:space="0" w:color="auto"/>
      </w:pBdr>
      <w:spacing w:before="100" w:beforeAutospacing="1" w:after="100" w:afterAutospacing="1" w:line="240" w:lineRule="auto"/>
      <w:jc w:val="center"/>
    </w:pPr>
    <w:rPr>
      <w:rFonts w:ascii="VNI-Times" w:eastAsia="Arial Unicode MS" w:hAnsi="VNI-Times" w:cs="Arial Unicode MS"/>
      <w:bCs/>
      <w:szCs w:val="28"/>
    </w:rPr>
  </w:style>
  <w:style w:type="paragraph" w:customStyle="1" w:styleId="xl28">
    <w:name w:val="xl28"/>
    <w:basedOn w:val="Normal"/>
    <w:rsid w:val="002366BD"/>
    <w:pPr>
      <w:keepNext w:val="0"/>
      <w:widowControl/>
      <w:pBdr>
        <w:left w:val="single" w:sz="4" w:space="0" w:color="auto"/>
        <w:bottom w:val="single" w:sz="4" w:space="0" w:color="auto"/>
        <w:right w:val="single" w:sz="4" w:space="0" w:color="auto"/>
      </w:pBdr>
      <w:spacing w:before="100" w:beforeAutospacing="1" w:after="100" w:afterAutospacing="1" w:line="240" w:lineRule="auto"/>
      <w:jc w:val="center"/>
    </w:pPr>
    <w:rPr>
      <w:rFonts w:ascii="VNI-Times" w:eastAsia="Arial Unicode MS" w:hAnsi="VNI-Times" w:cs="Arial Unicode MS"/>
      <w:b w:val="0"/>
      <w:szCs w:val="28"/>
    </w:rPr>
  </w:style>
  <w:style w:type="paragraph" w:styleId="BodyText2">
    <w:name w:val="Body Text 2"/>
    <w:basedOn w:val="Normal"/>
    <w:link w:val="BodyText2Char"/>
    <w:rsid w:val="002366BD"/>
    <w:pPr>
      <w:keepNext w:val="0"/>
      <w:widowControl/>
      <w:spacing w:before="40" w:after="40" w:line="240" w:lineRule="auto"/>
    </w:pPr>
    <w:rPr>
      <w:rFonts w:eastAsia="Times New Roman" w:cs="Times New Roman"/>
      <w:b w:val="0"/>
      <w:szCs w:val="28"/>
    </w:rPr>
  </w:style>
  <w:style w:type="character" w:customStyle="1" w:styleId="BodyText2Char">
    <w:name w:val="Body Text 2 Char"/>
    <w:basedOn w:val="DefaultParagraphFont"/>
    <w:link w:val="BodyText2"/>
    <w:rsid w:val="002366BD"/>
    <w:rPr>
      <w:rFonts w:ascii="Times New Roman" w:eastAsia="Times New Roman" w:hAnsi="Times New Roman" w:cs="Times New Roman"/>
      <w:sz w:val="28"/>
      <w:szCs w:val="28"/>
    </w:rPr>
  </w:style>
  <w:style w:type="paragraph" w:styleId="Subtitle">
    <w:name w:val="Subtitle"/>
    <w:basedOn w:val="Normal"/>
    <w:link w:val="SubtitleChar"/>
    <w:qFormat/>
    <w:rsid w:val="002366BD"/>
    <w:pPr>
      <w:keepNext w:val="0"/>
      <w:widowControl/>
      <w:tabs>
        <w:tab w:val="left" w:pos="560"/>
        <w:tab w:val="left" w:pos="700"/>
      </w:tabs>
      <w:spacing w:before="60" w:after="20" w:line="240" w:lineRule="auto"/>
      <w:jc w:val="center"/>
    </w:pPr>
    <w:rPr>
      <w:rFonts w:eastAsia="Times New Roman" w:cs="Times New Roman"/>
      <w:bCs/>
      <w:sz w:val="32"/>
      <w:szCs w:val="36"/>
    </w:rPr>
  </w:style>
  <w:style w:type="character" w:customStyle="1" w:styleId="SubtitleChar">
    <w:name w:val="Subtitle Char"/>
    <w:basedOn w:val="DefaultParagraphFont"/>
    <w:link w:val="Subtitle"/>
    <w:rsid w:val="002366BD"/>
    <w:rPr>
      <w:rFonts w:ascii="Times New Roman" w:eastAsia="Times New Roman" w:hAnsi="Times New Roman" w:cs="Times New Roman"/>
      <w:b/>
      <w:bCs/>
      <w:sz w:val="32"/>
      <w:szCs w:val="36"/>
    </w:rPr>
  </w:style>
  <w:style w:type="paragraph" w:customStyle="1" w:styleId="xl44">
    <w:name w:val="xl44"/>
    <w:basedOn w:val="Normal"/>
    <w:rsid w:val="002366BD"/>
    <w:pPr>
      <w:keepNext w:val="0"/>
      <w:widowControl/>
      <w:pBdr>
        <w:right w:val="single" w:sz="4" w:space="0" w:color="auto"/>
      </w:pBdr>
      <w:spacing w:before="100" w:beforeAutospacing="1" w:after="100" w:afterAutospacing="1" w:line="240" w:lineRule="auto"/>
      <w:jc w:val="right"/>
    </w:pPr>
    <w:rPr>
      <w:rFonts w:ascii="VNI-Times" w:eastAsia="Arial Unicode MS" w:hAnsi="VNI-Times" w:cs="Arial Unicode MS"/>
      <w:b w:val="0"/>
      <w:szCs w:val="28"/>
    </w:rPr>
  </w:style>
  <w:style w:type="paragraph" w:customStyle="1" w:styleId="vni-times">
    <w:name w:val="vni-times"/>
    <w:basedOn w:val="Heading2"/>
    <w:rsid w:val="002366BD"/>
    <w:pPr>
      <w:keepNext/>
      <w:keepLines/>
      <w:widowControl/>
      <w:numPr>
        <w:ilvl w:val="0"/>
        <w:numId w:val="0"/>
      </w:numPr>
      <w:spacing w:before="0" w:after="0"/>
      <w:jc w:val="center"/>
    </w:pPr>
    <w:rPr>
      <w:rFonts w:ascii="VNI-Times" w:eastAsia="Times New Roman" w:hAnsi="VNI-Times" w:cs="Times New Roman"/>
      <w:bCs w:val="0"/>
      <w:i/>
      <w:iCs/>
      <w:color w:val="000000"/>
      <w:sz w:val="24"/>
      <w:szCs w:val="20"/>
    </w:rPr>
  </w:style>
  <w:style w:type="paragraph" w:customStyle="1" w:styleId="3">
    <w:name w:val="3"/>
    <w:basedOn w:val="vni-times"/>
    <w:rsid w:val="002366BD"/>
    <w:pPr>
      <w:jc w:val="left"/>
    </w:pPr>
    <w:rPr>
      <w:sz w:val="26"/>
    </w:rPr>
  </w:style>
  <w:style w:type="paragraph" w:customStyle="1" w:styleId="4">
    <w:name w:val="4"/>
    <w:basedOn w:val="vni-times"/>
    <w:autoRedefine/>
    <w:rsid w:val="002366BD"/>
    <w:pPr>
      <w:spacing w:before="120" w:after="120"/>
      <w:ind w:left="2168" w:firstLine="104"/>
      <w:jc w:val="both"/>
    </w:pPr>
    <w:rPr>
      <w:rFonts w:ascii="VNI-Avo" w:hAnsi="VNI-Avo"/>
      <w:b w:val="0"/>
      <w:iCs w:val="0"/>
    </w:rPr>
  </w:style>
  <w:style w:type="paragraph" w:customStyle="1" w:styleId="d">
    <w:name w:val="d"/>
    <w:basedOn w:val="4"/>
    <w:rsid w:val="002366BD"/>
    <w:pPr>
      <w:tabs>
        <w:tab w:val="num" w:pos="1440"/>
      </w:tabs>
      <w:ind w:left="1440"/>
    </w:pPr>
  </w:style>
  <w:style w:type="paragraph" w:styleId="ListBullet">
    <w:name w:val="List Bullet"/>
    <w:basedOn w:val="Normal"/>
    <w:autoRedefine/>
    <w:rsid w:val="002366BD"/>
    <w:pPr>
      <w:keepNext w:val="0"/>
      <w:widowControl/>
      <w:tabs>
        <w:tab w:val="num" w:pos="360"/>
      </w:tabs>
      <w:spacing w:before="40" w:after="40" w:line="240" w:lineRule="auto"/>
      <w:ind w:left="360" w:hanging="360"/>
    </w:pPr>
    <w:rPr>
      <w:rFonts w:ascii="VNI-Times" w:eastAsia="Times New Roman" w:hAnsi="VNI-Times" w:cs="Times New Roman"/>
      <w:b w:val="0"/>
      <w:szCs w:val="20"/>
    </w:rPr>
  </w:style>
  <w:style w:type="paragraph" w:styleId="ListBullet2">
    <w:name w:val="List Bullet 2"/>
    <w:basedOn w:val="Normal"/>
    <w:autoRedefine/>
    <w:rsid w:val="002366BD"/>
    <w:pPr>
      <w:keepNext w:val="0"/>
      <w:widowControl/>
      <w:tabs>
        <w:tab w:val="num" w:pos="720"/>
      </w:tabs>
      <w:spacing w:before="40" w:after="40" w:line="240" w:lineRule="auto"/>
      <w:ind w:left="720" w:hanging="360"/>
    </w:pPr>
    <w:rPr>
      <w:rFonts w:ascii="VNI-Times" w:eastAsia="Times New Roman" w:hAnsi="VNI-Times" w:cs="Times New Roman"/>
      <w:b w:val="0"/>
      <w:szCs w:val="20"/>
    </w:rPr>
  </w:style>
  <w:style w:type="paragraph" w:styleId="ListBullet3">
    <w:name w:val="List Bullet 3"/>
    <w:basedOn w:val="Normal"/>
    <w:autoRedefine/>
    <w:rsid w:val="002366BD"/>
    <w:pPr>
      <w:keepNext w:val="0"/>
      <w:widowControl/>
      <w:tabs>
        <w:tab w:val="num" w:pos="1080"/>
      </w:tabs>
      <w:spacing w:before="40" w:after="40" w:line="240" w:lineRule="auto"/>
      <w:ind w:left="1080" w:hanging="360"/>
    </w:pPr>
    <w:rPr>
      <w:rFonts w:ascii="VNI-Times" w:eastAsia="Times New Roman" w:hAnsi="VNI-Times" w:cs="Times New Roman"/>
      <w:b w:val="0"/>
      <w:szCs w:val="20"/>
    </w:rPr>
  </w:style>
  <w:style w:type="paragraph" w:styleId="ListBullet4">
    <w:name w:val="List Bullet 4"/>
    <w:basedOn w:val="Normal"/>
    <w:autoRedefine/>
    <w:rsid w:val="002366BD"/>
    <w:pPr>
      <w:keepNext w:val="0"/>
      <w:widowControl/>
      <w:tabs>
        <w:tab w:val="num" w:pos="1440"/>
      </w:tabs>
      <w:spacing w:before="40" w:after="40" w:line="240" w:lineRule="auto"/>
      <w:ind w:left="1440" w:hanging="360"/>
    </w:pPr>
    <w:rPr>
      <w:rFonts w:ascii="VNI-Times" w:eastAsia="Times New Roman" w:hAnsi="VNI-Times" w:cs="Times New Roman"/>
      <w:b w:val="0"/>
      <w:szCs w:val="20"/>
    </w:rPr>
  </w:style>
  <w:style w:type="paragraph" w:customStyle="1" w:styleId="Heading11">
    <w:name w:val="Heading 11"/>
    <w:basedOn w:val="Heading8"/>
    <w:next w:val="Normal"/>
    <w:rsid w:val="002366BD"/>
    <w:pPr>
      <w:keepNext/>
      <w:keepLines/>
      <w:tabs>
        <w:tab w:val="num" w:pos="1080"/>
      </w:tabs>
      <w:spacing w:before="200" w:line="240" w:lineRule="auto"/>
      <w:ind w:left="1080"/>
      <w:jc w:val="left"/>
    </w:pPr>
    <w:rPr>
      <w:rFonts w:ascii="VNI-Times" w:eastAsia="Times New Roman" w:hAnsi="VNI-Times" w:cs="Times New Roman"/>
      <w:b/>
      <w:i/>
      <w:iCs/>
      <w:color w:val="404040"/>
      <w:sz w:val="24"/>
      <w:szCs w:val="20"/>
      <w:u w:val="single"/>
    </w:rPr>
  </w:style>
  <w:style w:type="paragraph" w:customStyle="1" w:styleId="font5">
    <w:name w:val="font5"/>
    <w:basedOn w:val="Normal"/>
    <w:rsid w:val="002366BD"/>
    <w:pPr>
      <w:keepNext w:val="0"/>
      <w:widowControl/>
      <w:spacing w:before="100" w:beforeAutospacing="1" w:after="100" w:afterAutospacing="1" w:line="240" w:lineRule="auto"/>
    </w:pPr>
    <w:rPr>
      <w:rFonts w:ascii="VNI-Times" w:eastAsia="Arial Unicode MS" w:hAnsi="VNI-Times" w:cs="Arial Unicode MS"/>
      <w:bCs/>
      <w:i/>
      <w:iCs/>
      <w:color w:val="000000"/>
      <w:sz w:val="20"/>
      <w:szCs w:val="20"/>
    </w:rPr>
  </w:style>
  <w:style w:type="paragraph" w:customStyle="1" w:styleId="font6">
    <w:name w:val="font6"/>
    <w:basedOn w:val="Normal"/>
    <w:rsid w:val="002366BD"/>
    <w:pPr>
      <w:keepNext w:val="0"/>
      <w:widowControl/>
      <w:spacing w:before="100" w:beforeAutospacing="1" w:after="100" w:afterAutospacing="1" w:line="240" w:lineRule="auto"/>
    </w:pPr>
    <w:rPr>
      <w:rFonts w:ascii="Tahoma" w:eastAsia="Arial Unicode MS" w:hAnsi="Tahoma" w:cs="Tahoma"/>
      <w:b w:val="0"/>
      <w:color w:val="000000"/>
      <w:sz w:val="16"/>
      <w:szCs w:val="16"/>
    </w:rPr>
  </w:style>
  <w:style w:type="paragraph" w:customStyle="1" w:styleId="font7">
    <w:name w:val="font7"/>
    <w:basedOn w:val="Normal"/>
    <w:rsid w:val="002366BD"/>
    <w:pPr>
      <w:keepNext w:val="0"/>
      <w:widowControl/>
      <w:spacing w:before="100" w:beforeAutospacing="1" w:after="100" w:afterAutospacing="1" w:line="240" w:lineRule="auto"/>
    </w:pPr>
    <w:rPr>
      <w:rFonts w:ascii="VNI-Times" w:eastAsia="Arial Unicode MS" w:hAnsi="VNI-Times" w:cs="Arial Unicode MS"/>
      <w:b w:val="0"/>
    </w:rPr>
  </w:style>
  <w:style w:type="paragraph" w:customStyle="1" w:styleId="font8">
    <w:name w:val="font8"/>
    <w:basedOn w:val="Normal"/>
    <w:rsid w:val="002366BD"/>
    <w:pPr>
      <w:keepNext w:val="0"/>
      <w:widowControl/>
      <w:spacing w:before="100" w:beforeAutospacing="1" w:after="100" w:afterAutospacing="1" w:line="240" w:lineRule="auto"/>
    </w:pPr>
    <w:rPr>
      <w:rFonts w:ascii="VNI-Times" w:eastAsia="Arial Unicode MS" w:hAnsi="VNI-Times" w:cs="Arial Unicode MS"/>
      <w:bCs/>
    </w:rPr>
  </w:style>
  <w:style w:type="paragraph" w:customStyle="1" w:styleId="font9">
    <w:name w:val="font9"/>
    <w:basedOn w:val="Normal"/>
    <w:rsid w:val="002366BD"/>
    <w:pPr>
      <w:keepNext w:val="0"/>
      <w:widowControl/>
      <w:spacing w:before="100" w:beforeAutospacing="1" w:after="100" w:afterAutospacing="1" w:line="240" w:lineRule="auto"/>
    </w:pPr>
    <w:rPr>
      <w:rFonts w:ascii="VNI-Times" w:eastAsia="Arial Unicode MS" w:hAnsi="VNI-Times" w:cs="Arial Unicode MS"/>
      <w:bCs/>
      <w:i/>
      <w:iCs/>
      <w:color w:val="000000"/>
      <w:szCs w:val="28"/>
    </w:rPr>
  </w:style>
  <w:style w:type="paragraph" w:customStyle="1" w:styleId="font10">
    <w:name w:val="font10"/>
    <w:basedOn w:val="Normal"/>
    <w:rsid w:val="002366BD"/>
    <w:pPr>
      <w:keepNext w:val="0"/>
      <w:widowControl/>
      <w:spacing w:before="100" w:beforeAutospacing="1" w:after="100" w:afterAutospacing="1" w:line="240" w:lineRule="auto"/>
    </w:pPr>
    <w:rPr>
      <w:rFonts w:ascii="Symbol" w:eastAsia="Arial Unicode MS" w:hAnsi="Symbol" w:cs="Arial Unicode MS"/>
      <w:bCs/>
      <w:i/>
      <w:iCs/>
      <w:color w:val="000000"/>
      <w:sz w:val="40"/>
      <w:szCs w:val="40"/>
    </w:rPr>
  </w:style>
  <w:style w:type="paragraph" w:customStyle="1" w:styleId="font11">
    <w:name w:val="font11"/>
    <w:basedOn w:val="Normal"/>
    <w:rsid w:val="002366BD"/>
    <w:pPr>
      <w:keepNext w:val="0"/>
      <w:widowControl/>
      <w:spacing w:before="100" w:beforeAutospacing="1" w:after="100" w:afterAutospacing="1" w:line="240" w:lineRule="auto"/>
    </w:pPr>
    <w:rPr>
      <w:rFonts w:ascii="Symbol" w:eastAsia="Arial Unicode MS" w:hAnsi="Symbol" w:cs="Arial Unicode MS"/>
      <w:bCs/>
      <w:i/>
      <w:iCs/>
      <w:color w:val="000000"/>
      <w:sz w:val="20"/>
      <w:szCs w:val="20"/>
    </w:rPr>
  </w:style>
  <w:style w:type="paragraph" w:customStyle="1" w:styleId="xl24">
    <w:name w:val="xl24"/>
    <w:basedOn w:val="Normal"/>
    <w:rsid w:val="002366BD"/>
    <w:pPr>
      <w:keepNext w:val="0"/>
      <w:widowControl/>
      <w:spacing w:before="100" w:beforeAutospacing="1" w:after="100" w:afterAutospacing="1" w:line="240" w:lineRule="auto"/>
      <w:jc w:val="center"/>
    </w:pPr>
    <w:rPr>
      <w:rFonts w:ascii="VNI-Times" w:eastAsia="Arial Unicode MS" w:hAnsi="VNI-Times" w:cs="Arial Unicode MS"/>
      <w:b w:val="0"/>
    </w:rPr>
  </w:style>
  <w:style w:type="paragraph" w:customStyle="1" w:styleId="xl25">
    <w:name w:val="xl25"/>
    <w:basedOn w:val="Normal"/>
    <w:rsid w:val="002366BD"/>
    <w:pPr>
      <w:keepNext w:val="0"/>
      <w:widowControl/>
      <w:spacing w:before="100" w:beforeAutospacing="1" w:after="100" w:afterAutospacing="1" w:line="240" w:lineRule="auto"/>
      <w:jc w:val="center"/>
    </w:pPr>
    <w:rPr>
      <w:rFonts w:ascii="VNI-Times" w:eastAsia="Arial Unicode MS" w:hAnsi="VNI-Times" w:cs="Arial Unicode MS"/>
      <w:b w:val="0"/>
    </w:rPr>
  </w:style>
  <w:style w:type="paragraph" w:customStyle="1" w:styleId="xl26">
    <w:name w:val="xl26"/>
    <w:basedOn w:val="Normal"/>
    <w:rsid w:val="002366BD"/>
    <w:pPr>
      <w:keepNext w:val="0"/>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VNI-Times" w:eastAsia="Arial Unicode MS" w:hAnsi="VNI-Times" w:cs="Arial Unicode MS"/>
      <w:bCs/>
    </w:rPr>
  </w:style>
  <w:style w:type="paragraph" w:customStyle="1" w:styleId="xl27">
    <w:name w:val="xl27"/>
    <w:basedOn w:val="Normal"/>
    <w:rsid w:val="002366BD"/>
    <w:pPr>
      <w:keepNext w:val="0"/>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Symbol" w:eastAsia="Arial Unicode MS" w:hAnsi="Symbol" w:cs="Arial Unicode MS"/>
      <w:bCs/>
    </w:rPr>
  </w:style>
  <w:style w:type="paragraph" w:customStyle="1" w:styleId="xl29">
    <w:name w:val="xl29"/>
    <w:basedOn w:val="Normal"/>
    <w:rsid w:val="002366BD"/>
    <w:pPr>
      <w:keepNext w:val="0"/>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VNI-Times" w:eastAsia="Arial Unicode MS" w:hAnsi="VNI-Times" w:cs="Arial Unicode MS"/>
      <w:b w:val="0"/>
    </w:rPr>
  </w:style>
  <w:style w:type="paragraph" w:customStyle="1" w:styleId="xl30">
    <w:name w:val="xl30"/>
    <w:basedOn w:val="Normal"/>
    <w:rsid w:val="002366BD"/>
    <w:pPr>
      <w:keepNext w:val="0"/>
      <w:widowControl/>
      <w:spacing w:before="100" w:beforeAutospacing="1" w:after="100" w:afterAutospacing="1" w:line="240" w:lineRule="auto"/>
      <w:jc w:val="center"/>
    </w:pPr>
    <w:rPr>
      <w:rFonts w:ascii="VNI-Helve" w:eastAsia="Arial Unicode MS" w:hAnsi="VNI-Helve" w:cs="Arial Unicode MS"/>
      <w:b w:val="0"/>
    </w:rPr>
  </w:style>
  <w:style w:type="paragraph" w:customStyle="1" w:styleId="xl31">
    <w:name w:val="xl31"/>
    <w:basedOn w:val="Normal"/>
    <w:rsid w:val="002366BD"/>
    <w:pPr>
      <w:keepNext w:val="0"/>
      <w:widowControl/>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jc w:val="center"/>
    </w:pPr>
    <w:rPr>
      <w:rFonts w:ascii="VNI-Times" w:eastAsia="Arial Unicode MS" w:hAnsi="VNI-Times" w:cs="Arial Unicode MS"/>
      <w:b w:val="0"/>
    </w:rPr>
  </w:style>
  <w:style w:type="paragraph" w:customStyle="1" w:styleId="xl32">
    <w:name w:val="xl32"/>
    <w:basedOn w:val="Normal"/>
    <w:rsid w:val="002366BD"/>
    <w:pPr>
      <w:keepNext w:val="0"/>
      <w:widowControl/>
      <w:spacing w:before="100" w:beforeAutospacing="1" w:after="100" w:afterAutospacing="1" w:line="240" w:lineRule="auto"/>
      <w:jc w:val="center"/>
    </w:pPr>
    <w:rPr>
      <w:rFonts w:ascii="VNI-Helve" w:eastAsia="Arial Unicode MS" w:hAnsi="VNI-Helve" w:cs="Arial Unicode MS"/>
      <w:b w:val="0"/>
    </w:rPr>
  </w:style>
  <w:style w:type="paragraph" w:customStyle="1" w:styleId="xl33">
    <w:name w:val="xl33"/>
    <w:basedOn w:val="Normal"/>
    <w:rsid w:val="002366BD"/>
    <w:pPr>
      <w:keepNext w:val="0"/>
      <w:widowControl/>
      <w:spacing w:before="100" w:beforeAutospacing="1" w:after="100" w:afterAutospacing="1" w:line="240" w:lineRule="auto"/>
      <w:jc w:val="center"/>
    </w:pPr>
    <w:rPr>
      <w:rFonts w:ascii="VNI-Times" w:eastAsia="Arial Unicode MS" w:hAnsi="VNI-Times" w:cs="Arial Unicode MS"/>
      <w:b w:val="0"/>
    </w:rPr>
  </w:style>
  <w:style w:type="paragraph" w:customStyle="1" w:styleId="xl34">
    <w:name w:val="xl34"/>
    <w:basedOn w:val="Normal"/>
    <w:rsid w:val="002366BD"/>
    <w:pPr>
      <w:keepNext w:val="0"/>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VNI-Times" w:eastAsia="Arial Unicode MS" w:hAnsi="VNI-Times" w:cs="Arial Unicode MS"/>
      <w:bCs/>
      <w:i/>
      <w:iCs/>
    </w:rPr>
  </w:style>
  <w:style w:type="paragraph" w:customStyle="1" w:styleId="xl35">
    <w:name w:val="xl35"/>
    <w:basedOn w:val="Normal"/>
    <w:rsid w:val="002366BD"/>
    <w:pPr>
      <w:keepNext w:val="0"/>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VNI-Times" w:eastAsia="Arial Unicode MS" w:hAnsi="VNI-Times" w:cs="Arial Unicode MS"/>
      <w:b w:val="0"/>
    </w:rPr>
  </w:style>
  <w:style w:type="paragraph" w:customStyle="1" w:styleId="xl36">
    <w:name w:val="xl36"/>
    <w:basedOn w:val="Normal"/>
    <w:rsid w:val="002366BD"/>
    <w:pPr>
      <w:keepNext w:val="0"/>
      <w:widowControl/>
      <w:spacing w:before="100" w:beforeAutospacing="1" w:after="100" w:afterAutospacing="1" w:line="240" w:lineRule="auto"/>
      <w:jc w:val="center"/>
    </w:pPr>
    <w:rPr>
      <w:rFonts w:ascii="VNI-Helve" w:eastAsia="Arial Unicode MS" w:hAnsi="VNI-Helve" w:cs="Arial Unicode MS"/>
      <w:bCs/>
      <w:i/>
      <w:iCs/>
    </w:rPr>
  </w:style>
  <w:style w:type="paragraph" w:customStyle="1" w:styleId="xl37">
    <w:name w:val="xl37"/>
    <w:basedOn w:val="Normal"/>
    <w:rsid w:val="002366BD"/>
    <w:pPr>
      <w:keepNext w:val="0"/>
      <w:widowControl/>
      <w:spacing w:before="100" w:beforeAutospacing="1" w:after="100" w:afterAutospacing="1" w:line="240" w:lineRule="auto"/>
      <w:jc w:val="center"/>
    </w:pPr>
    <w:rPr>
      <w:rFonts w:ascii="VNI-Helve" w:eastAsia="Arial Unicode MS" w:hAnsi="VNI-Helve" w:cs="Arial Unicode MS"/>
      <w:b w:val="0"/>
    </w:rPr>
  </w:style>
  <w:style w:type="paragraph" w:customStyle="1" w:styleId="xl38">
    <w:name w:val="xl38"/>
    <w:basedOn w:val="Normal"/>
    <w:rsid w:val="002366BD"/>
    <w:pPr>
      <w:keepNext w:val="0"/>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VNI-Times" w:eastAsia="Arial Unicode MS" w:hAnsi="VNI-Times" w:cs="Arial Unicode MS"/>
      <w:bCs/>
    </w:rPr>
  </w:style>
  <w:style w:type="paragraph" w:customStyle="1" w:styleId="font12">
    <w:name w:val="font12"/>
    <w:basedOn w:val="Normal"/>
    <w:rsid w:val="002366BD"/>
    <w:pPr>
      <w:keepNext w:val="0"/>
      <w:widowControl/>
      <w:spacing w:before="100" w:beforeAutospacing="1" w:after="100" w:afterAutospacing="1" w:line="240" w:lineRule="auto"/>
    </w:pPr>
    <w:rPr>
      <w:rFonts w:ascii="Symbol" w:eastAsia="Arial Unicode MS" w:hAnsi="Symbol" w:cs="Arial Unicode MS"/>
      <w:bCs/>
      <w:i/>
      <w:iCs/>
      <w:color w:val="000000"/>
      <w:sz w:val="20"/>
      <w:szCs w:val="20"/>
    </w:rPr>
  </w:style>
  <w:style w:type="paragraph" w:customStyle="1" w:styleId="2">
    <w:name w:val="2"/>
    <w:basedOn w:val="Normal"/>
    <w:rsid w:val="002366BD"/>
    <w:pPr>
      <w:keepNext w:val="0"/>
      <w:widowControl/>
      <w:spacing w:before="40" w:after="120" w:line="240" w:lineRule="auto"/>
      <w:ind w:left="425"/>
    </w:pPr>
    <w:rPr>
      <w:rFonts w:ascii="VNI-Times" w:eastAsia="Times New Roman" w:hAnsi="VNI-Times" w:cs="Times New Roman"/>
      <w:szCs w:val="20"/>
    </w:rPr>
  </w:style>
  <w:style w:type="paragraph" w:customStyle="1" w:styleId="Char1">
    <w:name w:val="Char1"/>
    <w:basedOn w:val="Normal"/>
    <w:rsid w:val="002366BD"/>
    <w:pPr>
      <w:keepNext w:val="0"/>
      <w:widowControl/>
      <w:spacing w:before="40" w:after="160" w:line="240" w:lineRule="exact"/>
    </w:pPr>
    <w:rPr>
      <w:rFonts w:ascii="Verdana" w:eastAsia="Times New Roman" w:hAnsi="Verdana" w:cs="Times New Roman"/>
      <w:b w:val="0"/>
      <w:sz w:val="20"/>
      <w:szCs w:val="20"/>
    </w:rPr>
  </w:style>
  <w:style w:type="paragraph" w:customStyle="1" w:styleId="TBCONS1">
    <w:name w:val="TBCONS1"/>
    <w:basedOn w:val="Normal"/>
    <w:rsid w:val="002366BD"/>
    <w:pPr>
      <w:keepNext w:val="0"/>
      <w:widowControl/>
      <w:spacing w:before="40" w:after="40" w:line="240" w:lineRule="auto"/>
      <w:ind w:firstLine="567"/>
    </w:pPr>
    <w:rPr>
      <w:rFonts w:eastAsia="Times New Roman" w:cs="Times New Roman"/>
      <w:b w:val="0"/>
      <w:sz w:val="26"/>
      <w:szCs w:val="26"/>
    </w:rPr>
  </w:style>
  <w:style w:type="paragraph" w:customStyle="1" w:styleId="CharCharCharChar">
    <w:name w:val="Char Char Char Char"/>
    <w:basedOn w:val="Normal"/>
    <w:rsid w:val="002366BD"/>
    <w:pPr>
      <w:keepNext w:val="0"/>
      <w:widowControl/>
      <w:spacing w:before="40" w:after="160" w:line="240" w:lineRule="exact"/>
    </w:pPr>
    <w:rPr>
      <w:rFonts w:ascii="Verdana" w:eastAsia="Times New Roman" w:hAnsi="Verdana" w:cs="Times New Roman"/>
      <w:b w:val="0"/>
      <w:sz w:val="20"/>
      <w:szCs w:val="20"/>
    </w:rPr>
  </w:style>
  <w:style w:type="paragraph" w:customStyle="1" w:styleId="KHONGGACHHANG">
    <w:name w:val="KHONG GACH HANG"/>
    <w:basedOn w:val="Heading9"/>
    <w:qFormat/>
    <w:rsid w:val="002366BD"/>
    <w:pPr>
      <w:spacing w:before="60" w:after="60" w:line="240" w:lineRule="auto"/>
      <w:ind w:firstLine="360"/>
    </w:pPr>
    <w:rPr>
      <w:rFonts w:ascii="Cambria" w:eastAsia="Arial" w:hAnsi="Cambria" w:cs="Times New Roman"/>
      <w:color w:val="404040"/>
      <w:sz w:val="20"/>
      <w:szCs w:val="20"/>
      <w:lang w:val="pt-BR"/>
    </w:rPr>
  </w:style>
  <w:style w:type="paragraph" w:customStyle="1" w:styleId="11linebefore6">
    <w:name w:val="1.1 line before 6"/>
    <w:link w:val="11linebefore6Char"/>
    <w:autoRedefine/>
    <w:rsid w:val="002366BD"/>
    <w:pPr>
      <w:spacing w:before="60" w:after="60" w:line="252" w:lineRule="auto"/>
      <w:ind w:firstLine="567"/>
      <w:jc w:val="both"/>
    </w:pPr>
    <w:rPr>
      <w:rFonts w:ascii="Times New Roman" w:eastAsia="Times New Roman" w:hAnsi="Times New Roman" w:cs="Times New Roman"/>
      <w:w w:val="107"/>
      <w:sz w:val="28"/>
      <w:szCs w:val="28"/>
      <w:lang w:val="vi-VN"/>
    </w:rPr>
  </w:style>
  <w:style w:type="character" w:customStyle="1" w:styleId="11linebefore6Char">
    <w:name w:val="1.1 line before 6 Char"/>
    <w:link w:val="11linebefore6"/>
    <w:rsid w:val="002366BD"/>
    <w:rPr>
      <w:rFonts w:ascii="Times New Roman" w:eastAsia="Times New Roman" w:hAnsi="Times New Roman" w:cs="Times New Roman"/>
      <w:w w:val="107"/>
      <w:sz w:val="28"/>
      <w:szCs w:val="28"/>
      <w:lang w:val="vi-VN"/>
    </w:rPr>
  </w:style>
  <w:style w:type="character" w:customStyle="1" w:styleId="apple-converted-space">
    <w:name w:val="apple-converted-space"/>
    <w:rsid w:val="002366BD"/>
  </w:style>
  <w:style w:type="paragraph" w:styleId="TOCHeading">
    <w:name w:val="TOC Heading"/>
    <w:basedOn w:val="Heading1"/>
    <w:next w:val="Normal"/>
    <w:uiPriority w:val="39"/>
    <w:semiHidden/>
    <w:unhideWhenUsed/>
    <w:qFormat/>
    <w:rsid w:val="002366BD"/>
    <w:pPr>
      <w:keepNext/>
      <w:keepLines/>
      <w:widowControl/>
      <w:numPr>
        <w:numId w:val="0"/>
      </w:numPr>
      <w:spacing w:before="480" w:after="0" w:line="276" w:lineRule="auto"/>
      <w:jc w:val="left"/>
      <w:outlineLvl w:val="9"/>
    </w:pPr>
    <w:rPr>
      <w:rFonts w:ascii="Cambria" w:eastAsia="Times New Roman" w:hAnsi="Cambria" w:cs="Times New Roman"/>
      <w:color w:val="365F91"/>
      <w:lang w:eastAsia="ja-JP"/>
    </w:rPr>
  </w:style>
  <w:style w:type="character" w:customStyle="1" w:styleId="BodyTextIndent20">
    <w:name w:val="Body Text Indent2"/>
    <w:aliases w:val="Body Text Indent11,Body Text Indent111, Char1"/>
    <w:rsid w:val="002366BD"/>
    <w:rPr>
      <w:rFonts w:ascii="VNI-Times" w:hAnsi="VNI-Times"/>
      <w:noProof w:val="0"/>
      <w:sz w:val="24"/>
      <w:lang w:val="en-US" w:eastAsia="en-US" w:bidi="ar-SA"/>
    </w:rPr>
  </w:style>
  <w:style w:type="paragraph" w:customStyle="1" w:styleId="bac-caption">
    <w:name w:val="bac-caption"/>
    <w:link w:val="bac-captionChar"/>
    <w:rsid w:val="002366BD"/>
    <w:pPr>
      <w:keepLines/>
      <w:widowControl w:val="0"/>
      <w:spacing w:before="120" w:after="120" w:line="240" w:lineRule="auto"/>
      <w:jc w:val="center"/>
    </w:pPr>
    <w:rPr>
      <w:rFonts w:ascii="Arial" w:eastAsia="MS Mincho" w:hAnsi="Arial" w:cs="Times New Roman"/>
      <w:b/>
      <w:bCs/>
      <w:sz w:val="20"/>
      <w:lang w:val="vi-VN"/>
    </w:rPr>
  </w:style>
  <w:style w:type="character" w:customStyle="1" w:styleId="bac-captionChar">
    <w:name w:val="bac-caption Char"/>
    <w:link w:val="bac-caption"/>
    <w:rsid w:val="002366BD"/>
    <w:rPr>
      <w:rFonts w:ascii="Arial" w:eastAsia="MS Mincho" w:hAnsi="Arial" w:cs="Times New Roman"/>
      <w:b/>
      <w:bCs/>
      <w:sz w:val="20"/>
      <w:lang w:val="vi-VN"/>
    </w:rPr>
  </w:style>
  <w:style w:type="paragraph" w:customStyle="1" w:styleId="BACTIEUDECACCHUONG">
    <w:name w:val="BAC_TIEUDECACCHUONG"/>
    <w:basedOn w:val="Normal"/>
    <w:uiPriority w:val="99"/>
    <w:rsid w:val="002366BD"/>
    <w:pPr>
      <w:keepNext w:val="0"/>
      <w:keepLines/>
      <w:pageBreakBefore/>
      <w:widowControl/>
      <w:shd w:val="clear" w:color="auto" w:fill="CCFFFF"/>
      <w:suppressAutoHyphens/>
      <w:spacing w:before="240" w:after="240" w:line="240" w:lineRule="auto"/>
      <w:jc w:val="center"/>
      <w:outlineLvl w:val="0"/>
    </w:pPr>
    <w:rPr>
      <w:rFonts w:ascii="Arial" w:eastAsia="MS Mincho" w:hAnsi="Arial" w:cs="Arial"/>
      <w:bCs/>
      <w:caps/>
      <w:sz w:val="36"/>
      <w:szCs w:val="36"/>
      <w:lang w:val="vi-VN" w:eastAsia="vi-VN"/>
    </w:rPr>
  </w:style>
  <w:style w:type="paragraph" w:customStyle="1" w:styleId="TKDT-Heading1">
    <w:name w:val="TKDT-Heading 1"/>
    <w:basedOn w:val="Normal"/>
    <w:qFormat/>
    <w:rsid w:val="002366BD"/>
    <w:pPr>
      <w:keepLines/>
      <w:widowControl/>
      <w:spacing w:before="120" w:after="120" w:line="240" w:lineRule="auto"/>
      <w:outlineLvl w:val="0"/>
    </w:pPr>
    <w:rPr>
      <w:rFonts w:ascii="Arial" w:eastAsia="Times New Roman" w:hAnsi="Arial" w:cs="Arial"/>
      <w:bCs/>
      <w:szCs w:val="28"/>
      <w:lang w:val="vi-VN"/>
    </w:rPr>
  </w:style>
  <w:style w:type="paragraph" w:customStyle="1" w:styleId="TKDT-Heading2">
    <w:name w:val="TKDT-Heading 2"/>
    <w:basedOn w:val="Normal"/>
    <w:qFormat/>
    <w:rsid w:val="002366BD"/>
    <w:pPr>
      <w:keepLines/>
      <w:widowControl/>
      <w:tabs>
        <w:tab w:val="num" w:pos="720"/>
      </w:tabs>
      <w:spacing w:before="120" w:after="120" w:line="240" w:lineRule="auto"/>
      <w:ind w:left="720" w:hanging="720"/>
      <w:outlineLvl w:val="1"/>
    </w:pPr>
    <w:rPr>
      <w:rFonts w:ascii="Arial" w:eastAsia="MS Mincho" w:hAnsi="Arial" w:cs="Arial"/>
      <w:bCs/>
      <w:kern w:val="28"/>
      <w:szCs w:val="28"/>
      <w:lang w:val="vi-VN"/>
    </w:rPr>
  </w:style>
  <w:style w:type="paragraph" w:customStyle="1" w:styleId="hinh">
    <w:name w:val="hinh"/>
    <w:basedOn w:val="Normal"/>
    <w:uiPriority w:val="99"/>
    <w:rsid w:val="002366BD"/>
    <w:pPr>
      <w:keepNext w:val="0"/>
      <w:widowControl/>
      <w:numPr>
        <w:numId w:val="21"/>
      </w:numPr>
      <w:spacing w:line="240" w:lineRule="auto"/>
    </w:pPr>
    <w:rPr>
      <w:rFonts w:eastAsia="Times New Roman" w:cs="Times New Roman"/>
      <w:b w:val="0"/>
      <w:sz w:val="26"/>
      <w:szCs w:val="26"/>
      <w:lang w:val="vi-VN"/>
    </w:rPr>
  </w:style>
  <w:style w:type="paragraph" w:customStyle="1" w:styleId="TKDT-Heading3">
    <w:name w:val="TKDT-Heading 3"/>
    <w:basedOn w:val="Normal"/>
    <w:qFormat/>
    <w:rsid w:val="002366BD"/>
    <w:pPr>
      <w:keepNext w:val="0"/>
      <w:widowControl/>
      <w:tabs>
        <w:tab w:val="num" w:pos="720"/>
        <w:tab w:val="left" w:pos="851"/>
      </w:tabs>
      <w:spacing w:before="120" w:after="120" w:line="240" w:lineRule="auto"/>
      <w:ind w:left="680" w:hanging="680"/>
      <w:outlineLvl w:val="2"/>
    </w:pPr>
    <w:rPr>
      <w:rFonts w:ascii="Arial" w:eastAsia="MS Mincho" w:hAnsi="Arial" w:cs="Arial"/>
      <w:bCs/>
      <w:sz w:val="26"/>
      <w:szCs w:val="26"/>
      <w:lang w:val="vi-VN"/>
    </w:rPr>
  </w:style>
  <w:style w:type="paragraph" w:customStyle="1" w:styleId="bac-heading4">
    <w:name w:val="bac-heading4"/>
    <w:link w:val="bac-heading4Char"/>
    <w:qFormat/>
    <w:rsid w:val="002366BD"/>
    <w:pPr>
      <w:tabs>
        <w:tab w:val="num" w:pos="1440"/>
      </w:tabs>
      <w:spacing w:before="120" w:after="120" w:line="240" w:lineRule="auto"/>
      <w:ind w:left="1440" w:hanging="720"/>
      <w:outlineLvl w:val="3"/>
    </w:pPr>
    <w:rPr>
      <w:rFonts w:ascii="Arial" w:eastAsia="MS Mincho" w:hAnsi="Arial" w:cs="Arial"/>
      <w:b/>
      <w:bCs/>
      <w:sz w:val="24"/>
      <w:szCs w:val="24"/>
    </w:rPr>
  </w:style>
  <w:style w:type="character" w:customStyle="1" w:styleId="bac-heading4Char">
    <w:name w:val="bac-heading4 Char"/>
    <w:link w:val="bac-heading4"/>
    <w:locked/>
    <w:rsid w:val="002366BD"/>
    <w:rPr>
      <w:rFonts w:ascii="Arial" w:eastAsia="MS Mincho" w:hAnsi="Arial" w:cs="Arial"/>
      <w:b/>
      <w:bCs/>
      <w:sz w:val="24"/>
      <w:szCs w:val="24"/>
    </w:rPr>
  </w:style>
  <w:style w:type="paragraph" w:customStyle="1" w:styleId="TKDT-Body2">
    <w:name w:val="TKDT-Body 2"/>
    <w:basedOn w:val="Normal"/>
    <w:uiPriority w:val="99"/>
    <w:qFormat/>
    <w:rsid w:val="002366BD"/>
    <w:pPr>
      <w:keepNext w:val="0"/>
      <w:spacing w:before="120" w:after="120" w:line="240" w:lineRule="auto"/>
      <w:ind w:left="720"/>
    </w:pPr>
    <w:rPr>
      <w:rFonts w:ascii="Arial" w:eastAsia="Times New Roman" w:hAnsi="Arial" w:cs="Arial"/>
      <w:b w:val="0"/>
      <w:lang w:val="vi-VN"/>
    </w:rPr>
  </w:style>
  <w:style w:type="paragraph" w:customStyle="1" w:styleId="TKDT-Bulet1">
    <w:name w:val="TKDT-Bulet 1"/>
    <w:basedOn w:val="Normal"/>
    <w:autoRedefine/>
    <w:uiPriority w:val="99"/>
    <w:qFormat/>
    <w:rsid w:val="002366BD"/>
    <w:pPr>
      <w:keepNext w:val="0"/>
      <w:widowControl/>
      <w:spacing w:before="120" w:after="120" w:line="240" w:lineRule="auto"/>
      <w:ind w:left="1080" w:hanging="360"/>
    </w:pPr>
    <w:rPr>
      <w:rFonts w:eastAsia="MS Mincho" w:cs="Times New Roman"/>
      <w:bCs/>
      <w:i/>
      <w:iCs/>
      <w:noProof/>
      <w:sz w:val="26"/>
      <w:szCs w:val="26"/>
      <w:lang w:val="vi-VN"/>
    </w:rPr>
  </w:style>
  <w:style w:type="paragraph" w:customStyle="1" w:styleId="bac-heading1">
    <w:name w:val="bac-heading1"/>
    <w:link w:val="bac-heading1Char"/>
    <w:rsid w:val="002366BD"/>
    <w:pPr>
      <w:keepNext/>
      <w:keepLines/>
      <w:spacing w:before="120" w:after="120" w:line="240" w:lineRule="auto"/>
      <w:ind w:left="567" w:hanging="567"/>
      <w:outlineLvl w:val="0"/>
    </w:pPr>
    <w:rPr>
      <w:rFonts w:ascii="Arial" w:eastAsia="Calibri" w:hAnsi="Arial" w:cs="Arial"/>
      <w:b/>
      <w:bCs/>
      <w:sz w:val="28"/>
      <w:szCs w:val="28"/>
      <w:lang w:val="vi-VN"/>
    </w:rPr>
  </w:style>
  <w:style w:type="character" w:customStyle="1" w:styleId="bac-heading1Char">
    <w:name w:val="bac-heading1 Char"/>
    <w:link w:val="bac-heading1"/>
    <w:locked/>
    <w:rsid w:val="002366BD"/>
    <w:rPr>
      <w:rFonts w:ascii="Arial" w:eastAsia="Calibri" w:hAnsi="Arial" w:cs="Arial"/>
      <w:b/>
      <w:bCs/>
      <w:sz w:val="28"/>
      <w:szCs w:val="28"/>
      <w:lang w:val="vi-VN"/>
    </w:rPr>
  </w:style>
  <w:style w:type="numbering" w:customStyle="1" w:styleId="StyleBulleted1">
    <w:name w:val="Style Bulleted1"/>
    <w:rsid w:val="002366BD"/>
    <w:pPr>
      <w:numPr>
        <w:numId w:val="22"/>
      </w:numPr>
    </w:pPr>
  </w:style>
  <w:style w:type="paragraph" w:styleId="DocumentMap">
    <w:name w:val="Document Map"/>
    <w:basedOn w:val="Normal"/>
    <w:link w:val="DocumentMapChar"/>
    <w:rsid w:val="002366BD"/>
    <w:pPr>
      <w:keepNext w:val="0"/>
      <w:widowControl/>
      <w:shd w:val="clear" w:color="auto" w:fill="000080"/>
      <w:spacing w:before="120"/>
    </w:pPr>
    <w:rPr>
      <w:rFonts w:ascii="Tahoma" w:eastAsia="Calibri" w:hAnsi="Tahoma" w:cs="Tahoma"/>
      <w:b w:val="0"/>
      <w:sz w:val="20"/>
      <w:szCs w:val="20"/>
    </w:rPr>
  </w:style>
  <w:style w:type="character" w:customStyle="1" w:styleId="DocumentMapChar">
    <w:name w:val="Document Map Char"/>
    <w:basedOn w:val="DefaultParagraphFont"/>
    <w:link w:val="DocumentMap"/>
    <w:rsid w:val="002366BD"/>
    <w:rPr>
      <w:rFonts w:ascii="Tahoma" w:eastAsia="Calibri" w:hAnsi="Tahoma" w:cs="Tahoma"/>
      <w:sz w:val="20"/>
      <w:szCs w:val="20"/>
      <w:shd w:val="clear" w:color="auto" w:fill="000080"/>
    </w:rPr>
  </w:style>
  <w:style w:type="paragraph" w:customStyle="1" w:styleId="CharCharCharCharCharCharCharCharCharCharCharCharCharCharCharChar">
    <w:name w:val="Char Char Char Char Char Char Char Char Char Char Char Char Char Char Char Char"/>
    <w:basedOn w:val="Normal"/>
    <w:next w:val="Normal"/>
    <w:autoRedefine/>
    <w:semiHidden/>
    <w:rsid w:val="002366BD"/>
    <w:pPr>
      <w:keepNext w:val="0"/>
      <w:widowControl/>
      <w:spacing w:before="120" w:after="120" w:line="312" w:lineRule="auto"/>
    </w:pPr>
    <w:rPr>
      <w:rFonts w:eastAsia="Times New Roman" w:cs="Times New Roman"/>
      <w:b w:val="0"/>
    </w:rPr>
  </w:style>
  <w:style w:type="paragraph" w:customStyle="1" w:styleId="TKDT-Body1">
    <w:name w:val="TKDT-Body 1"/>
    <w:basedOn w:val="Normal"/>
    <w:qFormat/>
    <w:rsid w:val="002366BD"/>
    <w:pPr>
      <w:keepNext w:val="0"/>
      <w:spacing w:before="120" w:after="120" w:line="240" w:lineRule="auto"/>
      <w:ind w:left="680"/>
    </w:pPr>
    <w:rPr>
      <w:rFonts w:ascii="Arial" w:eastAsia="Times New Roman" w:hAnsi="Arial" w:cs="Arial"/>
      <w:bCs/>
      <w:lang w:val="vi-VN"/>
    </w:rPr>
  </w:style>
  <w:style w:type="paragraph" w:customStyle="1" w:styleId="nomal">
    <w:name w:val="nomal"/>
    <w:basedOn w:val="BodyText3"/>
    <w:rsid w:val="002366BD"/>
    <w:pPr>
      <w:spacing w:before="120"/>
    </w:pPr>
    <w:rPr>
      <w:rFonts w:ascii="VNI-Times" w:hAnsi="VNI-Times"/>
      <w:position w:val="0"/>
      <w:sz w:val="26"/>
      <w:szCs w:val="20"/>
      <w:lang w:val="fr-FR"/>
    </w:rPr>
  </w:style>
  <w:style w:type="paragraph" w:customStyle="1" w:styleId="xl55">
    <w:name w:val="xl55"/>
    <w:basedOn w:val="Normal"/>
    <w:rsid w:val="002366BD"/>
    <w:pPr>
      <w:keepNext w:val="0"/>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VNI-Helve" w:eastAsia="Arial Unicode MS" w:hAnsi="VNI-Helve" w:cs="Arial Unicode MS"/>
      <w:b w:val="0"/>
      <w:sz w:val="16"/>
      <w:szCs w:val="16"/>
    </w:rPr>
  </w:style>
  <w:style w:type="paragraph" w:customStyle="1" w:styleId="CharCharCharCharCharChar1CharCharCharCharCharCharCharCharChar1CharCharCharCharCharCharCharCharCharCharCharChar">
    <w:name w:val="Char Char Char Char Char Char1 Char Char Char Char Char Char Char Char Char1 Char Char Char Char Char Char Char Char Char Char Char Char"/>
    <w:basedOn w:val="Normal"/>
    <w:semiHidden/>
    <w:rsid w:val="002366BD"/>
    <w:pPr>
      <w:keepNext w:val="0"/>
      <w:widowControl/>
      <w:spacing w:after="160" w:line="240" w:lineRule="exact"/>
    </w:pPr>
    <w:rPr>
      <w:rFonts w:ascii="Arial" w:eastAsia="Times New Roman" w:hAnsi="Arial" w:cs="Times New Roman"/>
      <w:b w:val="0"/>
      <w:sz w:val="22"/>
    </w:rPr>
  </w:style>
  <w:style w:type="paragraph" w:customStyle="1" w:styleId="xl64">
    <w:name w:val="xl64"/>
    <w:basedOn w:val="Normal"/>
    <w:rsid w:val="002366BD"/>
    <w:pPr>
      <w:keepNext w:val="0"/>
      <w:widowControl/>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right"/>
    </w:pPr>
    <w:rPr>
      <w:rFonts w:ascii="Arial Unicode MS" w:eastAsia="Arial Unicode MS" w:hAnsi="Arial Unicode MS" w:cs="Arial Unicode MS"/>
      <w:b w:val="0"/>
      <w:sz w:val="26"/>
      <w:szCs w:val="26"/>
      <w:u w:val="single"/>
      <w:lang w:val="vi-VN"/>
    </w:rPr>
  </w:style>
  <w:style w:type="paragraph" w:customStyle="1" w:styleId="12Char">
    <w:name w:val="12 Char"/>
    <w:basedOn w:val="BodyTextIndent"/>
    <w:rsid w:val="002366BD"/>
    <w:pPr>
      <w:keepNext w:val="0"/>
      <w:widowControl/>
      <w:spacing w:before="120" w:line="240" w:lineRule="auto"/>
      <w:ind w:left="0"/>
    </w:pPr>
    <w:rPr>
      <w:rFonts w:ascii="VNI-Times" w:eastAsia="Times New Roman" w:hAnsi="VNI-Times" w:cs="Times New Roman"/>
      <w:sz w:val="26"/>
      <w:szCs w:val="20"/>
    </w:rPr>
  </w:style>
  <w:style w:type="character" w:customStyle="1" w:styleId="12CharChar">
    <w:name w:val="12 Char Char"/>
    <w:rsid w:val="002366BD"/>
    <w:rPr>
      <w:rFonts w:ascii="VNI-Times" w:hAnsi="VNI-Times"/>
      <w:b/>
      <w:noProof w:val="0"/>
      <w:sz w:val="26"/>
      <w:lang w:val="en-US" w:eastAsia="en-US" w:bidi="ar-SA"/>
    </w:rPr>
  </w:style>
  <w:style w:type="character" w:styleId="LineNumber">
    <w:name w:val="line number"/>
    <w:rsid w:val="002366BD"/>
  </w:style>
  <w:style w:type="paragraph" w:customStyle="1" w:styleId="nd">
    <w:name w:val="nd"/>
    <w:basedOn w:val="Normal"/>
    <w:rsid w:val="002366BD"/>
    <w:pPr>
      <w:keepNext w:val="0"/>
      <w:widowControl/>
      <w:ind w:firstLine="490"/>
    </w:pPr>
    <w:rPr>
      <w:rFonts w:ascii="VNI-Times" w:eastAsia="Times New Roman" w:hAnsi="VNI-Times" w:cs="Times New Roman"/>
      <w:b w:val="0"/>
      <w:szCs w:val="20"/>
      <w:lang w:val="vi-VN"/>
    </w:rPr>
  </w:style>
  <w:style w:type="paragraph" w:customStyle="1" w:styleId="xl39">
    <w:name w:val="xl39"/>
    <w:basedOn w:val="Normal"/>
    <w:rsid w:val="002366BD"/>
    <w:pPr>
      <w:keepNext w:val="0"/>
      <w:widowControl/>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center"/>
    </w:pPr>
    <w:rPr>
      <w:rFonts w:eastAsia="Times New Roman" w:cs="Times New Roman"/>
      <w:bCs/>
      <w:color w:val="000000"/>
      <w:sz w:val="26"/>
      <w:szCs w:val="26"/>
      <w:lang w:val="vi-VN"/>
    </w:rPr>
  </w:style>
  <w:style w:type="paragraph" w:customStyle="1" w:styleId="xl40">
    <w:name w:val="xl40"/>
    <w:basedOn w:val="Normal"/>
    <w:rsid w:val="002366BD"/>
    <w:pPr>
      <w:keepNext w:val="0"/>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cs="Times New Roman"/>
      <w:bCs/>
      <w:sz w:val="26"/>
      <w:szCs w:val="26"/>
      <w:lang w:val="vi-VN"/>
    </w:rPr>
  </w:style>
  <w:style w:type="paragraph" w:customStyle="1" w:styleId="xl41">
    <w:name w:val="xl41"/>
    <w:basedOn w:val="Normal"/>
    <w:rsid w:val="002366BD"/>
    <w:pPr>
      <w:keepNext w:val="0"/>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eastAsia="Times New Roman" w:cs="Times New Roman"/>
      <w:b w:val="0"/>
      <w:i/>
      <w:iCs/>
      <w:sz w:val="26"/>
      <w:szCs w:val="26"/>
      <w:lang w:val="vi-VN"/>
    </w:rPr>
  </w:style>
  <w:style w:type="paragraph" w:customStyle="1" w:styleId="xl42">
    <w:name w:val="xl42"/>
    <w:basedOn w:val="Normal"/>
    <w:rsid w:val="002366BD"/>
    <w:pPr>
      <w:keepNext w:val="0"/>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eastAsia="Times New Roman" w:cs="Times New Roman"/>
      <w:bCs/>
      <w:sz w:val="26"/>
      <w:szCs w:val="26"/>
      <w:lang w:val="vi-VN"/>
    </w:rPr>
  </w:style>
  <w:style w:type="paragraph" w:customStyle="1" w:styleId="xl43">
    <w:name w:val="xl43"/>
    <w:basedOn w:val="Normal"/>
    <w:rsid w:val="002366BD"/>
    <w:pPr>
      <w:keepNext w:val="0"/>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cs="Times New Roman"/>
      <w:bCs/>
      <w:sz w:val="26"/>
      <w:szCs w:val="26"/>
      <w:lang w:val="vi-VN"/>
    </w:rPr>
  </w:style>
  <w:style w:type="paragraph" w:customStyle="1" w:styleId="xl45">
    <w:name w:val="xl45"/>
    <w:basedOn w:val="Normal"/>
    <w:rsid w:val="002366BD"/>
    <w:pPr>
      <w:keepNext w:val="0"/>
      <w:widowControl/>
      <w:pBdr>
        <w:top w:val="single" w:sz="4" w:space="0" w:color="auto"/>
        <w:left w:val="single" w:sz="4" w:space="0" w:color="auto"/>
        <w:right w:val="single" w:sz="4" w:space="0" w:color="auto"/>
      </w:pBdr>
      <w:spacing w:before="100" w:beforeAutospacing="1" w:after="100" w:afterAutospacing="1" w:line="240" w:lineRule="auto"/>
      <w:jc w:val="center"/>
    </w:pPr>
    <w:rPr>
      <w:rFonts w:eastAsia="Times New Roman" w:cs="Times New Roman"/>
      <w:b w:val="0"/>
      <w:lang w:val="vi-VN"/>
    </w:rPr>
  </w:style>
  <w:style w:type="paragraph" w:customStyle="1" w:styleId="xl46">
    <w:name w:val="xl46"/>
    <w:basedOn w:val="Normal"/>
    <w:rsid w:val="002366BD"/>
    <w:pPr>
      <w:keepNext w:val="0"/>
      <w:widowControl/>
      <w:pBdr>
        <w:left w:val="single" w:sz="4" w:space="0" w:color="auto"/>
        <w:right w:val="single" w:sz="4" w:space="0" w:color="auto"/>
      </w:pBdr>
      <w:spacing w:before="100" w:beforeAutospacing="1" w:after="100" w:afterAutospacing="1" w:line="240" w:lineRule="auto"/>
      <w:jc w:val="center"/>
    </w:pPr>
    <w:rPr>
      <w:rFonts w:eastAsia="Times New Roman" w:cs="Times New Roman"/>
      <w:b w:val="0"/>
      <w:lang w:val="vi-VN"/>
    </w:rPr>
  </w:style>
  <w:style w:type="paragraph" w:customStyle="1" w:styleId="xl48">
    <w:name w:val="xl48"/>
    <w:basedOn w:val="Normal"/>
    <w:rsid w:val="002366BD"/>
    <w:pPr>
      <w:keepNext w:val="0"/>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cs="Times New Roman"/>
      <w:b w:val="0"/>
      <w:lang w:val="vi-VN"/>
    </w:rPr>
  </w:style>
  <w:style w:type="paragraph" w:customStyle="1" w:styleId="xl49">
    <w:name w:val="xl49"/>
    <w:basedOn w:val="Normal"/>
    <w:rsid w:val="002366BD"/>
    <w:pPr>
      <w:keepNext w:val="0"/>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cs="Times New Roman"/>
      <w:bCs/>
      <w:lang w:val="vi-VN"/>
    </w:rPr>
  </w:style>
  <w:style w:type="paragraph" w:customStyle="1" w:styleId="xl50">
    <w:name w:val="xl50"/>
    <w:basedOn w:val="Normal"/>
    <w:rsid w:val="002366BD"/>
    <w:pPr>
      <w:keepNext w:val="0"/>
      <w:widowControl/>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center"/>
    </w:pPr>
    <w:rPr>
      <w:rFonts w:eastAsia="Times New Roman" w:cs="Times New Roman"/>
      <w:bCs/>
      <w:color w:val="000000"/>
      <w:sz w:val="26"/>
      <w:szCs w:val="26"/>
      <w:lang w:val="vi-VN"/>
    </w:rPr>
  </w:style>
  <w:style w:type="paragraph" w:customStyle="1" w:styleId="xl51">
    <w:name w:val="xl51"/>
    <w:basedOn w:val="Normal"/>
    <w:rsid w:val="002366BD"/>
    <w:pPr>
      <w:keepNext w:val="0"/>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cs="Times New Roman"/>
      <w:bCs/>
      <w:lang w:val="vi-VN"/>
    </w:rPr>
  </w:style>
  <w:style w:type="paragraph" w:customStyle="1" w:styleId="xl52">
    <w:name w:val="xl52"/>
    <w:basedOn w:val="Normal"/>
    <w:rsid w:val="002366BD"/>
    <w:pPr>
      <w:keepNext w:val="0"/>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cs="Times New Roman"/>
      <w:b w:val="0"/>
      <w:lang w:val="vi-VN"/>
    </w:rPr>
  </w:style>
  <w:style w:type="paragraph" w:customStyle="1" w:styleId="xl22">
    <w:name w:val="xl22"/>
    <w:basedOn w:val="Normal"/>
    <w:rsid w:val="002366BD"/>
    <w:pPr>
      <w:keepNext w:val="0"/>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Arial Unicode MS" w:eastAsia="Arial Unicode MS" w:hAnsi="Arial Unicode MS" w:cs="Arial Unicode MS"/>
      <w:b w:val="0"/>
      <w:lang w:val="vi-VN"/>
    </w:rPr>
  </w:style>
  <w:style w:type="paragraph" w:customStyle="1" w:styleId="xl23">
    <w:name w:val="xl23"/>
    <w:basedOn w:val="Normal"/>
    <w:rsid w:val="002366BD"/>
    <w:pPr>
      <w:keepNext w:val="0"/>
      <w:widowControl/>
      <w:pBdr>
        <w:top w:val="single" w:sz="4" w:space="0" w:color="auto"/>
        <w:left w:val="single" w:sz="4" w:space="0" w:color="auto"/>
        <w:right w:val="single" w:sz="4" w:space="0" w:color="auto"/>
      </w:pBdr>
      <w:spacing w:before="100" w:beforeAutospacing="1" w:after="100" w:afterAutospacing="1" w:line="240" w:lineRule="auto"/>
      <w:jc w:val="center"/>
    </w:pPr>
    <w:rPr>
      <w:rFonts w:ascii="Arial Unicode MS" w:eastAsia="Arial Unicode MS" w:hAnsi="Arial Unicode MS" w:cs="Arial Unicode MS"/>
      <w:b w:val="0"/>
      <w:lang w:val="vi-VN"/>
    </w:rPr>
  </w:style>
  <w:style w:type="paragraph" w:customStyle="1" w:styleId="xl53">
    <w:name w:val="xl53"/>
    <w:basedOn w:val="Normal"/>
    <w:rsid w:val="002366BD"/>
    <w:pPr>
      <w:keepNext w:val="0"/>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rial Unicode MS" w:eastAsia="Arial Unicode MS" w:hAnsi="Arial Unicode MS" w:cs="Arial Unicode MS"/>
      <w:bCs/>
      <w:sz w:val="26"/>
      <w:szCs w:val="26"/>
      <w:u w:val="single"/>
      <w:lang w:val="vi-VN"/>
    </w:rPr>
  </w:style>
  <w:style w:type="paragraph" w:customStyle="1" w:styleId="xl54">
    <w:name w:val="xl54"/>
    <w:basedOn w:val="Normal"/>
    <w:rsid w:val="002366BD"/>
    <w:pPr>
      <w:keepNext w:val="0"/>
      <w:widowControl/>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right"/>
    </w:pPr>
    <w:rPr>
      <w:rFonts w:ascii="Arial Unicode MS" w:eastAsia="Arial Unicode MS" w:hAnsi="Arial Unicode MS" w:cs="Arial Unicode MS"/>
      <w:b w:val="0"/>
      <w:sz w:val="26"/>
      <w:szCs w:val="26"/>
      <w:lang w:val="vi-VN"/>
    </w:rPr>
  </w:style>
  <w:style w:type="paragraph" w:customStyle="1" w:styleId="xl56">
    <w:name w:val="xl56"/>
    <w:basedOn w:val="Normal"/>
    <w:rsid w:val="002366BD"/>
    <w:pPr>
      <w:keepNext w:val="0"/>
      <w:widowControl/>
      <w:pBdr>
        <w:top w:val="single" w:sz="4" w:space="0" w:color="auto"/>
        <w:bottom w:val="single" w:sz="4" w:space="0" w:color="auto"/>
        <w:right w:val="single" w:sz="4" w:space="0" w:color="auto"/>
      </w:pBdr>
      <w:spacing w:before="100" w:beforeAutospacing="1" w:after="100" w:afterAutospacing="1" w:line="240" w:lineRule="auto"/>
      <w:jc w:val="center"/>
    </w:pPr>
    <w:rPr>
      <w:rFonts w:ascii="Arial Unicode MS" w:eastAsia="Arial Unicode MS" w:hAnsi="Arial Unicode MS" w:cs="Arial Unicode MS"/>
      <w:b w:val="0"/>
      <w:sz w:val="26"/>
      <w:szCs w:val="26"/>
      <w:lang w:val="vi-VN"/>
    </w:rPr>
  </w:style>
  <w:style w:type="paragraph" w:customStyle="1" w:styleId="xl57">
    <w:name w:val="xl57"/>
    <w:basedOn w:val="Normal"/>
    <w:rsid w:val="002366BD"/>
    <w:pPr>
      <w:keepNext w:val="0"/>
      <w:widowControl/>
      <w:pBdr>
        <w:left w:val="single" w:sz="4" w:space="0" w:color="auto"/>
        <w:right w:val="single" w:sz="4" w:space="0" w:color="auto"/>
      </w:pBdr>
      <w:spacing w:before="100" w:beforeAutospacing="1" w:after="100" w:afterAutospacing="1" w:line="240" w:lineRule="auto"/>
      <w:jc w:val="center"/>
    </w:pPr>
    <w:rPr>
      <w:rFonts w:ascii="Arial Unicode MS" w:eastAsia="Arial Unicode MS" w:hAnsi="Arial Unicode MS" w:cs="Arial Unicode MS"/>
      <w:b w:val="0"/>
      <w:sz w:val="26"/>
      <w:szCs w:val="26"/>
      <w:lang w:val="vi-VN"/>
    </w:rPr>
  </w:style>
  <w:style w:type="paragraph" w:customStyle="1" w:styleId="xl58">
    <w:name w:val="xl58"/>
    <w:basedOn w:val="Normal"/>
    <w:rsid w:val="002366BD"/>
    <w:pPr>
      <w:keepNext w:val="0"/>
      <w:widowControl/>
      <w:pBdr>
        <w:left w:val="single" w:sz="4" w:space="0" w:color="auto"/>
      </w:pBdr>
      <w:spacing w:before="100" w:beforeAutospacing="1" w:after="100" w:afterAutospacing="1" w:line="240" w:lineRule="auto"/>
      <w:jc w:val="center"/>
    </w:pPr>
    <w:rPr>
      <w:rFonts w:ascii="Arial Unicode MS" w:eastAsia="Arial Unicode MS" w:hAnsi="Arial Unicode MS" w:cs="Arial Unicode MS"/>
      <w:b w:val="0"/>
      <w:sz w:val="26"/>
      <w:szCs w:val="26"/>
      <w:lang w:val="vi-VN"/>
    </w:rPr>
  </w:style>
  <w:style w:type="paragraph" w:customStyle="1" w:styleId="xl59">
    <w:name w:val="xl59"/>
    <w:basedOn w:val="Normal"/>
    <w:rsid w:val="002366BD"/>
    <w:pPr>
      <w:keepNext w:val="0"/>
      <w:widowControl/>
      <w:pBdr>
        <w:top w:val="single" w:sz="4" w:space="0" w:color="auto"/>
        <w:left w:val="single" w:sz="4" w:space="0" w:color="auto"/>
        <w:bottom w:val="single" w:sz="4" w:space="0" w:color="auto"/>
      </w:pBdr>
      <w:spacing w:before="100" w:beforeAutospacing="1" w:after="100" w:afterAutospacing="1" w:line="240" w:lineRule="auto"/>
    </w:pPr>
    <w:rPr>
      <w:rFonts w:ascii="Arial Unicode MS" w:eastAsia="Arial Unicode MS" w:hAnsi="Arial Unicode MS" w:cs="Arial Unicode MS"/>
      <w:b w:val="0"/>
      <w:sz w:val="26"/>
      <w:szCs w:val="26"/>
      <w:lang w:val="vi-VN"/>
    </w:rPr>
  </w:style>
  <w:style w:type="paragraph" w:customStyle="1" w:styleId="xl60">
    <w:name w:val="xl60"/>
    <w:basedOn w:val="Normal"/>
    <w:rsid w:val="002366BD"/>
    <w:pPr>
      <w:keepNext w:val="0"/>
      <w:widowControl/>
      <w:pBdr>
        <w:top w:val="single" w:sz="4" w:space="0" w:color="auto"/>
        <w:bottom w:val="single" w:sz="4" w:space="0" w:color="auto"/>
      </w:pBdr>
      <w:spacing w:before="100" w:beforeAutospacing="1" w:after="100" w:afterAutospacing="1" w:line="240" w:lineRule="auto"/>
    </w:pPr>
    <w:rPr>
      <w:rFonts w:ascii="Arial Unicode MS" w:eastAsia="Arial Unicode MS" w:hAnsi="Arial Unicode MS" w:cs="Arial Unicode MS"/>
      <w:b w:val="0"/>
      <w:sz w:val="26"/>
      <w:szCs w:val="26"/>
      <w:lang w:val="vi-VN"/>
    </w:rPr>
  </w:style>
  <w:style w:type="paragraph" w:customStyle="1" w:styleId="xl61">
    <w:name w:val="xl61"/>
    <w:basedOn w:val="Normal"/>
    <w:rsid w:val="002366BD"/>
    <w:pPr>
      <w:keepNext w:val="0"/>
      <w:widowControl/>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center"/>
    </w:pPr>
    <w:rPr>
      <w:rFonts w:ascii="Arial Unicode MS" w:eastAsia="Arial Unicode MS" w:hAnsi="Arial Unicode MS" w:cs="Arial Unicode MS"/>
      <w:b w:val="0"/>
      <w:sz w:val="26"/>
      <w:szCs w:val="26"/>
      <w:lang w:val="vi-VN"/>
    </w:rPr>
  </w:style>
  <w:style w:type="paragraph" w:customStyle="1" w:styleId="xl62">
    <w:name w:val="xl62"/>
    <w:basedOn w:val="Normal"/>
    <w:rsid w:val="002366BD"/>
    <w:pPr>
      <w:keepNext w:val="0"/>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rial Unicode MS" w:eastAsia="Arial Unicode MS" w:hAnsi="Arial Unicode MS" w:cs="Arial Unicode MS"/>
      <w:bCs/>
      <w:sz w:val="26"/>
      <w:szCs w:val="26"/>
      <w:u w:val="single"/>
      <w:lang w:val="vi-VN"/>
    </w:rPr>
  </w:style>
  <w:style w:type="paragraph" w:customStyle="1" w:styleId="xl63">
    <w:name w:val="xl63"/>
    <w:basedOn w:val="Normal"/>
    <w:rsid w:val="002366BD"/>
    <w:pPr>
      <w:keepNext w:val="0"/>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rial Unicode MS" w:eastAsia="Arial Unicode MS" w:hAnsi="Arial Unicode MS" w:cs="Arial Unicode MS"/>
      <w:bCs/>
      <w:sz w:val="26"/>
      <w:szCs w:val="26"/>
      <w:lang w:val="vi-VN"/>
    </w:rPr>
  </w:style>
  <w:style w:type="paragraph" w:customStyle="1" w:styleId="xl65">
    <w:name w:val="xl65"/>
    <w:basedOn w:val="Normal"/>
    <w:rsid w:val="002366BD"/>
    <w:pPr>
      <w:keepNext w:val="0"/>
      <w:widowControl/>
      <w:pBdr>
        <w:left w:val="single" w:sz="4" w:space="0" w:color="auto"/>
        <w:bottom w:val="single" w:sz="4" w:space="0" w:color="auto"/>
        <w:right w:val="single" w:sz="4" w:space="0" w:color="auto"/>
      </w:pBdr>
      <w:spacing w:before="100" w:beforeAutospacing="1" w:after="100" w:afterAutospacing="1" w:line="240" w:lineRule="auto"/>
      <w:jc w:val="center"/>
    </w:pPr>
    <w:rPr>
      <w:rFonts w:ascii="Arial Unicode MS" w:eastAsia="Arial Unicode MS" w:hAnsi="Arial Unicode MS" w:cs="Arial Unicode MS"/>
      <w:bCs/>
      <w:lang w:val="vi-VN"/>
    </w:rPr>
  </w:style>
  <w:style w:type="paragraph" w:customStyle="1" w:styleId="xl66">
    <w:name w:val="xl66"/>
    <w:basedOn w:val="Normal"/>
    <w:rsid w:val="002366BD"/>
    <w:pPr>
      <w:keepNext w:val="0"/>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rial Unicode MS" w:eastAsia="Arial Unicode MS" w:hAnsi="Arial Unicode MS" w:cs="Arial Unicode MS"/>
      <w:bCs/>
      <w:lang w:val="vi-VN"/>
    </w:rPr>
  </w:style>
  <w:style w:type="paragraph" w:customStyle="1" w:styleId="xl67">
    <w:name w:val="xl67"/>
    <w:basedOn w:val="Normal"/>
    <w:rsid w:val="002366BD"/>
    <w:pPr>
      <w:keepNext w:val="0"/>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Arial Unicode MS" w:eastAsia="Arial Unicode MS" w:hAnsi="Arial Unicode MS" w:cs="Arial Unicode MS"/>
      <w:bCs/>
      <w:u w:val="single"/>
      <w:lang w:val="vi-VN"/>
    </w:rPr>
  </w:style>
  <w:style w:type="paragraph" w:customStyle="1" w:styleId="xl68">
    <w:name w:val="xl68"/>
    <w:basedOn w:val="Normal"/>
    <w:rsid w:val="002366BD"/>
    <w:pPr>
      <w:keepNext w:val="0"/>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Arial Unicode MS" w:eastAsia="Arial Unicode MS" w:hAnsi="Arial Unicode MS" w:cs="Arial Unicode MS"/>
      <w:bCs/>
      <w:u w:val="single"/>
      <w:lang w:val="vi-VN"/>
    </w:rPr>
  </w:style>
  <w:style w:type="paragraph" w:customStyle="1" w:styleId="xl69">
    <w:name w:val="xl69"/>
    <w:basedOn w:val="Normal"/>
    <w:rsid w:val="002366BD"/>
    <w:pPr>
      <w:keepNext w:val="0"/>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Arial Unicode MS" w:eastAsia="Arial Unicode MS" w:hAnsi="Arial Unicode MS" w:cs="Arial Unicode MS"/>
      <w:b w:val="0"/>
      <w:u w:val="single"/>
      <w:lang w:val="vi-VN"/>
    </w:rPr>
  </w:style>
  <w:style w:type="paragraph" w:customStyle="1" w:styleId="xl70">
    <w:name w:val="xl70"/>
    <w:basedOn w:val="Normal"/>
    <w:rsid w:val="002366BD"/>
    <w:pPr>
      <w:keepNext w:val="0"/>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Arial Unicode MS" w:eastAsia="Arial Unicode MS" w:hAnsi="Arial Unicode MS" w:cs="Arial Unicode MS"/>
      <w:bCs/>
      <w:u w:val="single"/>
      <w:lang w:val="vi-VN"/>
    </w:rPr>
  </w:style>
  <w:style w:type="paragraph" w:customStyle="1" w:styleId="xl71">
    <w:name w:val="xl71"/>
    <w:basedOn w:val="Normal"/>
    <w:rsid w:val="002366BD"/>
    <w:pPr>
      <w:keepNext w:val="0"/>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Arial Unicode MS" w:eastAsia="Arial Unicode MS" w:hAnsi="Arial Unicode MS" w:cs="Arial Unicode MS"/>
      <w:bCs/>
      <w:u w:val="single"/>
      <w:lang w:val="vi-VN"/>
    </w:rPr>
  </w:style>
  <w:style w:type="paragraph" w:customStyle="1" w:styleId="xl72">
    <w:name w:val="xl72"/>
    <w:basedOn w:val="Normal"/>
    <w:rsid w:val="002366BD"/>
    <w:pPr>
      <w:keepNext w:val="0"/>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Arial Unicode MS" w:eastAsia="Arial Unicode MS" w:hAnsi="Arial Unicode MS" w:cs="Arial Unicode MS"/>
      <w:bCs/>
      <w:lang w:val="vi-VN"/>
    </w:rPr>
  </w:style>
  <w:style w:type="paragraph" w:customStyle="1" w:styleId="Style1">
    <w:name w:val="Style1"/>
    <w:basedOn w:val="Heading9"/>
    <w:rsid w:val="002366BD"/>
    <w:pPr>
      <w:keepNext/>
      <w:spacing w:before="120" w:line="240" w:lineRule="auto"/>
      <w:jc w:val="center"/>
    </w:pPr>
    <w:rPr>
      <w:rFonts w:ascii=".VnBodoniH" w:eastAsia="Times New Roman" w:hAnsi=".VnBodoniH" w:cs="Times New Roman"/>
      <w:b/>
      <w:iCs w:val="0"/>
      <w:color w:val="404040"/>
      <w:sz w:val="32"/>
      <w:szCs w:val="20"/>
      <w:lang w:val="vi-VN"/>
    </w:rPr>
  </w:style>
  <w:style w:type="paragraph" w:customStyle="1" w:styleId="bac-body">
    <w:name w:val="bac-body"/>
    <w:basedOn w:val="Normal"/>
    <w:link w:val="bac-bodyChar"/>
    <w:rsid w:val="002366BD"/>
    <w:pPr>
      <w:keepNext w:val="0"/>
      <w:widowControl/>
      <w:spacing w:before="120" w:after="120" w:line="240" w:lineRule="auto"/>
    </w:pPr>
    <w:rPr>
      <w:rFonts w:ascii="Arial" w:eastAsia="MS Mincho" w:hAnsi="Arial" w:cs="Times New Roman"/>
      <w:b w:val="0"/>
      <w:sz w:val="20"/>
      <w:lang w:val="vi-VN" w:eastAsia="ja-JP"/>
    </w:rPr>
  </w:style>
  <w:style w:type="character" w:customStyle="1" w:styleId="bac-bodyChar">
    <w:name w:val="bac-body Char"/>
    <w:link w:val="bac-body"/>
    <w:rsid w:val="002366BD"/>
    <w:rPr>
      <w:rFonts w:ascii="Arial" w:eastAsia="MS Mincho" w:hAnsi="Arial" w:cs="Times New Roman"/>
      <w:sz w:val="20"/>
      <w:lang w:val="vi-VN" w:eastAsia="ja-JP"/>
    </w:rPr>
  </w:style>
  <w:style w:type="paragraph" w:customStyle="1" w:styleId="Stylebac-bullet01Justified">
    <w:name w:val="Style bac-bullet01 + Justified"/>
    <w:basedOn w:val="bac-bullet01"/>
    <w:rsid w:val="002366BD"/>
    <w:pPr>
      <w:numPr>
        <w:numId w:val="0"/>
      </w:numPr>
      <w:spacing w:before="0" w:after="120"/>
      <w:ind w:left="561" w:hanging="360"/>
    </w:pPr>
    <w:rPr>
      <w:rFonts w:eastAsia="Times New Roman" w:cs="Times New Roman"/>
      <w:sz w:val="20"/>
      <w:szCs w:val="20"/>
    </w:rPr>
  </w:style>
  <w:style w:type="paragraph" w:customStyle="1" w:styleId="bac-heading2">
    <w:name w:val="bac-heading2"/>
    <w:next w:val="bac-body"/>
    <w:link w:val="bac-heading2Char"/>
    <w:rsid w:val="002366BD"/>
    <w:pPr>
      <w:widowControl w:val="0"/>
      <w:tabs>
        <w:tab w:val="num" w:pos="2847"/>
      </w:tabs>
      <w:spacing w:before="120" w:after="120" w:line="240" w:lineRule="auto"/>
      <w:ind w:left="2847" w:hanging="720"/>
      <w:outlineLvl w:val="1"/>
    </w:pPr>
    <w:rPr>
      <w:rFonts w:ascii="Arial" w:eastAsia="MS Mincho" w:hAnsi="Arial" w:cs="Times New Roman"/>
      <w:b/>
      <w:kern w:val="28"/>
      <w:sz w:val="26"/>
      <w:szCs w:val="24"/>
      <w:lang w:val="vi-VN"/>
    </w:rPr>
  </w:style>
  <w:style w:type="paragraph" w:customStyle="1" w:styleId="bac-heading3">
    <w:name w:val="bac-heading3"/>
    <w:link w:val="bac-heading3CharChar"/>
    <w:rsid w:val="002366BD"/>
    <w:pPr>
      <w:tabs>
        <w:tab w:val="num" w:pos="720"/>
      </w:tabs>
      <w:spacing w:after="120" w:line="240" w:lineRule="auto"/>
      <w:ind w:left="720" w:hanging="720"/>
      <w:outlineLvl w:val="2"/>
    </w:pPr>
    <w:rPr>
      <w:rFonts w:ascii="Arial" w:eastAsia="MS Mincho" w:hAnsi="Arial" w:cs="Times New Roman"/>
      <w:b/>
      <w:sz w:val="24"/>
      <w:szCs w:val="24"/>
      <w:lang w:val="vi-VN"/>
    </w:rPr>
  </w:style>
  <w:style w:type="paragraph" w:customStyle="1" w:styleId="bac-heading5">
    <w:name w:val="bac-heading5"/>
    <w:basedOn w:val="Normal"/>
    <w:link w:val="bac-heading5Char"/>
    <w:rsid w:val="002366BD"/>
    <w:pPr>
      <w:keepNext w:val="0"/>
      <w:widowControl/>
      <w:tabs>
        <w:tab w:val="num" w:pos="1800"/>
      </w:tabs>
      <w:spacing w:after="120" w:line="240" w:lineRule="auto"/>
      <w:ind w:left="1800" w:hanging="360"/>
      <w:outlineLvl w:val="4"/>
    </w:pPr>
    <w:rPr>
      <w:rFonts w:ascii="Arial" w:eastAsia="MS Mincho" w:hAnsi="Arial" w:cs="Times New Roman"/>
      <w:bCs/>
      <w:iCs/>
      <w:sz w:val="20"/>
      <w:lang w:val="vi-VN" w:eastAsia="ja-JP"/>
    </w:rPr>
  </w:style>
  <w:style w:type="character" w:customStyle="1" w:styleId="bac-heading3CharChar">
    <w:name w:val="bac-heading3 Char Char"/>
    <w:link w:val="bac-heading3"/>
    <w:rsid w:val="002366BD"/>
    <w:rPr>
      <w:rFonts w:ascii="Arial" w:eastAsia="MS Mincho" w:hAnsi="Arial" w:cs="Times New Roman"/>
      <w:b/>
      <w:sz w:val="24"/>
      <w:szCs w:val="24"/>
      <w:lang w:val="vi-VN"/>
    </w:rPr>
  </w:style>
  <w:style w:type="numbering" w:customStyle="1" w:styleId="baclist4">
    <w:name w:val="baclist4"/>
    <w:basedOn w:val="NoList"/>
    <w:rsid w:val="002366BD"/>
    <w:pPr>
      <w:numPr>
        <w:numId w:val="23"/>
      </w:numPr>
    </w:pPr>
  </w:style>
  <w:style w:type="paragraph" w:customStyle="1" w:styleId="BodyText21">
    <w:name w:val="Body Text 21"/>
    <w:basedOn w:val="Normal"/>
    <w:rsid w:val="002366BD"/>
    <w:pPr>
      <w:keepNext w:val="0"/>
      <w:spacing w:before="120" w:after="120" w:line="240" w:lineRule="auto"/>
    </w:pPr>
    <w:rPr>
      <w:rFonts w:ascii=".VnTime" w:eastAsia="Times New Roman" w:hAnsi=".VnTime" w:cs="Times New Roman"/>
      <w:b w:val="0"/>
      <w:sz w:val="26"/>
      <w:szCs w:val="20"/>
      <w:lang w:val="vi-VN"/>
    </w:rPr>
  </w:style>
  <w:style w:type="paragraph" w:customStyle="1" w:styleId="CharCharChar1Char">
    <w:name w:val="Char Char Char1 Char"/>
    <w:basedOn w:val="Normal"/>
    <w:rsid w:val="002366BD"/>
    <w:pPr>
      <w:keepNext w:val="0"/>
      <w:widowControl/>
      <w:spacing w:after="160" w:line="240" w:lineRule="exact"/>
    </w:pPr>
    <w:rPr>
      <w:rFonts w:ascii="Tahoma" w:eastAsia="PMingLiU" w:hAnsi="Tahoma" w:cs="Times New Roman"/>
      <w:b w:val="0"/>
      <w:sz w:val="20"/>
      <w:szCs w:val="20"/>
      <w:lang w:val="vi-VN"/>
    </w:rPr>
  </w:style>
  <w:style w:type="character" w:customStyle="1" w:styleId="bac-bullet01CharChar">
    <w:name w:val="bac-bullet01 Char Char"/>
    <w:link w:val="bac-bullet01"/>
    <w:rsid w:val="002366BD"/>
    <w:rPr>
      <w:rFonts w:ascii="Arial" w:eastAsia="MS Mincho" w:hAnsi="Arial" w:cs="Arial"/>
      <w:sz w:val="28"/>
      <w:lang w:val="vi-VN" w:eastAsia="ja-JP"/>
    </w:rPr>
  </w:style>
  <w:style w:type="character" w:customStyle="1" w:styleId="bac-bodyCharChar">
    <w:name w:val="bac-body Char Char"/>
    <w:rsid w:val="002366BD"/>
    <w:rPr>
      <w:rFonts w:ascii="Arial" w:eastAsia="MS Mincho" w:hAnsi="Arial"/>
      <w:szCs w:val="24"/>
      <w:lang w:val="vi-VN" w:eastAsia="ja-JP" w:bidi="ar-SA"/>
    </w:rPr>
  </w:style>
  <w:style w:type="paragraph" w:customStyle="1" w:styleId="Char">
    <w:name w:val="Char"/>
    <w:basedOn w:val="Normal"/>
    <w:rsid w:val="002366BD"/>
    <w:pPr>
      <w:keepNext w:val="0"/>
      <w:spacing w:line="240" w:lineRule="auto"/>
    </w:pPr>
    <w:rPr>
      <w:rFonts w:eastAsia="SimSun" w:cs="Times New Roman"/>
      <w:b w:val="0"/>
      <w:kern w:val="2"/>
      <w:lang w:val="vi-VN" w:eastAsia="zh-CN"/>
    </w:rPr>
  </w:style>
  <w:style w:type="paragraph" w:customStyle="1" w:styleId="uni10">
    <w:name w:val="uni10"/>
    <w:basedOn w:val="Normal"/>
    <w:rsid w:val="002366BD"/>
    <w:pPr>
      <w:keepNext w:val="0"/>
      <w:widowControl/>
      <w:spacing w:before="100" w:beforeAutospacing="1" w:after="100" w:afterAutospacing="1" w:line="240" w:lineRule="auto"/>
    </w:pPr>
    <w:rPr>
      <w:rFonts w:ascii="Arial" w:eastAsia="Times New Roman" w:hAnsi="Arial" w:cs="Arial"/>
      <w:b w:val="0"/>
      <w:color w:val="800000"/>
      <w:sz w:val="20"/>
      <w:szCs w:val="20"/>
      <w:lang w:val="vi-VN"/>
    </w:rPr>
  </w:style>
  <w:style w:type="character" w:customStyle="1" w:styleId="CharChar2">
    <w:name w:val="Char Char2"/>
    <w:rsid w:val="002366BD"/>
    <w:rPr>
      <w:rFonts w:ascii=".VnTime" w:hAnsi=".VnTime"/>
      <w:b/>
      <w:sz w:val="24"/>
      <w:lang w:val="en-US" w:eastAsia="en-US" w:bidi="ar-SA"/>
    </w:rPr>
  </w:style>
  <w:style w:type="paragraph" w:customStyle="1" w:styleId="Normal1">
    <w:name w:val="Normal1"/>
    <w:basedOn w:val="Normal"/>
    <w:rsid w:val="002366BD"/>
    <w:pPr>
      <w:keepNext w:val="0"/>
      <w:widowControl/>
      <w:spacing w:before="100" w:beforeAutospacing="1" w:after="100" w:afterAutospacing="1" w:line="240" w:lineRule="auto"/>
    </w:pPr>
    <w:rPr>
      <w:rFonts w:eastAsia="Times New Roman" w:cs="Times New Roman"/>
      <w:b w:val="0"/>
      <w:lang w:val="vi-VN"/>
    </w:rPr>
  </w:style>
  <w:style w:type="paragraph" w:customStyle="1" w:styleId="StyleJustified">
    <w:name w:val="Style Justified"/>
    <w:basedOn w:val="Normal"/>
    <w:rsid w:val="002366BD"/>
    <w:pPr>
      <w:keepNext w:val="0"/>
      <w:widowControl/>
      <w:spacing w:line="288" w:lineRule="auto"/>
    </w:pPr>
    <w:rPr>
      <w:rFonts w:ascii=".VnTime" w:eastAsia="Times New Roman" w:hAnsi=".VnTime" w:cs="Times New Roman"/>
      <w:b w:val="0"/>
      <w:sz w:val="26"/>
      <w:szCs w:val="20"/>
      <w:lang w:val="en-AU"/>
    </w:rPr>
  </w:style>
  <w:style w:type="paragraph" w:customStyle="1" w:styleId="muc-">
    <w:name w:val="muc-"/>
    <w:basedOn w:val="Normal"/>
    <w:rsid w:val="002366BD"/>
    <w:pPr>
      <w:keepNext w:val="0"/>
      <w:widowControl/>
      <w:numPr>
        <w:numId w:val="24"/>
      </w:numPr>
      <w:tabs>
        <w:tab w:val="left" w:pos="567"/>
      </w:tabs>
      <w:spacing w:before="20" w:line="240" w:lineRule="auto"/>
    </w:pPr>
    <w:rPr>
      <w:rFonts w:ascii=".VnTime" w:eastAsia="Times New Roman" w:hAnsi=".VnTime" w:cs="Times New Roman"/>
      <w:b w:val="0"/>
      <w:szCs w:val="20"/>
      <w:lang w:val="vi-VN"/>
    </w:rPr>
  </w:style>
  <w:style w:type="character" w:customStyle="1" w:styleId="bac-heading2Char">
    <w:name w:val="bac-heading2 Char"/>
    <w:link w:val="bac-heading2"/>
    <w:rsid w:val="002366BD"/>
    <w:rPr>
      <w:rFonts w:ascii="Arial" w:eastAsia="MS Mincho" w:hAnsi="Arial" w:cs="Times New Roman"/>
      <w:b/>
      <w:kern w:val="28"/>
      <w:sz w:val="26"/>
      <w:szCs w:val="24"/>
      <w:lang w:val="vi-VN"/>
    </w:rPr>
  </w:style>
  <w:style w:type="paragraph" w:customStyle="1" w:styleId="mucvuong">
    <w:name w:val="muc vuong"/>
    <w:basedOn w:val="Normal"/>
    <w:rsid w:val="002366BD"/>
    <w:pPr>
      <w:keepNext w:val="0"/>
      <w:widowControl/>
      <w:numPr>
        <w:numId w:val="25"/>
      </w:numPr>
      <w:spacing w:before="40" w:line="240" w:lineRule="auto"/>
    </w:pPr>
    <w:rPr>
      <w:rFonts w:ascii=".VnTime" w:eastAsia="Times New Roman" w:hAnsi=".VnTime" w:cs="Times New Roman"/>
      <w:b w:val="0"/>
      <w:i/>
      <w:szCs w:val="20"/>
      <w:u w:val="single"/>
      <w:lang w:val="en-AU"/>
    </w:rPr>
  </w:style>
  <w:style w:type="character" w:customStyle="1" w:styleId="bac-heading4CharChar">
    <w:name w:val="bac-heading4 Char Char"/>
    <w:rsid w:val="002366BD"/>
    <w:rPr>
      <w:rFonts w:ascii="Arial" w:eastAsia="MS Mincho" w:hAnsi="Arial"/>
      <w:b/>
      <w:sz w:val="22"/>
      <w:szCs w:val="24"/>
      <w:lang w:val="vi-VN" w:eastAsia="en-US" w:bidi="ar-SA"/>
    </w:rPr>
  </w:style>
  <w:style w:type="paragraph" w:customStyle="1" w:styleId="Muc0">
    <w:name w:val="Muc +"/>
    <w:basedOn w:val="Normal"/>
    <w:rsid w:val="002366BD"/>
    <w:pPr>
      <w:keepNext w:val="0"/>
      <w:widowControl/>
      <w:numPr>
        <w:numId w:val="26"/>
      </w:numPr>
      <w:tabs>
        <w:tab w:val="left" w:pos="567"/>
      </w:tabs>
      <w:spacing w:line="240" w:lineRule="auto"/>
    </w:pPr>
    <w:rPr>
      <w:rFonts w:ascii=".VnTime" w:eastAsia="Times New Roman" w:hAnsi=".VnTime" w:cs="Times New Roman"/>
      <w:b w:val="0"/>
      <w:szCs w:val="20"/>
      <w:lang w:val="en-AU"/>
    </w:rPr>
  </w:style>
  <w:style w:type="paragraph" w:customStyle="1" w:styleId="Gachdong">
    <w:name w:val="Gachdong"/>
    <w:autoRedefine/>
    <w:rsid w:val="002366BD"/>
    <w:pPr>
      <w:tabs>
        <w:tab w:val="num" w:pos="4755"/>
      </w:tabs>
      <w:spacing w:after="0" w:line="240" w:lineRule="auto"/>
      <w:ind w:left="4755" w:hanging="360"/>
      <w:jc w:val="both"/>
    </w:pPr>
    <w:rPr>
      <w:rFonts w:ascii="VNI-Times" w:eastAsia="Times New Roman" w:hAnsi="VNI-Times" w:cs="Arial"/>
      <w:bCs/>
      <w:color w:val="0000FF"/>
      <w:kern w:val="28"/>
      <w:sz w:val="26"/>
      <w:szCs w:val="26"/>
    </w:rPr>
  </w:style>
  <w:style w:type="character" w:customStyle="1" w:styleId="content">
    <w:name w:val="content"/>
    <w:rsid w:val="002366BD"/>
  </w:style>
  <w:style w:type="paragraph" w:styleId="BlockText">
    <w:name w:val="Block Text"/>
    <w:basedOn w:val="Normal"/>
    <w:rsid w:val="002366BD"/>
    <w:pPr>
      <w:keepNext w:val="0"/>
      <w:widowControl/>
      <w:spacing w:line="240" w:lineRule="auto"/>
      <w:ind w:left="589" w:right="-252"/>
    </w:pPr>
    <w:rPr>
      <w:rFonts w:ascii=".VnTime" w:eastAsia="Times New Roman" w:hAnsi=".VnTime" w:cs="Times New Roman"/>
      <w:b w:val="0"/>
      <w:lang w:val="vi-VN"/>
    </w:rPr>
  </w:style>
  <w:style w:type="table" w:customStyle="1" w:styleId="bac-2">
    <w:name w:val="bac-2"/>
    <w:basedOn w:val="TableContemporary"/>
    <w:rsid w:val="002366BD"/>
    <w:rPr>
      <w:rFonts w:ascii="Arial" w:eastAsia="MS Mincho" w:hAnsi="Arial"/>
      <w:w w:val="90"/>
    </w:rPr>
    <w:tblPr>
      <w:tblStyleColBandSize w:val="1"/>
      <w:jc w:val="center"/>
    </w:tblPr>
    <w:trPr>
      <w:jc w:val="center"/>
    </w:trPr>
    <w:tblStylePr w:type="firstRow">
      <w:pPr>
        <w:jc w:val="center"/>
      </w:pPr>
      <w:rPr>
        <w:b/>
        <w:bCs/>
        <w:color w:val="auto"/>
      </w:rPr>
      <w:tblPr/>
      <w:tcPr>
        <w:tcBorders>
          <w:tl2br w:val="none" w:sz="0" w:space="0" w:color="auto"/>
          <w:tr2bl w:val="none" w:sz="0" w:space="0" w:color="auto"/>
        </w:tcBorders>
        <w:shd w:val="pct20" w:color="000000" w:fill="FFFFFF"/>
        <w:vAlign w:val="center"/>
      </w:tcPr>
    </w:tblStylePr>
    <w:tblStylePr w:type="lastRow">
      <w:pPr>
        <w:jc w:val="center"/>
      </w:pPr>
      <w:rPr>
        <w:b w:val="0"/>
      </w:rPr>
      <w:tblPr/>
      <w:tcPr>
        <w:vAlign w:val="center"/>
      </w:tcPr>
    </w:tblStylePr>
    <w:tblStylePr w:type="firstCol">
      <w:pPr>
        <w:jc w:val="center"/>
      </w:pPr>
      <w:rPr>
        <w:b w:val="0"/>
      </w:rPr>
      <w:tblPr/>
      <w:tcPr>
        <w:vAlign w:val="center"/>
      </w:tcPr>
    </w:tblStylePr>
    <w:tblStylePr w:type="lastCol">
      <w:rPr>
        <w:b w:val="0"/>
      </w:r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paragraph" w:customStyle="1" w:styleId="bac-bullettable1">
    <w:name w:val="bac-bullet_table1"/>
    <w:rsid w:val="002366BD"/>
    <w:pPr>
      <w:widowControl w:val="0"/>
      <w:numPr>
        <w:numId w:val="27"/>
      </w:numPr>
      <w:spacing w:after="60" w:line="240" w:lineRule="auto"/>
    </w:pPr>
    <w:rPr>
      <w:rFonts w:ascii="Arial" w:eastAsia="MS Mincho" w:hAnsi="Arial" w:cs="Times New Roman"/>
      <w:sz w:val="20"/>
      <w:szCs w:val="20"/>
      <w:lang w:val="vi-VN" w:eastAsia="ja-JP"/>
    </w:rPr>
  </w:style>
  <w:style w:type="table" w:styleId="TableContemporary">
    <w:name w:val="Table Contemporary"/>
    <w:basedOn w:val="TableNormal"/>
    <w:rsid w:val="002366BD"/>
    <w:pPr>
      <w:spacing w:after="0" w:line="240" w:lineRule="auto"/>
    </w:pPr>
    <w:rPr>
      <w:rFonts w:ascii="Times New Roman" w:eastAsia="Times New Roman" w:hAnsi="Times New Roman" w:cs="Times New Roman"/>
      <w:sz w:val="20"/>
      <w:szCs w:val="20"/>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paragraph" w:customStyle="1" w:styleId="bac-heading13">
    <w:name w:val="bac-heading13"/>
    <w:rsid w:val="002366BD"/>
    <w:pPr>
      <w:keepNext/>
      <w:keepLines/>
      <w:tabs>
        <w:tab w:val="num" w:pos="720"/>
      </w:tabs>
      <w:spacing w:before="120" w:after="120" w:line="240" w:lineRule="auto"/>
      <w:ind w:left="720" w:hanging="720"/>
      <w:outlineLvl w:val="0"/>
    </w:pPr>
    <w:rPr>
      <w:rFonts w:ascii="Arial" w:eastAsia="MS Mincho" w:hAnsi="Arial" w:cs="Times New Roman"/>
      <w:b/>
      <w:caps/>
      <w:sz w:val="28"/>
      <w:szCs w:val="28"/>
      <w:lang w:val="vi-VN"/>
    </w:rPr>
  </w:style>
  <w:style w:type="paragraph" w:customStyle="1" w:styleId="bac-bullet013">
    <w:name w:val="bac-bullet013"/>
    <w:basedOn w:val="bac-body"/>
    <w:next w:val="bac-body"/>
    <w:rsid w:val="002366BD"/>
    <w:pPr>
      <w:ind w:left="1077" w:hanging="357"/>
    </w:pPr>
    <w:rPr>
      <w:rFonts w:cs="Arial"/>
    </w:rPr>
  </w:style>
  <w:style w:type="character" w:customStyle="1" w:styleId="CharCharChar2">
    <w:name w:val="Char Char Char2"/>
    <w:aliases w:val=" Char Char Char Char Char Char Char2"/>
    <w:rsid w:val="002366BD"/>
    <w:rPr>
      <w:rFonts w:ascii=".VnTime" w:hAnsi=".VnTime"/>
      <w:b/>
      <w:sz w:val="24"/>
      <w:lang w:val="en-US" w:eastAsia="en-US" w:bidi="ar-SA"/>
    </w:rPr>
  </w:style>
  <w:style w:type="paragraph" w:customStyle="1" w:styleId="Char1CharCharCharCharCharCharCharCharCharCharCharChar">
    <w:name w:val="Char1 Char Char Char Char Char Char Char Char Char Char Char Char"/>
    <w:basedOn w:val="Normal"/>
    <w:rsid w:val="002366BD"/>
    <w:pPr>
      <w:keepNext w:val="0"/>
      <w:widowControl/>
      <w:spacing w:after="160" w:line="240" w:lineRule="exact"/>
    </w:pPr>
    <w:rPr>
      <w:rFonts w:ascii="Tahoma" w:eastAsia="PMingLiU" w:hAnsi="Tahoma" w:cs="Times New Roman"/>
      <w:b w:val="0"/>
      <w:sz w:val="20"/>
      <w:szCs w:val="20"/>
      <w:lang w:val="vi-VN"/>
    </w:rPr>
  </w:style>
  <w:style w:type="character" w:customStyle="1" w:styleId="apple-style-span">
    <w:name w:val="apple-style-span"/>
    <w:rsid w:val="002366BD"/>
  </w:style>
  <w:style w:type="character" w:styleId="FollowedHyperlink">
    <w:name w:val="FollowedHyperlink"/>
    <w:uiPriority w:val="99"/>
    <w:rsid w:val="002366BD"/>
    <w:rPr>
      <w:color w:val="800080"/>
      <w:u w:val="single"/>
    </w:rPr>
  </w:style>
  <w:style w:type="paragraph" w:customStyle="1" w:styleId="xl73">
    <w:name w:val="xl73"/>
    <w:basedOn w:val="Normal"/>
    <w:rsid w:val="002366BD"/>
    <w:pPr>
      <w:keepNext w:val="0"/>
      <w:widowControl/>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Cs/>
      <w:sz w:val="22"/>
      <w:lang w:val="vi-VN"/>
    </w:rPr>
  </w:style>
  <w:style w:type="paragraph" w:customStyle="1" w:styleId="xl74">
    <w:name w:val="xl74"/>
    <w:basedOn w:val="Normal"/>
    <w:rsid w:val="002366BD"/>
    <w:pPr>
      <w:keepNext w:val="0"/>
      <w:widowControl/>
      <w:spacing w:before="100" w:beforeAutospacing="1" w:after="100" w:afterAutospacing="1" w:line="240" w:lineRule="auto"/>
      <w:jc w:val="center"/>
    </w:pPr>
    <w:rPr>
      <w:rFonts w:eastAsia="Times New Roman" w:cs="Times New Roman"/>
      <w:bCs/>
      <w:szCs w:val="28"/>
      <w:lang w:val="vi-VN"/>
    </w:rPr>
  </w:style>
  <w:style w:type="paragraph" w:customStyle="1" w:styleId="xl75">
    <w:name w:val="xl75"/>
    <w:basedOn w:val="Normal"/>
    <w:rsid w:val="002366BD"/>
    <w:pPr>
      <w:keepNext w:val="0"/>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Cs/>
      <w:lang w:val="vi-VN"/>
    </w:rPr>
  </w:style>
  <w:style w:type="paragraph" w:customStyle="1" w:styleId="BAC-H01">
    <w:name w:val="BAC-H01"/>
    <w:basedOn w:val="Normal"/>
    <w:rsid w:val="002366BD"/>
    <w:pPr>
      <w:widowControl/>
      <w:tabs>
        <w:tab w:val="num" w:pos="1492"/>
      </w:tabs>
      <w:spacing w:before="120" w:after="120" w:line="240" w:lineRule="auto"/>
      <w:ind w:left="1492" w:hanging="360"/>
      <w:outlineLvl w:val="0"/>
    </w:pPr>
    <w:rPr>
      <w:rFonts w:ascii="Arial" w:eastAsia="Times New Roman" w:hAnsi="Arial" w:cs="Times New Roman"/>
      <w:sz w:val="20"/>
      <w:lang w:val="vi-VN"/>
    </w:rPr>
  </w:style>
  <w:style w:type="paragraph" w:customStyle="1" w:styleId="xl76">
    <w:name w:val="xl76"/>
    <w:basedOn w:val="Normal"/>
    <w:rsid w:val="002366BD"/>
    <w:pPr>
      <w:keepNext w:val="0"/>
      <w:widowControl/>
      <w:pBdr>
        <w:left w:val="single" w:sz="4" w:space="0" w:color="auto"/>
        <w:right w:val="single" w:sz="4" w:space="0" w:color="auto"/>
      </w:pBdr>
      <w:spacing w:before="100" w:beforeAutospacing="1" w:after="100" w:afterAutospacing="1" w:line="240" w:lineRule="auto"/>
      <w:jc w:val="center"/>
      <w:textAlignment w:val="top"/>
    </w:pPr>
    <w:rPr>
      <w:rFonts w:eastAsia="Times New Roman" w:cs="Times New Roman"/>
      <w:b w:val="0"/>
      <w:lang w:val="vi-VN"/>
    </w:rPr>
  </w:style>
  <w:style w:type="paragraph" w:customStyle="1" w:styleId="xl77">
    <w:name w:val="xl77"/>
    <w:basedOn w:val="Normal"/>
    <w:rsid w:val="002366BD"/>
    <w:pPr>
      <w:keepNext w:val="0"/>
      <w:widowControl/>
      <w:pBdr>
        <w:top w:val="single" w:sz="4" w:space="0" w:color="auto"/>
        <w:bottom w:val="single" w:sz="4" w:space="0" w:color="auto"/>
      </w:pBdr>
      <w:spacing w:before="100" w:beforeAutospacing="1" w:after="100" w:afterAutospacing="1" w:line="240" w:lineRule="auto"/>
      <w:jc w:val="center"/>
      <w:textAlignment w:val="top"/>
    </w:pPr>
    <w:rPr>
      <w:rFonts w:eastAsia="Times New Roman" w:cs="Times New Roman"/>
      <w:bCs/>
      <w:lang w:val="vi-VN"/>
    </w:rPr>
  </w:style>
  <w:style w:type="paragraph" w:customStyle="1" w:styleId="xl78">
    <w:name w:val="xl78"/>
    <w:basedOn w:val="Normal"/>
    <w:rsid w:val="002366BD"/>
    <w:pPr>
      <w:keepNext w:val="0"/>
      <w:widowControl/>
      <w:pBdr>
        <w:top w:val="single" w:sz="4" w:space="0" w:color="auto"/>
        <w:bottom w:val="single" w:sz="4" w:space="0" w:color="auto"/>
        <w:right w:val="single" w:sz="4" w:space="0" w:color="auto"/>
      </w:pBdr>
      <w:spacing w:before="100" w:beforeAutospacing="1" w:after="100" w:afterAutospacing="1" w:line="240" w:lineRule="auto"/>
      <w:jc w:val="center"/>
      <w:textAlignment w:val="top"/>
    </w:pPr>
    <w:rPr>
      <w:rFonts w:eastAsia="Times New Roman" w:cs="Times New Roman"/>
      <w:bCs/>
      <w:lang w:val="vi-VN"/>
    </w:rPr>
  </w:style>
  <w:style w:type="paragraph" w:customStyle="1" w:styleId="Char1CharCharCharCharCharCharCharCharCharCharCharCharCharCharCharCharCharCharCharCharChar">
    <w:name w:val="Char1 Char Char Char Char Char Char Char Char Char Char Char Char Char Char Char Char Char Char Char Char Char"/>
    <w:basedOn w:val="Normal"/>
    <w:rsid w:val="002366BD"/>
    <w:pPr>
      <w:keepNext w:val="0"/>
      <w:widowControl/>
      <w:spacing w:after="160" w:line="240" w:lineRule="exact"/>
    </w:pPr>
    <w:rPr>
      <w:rFonts w:ascii="Tahoma" w:eastAsia="PMingLiU" w:hAnsi="Tahoma" w:cs="Times New Roman"/>
      <w:b w:val="0"/>
      <w:sz w:val="20"/>
      <w:szCs w:val="20"/>
      <w:lang w:val="vi-VN"/>
    </w:rPr>
  </w:style>
  <w:style w:type="paragraph" w:customStyle="1" w:styleId="Char2CharCharChar">
    <w:name w:val="Char2 Char Char Char"/>
    <w:basedOn w:val="Normal"/>
    <w:rsid w:val="002366BD"/>
    <w:pPr>
      <w:keepNext w:val="0"/>
      <w:widowControl/>
      <w:spacing w:after="160" w:line="240" w:lineRule="exact"/>
    </w:pPr>
    <w:rPr>
      <w:rFonts w:ascii="Tahoma" w:eastAsia="PMingLiU" w:hAnsi="Tahoma" w:cs="Times New Roman"/>
      <w:b w:val="0"/>
      <w:sz w:val="20"/>
      <w:szCs w:val="20"/>
      <w:lang w:val="vi-VN"/>
    </w:rPr>
  </w:style>
  <w:style w:type="paragraph" w:customStyle="1" w:styleId="Normal10">
    <w:name w:val="Normal1"/>
    <w:basedOn w:val="Normal"/>
    <w:next w:val="Normal"/>
    <w:autoRedefine/>
    <w:semiHidden/>
    <w:rsid w:val="002366BD"/>
    <w:pPr>
      <w:keepNext w:val="0"/>
      <w:widowControl/>
      <w:spacing w:before="120" w:after="120" w:line="312" w:lineRule="auto"/>
    </w:pPr>
    <w:rPr>
      <w:rFonts w:eastAsia="Times New Roman" w:cs="Times New Roman"/>
      <w:b w:val="0"/>
      <w:szCs w:val="28"/>
      <w:lang w:val="vi-VN"/>
    </w:rPr>
  </w:style>
  <w:style w:type="paragraph" w:customStyle="1" w:styleId="xl79">
    <w:name w:val="xl79"/>
    <w:basedOn w:val="Normal"/>
    <w:rsid w:val="002366BD"/>
    <w:pPr>
      <w:keepNext w:val="0"/>
      <w:widowControl/>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top"/>
    </w:pPr>
    <w:rPr>
      <w:rFonts w:eastAsia="Times New Roman" w:cs="Times New Roman"/>
      <w:b w:val="0"/>
      <w:color w:val="0000FF"/>
      <w:lang w:val="vi-VN"/>
    </w:rPr>
  </w:style>
  <w:style w:type="paragraph" w:customStyle="1" w:styleId="xl80">
    <w:name w:val="xl80"/>
    <w:basedOn w:val="Normal"/>
    <w:rsid w:val="002366BD"/>
    <w:pPr>
      <w:keepNext w:val="0"/>
      <w:widowControl/>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textAlignment w:val="top"/>
    </w:pPr>
    <w:rPr>
      <w:rFonts w:eastAsia="Times New Roman" w:cs="Times New Roman"/>
      <w:b w:val="0"/>
      <w:color w:val="0000FF"/>
      <w:lang w:val="vi-VN"/>
    </w:rPr>
  </w:style>
  <w:style w:type="paragraph" w:customStyle="1" w:styleId="xl81">
    <w:name w:val="xl81"/>
    <w:basedOn w:val="Normal"/>
    <w:rsid w:val="002366BD"/>
    <w:pPr>
      <w:keepNext w:val="0"/>
      <w:widowControl/>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top"/>
    </w:pPr>
    <w:rPr>
      <w:rFonts w:eastAsia="Times New Roman" w:cs="Times New Roman"/>
      <w:bCs/>
      <w:color w:val="0000FF"/>
      <w:lang w:val="vi-VN"/>
    </w:rPr>
  </w:style>
  <w:style w:type="paragraph" w:customStyle="1" w:styleId="xl82">
    <w:name w:val="xl82"/>
    <w:basedOn w:val="Normal"/>
    <w:rsid w:val="002366BD"/>
    <w:pPr>
      <w:keepNext w:val="0"/>
      <w:widowControl/>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textAlignment w:val="top"/>
    </w:pPr>
    <w:rPr>
      <w:rFonts w:eastAsia="Times New Roman" w:cs="Times New Roman"/>
      <w:bCs/>
      <w:color w:val="0000FF"/>
      <w:lang w:val="vi-VN"/>
    </w:rPr>
  </w:style>
  <w:style w:type="paragraph" w:customStyle="1" w:styleId="xl83">
    <w:name w:val="xl83"/>
    <w:basedOn w:val="Normal"/>
    <w:rsid w:val="002366BD"/>
    <w:pPr>
      <w:keepNext w:val="0"/>
      <w:widowControl/>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textAlignment w:val="top"/>
    </w:pPr>
    <w:rPr>
      <w:rFonts w:eastAsia="Times New Roman" w:cs="Times New Roman"/>
      <w:bCs/>
      <w:color w:val="0000FF"/>
      <w:lang w:val="vi-VN"/>
    </w:rPr>
  </w:style>
  <w:style w:type="paragraph" w:customStyle="1" w:styleId="xl84">
    <w:name w:val="xl84"/>
    <w:basedOn w:val="Normal"/>
    <w:rsid w:val="002366BD"/>
    <w:pPr>
      <w:keepNext w:val="0"/>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eastAsia="Times New Roman" w:cs="Times New Roman"/>
      <w:bCs/>
      <w:color w:val="0000FF"/>
      <w:lang w:val="vi-VN"/>
    </w:rPr>
  </w:style>
  <w:style w:type="paragraph" w:customStyle="1" w:styleId="xl85">
    <w:name w:val="xl85"/>
    <w:basedOn w:val="Normal"/>
    <w:rsid w:val="002366BD"/>
    <w:pPr>
      <w:keepNext w:val="0"/>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eastAsia="Times New Roman" w:cs="Times New Roman"/>
      <w:b w:val="0"/>
      <w:color w:val="0000FF"/>
      <w:lang w:val="vi-VN"/>
    </w:rPr>
  </w:style>
  <w:style w:type="paragraph" w:customStyle="1" w:styleId="xl86">
    <w:name w:val="xl86"/>
    <w:basedOn w:val="Normal"/>
    <w:rsid w:val="002366BD"/>
    <w:pPr>
      <w:keepNext w:val="0"/>
      <w:widowControl/>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top"/>
    </w:pPr>
    <w:rPr>
      <w:rFonts w:eastAsia="Times New Roman" w:cs="Times New Roman"/>
      <w:b w:val="0"/>
      <w:color w:val="0000FF"/>
      <w:lang w:val="vi-VN"/>
    </w:rPr>
  </w:style>
  <w:style w:type="paragraph" w:customStyle="1" w:styleId="xl87">
    <w:name w:val="xl87"/>
    <w:basedOn w:val="Normal"/>
    <w:rsid w:val="002366BD"/>
    <w:pPr>
      <w:keepNext w:val="0"/>
      <w:widowControl/>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top"/>
    </w:pPr>
    <w:rPr>
      <w:rFonts w:eastAsia="Times New Roman" w:cs="Times New Roman"/>
      <w:bCs/>
      <w:color w:val="0000FF"/>
      <w:lang w:val="vi-VN"/>
    </w:rPr>
  </w:style>
  <w:style w:type="paragraph" w:customStyle="1" w:styleId="xl88">
    <w:name w:val="xl88"/>
    <w:basedOn w:val="Normal"/>
    <w:rsid w:val="002366BD"/>
    <w:pPr>
      <w:keepNext w:val="0"/>
      <w:widowControl/>
      <w:pBdr>
        <w:top w:val="single" w:sz="4" w:space="0" w:color="auto"/>
      </w:pBdr>
      <w:spacing w:before="100" w:beforeAutospacing="1" w:after="100" w:afterAutospacing="1" w:line="240" w:lineRule="auto"/>
      <w:jc w:val="center"/>
      <w:textAlignment w:val="top"/>
    </w:pPr>
    <w:rPr>
      <w:rFonts w:eastAsia="Times New Roman" w:cs="Times New Roman"/>
      <w:b w:val="0"/>
      <w:lang w:val="vi-VN"/>
    </w:rPr>
  </w:style>
  <w:style w:type="paragraph" w:customStyle="1" w:styleId="xl89">
    <w:name w:val="xl89"/>
    <w:basedOn w:val="Normal"/>
    <w:rsid w:val="002366BD"/>
    <w:pPr>
      <w:keepNext w:val="0"/>
      <w:widowControl/>
      <w:pBdr>
        <w:bottom w:val="single" w:sz="4" w:space="0" w:color="auto"/>
      </w:pBdr>
      <w:spacing w:before="100" w:beforeAutospacing="1" w:after="100" w:afterAutospacing="1" w:line="240" w:lineRule="auto"/>
      <w:jc w:val="center"/>
      <w:textAlignment w:val="top"/>
    </w:pPr>
    <w:rPr>
      <w:rFonts w:eastAsia="Times New Roman" w:cs="Times New Roman"/>
      <w:b w:val="0"/>
      <w:lang w:val="vi-VN"/>
    </w:rPr>
  </w:style>
  <w:style w:type="paragraph" w:customStyle="1" w:styleId="xl90">
    <w:name w:val="xl90"/>
    <w:basedOn w:val="Normal"/>
    <w:rsid w:val="002366BD"/>
    <w:pPr>
      <w:keepNext w:val="0"/>
      <w:widowControl/>
      <w:pBdr>
        <w:top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top"/>
    </w:pPr>
    <w:rPr>
      <w:rFonts w:eastAsia="Times New Roman" w:cs="Times New Roman"/>
      <w:b w:val="0"/>
      <w:color w:val="FF0000"/>
      <w:lang w:val="vi-VN"/>
    </w:rPr>
  </w:style>
  <w:style w:type="paragraph" w:customStyle="1" w:styleId="xl91">
    <w:name w:val="xl91"/>
    <w:basedOn w:val="Normal"/>
    <w:rsid w:val="002366BD"/>
    <w:pPr>
      <w:keepNext w:val="0"/>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eastAsia="Times New Roman" w:cs="Times New Roman"/>
      <w:b w:val="0"/>
      <w:color w:val="FF00FF"/>
      <w:lang w:val="vi-VN"/>
    </w:rPr>
  </w:style>
  <w:style w:type="paragraph" w:customStyle="1" w:styleId="xl92">
    <w:name w:val="xl92"/>
    <w:basedOn w:val="Normal"/>
    <w:rsid w:val="002366BD"/>
    <w:pPr>
      <w:keepNext w:val="0"/>
      <w:widowControl/>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center"/>
      <w:textAlignment w:val="top"/>
    </w:pPr>
    <w:rPr>
      <w:rFonts w:eastAsia="Times New Roman" w:cs="Times New Roman"/>
      <w:b w:val="0"/>
      <w:color w:val="0000FF"/>
      <w:lang w:val="vi-VN"/>
    </w:rPr>
  </w:style>
  <w:style w:type="paragraph" w:customStyle="1" w:styleId="xl93">
    <w:name w:val="xl93"/>
    <w:basedOn w:val="Normal"/>
    <w:rsid w:val="002366BD"/>
    <w:pPr>
      <w:keepNext w:val="0"/>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eastAsia="Times New Roman" w:cs="Times New Roman"/>
      <w:bCs/>
      <w:color w:val="0000FF"/>
      <w:lang w:val="vi-VN"/>
    </w:rPr>
  </w:style>
  <w:style w:type="paragraph" w:customStyle="1" w:styleId="xl94">
    <w:name w:val="xl94"/>
    <w:basedOn w:val="Normal"/>
    <w:rsid w:val="002366BD"/>
    <w:pPr>
      <w:keepNext w:val="0"/>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eastAsia="Times New Roman" w:cs="Times New Roman"/>
      <w:b w:val="0"/>
      <w:color w:val="0000FF"/>
      <w:lang w:val="vi-VN"/>
    </w:rPr>
  </w:style>
  <w:style w:type="paragraph" w:customStyle="1" w:styleId="xl95">
    <w:name w:val="xl95"/>
    <w:basedOn w:val="Normal"/>
    <w:rsid w:val="002366BD"/>
    <w:pPr>
      <w:keepNext w:val="0"/>
      <w:widowControl/>
      <w:pBdr>
        <w:bottom w:val="single" w:sz="4" w:space="0" w:color="auto"/>
        <w:right w:val="single" w:sz="4" w:space="0" w:color="auto"/>
      </w:pBdr>
      <w:spacing w:before="100" w:beforeAutospacing="1" w:after="100" w:afterAutospacing="1" w:line="240" w:lineRule="auto"/>
      <w:jc w:val="center"/>
      <w:textAlignment w:val="top"/>
    </w:pPr>
    <w:rPr>
      <w:rFonts w:eastAsia="Times New Roman" w:cs="Times New Roman"/>
      <w:b w:val="0"/>
      <w:lang w:val="vi-VN"/>
    </w:rPr>
  </w:style>
  <w:style w:type="paragraph" w:customStyle="1" w:styleId="xl96">
    <w:name w:val="xl96"/>
    <w:basedOn w:val="Normal"/>
    <w:rsid w:val="002366BD"/>
    <w:pPr>
      <w:keepNext w:val="0"/>
      <w:widowControl/>
      <w:pBdr>
        <w:top w:val="single" w:sz="4" w:space="0" w:color="auto"/>
        <w:left w:val="single" w:sz="4" w:space="0" w:color="auto"/>
        <w:bottom w:val="single" w:sz="4" w:space="0" w:color="auto"/>
      </w:pBdr>
      <w:spacing w:before="100" w:beforeAutospacing="1" w:after="100" w:afterAutospacing="1" w:line="240" w:lineRule="auto"/>
      <w:jc w:val="center"/>
      <w:textAlignment w:val="top"/>
    </w:pPr>
    <w:rPr>
      <w:rFonts w:eastAsia="Times New Roman" w:cs="Times New Roman"/>
      <w:bCs/>
      <w:lang w:val="vi-VN"/>
    </w:rPr>
  </w:style>
  <w:style w:type="paragraph" w:customStyle="1" w:styleId="xl97">
    <w:name w:val="xl97"/>
    <w:basedOn w:val="Normal"/>
    <w:rsid w:val="002366BD"/>
    <w:pPr>
      <w:keepNext w:val="0"/>
      <w:widowControl/>
      <w:pBdr>
        <w:top w:val="single" w:sz="4" w:space="0" w:color="auto"/>
        <w:bottom w:val="single" w:sz="4" w:space="0" w:color="auto"/>
      </w:pBdr>
      <w:spacing w:before="100" w:beforeAutospacing="1" w:after="100" w:afterAutospacing="1" w:line="240" w:lineRule="auto"/>
      <w:jc w:val="center"/>
      <w:textAlignment w:val="top"/>
    </w:pPr>
    <w:rPr>
      <w:rFonts w:eastAsia="Times New Roman" w:cs="Times New Roman"/>
      <w:bCs/>
      <w:lang w:val="vi-VN"/>
    </w:rPr>
  </w:style>
  <w:style w:type="paragraph" w:customStyle="1" w:styleId="xl98">
    <w:name w:val="xl98"/>
    <w:basedOn w:val="Normal"/>
    <w:rsid w:val="002366BD"/>
    <w:pPr>
      <w:keepNext w:val="0"/>
      <w:widowControl/>
      <w:pBdr>
        <w:top w:val="single" w:sz="4" w:space="0" w:color="auto"/>
        <w:bottom w:val="single" w:sz="4" w:space="0" w:color="auto"/>
      </w:pBdr>
      <w:spacing w:before="100" w:beforeAutospacing="1" w:after="100" w:afterAutospacing="1" w:line="240" w:lineRule="auto"/>
      <w:jc w:val="center"/>
      <w:textAlignment w:val="top"/>
    </w:pPr>
    <w:rPr>
      <w:rFonts w:eastAsia="Times New Roman" w:cs="Times New Roman"/>
      <w:b w:val="0"/>
      <w:lang w:val="vi-VN"/>
    </w:rPr>
  </w:style>
  <w:style w:type="paragraph" w:customStyle="1" w:styleId="xl99">
    <w:name w:val="xl99"/>
    <w:basedOn w:val="Normal"/>
    <w:rsid w:val="002366BD"/>
    <w:pPr>
      <w:keepNext w:val="0"/>
      <w:widowControl/>
      <w:pBdr>
        <w:top w:val="single" w:sz="4" w:space="0" w:color="auto"/>
        <w:bottom w:val="single" w:sz="4" w:space="0" w:color="auto"/>
        <w:right w:val="single" w:sz="4" w:space="0" w:color="auto"/>
      </w:pBdr>
      <w:spacing w:before="100" w:beforeAutospacing="1" w:after="100" w:afterAutospacing="1" w:line="240" w:lineRule="auto"/>
      <w:jc w:val="center"/>
      <w:textAlignment w:val="top"/>
    </w:pPr>
    <w:rPr>
      <w:rFonts w:eastAsia="Times New Roman" w:cs="Times New Roman"/>
      <w:b w:val="0"/>
      <w:lang w:val="vi-VN"/>
    </w:rPr>
  </w:style>
  <w:style w:type="paragraph" w:customStyle="1" w:styleId="xl100">
    <w:name w:val="xl100"/>
    <w:basedOn w:val="Normal"/>
    <w:rsid w:val="002366BD"/>
    <w:pPr>
      <w:keepNext w:val="0"/>
      <w:widowControl/>
      <w:pBdr>
        <w:top w:val="single" w:sz="4" w:space="0" w:color="auto"/>
        <w:bottom w:val="single" w:sz="4" w:space="0" w:color="auto"/>
        <w:right w:val="single" w:sz="4" w:space="0" w:color="auto"/>
      </w:pBdr>
      <w:spacing w:before="100" w:beforeAutospacing="1" w:after="100" w:afterAutospacing="1" w:line="240" w:lineRule="auto"/>
      <w:jc w:val="center"/>
      <w:textAlignment w:val="top"/>
    </w:pPr>
    <w:rPr>
      <w:rFonts w:eastAsia="Times New Roman" w:cs="Times New Roman"/>
      <w:bCs/>
      <w:lang w:val="vi-VN"/>
    </w:rPr>
  </w:style>
  <w:style w:type="paragraph" w:customStyle="1" w:styleId="xl101">
    <w:name w:val="xl101"/>
    <w:basedOn w:val="Normal"/>
    <w:rsid w:val="002366BD"/>
    <w:pPr>
      <w:keepNext w:val="0"/>
      <w:widowControl/>
      <w:pBdr>
        <w:left w:val="single" w:sz="4" w:space="0" w:color="auto"/>
        <w:right w:val="single" w:sz="4" w:space="0" w:color="auto"/>
      </w:pBdr>
      <w:spacing w:before="100" w:beforeAutospacing="1" w:after="100" w:afterAutospacing="1" w:line="240" w:lineRule="auto"/>
      <w:jc w:val="center"/>
      <w:textAlignment w:val="top"/>
    </w:pPr>
    <w:rPr>
      <w:rFonts w:eastAsia="Times New Roman" w:cs="Times New Roman"/>
      <w:b w:val="0"/>
      <w:lang w:val="vi-VN"/>
    </w:rPr>
  </w:style>
  <w:style w:type="paragraph" w:customStyle="1" w:styleId="xl102">
    <w:name w:val="xl102"/>
    <w:basedOn w:val="Normal"/>
    <w:rsid w:val="002366BD"/>
    <w:pPr>
      <w:keepNext w:val="0"/>
      <w:widowControl/>
      <w:pBdr>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eastAsia="Times New Roman" w:cs="Times New Roman"/>
      <w:b w:val="0"/>
      <w:lang w:val="vi-VN"/>
    </w:rPr>
  </w:style>
  <w:style w:type="paragraph" w:customStyle="1" w:styleId="xl103">
    <w:name w:val="xl103"/>
    <w:basedOn w:val="Normal"/>
    <w:rsid w:val="002366BD"/>
    <w:pPr>
      <w:keepNext w:val="0"/>
      <w:widowControl/>
      <w:pBdr>
        <w:top w:val="single" w:sz="4" w:space="0" w:color="auto"/>
        <w:left w:val="single" w:sz="4" w:space="0" w:color="auto"/>
      </w:pBdr>
      <w:spacing w:before="100" w:beforeAutospacing="1" w:after="100" w:afterAutospacing="1" w:line="240" w:lineRule="auto"/>
      <w:jc w:val="center"/>
      <w:textAlignment w:val="top"/>
    </w:pPr>
    <w:rPr>
      <w:rFonts w:eastAsia="Times New Roman" w:cs="Times New Roman"/>
      <w:b w:val="0"/>
      <w:lang w:val="vi-VN"/>
    </w:rPr>
  </w:style>
  <w:style w:type="paragraph" w:customStyle="1" w:styleId="xl104">
    <w:name w:val="xl104"/>
    <w:basedOn w:val="Normal"/>
    <w:rsid w:val="002366BD"/>
    <w:pPr>
      <w:keepNext w:val="0"/>
      <w:widowControl/>
      <w:pBdr>
        <w:top w:val="single" w:sz="4" w:space="0" w:color="auto"/>
        <w:right w:val="single" w:sz="4" w:space="0" w:color="auto"/>
      </w:pBdr>
      <w:spacing w:before="100" w:beforeAutospacing="1" w:after="100" w:afterAutospacing="1" w:line="240" w:lineRule="auto"/>
      <w:jc w:val="center"/>
      <w:textAlignment w:val="top"/>
    </w:pPr>
    <w:rPr>
      <w:rFonts w:eastAsia="Times New Roman" w:cs="Times New Roman"/>
      <w:b w:val="0"/>
      <w:lang w:val="vi-VN"/>
    </w:rPr>
  </w:style>
  <w:style w:type="paragraph" w:customStyle="1" w:styleId="xl105">
    <w:name w:val="xl105"/>
    <w:basedOn w:val="Normal"/>
    <w:rsid w:val="002366BD"/>
    <w:pPr>
      <w:keepNext w:val="0"/>
      <w:widowControl/>
      <w:pBdr>
        <w:left w:val="single" w:sz="4" w:space="0" w:color="auto"/>
        <w:bottom w:val="single" w:sz="4" w:space="0" w:color="auto"/>
      </w:pBdr>
      <w:spacing w:before="100" w:beforeAutospacing="1" w:after="100" w:afterAutospacing="1" w:line="240" w:lineRule="auto"/>
      <w:jc w:val="center"/>
      <w:textAlignment w:val="top"/>
    </w:pPr>
    <w:rPr>
      <w:rFonts w:eastAsia="Times New Roman" w:cs="Times New Roman"/>
      <w:b w:val="0"/>
      <w:lang w:val="vi-VN"/>
    </w:rPr>
  </w:style>
  <w:style w:type="paragraph" w:customStyle="1" w:styleId="xl106">
    <w:name w:val="xl106"/>
    <w:basedOn w:val="Normal"/>
    <w:rsid w:val="002366BD"/>
    <w:pPr>
      <w:keepNext w:val="0"/>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VnTime" w:eastAsia="Times New Roman" w:hAnsi=".VnTime" w:cs="Times New Roman"/>
      <w:b w:val="0"/>
      <w:lang w:val="vi-VN"/>
    </w:rPr>
  </w:style>
  <w:style w:type="paragraph" w:customStyle="1" w:styleId="xl107">
    <w:name w:val="xl107"/>
    <w:basedOn w:val="Normal"/>
    <w:rsid w:val="002366BD"/>
    <w:pPr>
      <w:keepNext w:val="0"/>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eastAsia="Times New Roman" w:cs="Times New Roman"/>
      <w:b w:val="0"/>
      <w:lang w:val="vi-VN"/>
    </w:rPr>
  </w:style>
  <w:style w:type="paragraph" w:customStyle="1" w:styleId="xl108">
    <w:name w:val="xl108"/>
    <w:basedOn w:val="Normal"/>
    <w:rsid w:val="002366BD"/>
    <w:pPr>
      <w:keepNext w:val="0"/>
      <w:widowControl/>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textAlignment w:val="top"/>
    </w:pPr>
    <w:rPr>
      <w:rFonts w:eastAsia="Times New Roman" w:cs="Times New Roman"/>
      <w:b w:val="0"/>
      <w:color w:val="0000FF"/>
      <w:lang w:val="vi-VN"/>
    </w:rPr>
  </w:style>
  <w:style w:type="paragraph" w:customStyle="1" w:styleId="thuong">
    <w:name w:val="thuong"/>
    <w:basedOn w:val="Normal"/>
    <w:rsid w:val="002366BD"/>
    <w:pPr>
      <w:keepNext w:val="0"/>
      <w:spacing w:before="120" w:line="240" w:lineRule="auto"/>
      <w:ind w:firstLine="709"/>
    </w:pPr>
    <w:rPr>
      <w:rFonts w:eastAsia="Times New Roman" w:cs="Times New Roman"/>
      <w:b w:val="0"/>
      <w:iCs/>
      <w:lang w:val="vi-VN"/>
    </w:rPr>
  </w:style>
  <w:style w:type="paragraph" w:customStyle="1" w:styleId="DefaultParagraphFontParaCharCharCharCharChar">
    <w:name w:val="Default Paragraph Font Para Char Char Char Char Char"/>
    <w:autoRedefine/>
    <w:rsid w:val="002366BD"/>
    <w:pPr>
      <w:tabs>
        <w:tab w:val="left" w:pos="1152"/>
      </w:tabs>
      <w:spacing w:before="120" w:after="120" w:line="312" w:lineRule="auto"/>
    </w:pPr>
    <w:rPr>
      <w:rFonts w:ascii="Arial" w:eastAsia="Times New Roman" w:hAnsi="Arial" w:cs="Arial"/>
      <w:sz w:val="26"/>
      <w:szCs w:val="26"/>
    </w:rPr>
  </w:style>
  <w:style w:type="paragraph" w:customStyle="1" w:styleId="Default">
    <w:name w:val="Default"/>
    <w:rsid w:val="002366BD"/>
    <w:pPr>
      <w:autoSpaceDE w:val="0"/>
      <w:autoSpaceDN w:val="0"/>
      <w:adjustRightInd w:val="0"/>
      <w:spacing w:after="0" w:line="240" w:lineRule="auto"/>
    </w:pPr>
    <w:rPr>
      <w:rFonts w:ascii="Times New Roman" w:eastAsia="Times New Roman" w:hAnsi="Times New Roman" w:cs="Times New Roman"/>
      <w:color w:val="000000"/>
      <w:sz w:val="24"/>
      <w:szCs w:val="24"/>
    </w:rPr>
  </w:style>
  <w:style w:type="paragraph" w:customStyle="1" w:styleId="CharChar5CharChar">
    <w:name w:val="Char Char5 Char Char"/>
    <w:basedOn w:val="DocumentMap"/>
    <w:autoRedefine/>
    <w:rsid w:val="002366BD"/>
    <w:pPr>
      <w:widowControl w:val="0"/>
      <w:spacing w:before="0" w:line="240" w:lineRule="auto"/>
    </w:pPr>
    <w:rPr>
      <w:rFonts w:eastAsia="SimSun" w:cs="Times New Roman"/>
      <w:kern w:val="2"/>
      <w:sz w:val="24"/>
      <w:szCs w:val="24"/>
      <w:lang w:val="vi-VN" w:eastAsia="zh-CN"/>
    </w:rPr>
  </w:style>
  <w:style w:type="paragraph" w:customStyle="1" w:styleId="CharChar1CharChar">
    <w:name w:val="Char Char1 Char Char"/>
    <w:basedOn w:val="DocumentMap"/>
    <w:autoRedefine/>
    <w:rsid w:val="002366BD"/>
    <w:pPr>
      <w:widowControl w:val="0"/>
      <w:spacing w:before="0" w:line="240" w:lineRule="auto"/>
    </w:pPr>
    <w:rPr>
      <w:rFonts w:eastAsia="SimSun" w:cs="Times New Roman"/>
      <w:kern w:val="2"/>
      <w:sz w:val="24"/>
      <w:szCs w:val="24"/>
      <w:lang w:eastAsia="zh-CN"/>
    </w:rPr>
  </w:style>
  <w:style w:type="paragraph" w:customStyle="1" w:styleId="Bang">
    <w:name w:val="Bang"/>
    <w:basedOn w:val="Normal"/>
    <w:link w:val="BangChar"/>
    <w:rsid w:val="002366BD"/>
    <w:pPr>
      <w:keepNext w:val="0"/>
      <w:tabs>
        <w:tab w:val="left" w:pos="709"/>
      </w:tabs>
      <w:spacing w:before="240" w:after="120" w:line="240" w:lineRule="auto"/>
    </w:pPr>
    <w:rPr>
      <w:rFonts w:eastAsia="Times New Roman" w:cs="Times New Roman"/>
      <w:sz w:val="26"/>
      <w:szCs w:val="26"/>
      <w:lang w:val="vi-VN"/>
    </w:rPr>
  </w:style>
  <w:style w:type="character" w:customStyle="1" w:styleId="BangChar">
    <w:name w:val="Bang Char"/>
    <w:link w:val="Bang"/>
    <w:rsid w:val="002366BD"/>
    <w:rPr>
      <w:rFonts w:ascii="Times New Roman" w:eastAsia="Times New Roman" w:hAnsi="Times New Roman" w:cs="Times New Roman"/>
      <w:b/>
      <w:sz w:val="26"/>
      <w:szCs w:val="26"/>
      <w:lang w:val="vi-VN"/>
    </w:rPr>
  </w:style>
  <w:style w:type="paragraph" w:customStyle="1" w:styleId="CharCharChar1CharCharCharCharCharCharCharCharChar1Char">
    <w:name w:val="Char Char Char1 Char Char Char Char Char Char Char Char Char1 Char"/>
    <w:next w:val="Normal"/>
    <w:autoRedefine/>
    <w:semiHidden/>
    <w:rsid w:val="002366BD"/>
    <w:pPr>
      <w:spacing w:after="160" w:line="240" w:lineRule="exact"/>
      <w:jc w:val="both"/>
    </w:pPr>
    <w:rPr>
      <w:rFonts w:ascii="Times New Roman" w:eastAsia="Times New Roman" w:hAnsi="Times New Roman" w:cs="Times New Roman"/>
      <w:sz w:val="28"/>
    </w:rPr>
  </w:style>
  <w:style w:type="paragraph" w:customStyle="1" w:styleId="CharChar5">
    <w:name w:val="Char Char5"/>
    <w:basedOn w:val="DocumentMap"/>
    <w:autoRedefine/>
    <w:rsid w:val="002366BD"/>
    <w:pPr>
      <w:widowControl w:val="0"/>
      <w:spacing w:before="0" w:line="240" w:lineRule="auto"/>
    </w:pPr>
    <w:rPr>
      <w:rFonts w:eastAsia="SimSun" w:cs="Times New Roman"/>
      <w:kern w:val="2"/>
      <w:sz w:val="24"/>
      <w:szCs w:val="24"/>
      <w:lang w:val="vi-VN" w:eastAsia="zh-CN"/>
    </w:rPr>
  </w:style>
  <w:style w:type="paragraph" w:customStyle="1" w:styleId="CharChar50">
    <w:name w:val="Char Char5"/>
    <w:basedOn w:val="DocumentMap"/>
    <w:autoRedefine/>
    <w:rsid w:val="002366BD"/>
    <w:pPr>
      <w:widowControl w:val="0"/>
      <w:spacing w:before="0" w:line="240" w:lineRule="auto"/>
    </w:pPr>
    <w:rPr>
      <w:rFonts w:eastAsia="SimSun" w:cs="Times New Roman"/>
      <w:kern w:val="2"/>
      <w:sz w:val="24"/>
      <w:szCs w:val="24"/>
      <w:lang w:val="vi-VN" w:eastAsia="zh-CN"/>
    </w:rPr>
  </w:style>
  <w:style w:type="character" w:customStyle="1" w:styleId="bac-heading5Char">
    <w:name w:val="bac-heading5 Char"/>
    <w:link w:val="bac-heading5"/>
    <w:rsid w:val="002366BD"/>
    <w:rPr>
      <w:rFonts w:ascii="Arial" w:eastAsia="MS Mincho" w:hAnsi="Arial" w:cs="Times New Roman"/>
      <w:b/>
      <w:bCs/>
      <w:iCs/>
      <w:sz w:val="20"/>
      <w:lang w:val="vi-VN" w:eastAsia="ja-JP"/>
    </w:rPr>
  </w:style>
  <w:style w:type="paragraph" w:customStyle="1" w:styleId="CharCharCharCharCharCharChar">
    <w:name w:val="Char Char Char Char Char Char Char"/>
    <w:autoRedefine/>
    <w:rsid w:val="002366BD"/>
    <w:pPr>
      <w:tabs>
        <w:tab w:val="left" w:pos="1152"/>
      </w:tabs>
      <w:spacing w:before="120" w:after="120" w:line="312" w:lineRule="auto"/>
    </w:pPr>
    <w:rPr>
      <w:rFonts w:ascii="Arial" w:eastAsia="Times New Roman" w:hAnsi="Arial" w:cs="Arial"/>
      <w:sz w:val="26"/>
      <w:szCs w:val="26"/>
    </w:rPr>
  </w:style>
  <w:style w:type="paragraph" w:customStyle="1" w:styleId="CharCharCharCharCharChar1CharCharCharCharCharCharCharCharChar1CharCharCharChar">
    <w:name w:val="Char Char Char Char Char Char1 Char Char Char Char Char Char Char Char Char1 Char Char Char Char"/>
    <w:basedOn w:val="Normal"/>
    <w:rsid w:val="002366BD"/>
    <w:pPr>
      <w:keepNext w:val="0"/>
      <w:widowControl/>
      <w:spacing w:after="160" w:line="240" w:lineRule="exact"/>
    </w:pPr>
    <w:rPr>
      <w:rFonts w:ascii="Verdana" w:eastAsia="Times New Roman" w:hAnsi="Verdana" w:cs="Times New Roman"/>
      <w:b w:val="0"/>
      <w:sz w:val="20"/>
      <w:szCs w:val="20"/>
    </w:rPr>
  </w:style>
  <w:style w:type="character" w:customStyle="1" w:styleId="CharCharCharCharCharCharChar1">
    <w:name w:val="Char Char Char Char Char Char Char1"/>
    <w:rsid w:val="002366BD"/>
    <w:rPr>
      <w:rFonts w:ascii="VNI-Times" w:hAnsi="VNI-Times"/>
      <w:sz w:val="26"/>
      <w:lang w:val="en-US" w:eastAsia="en-US" w:bidi="ar-SA"/>
    </w:rPr>
  </w:style>
  <w:style w:type="character" w:customStyle="1" w:styleId="Subtitle1">
    <w:name w:val="Subtitle1"/>
    <w:rsid w:val="002366BD"/>
  </w:style>
  <w:style w:type="paragraph" w:customStyle="1" w:styleId="Headingbody3">
    <w:name w:val="Heading body 3"/>
    <w:basedOn w:val="Normal"/>
    <w:qFormat/>
    <w:rsid w:val="002366BD"/>
    <w:pPr>
      <w:keepNext w:val="0"/>
      <w:widowControl/>
      <w:numPr>
        <w:numId w:val="28"/>
      </w:numPr>
      <w:tabs>
        <w:tab w:val="left" w:pos="935"/>
      </w:tabs>
      <w:spacing w:line="312" w:lineRule="auto"/>
    </w:pPr>
    <w:rPr>
      <w:rFonts w:ascii="Arial" w:eastAsia="Times New Roman" w:hAnsi="Arial" w:cs="Arial"/>
      <w:b w:val="0"/>
      <w:bCs/>
      <w:w w:val="90"/>
      <w:szCs w:val="20"/>
    </w:rPr>
  </w:style>
  <w:style w:type="paragraph" w:styleId="TableofFigures">
    <w:name w:val="table of figures"/>
    <w:basedOn w:val="Normal"/>
    <w:next w:val="Normal"/>
    <w:uiPriority w:val="99"/>
    <w:unhideWhenUsed/>
    <w:rsid w:val="002366BD"/>
    <w:pPr>
      <w:keepNext w:val="0"/>
      <w:widowControl/>
      <w:spacing w:before="40" w:line="240" w:lineRule="auto"/>
    </w:pPr>
    <w:rPr>
      <w:rFonts w:eastAsia="Calibri" w:cs="Times New Roman"/>
      <w:b w:val="0"/>
    </w:rPr>
  </w:style>
  <w:style w:type="paragraph" w:customStyle="1" w:styleId="bac-cap-hinh">
    <w:name w:val="bac-cap-hinh"/>
    <w:basedOn w:val="Normal"/>
    <w:rsid w:val="002366BD"/>
    <w:pPr>
      <w:keepNext w:val="0"/>
      <w:keepLines/>
      <w:widowControl/>
      <w:spacing w:before="120" w:after="120" w:line="240" w:lineRule="auto"/>
      <w:ind w:left="709"/>
      <w:jc w:val="center"/>
    </w:pPr>
    <w:rPr>
      <w:rFonts w:eastAsia="MS Mincho" w:cs="Times New Roman"/>
      <w:bCs/>
      <w:lang w:val="vi-VN"/>
    </w:rPr>
  </w:style>
  <w:style w:type="paragraph" w:customStyle="1" w:styleId="Muc-0">
    <w:name w:val="Muc -"/>
    <w:basedOn w:val="Heading8"/>
    <w:qFormat/>
    <w:rsid w:val="002366BD"/>
    <w:pPr>
      <w:keepLines/>
      <w:numPr>
        <w:ilvl w:val="0"/>
        <w:numId w:val="29"/>
      </w:numPr>
      <w:tabs>
        <w:tab w:val="left" w:pos="426"/>
      </w:tabs>
      <w:spacing w:before="40" w:line="300" w:lineRule="auto"/>
    </w:pPr>
    <w:rPr>
      <w:rFonts w:ascii="Cambria" w:eastAsia="Times New Roman" w:hAnsi="Cambria" w:cs="Times New Roman"/>
      <w:b/>
      <w:i/>
      <w:iCs/>
      <w:color w:val="404040"/>
      <w:spacing w:val="-2"/>
      <w:sz w:val="20"/>
      <w:szCs w:val="20"/>
      <w:lang w:val="fr-FR"/>
    </w:rPr>
  </w:style>
  <w:style w:type="character" w:customStyle="1" w:styleId="Bodytext0">
    <w:name w:val="Body text_"/>
    <w:link w:val="BodyText1"/>
    <w:rsid w:val="002366BD"/>
    <w:rPr>
      <w:rFonts w:eastAsia="Times New Roman"/>
      <w:sz w:val="23"/>
      <w:szCs w:val="23"/>
      <w:shd w:val="clear" w:color="auto" w:fill="FFFFFF"/>
    </w:rPr>
  </w:style>
  <w:style w:type="paragraph" w:customStyle="1" w:styleId="BodyText1">
    <w:name w:val="Body Text1"/>
    <w:basedOn w:val="Normal"/>
    <w:link w:val="Bodytext0"/>
    <w:rsid w:val="002366BD"/>
    <w:pPr>
      <w:keepNext w:val="0"/>
      <w:shd w:val="clear" w:color="auto" w:fill="FFFFFF"/>
      <w:spacing w:before="240" w:after="240" w:line="298" w:lineRule="exact"/>
      <w:ind w:hanging="1400"/>
    </w:pPr>
    <w:rPr>
      <w:rFonts w:asciiTheme="minorHAnsi" w:eastAsia="Times New Roman" w:hAnsiTheme="minorHAnsi"/>
      <w:b w:val="0"/>
      <w:sz w:val="23"/>
      <w:szCs w:val="23"/>
    </w:rPr>
  </w:style>
  <w:style w:type="character" w:customStyle="1" w:styleId="BodytextItalic">
    <w:name w:val="Body text + Italic"/>
    <w:rsid w:val="002366BD"/>
    <w:rPr>
      <w:rFonts w:ascii="Times New Roman" w:eastAsia="Times New Roman" w:hAnsi="Times New Roman" w:cs="Times New Roman"/>
      <w:b w:val="0"/>
      <w:bCs w:val="0"/>
      <w:i/>
      <w:iCs/>
      <w:smallCaps w:val="0"/>
      <w:strike w:val="0"/>
      <w:color w:val="000000"/>
      <w:spacing w:val="0"/>
      <w:w w:val="100"/>
      <w:position w:val="0"/>
      <w:sz w:val="23"/>
      <w:szCs w:val="23"/>
      <w:u w:val="none"/>
      <w:shd w:val="clear" w:color="auto" w:fill="FFFFFF"/>
      <w:lang w:val="vi-VN" w:eastAsia="vi-VN" w:bidi="vi-VN"/>
    </w:rPr>
  </w:style>
  <w:style w:type="paragraph" w:customStyle="1" w:styleId="muc">
    <w:name w:val="muc +"/>
    <w:basedOn w:val="Normal"/>
    <w:qFormat/>
    <w:rsid w:val="002366BD"/>
    <w:pPr>
      <w:keepNext w:val="0"/>
      <w:widowControl/>
      <w:numPr>
        <w:numId w:val="30"/>
      </w:numPr>
      <w:tabs>
        <w:tab w:val="left" w:pos="0"/>
        <w:tab w:val="left" w:pos="450"/>
      </w:tabs>
      <w:spacing w:before="20" w:after="40" w:line="288" w:lineRule="auto"/>
      <w:ind w:left="0" w:right="-29" w:firstLine="446"/>
    </w:pPr>
    <w:rPr>
      <w:rFonts w:eastAsia="Times New Roman" w:cs="Times New Roman"/>
      <w:b w:val="0"/>
      <w:szCs w:val="28"/>
      <w:lang w:val="de-DE"/>
    </w:rPr>
  </w:style>
  <w:style w:type="paragraph" w:customStyle="1" w:styleId="StyleHeading313ptCentered">
    <w:name w:val="Style Heading 3 + 13 pt Centered"/>
    <w:basedOn w:val="Heading3"/>
    <w:rsid w:val="002366BD"/>
    <w:pPr>
      <w:keepNext/>
      <w:keepLines/>
      <w:widowControl/>
      <w:numPr>
        <w:ilvl w:val="0"/>
        <w:numId w:val="0"/>
      </w:numPr>
      <w:spacing w:after="0"/>
    </w:pPr>
    <w:rPr>
      <w:rFonts w:eastAsia="Times New Roman" w:cs="Times New Roman"/>
      <w:color w:val="000000"/>
      <w:sz w:val="26"/>
      <w:szCs w:val="20"/>
    </w:rPr>
  </w:style>
  <w:style w:type="character" w:customStyle="1" w:styleId="Heading2Char1">
    <w:name w:val="Heading 2 Char1"/>
    <w:locked/>
    <w:rsid w:val="002366BD"/>
    <w:rPr>
      <w:b/>
      <w:bCs/>
      <w:iCs/>
      <w:sz w:val="28"/>
      <w:szCs w:val="28"/>
      <w:lang w:val="en-US" w:eastAsia="ko-KR"/>
    </w:rPr>
  </w:style>
  <w:style w:type="paragraph" w:customStyle="1" w:styleId="CharCharCharCharCharChar1CharCharCharCharCharCharChar">
    <w:name w:val="Char Char Char Char Char Char1 Char Char Char Char Char Char Char"/>
    <w:basedOn w:val="Normal"/>
    <w:rsid w:val="002366BD"/>
    <w:pPr>
      <w:keepNext w:val="0"/>
      <w:widowControl/>
      <w:spacing w:after="160" w:line="240" w:lineRule="exact"/>
    </w:pPr>
    <w:rPr>
      <w:rFonts w:ascii="Verdana" w:eastAsia="Calibri" w:hAnsi="Verdana" w:cs="Times New Roman"/>
      <w:b w:val="0"/>
      <w:sz w:val="20"/>
      <w:szCs w:val="20"/>
    </w:rPr>
  </w:style>
  <w:style w:type="paragraph" w:customStyle="1" w:styleId="CharCharCharCharCharCharCharCharCharCharCharCharCharCharCharChar0">
    <w:name w:val="Char Char Char Char Char Char Char Char Char Char Char Char Char Char Char Char"/>
    <w:basedOn w:val="Normal"/>
    <w:next w:val="Normal"/>
    <w:autoRedefine/>
    <w:semiHidden/>
    <w:rsid w:val="002366BD"/>
    <w:pPr>
      <w:keepNext w:val="0"/>
      <w:widowControl/>
      <w:spacing w:before="120" w:after="120" w:line="312" w:lineRule="auto"/>
    </w:pPr>
    <w:rPr>
      <w:rFonts w:eastAsia="Calibri" w:cs="Times New Roman"/>
      <w:b w:val="0"/>
    </w:rPr>
  </w:style>
  <w:style w:type="paragraph" w:styleId="FootnoteText">
    <w:name w:val="footnote text"/>
    <w:basedOn w:val="Normal"/>
    <w:link w:val="FootnoteTextChar"/>
    <w:rsid w:val="002366BD"/>
    <w:pPr>
      <w:keepNext w:val="0"/>
      <w:widowControl/>
      <w:spacing w:line="240" w:lineRule="auto"/>
    </w:pPr>
    <w:rPr>
      <w:rFonts w:ascii="Calibri" w:eastAsia="Times New Roman" w:hAnsi="Calibri" w:cs="Times New Roman"/>
      <w:b w:val="0"/>
      <w:sz w:val="20"/>
      <w:szCs w:val="20"/>
    </w:rPr>
  </w:style>
  <w:style w:type="character" w:customStyle="1" w:styleId="FootnoteTextChar">
    <w:name w:val="Footnote Text Char"/>
    <w:basedOn w:val="DefaultParagraphFont"/>
    <w:link w:val="FootnoteText"/>
    <w:rsid w:val="002366BD"/>
    <w:rPr>
      <w:rFonts w:ascii="Calibri" w:eastAsia="Times New Roman" w:hAnsi="Calibri" w:cs="Times New Roman"/>
      <w:sz w:val="20"/>
      <w:szCs w:val="20"/>
    </w:rPr>
  </w:style>
  <w:style w:type="paragraph" w:customStyle="1" w:styleId="CharCharCharCharCharChar1CharCharCharCharCharCharChar3">
    <w:name w:val="Char Char Char Char Char Char1 Char Char Char Char Char Char Char3"/>
    <w:basedOn w:val="Normal"/>
    <w:rsid w:val="002366BD"/>
    <w:pPr>
      <w:keepNext w:val="0"/>
      <w:widowControl/>
      <w:spacing w:after="160" w:line="240" w:lineRule="exact"/>
    </w:pPr>
    <w:rPr>
      <w:rFonts w:ascii="Verdana" w:eastAsia="Calibri" w:hAnsi="Verdana" w:cs="Times New Roman"/>
      <w:b w:val="0"/>
      <w:sz w:val="20"/>
      <w:szCs w:val="20"/>
    </w:rPr>
  </w:style>
  <w:style w:type="paragraph" w:customStyle="1" w:styleId="CharCharCharCharCharChar1CharCharCharCharCharCharChar2">
    <w:name w:val="Char Char Char Char Char Char1 Char Char Char Char Char Char Char2"/>
    <w:basedOn w:val="Normal"/>
    <w:rsid w:val="002366BD"/>
    <w:pPr>
      <w:keepNext w:val="0"/>
      <w:widowControl/>
      <w:spacing w:after="160" w:line="240" w:lineRule="exact"/>
    </w:pPr>
    <w:rPr>
      <w:rFonts w:ascii="Verdana" w:eastAsia="Calibri" w:hAnsi="Verdana" w:cs="Times New Roman"/>
      <w:b w:val="0"/>
      <w:sz w:val="20"/>
      <w:szCs w:val="20"/>
    </w:rPr>
  </w:style>
  <w:style w:type="paragraph" w:customStyle="1" w:styleId="CharCharCharCharCharChar1CharCharCharCharCharCharChar1">
    <w:name w:val="Char Char Char Char Char Char1 Char Char Char Char Char Char Char1"/>
    <w:basedOn w:val="Normal"/>
    <w:rsid w:val="002366BD"/>
    <w:pPr>
      <w:keepNext w:val="0"/>
      <w:widowControl/>
      <w:spacing w:after="160" w:line="240" w:lineRule="exact"/>
    </w:pPr>
    <w:rPr>
      <w:rFonts w:ascii="Verdana" w:eastAsia="Calibri" w:hAnsi="Verdana" w:cs="Times New Roman"/>
      <w:b w:val="0"/>
      <w:sz w:val="20"/>
      <w:szCs w:val="20"/>
    </w:rPr>
  </w:style>
  <w:style w:type="paragraph" w:customStyle="1" w:styleId="Char2">
    <w:name w:val="Char2"/>
    <w:basedOn w:val="Normal"/>
    <w:rsid w:val="002366BD"/>
    <w:pPr>
      <w:keepNext w:val="0"/>
      <w:widowControl/>
      <w:spacing w:after="160" w:line="240" w:lineRule="exact"/>
    </w:pPr>
    <w:rPr>
      <w:rFonts w:ascii="Verdana" w:eastAsia="MS Mincho" w:hAnsi="Verdana" w:cs="Times New Roman"/>
      <w:b w:val="0"/>
      <w:sz w:val="20"/>
      <w:szCs w:val="20"/>
    </w:rPr>
  </w:style>
  <w:style w:type="character" w:customStyle="1" w:styleId="NormalWebChar">
    <w:name w:val="Normal (Web) Char"/>
    <w:link w:val="NormalWeb"/>
    <w:locked/>
    <w:rsid w:val="002366BD"/>
    <w:rPr>
      <w:rFonts w:ascii="Times New Roman" w:eastAsia="Times New Roman" w:hAnsi="Times New Roman" w:cs="Times New Roman"/>
      <w:sz w:val="24"/>
      <w:szCs w:val="24"/>
    </w:rPr>
  </w:style>
  <w:style w:type="paragraph" w:customStyle="1" w:styleId="tm">
    <w:name w:val="tm"/>
    <w:basedOn w:val="Normal"/>
    <w:rsid w:val="002366BD"/>
    <w:pPr>
      <w:keepNext w:val="0"/>
      <w:widowControl/>
      <w:spacing w:before="120" w:line="336" w:lineRule="auto"/>
      <w:ind w:firstLine="567"/>
    </w:pPr>
    <w:rPr>
      <w:rFonts w:ascii=".VnTime" w:eastAsia="Calibri" w:hAnsi=".VnTime" w:cs="Times New Roman"/>
      <w:b w:val="0"/>
      <w:sz w:val="26"/>
      <w:szCs w:val="20"/>
    </w:rPr>
  </w:style>
  <w:style w:type="paragraph" w:customStyle="1" w:styleId="MLBang">
    <w:name w:val="ML Bang"/>
    <w:basedOn w:val="Normal"/>
    <w:rsid w:val="002366BD"/>
    <w:pPr>
      <w:keepNext w:val="0"/>
      <w:widowControl/>
      <w:spacing w:after="200" w:line="240" w:lineRule="auto"/>
      <w:ind w:firstLine="482"/>
      <w:jc w:val="center"/>
    </w:pPr>
    <w:rPr>
      <w:rFonts w:eastAsia="Times New Roman" w:cs="Times New Roman"/>
      <w:szCs w:val="28"/>
      <w:lang w:val="vi-VN"/>
    </w:rPr>
  </w:style>
  <w:style w:type="table" w:styleId="TableClassic3">
    <w:name w:val="Table Classic 3"/>
    <w:basedOn w:val="TableNormal"/>
    <w:rsid w:val="002366BD"/>
    <w:rPr>
      <w:rFonts w:ascii="Calibri" w:eastAsia="Calibri" w:hAnsi="Calibri" w:cs="Times New Roman"/>
      <w:color w:val="000080"/>
      <w:sz w:val="20"/>
      <w:szCs w:val="2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2">
    <w:name w:val="Table Classic 2"/>
    <w:basedOn w:val="TableNormal"/>
    <w:rsid w:val="002366BD"/>
    <w:rPr>
      <w:rFonts w:ascii="Calibri" w:eastAsia="Calibri" w:hAnsi="Calibri" w:cs="Times New Roman"/>
      <w:sz w:val="20"/>
      <w:szCs w:val="20"/>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3Deffects3">
    <w:name w:val="Table 3D effects 3"/>
    <w:basedOn w:val="TableNormal"/>
    <w:rsid w:val="002366BD"/>
    <w:rPr>
      <w:rFonts w:ascii="Calibri" w:eastAsia="Calibri" w:hAnsi="Calibri" w:cs="Times New Roman"/>
      <w:sz w:val="20"/>
      <w:szCs w:val="20"/>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character" w:customStyle="1" w:styleId="1normalChar">
    <w:name w:val="1normal Char"/>
    <w:link w:val="1normal"/>
    <w:locked/>
    <w:rsid w:val="002366BD"/>
    <w:rPr>
      <w:sz w:val="26"/>
      <w:szCs w:val="24"/>
      <w:lang w:val="sv-SE" w:eastAsia="x-none"/>
    </w:rPr>
  </w:style>
  <w:style w:type="paragraph" w:customStyle="1" w:styleId="1normal">
    <w:name w:val="1normal"/>
    <w:basedOn w:val="Normal"/>
    <w:link w:val="1normalChar"/>
    <w:rsid w:val="002366BD"/>
    <w:pPr>
      <w:keepNext w:val="0"/>
      <w:widowControl/>
      <w:spacing w:before="120" w:line="264" w:lineRule="auto"/>
      <w:ind w:firstLine="567"/>
    </w:pPr>
    <w:rPr>
      <w:rFonts w:asciiTheme="minorHAnsi" w:hAnsiTheme="minorHAnsi"/>
      <w:b w:val="0"/>
      <w:sz w:val="26"/>
      <w:szCs w:val="24"/>
      <w:lang w:val="sv-SE" w:eastAsia="x-none"/>
    </w:rPr>
  </w:style>
  <w:style w:type="character" w:customStyle="1" w:styleId="FontStyle12">
    <w:name w:val="Font Style12"/>
    <w:rsid w:val="002366BD"/>
    <w:rPr>
      <w:rFonts w:cs="Times New Roman"/>
      <w:color w:val="000000"/>
    </w:rPr>
  </w:style>
  <w:style w:type="paragraph" w:customStyle="1" w:styleId="13">
    <w:name w:val="13"/>
    <w:basedOn w:val="BodyText"/>
    <w:rsid w:val="002366BD"/>
    <w:pPr>
      <w:keepNext w:val="0"/>
      <w:widowControl/>
      <w:tabs>
        <w:tab w:val="left" w:pos="0"/>
      </w:tabs>
      <w:spacing w:before="120" w:line="288" w:lineRule="auto"/>
    </w:pPr>
    <w:rPr>
      <w:rFonts w:eastAsia="Times New Roman" w:cs="Times New Roman"/>
      <w:sz w:val="26"/>
      <w:szCs w:val="20"/>
    </w:rPr>
  </w:style>
  <w:style w:type="paragraph" w:customStyle="1" w:styleId="CharCharChar1">
    <w:name w:val="Char Char Char1"/>
    <w:basedOn w:val="Normal"/>
    <w:rsid w:val="002366BD"/>
    <w:pPr>
      <w:keepNext w:val="0"/>
      <w:widowControl/>
      <w:spacing w:after="160" w:line="240" w:lineRule="exact"/>
    </w:pPr>
    <w:rPr>
      <w:rFonts w:ascii="Verdana" w:eastAsia="Times New Roman" w:hAnsi="Verdana" w:cs="Times New Roman"/>
      <w:b w:val="0"/>
      <w:sz w:val="20"/>
      <w:szCs w:val="20"/>
    </w:rPr>
  </w:style>
  <w:style w:type="paragraph" w:customStyle="1" w:styleId="CharCharCharChar10">
    <w:name w:val="Char Char Char Char1"/>
    <w:basedOn w:val="Normal"/>
    <w:rsid w:val="002366BD"/>
    <w:pPr>
      <w:keepNext w:val="0"/>
      <w:widowControl/>
      <w:spacing w:after="160" w:line="240" w:lineRule="exact"/>
    </w:pPr>
    <w:rPr>
      <w:rFonts w:ascii="Verdana" w:eastAsia="Times New Roman" w:hAnsi="Verdana" w:cs="Times New Roman"/>
      <w:b w:val="0"/>
      <w:sz w:val="20"/>
      <w:szCs w:val="20"/>
    </w:rPr>
  </w:style>
  <w:style w:type="numbering" w:customStyle="1" w:styleId="NoList11">
    <w:name w:val="No List11"/>
    <w:next w:val="NoList"/>
    <w:uiPriority w:val="99"/>
    <w:semiHidden/>
    <w:unhideWhenUsed/>
    <w:rsid w:val="002366BD"/>
  </w:style>
  <w:style w:type="paragraph" w:customStyle="1" w:styleId="cap1">
    <w:name w:val="cap1"/>
    <w:basedOn w:val="Normal"/>
    <w:link w:val="cap1Char"/>
    <w:qFormat/>
    <w:rsid w:val="002366BD"/>
    <w:pPr>
      <w:keepNext w:val="0"/>
      <w:widowControl/>
      <w:spacing w:before="120" w:after="120" w:line="240" w:lineRule="auto"/>
      <w:jc w:val="center"/>
    </w:pPr>
    <w:rPr>
      <w:rFonts w:eastAsia="Calibri" w:cs="Times New Roman"/>
      <w:bCs/>
      <w:szCs w:val="26"/>
    </w:rPr>
  </w:style>
  <w:style w:type="character" w:customStyle="1" w:styleId="cap1Char">
    <w:name w:val="cap1 Char"/>
    <w:link w:val="cap1"/>
    <w:rsid w:val="002366BD"/>
    <w:rPr>
      <w:rFonts w:ascii="Times New Roman" w:eastAsia="Calibri" w:hAnsi="Times New Roman" w:cs="Times New Roman"/>
      <w:b/>
      <w:bCs/>
      <w:sz w:val="28"/>
      <w:szCs w:val="2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96407401">
      <w:bodyDiv w:val="1"/>
      <w:marLeft w:val="0"/>
      <w:marRight w:val="0"/>
      <w:marTop w:val="0"/>
      <w:marBottom w:val="0"/>
      <w:divBdr>
        <w:top w:val="none" w:sz="0" w:space="0" w:color="auto"/>
        <w:left w:val="none" w:sz="0" w:space="0" w:color="auto"/>
        <w:bottom w:val="none" w:sz="0" w:space="0" w:color="auto"/>
        <w:right w:val="none" w:sz="0" w:space="0" w:color="auto"/>
      </w:divBdr>
    </w:div>
    <w:div w:id="97800009">
      <w:bodyDiv w:val="1"/>
      <w:marLeft w:val="0"/>
      <w:marRight w:val="0"/>
      <w:marTop w:val="0"/>
      <w:marBottom w:val="0"/>
      <w:divBdr>
        <w:top w:val="none" w:sz="0" w:space="0" w:color="auto"/>
        <w:left w:val="none" w:sz="0" w:space="0" w:color="auto"/>
        <w:bottom w:val="none" w:sz="0" w:space="0" w:color="auto"/>
        <w:right w:val="none" w:sz="0" w:space="0" w:color="auto"/>
      </w:divBdr>
    </w:div>
    <w:div w:id="405029521">
      <w:bodyDiv w:val="1"/>
      <w:marLeft w:val="0"/>
      <w:marRight w:val="0"/>
      <w:marTop w:val="0"/>
      <w:marBottom w:val="0"/>
      <w:divBdr>
        <w:top w:val="none" w:sz="0" w:space="0" w:color="auto"/>
        <w:left w:val="none" w:sz="0" w:space="0" w:color="auto"/>
        <w:bottom w:val="none" w:sz="0" w:space="0" w:color="auto"/>
        <w:right w:val="none" w:sz="0" w:space="0" w:color="auto"/>
      </w:divBdr>
    </w:div>
    <w:div w:id="622689130">
      <w:bodyDiv w:val="1"/>
      <w:marLeft w:val="0"/>
      <w:marRight w:val="0"/>
      <w:marTop w:val="0"/>
      <w:marBottom w:val="0"/>
      <w:divBdr>
        <w:top w:val="none" w:sz="0" w:space="0" w:color="auto"/>
        <w:left w:val="none" w:sz="0" w:space="0" w:color="auto"/>
        <w:bottom w:val="none" w:sz="0" w:space="0" w:color="auto"/>
        <w:right w:val="none" w:sz="0" w:space="0" w:color="auto"/>
      </w:divBdr>
    </w:div>
    <w:div w:id="668100692">
      <w:bodyDiv w:val="1"/>
      <w:marLeft w:val="0"/>
      <w:marRight w:val="0"/>
      <w:marTop w:val="0"/>
      <w:marBottom w:val="0"/>
      <w:divBdr>
        <w:top w:val="none" w:sz="0" w:space="0" w:color="auto"/>
        <w:left w:val="none" w:sz="0" w:space="0" w:color="auto"/>
        <w:bottom w:val="none" w:sz="0" w:space="0" w:color="auto"/>
        <w:right w:val="none" w:sz="0" w:space="0" w:color="auto"/>
      </w:divBdr>
    </w:div>
    <w:div w:id="726686603">
      <w:bodyDiv w:val="1"/>
      <w:marLeft w:val="0"/>
      <w:marRight w:val="0"/>
      <w:marTop w:val="0"/>
      <w:marBottom w:val="0"/>
      <w:divBdr>
        <w:top w:val="none" w:sz="0" w:space="0" w:color="auto"/>
        <w:left w:val="none" w:sz="0" w:space="0" w:color="auto"/>
        <w:bottom w:val="none" w:sz="0" w:space="0" w:color="auto"/>
        <w:right w:val="none" w:sz="0" w:space="0" w:color="auto"/>
      </w:divBdr>
    </w:div>
    <w:div w:id="874271325">
      <w:bodyDiv w:val="1"/>
      <w:marLeft w:val="0"/>
      <w:marRight w:val="0"/>
      <w:marTop w:val="0"/>
      <w:marBottom w:val="0"/>
      <w:divBdr>
        <w:top w:val="none" w:sz="0" w:space="0" w:color="auto"/>
        <w:left w:val="none" w:sz="0" w:space="0" w:color="auto"/>
        <w:bottom w:val="none" w:sz="0" w:space="0" w:color="auto"/>
        <w:right w:val="none" w:sz="0" w:space="0" w:color="auto"/>
      </w:divBdr>
    </w:div>
    <w:div w:id="934479716">
      <w:bodyDiv w:val="1"/>
      <w:marLeft w:val="0"/>
      <w:marRight w:val="0"/>
      <w:marTop w:val="0"/>
      <w:marBottom w:val="0"/>
      <w:divBdr>
        <w:top w:val="none" w:sz="0" w:space="0" w:color="auto"/>
        <w:left w:val="none" w:sz="0" w:space="0" w:color="auto"/>
        <w:bottom w:val="none" w:sz="0" w:space="0" w:color="auto"/>
        <w:right w:val="none" w:sz="0" w:space="0" w:color="auto"/>
      </w:divBdr>
    </w:div>
    <w:div w:id="1024790375">
      <w:bodyDiv w:val="1"/>
      <w:marLeft w:val="0"/>
      <w:marRight w:val="0"/>
      <w:marTop w:val="0"/>
      <w:marBottom w:val="0"/>
      <w:divBdr>
        <w:top w:val="none" w:sz="0" w:space="0" w:color="auto"/>
        <w:left w:val="none" w:sz="0" w:space="0" w:color="auto"/>
        <w:bottom w:val="none" w:sz="0" w:space="0" w:color="auto"/>
        <w:right w:val="none" w:sz="0" w:space="0" w:color="auto"/>
      </w:divBdr>
    </w:div>
    <w:div w:id="1031564209">
      <w:bodyDiv w:val="1"/>
      <w:marLeft w:val="0"/>
      <w:marRight w:val="0"/>
      <w:marTop w:val="0"/>
      <w:marBottom w:val="0"/>
      <w:divBdr>
        <w:top w:val="none" w:sz="0" w:space="0" w:color="auto"/>
        <w:left w:val="none" w:sz="0" w:space="0" w:color="auto"/>
        <w:bottom w:val="none" w:sz="0" w:space="0" w:color="auto"/>
        <w:right w:val="none" w:sz="0" w:space="0" w:color="auto"/>
      </w:divBdr>
    </w:div>
    <w:div w:id="1114982632">
      <w:bodyDiv w:val="1"/>
      <w:marLeft w:val="0"/>
      <w:marRight w:val="0"/>
      <w:marTop w:val="0"/>
      <w:marBottom w:val="0"/>
      <w:divBdr>
        <w:top w:val="none" w:sz="0" w:space="0" w:color="auto"/>
        <w:left w:val="none" w:sz="0" w:space="0" w:color="auto"/>
        <w:bottom w:val="none" w:sz="0" w:space="0" w:color="auto"/>
        <w:right w:val="none" w:sz="0" w:space="0" w:color="auto"/>
      </w:divBdr>
    </w:div>
    <w:div w:id="1171917037">
      <w:bodyDiv w:val="1"/>
      <w:marLeft w:val="0"/>
      <w:marRight w:val="0"/>
      <w:marTop w:val="0"/>
      <w:marBottom w:val="0"/>
      <w:divBdr>
        <w:top w:val="none" w:sz="0" w:space="0" w:color="auto"/>
        <w:left w:val="none" w:sz="0" w:space="0" w:color="auto"/>
        <w:bottom w:val="none" w:sz="0" w:space="0" w:color="auto"/>
        <w:right w:val="none" w:sz="0" w:space="0" w:color="auto"/>
      </w:divBdr>
    </w:div>
    <w:div w:id="1301377792">
      <w:bodyDiv w:val="1"/>
      <w:marLeft w:val="0"/>
      <w:marRight w:val="0"/>
      <w:marTop w:val="0"/>
      <w:marBottom w:val="0"/>
      <w:divBdr>
        <w:top w:val="none" w:sz="0" w:space="0" w:color="auto"/>
        <w:left w:val="none" w:sz="0" w:space="0" w:color="auto"/>
        <w:bottom w:val="none" w:sz="0" w:space="0" w:color="auto"/>
        <w:right w:val="none" w:sz="0" w:space="0" w:color="auto"/>
      </w:divBdr>
    </w:div>
    <w:div w:id="1683625260">
      <w:bodyDiv w:val="1"/>
      <w:marLeft w:val="0"/>
      <w:marRight w:val="0"/>
      <w:marTop w:val="0"/>
      <w:marBottom w:val="0"/>
      <w:divBdr>
        <w:top w:val="none" w:sz="0" w:space="0" w:color="auto"/>
        <w:left w:val="none" w:sz="0" w:space="0" w:color="auto"/>
        <w:bottom w:val="none" w:sz="0" w:space="0" w:color="auto"/>
        <w:right w:val="none" w:sz="0" w:space="0" w:color="auto"/>
      </w:divBdr>
    </w:div>
    <w:div w:id="1709724966">
      <w:bodyDiv w:val="1"/>
      <w:marLeft w:val="0"/>
      <w:marRight w:val="0"/>
      <w:marTop w:val="0"/>
      <w:marBottom w:val="0"/>
      <w:divBdr>
        <w:top w:val="none" w:sz="0" w:space="0" w:color="auto"/>
        <w:left w:val="none" w:sz="0" w:space="0" w:color="auto"/>
        <w:bottom w:val="none" w:sz="0" w:space="0" w:color="auto"/>
        <w:right w:val="none" w:sz="0" w:space="0" w:color="auto"/>
      </w:divBdr>
    </w:div>
    <w:div w:id="1778718991">
      <w:bodyDiv w:val="1"/>
      <w:marLeft w:val="0"/>
      <w:marRight w:val="0"/>
      <w:marTop w:val="0"/>
      <w:marBottom w:val="0"/>
      <w:divBdr>
        <w:top w:val="none" w:sz="0" w:space="0" w:color="auto"/>
        <w:left w:val="none" w:sz="0" w:space="0" w:color="auto"/>
        <w:bottom w:val="none" w:sz="0" w:space="0" w:color="auto"/>
        <w:right w:val="none" w:sz="0" w:space="0" w:color="auto"/>
      </w:divBdr>
    </w:div>
    <w:div w:id="1860701293">
      <w:bodyDiv w:val="1"/>
      <w:marLeft w:val="0"/>
      <w:marRight w:val="0"/>
      <w:marTop w:val="0"/>
      <w:marBottom w:val="0"/>
      <w:divBdr>
        <w:top w:val="none" w:sz="0" w:space="0" w:color="auto"/>
        <w:left w:val="none" w:sz="0" w:space="0" w:color="auto"/>
        <w:bottom w:val="none" w:sz="0" w:space="0" w:color="auto"/>
        <w:right w:val="none" w:sz="0" w:space="0" w:color="auto"/>
      </w:divBdr>
    </w:div>
    <w:div w:id="1905335218">
      <w:bodyDiv w:val="1"/>
      <w:marLeft w:val="0"/>
      <w:marRight w:val="0"/>
      <w:marTop w:val="0"/>
      <w:marBottom w:val="0"/>
      <w:divBdr>
        <w:top w:val="none" w:sz="0" w:space="0" w:color="auto"/>
        <w:left w:val="none" w:sz="0" w:space="0" w:color="auto"/>
        <w:bottom w:val="none" w:sz="0" w:space="0" w:color="auto"/>
        <w:right w:val="none" w:sz="0" w:space="0" w:color="auto"/>
      </w:divBdr>
    </w:div>
    <w:div w:id="1911114778">
      <w:bodyDiv w:val="1"/>
      <w:marLeft w:val="0"/>
      <w:marRight w:val="0"/>
      <w:marTop w:val="0"/>
      <w:marBottom w:val="0"/>
      <w:divBdr>
        <w:top w:val="none" w:sz="0" w:space="0" w:color="auto"/>
        <w:left w:val="none" w:sz="0" w:space="0" w:color="auto"/>
        <w:bottom w:val="none" w:sz="0" w:space="0" w:color="auto"/>
        <w:right w:val="none" w:sz="0" w:space="0" w:color="auto"/>
      </w:divBdr>
    </w:div>
    <w:div w:id="2006981127">
      <w:bodyDiv w:val="1"/>
      <w:marLeft w:val="0"/>
      <w:marRight w:val="0"/>
      <w:marTop w:val="0"/>
      <w:marBottom w:val="0"/>
      <w:divBdr>
        <w:top w:val="none" w:sz="0" w:space="0" w:color="auto"/>
        <w:left w:val="none" w:sz="0" w:space="0" w:color="auto"/>
        <w:bottom w:val="none" w:sz="0" w:space="0" w:color="auto"/>
        <w:right w:val="none" w:sz="0" w:space="0" w:color="auto"/>
      </w:divBdr>
    </w:div>
    <w:div w:id="2013024362">
      <w:bodyDiv w:val="1"/>
      <w:marLeft w:val="0"/>
      <w:marRight w:val="0"/>
      <w:marTop w:val="0"/>
      <w:marBottom w:val="0"/>
      <w:divBdr>
        <w:top w:val="none" w:sz="0" w:space="0" w:color="auto"/>
        <w:left w:val="none" w:sz="0" w:space="0" w:color="auto"/>
        <w:bottom w:val="none" w:sz="0" w:space="0" w:color="auto"/>
        <w:right w:val="none" w:sz="0" w:space="0" w:color="auto"/>
      </w:divBdr>
    </w:div>
    <w:div w:id="201552359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jpeg"/><Relationship Id="rId18" Type="http://schemas.openxmlformats.org/officeDocument/2006/relationships/image" Target="media/image8.jpeg"/><Relationship Id="rId26" Type="http://schemas.openxmlformats.org/officeDocument/2006/relationships/image" Target="media/image16.png"/><Relationship Id="rId39" Type="http://schemas.openxmlformats.org/officeDocument/2006/relationships/image" Target="media/image28.jpeg"/><Relationship Id="rId21" Type="http://schemas.openxmlformats.org/officeDocument/2006/relationships/image" Target="media/image11.jpeg"/><Relationship Id="rId34" Type="http://schemas.openxmlformats.org/officeDocument/2006/relationships/image" Target="media/image24.png"/><Relationship Id="rId42" Type="http://schemas.openxmlformats.org/officeDocument/2006/relationships/image" Target="media/image31.jpeg"/><Relationship Id="rId47" Type="http://schemas.openxmlformats.org/officeDocument/2006/relationships/image" Target="media/image36.jpeg"/><Relationship Id="rId50" Type="http://schemas.openxmlformats.org/officeDocument/2006/relationships/image" Target="media/image39.jpeg"/><Relationship Id="rId55" Type="http://schemas.openxmlformats.org/officeDocument/2006/relationships/footer" Target="footer2.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6.jpeg"/><Relationship Id="rId29" Type="http://schemas.openxmlformats.org/officeDocument/2006/relationships/image" Target="media/image19.png"/><Relationship Id="rId11" Type="http://schemas.openxmlformats.org/officeDocument/2006/relationships/image" Target="media/image2.jpeg"/><Relationship Id="rId24" Type="http://schemas.openxmlformats.org/officeDocument/2006/relationships/image" Target="media/image14.png"/><Relationship Id="rId32" Type="http://schemas.openxmlformats.org/officeDocument/2006/relationships/image" Target="media/image22.png"/><Relationship Id="rId37" Type="http://schemas.openxmlformats.org/officeDocument/2006/relationships/image" Target="media/image26.jpeg"/><Relationship Id="rId40" Type="http://schemas.openxmlformats.org/officeDocument/2006/relationships/image" Target="media/image29.jpeg"/><Relationship Id="rId45" Type="http://schemas.openxmlformats.org/officeDocument/2006/relationships/image" Target="media/image34.jpeg"/><Relationship Id="rId53" Type="http://schemas.openxmlformats.org/officeDocument/2006/relationships/image" Target="media/image42.jpeg"/><Relationship Id="rId5" Type="http://schemas.openxmlformats.org/officeDocument/2006/relationships/webSettings" Target="webSettings.xml"/><Relationship Id="rId19" Type="http://schemas.openxmlformats.org/officeDocument/2006/relationships/image" Target="media/image9.jpeg"/><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5.png"/><Relationship Id="rId22" Type="http://schemas.openxmlformats.org/officeDocument/2006/relationships/image" Target="media/image12.jpeg"/><Relationship Id="rId27" Type="http://schemas.openxmlformats.org/officeDocument/2006/relationships/image" Target="media/image17.jpeg"/><Relationship Id="rId30" Type="http://schemas.openxmlformats.org/officeDocument/2006/relationships/image" Target="media/image20.png"/><Relationship Id="rId35" Type="http://schemas.microsoft.com/office/2007/relationships/hdphoto" Target="media/hdphoto2.wdp"/><Relationship Id="rId43" Type="http://schemas.openxmlformats.org/officeDocument/2006/relationships/image" Target="media/image32.jpeg"/><Relationship Id="rId48" Type="http://schemas.openxmlformats.org/officeDocument/2006/relationships/image" Target="media/image37.jpeg"/><Relationship Id="rId56" Type="http://schemas.openxmlformats.org/officeDocument/2006/relationships/fontTable" Target="fontTable.xml"/><Relationship Id="rId8" Type="http://schemas.openxmlformats.org/officeDocument/2006/relationships/header" Target="header1.xml"/><Relationship Id="rId51" Type="http://schemas.openxmlformats.org/officeDocument/2006/relationships/image" Target="media/image40.jpeg"/><Relationship Id="rId3" Type="http://schemas.openxmlformats.org/officeDocument/2006/relationships/styles" Target="styles.xml"/><Relationship Id="rId12" Type="http://schemas.openxmlformats.org/officeDocument/2006/relationships/image" Target="media/image3.jpeg"/><Relationship Id="rId17" Type="http://schemas.openxmlformats.org/officeDocument/2006/relationships/image" Target="media/image7.jpeg"/><Relationship Id="rId25" Type="http://schemas.openxmlformats.org/officeDocument/2006/relationships/image" Target="media/image15.jpeg"/><Relationship Id="rId33" Type="http://schemas.openxmlformats.org/officeDocument/2006/relationships/image" Target="media/image23.jpeg"/><Relationship Id="rId38" Type="http://schemas.openxmlformats.org/officeDocument/2006/relationships/image" Target="media/image27.jpeg"/><Relationship Id="rId46" Type="http://schemas.openxmlformats.org/officeDocument/2006/relationships/image" Target="media/image35.jpeg"/><Relationship Id="rId20" Type="http://schemas.openxmlformats.org/officeDocument/2006/relationships/image" Target="media/image10.jpeg"/><Relationship Id="rId41" Type="http://schemas.openxmlformats.org/officeDocument/2006/relationships/image" Target="media/image30.jpeg"/><Relationship Id="rId54" Type="http://schemas.openxmlformats.org/officeDocument/2006/relationships/image" Target="media/image43.jpeg"/><Relationship Id="rId1" Type="http://schemas.openxmlformats.org/officeDocument/2006/relationships/customXml" Target="../customXml/item1.xml"/><Relationship Id="rId6" Type="http://schemas.openxmlformats.org/officeDocument/2006/relationships/footnotes" Target="footnotes.xml"/><Relationship Id="rId15" Type="http://schemas.microsoft.com/office/2007/relationships/hdphoto" Target="media/hdphoto1.wdp"/><Relationship Id="rId23" Type="http://schemas.openxmlformats.org/officeDocument/2006/relationships/image" Target="media/image13.jpeg"/><Relationship Id="rId28" Type="http://schemas.openxmlformats.org/officeDocument/2006/relationships/image" Target="media/image18.jpg"/><Relationship Id="rId36" Type="http://schemas.openxmlformats.org/officeDocument/2006/relationships/image" Target="media/image25.jpeg"/><Relationship Id="rId49" Type="http://schemas.openxmlformats.org/officeDocument/2006/relationships/image" Target="media/image38.jpeg"/><Relationship Id="rId57" Type="http://schemas.openxmlformats.org/officeDocument/2006/relationships/theme" Target="theme/theme1.xml"/><Relationship Id="rId10" Type="http://schemas.openxmlformats.org/officeDocument/2006/relationships/image" Target="media/image1.jpeg"/><Relationship Id="rId31" Type="http://schemas.openxmlformats.org/officeDocument/2006/relationships/image" Target="media/image21.png"/><Relationship Id="rId44" Type="http://schemas.openxmlformats.org/officeDocument/2006/relationships/image" Target="media/image33.jpeg"/><Relationship Id="rId52" Type="http://schemas.openxmlformats.org/officeDocument/2006/relationships/image" Target="media/image41.jpeg"/></Relationships>
</file>

<file path=word/_rels/footer2.xml.rels><?xml version="1.0" encoding="UTF-8" standalone="yes"?>
<Relationships xmlns="http://schemas.openxmlformats.org/package/2006/relationships"><Relationship Id="rId1" Type="http://schemas.openxmlformats.org/officeDocument/2006/relationships/image" Target="media/image44.jpeg"/></Relationships>
</file>

<file path=word/_rels/settings.xml.rels><?xml version="1.0" encoding="UTF-8" standalone="yes"?>
<Relationships xmlns="http://schemas.openxmlformats.org/package/2006/relationships"><Relationship Id="rId1" Type="http://schemas.openxmlformats.org/officeDocument/2006/relationships/attachedTemplate" Target="file:///D:\1.%20KTS%20PHUONG\03%20-%20Muc%20luc%20tu%20dong\MLTD%20-%20Kts%20Hoang%20Minh%20-%20%5bI%20-%201%20-%201.1%5d%20-%20Thuyet%20minh.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4E4460F-EA04-47AF-ABA9-9C8DAC471D7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MLTD - Kts Hoang Minh - [I - 1 - 1.1] - Thuyet minh.dotx</Template>
  <TotalTime>1174</TotalTime>
  <Pages>139</Pages>
  <Words>41221</Words>
  <Characters>234964</Characters>
  <Application>Microsoft Office Word</Application>
  <DocSecurity>0</DocSecurity>
  <Lines>1958</Lines>
  <Paragraphs>551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275634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tung tran</cp:lastModifiedBy>
  <cp:revision>61</cp:revision>
  <cp:lastPrinted>2019-11-03T18:13:00Z</cp:lastPrinted>
  <dcterms:created xsi:type="dcterms:W3CDTF">2019-09-26T07:18:00Z</dcterms:created>
  <dcterms:modified xsi:type="dcterms:W3CDTF">2020-02-28T03:14:00Z</dcterms:modified>
</cp:coreProperties>
</file>